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92" w:type="dxa"/>
        <w:tblInd w:w="-176" w:type="dxa"/>
        <w:tblCellMar>
          <w:left w:w="0" w:type="dxa"/>
          <w:right w:w="0" w:type="dxa"/>
        </w:tblCellMar>
        <w:tblLook w:val="04A0" w:firstRow="1" w:lastRow="0" w:firstColumn="1" w:lastColumn="0" w:noHBand="0" w:noVBand="1"/>
      </w:tblPr>
      <w:tblGrid>
        <w:gridCol w:w="4429"/>
        <w:gridCol w:w="992"/>
        <w:gridCol w:w="4971"/>
      </w:tblGrid>
      <w:tr w:rsidR="006140E5" w:rsidRPr="00D90FD7" w14:paraId="27B3B749" w14:textId="77777777" w:rsidTr="00E27E03">
        <w:trPr>
          <w:cantSplit/>
        </w:trPr>
        <w:tc>
          <w:tcPr>
            <w:tcW w:w="4429" w:type="dxa"/>
            <w:hideMark/>
          </w:tcPr>
          <w:p w14:paraId="65D97607" w14:textId="77777777" w:rsidR="006140E5" w:rsidRPr="006140E5" w:rsidRDefault="006140E5" w:rsidP="006140E5">
            <w:pPr>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 xml:space="preserve">Für die Handhabung und das Ausfüllen der Vordrucke geben wir folgende Hinweise: </w:t>
            </w:r>
          </w:p>
          <w:p w14:paraId="6291DF48"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Ausschreibungsbedingungen und die Anhänge müssen in SCHWARZER Schrift veröffentlicht werden.</w:t>
            </w:r>
          </w:p>
          <w:p w14:paraId="112FA6D9"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 markeierten Abschnitte sind Erklärungen für die Vergabestellen, die vor Veröffentlichung zu löschen sind.</w:t>
            </w:r>
          </w:p>
          <w:p w14:paraId="6C209691"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roten Abschnitte sind abänderbar.</w:t>
            </w:r>
          </w:p>
          <w:p w14:paraId="393D1A4F" w14:textId="77777777" w:rsidR="006140E5" w:rsidRPr="006140E5"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schwarzen Abschnitte sind nicht abänderbar.</w:t>
            </w:r>
          </w:p>
          <w:p w14:paraId="7827163F" w14:textId="77777777" w:rsidR="006140E5" w:rsidRPr="006140E5"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orangen Abschnitte sind für die Planungsvergabe.</w:t>
            </w:r>
          </w:p>
          <w:p w14:paraId="0E8D6F04" w14:textId="77777777" w:rsidR="006140E5" w:rsidRPr="006140E5"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dunkelblauen Abschnitte sind für die Bauleitungsvergabe.</w:t>
            </w:r>
          </w:p>
          <w:p w14:paraId="62E8B74E" w14:textId="77777777" w:rsidR="006140E5" w:rsidRPr="006140E5"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grünen Abschnitte sind für die Vergabe von Planung und Bauleitung.</w:t>
            </w:r>
          </w:p>
          <w:p w14:paraId="14CD16C9" w14:textId="77777777" w:rsidR="006140E5" w:rsidRPr="006140E5" w:rsidRDefault="006140E5" w:rsidP="006140E5">
            <w:pPr>
              <w:widowControl w:val="0"/>
              <w:autoSpaceDE w:val="0"/>
              <w:autoSpaceDN w:val="0"/>
              <w:ind w:left="367"/>
              <w:contextualSpacing/>
              <w:jc w:val="both"/>
              <w:rPr>
                <w:rFonts w:cs="Arial"/>
                <w:i/>
                <w:noProof w:val="0"/>
                <w:color w:val="FF0000"/>
                <w:sz w:val="16"/>
                <w:szCs w:val="16"/>
                <w:highlight w:val="green"/>
                <w:lang w:val="de-DE" w:eastAsia="it-IT"/>
              </w:rPr>
            </w:pPr>
          </w:p>
        </w:tc>
        <w:tc>
          <w:tcPr>
            <w:tcW w:w="992" w:type="dxa"/>
          </w:tcPr>
          <w:p w14:paraId="1AEFE2A1" w14:textId="77777777" w:rsidR="006140E5" w:rsidRPr="006140E5" w:rsidRDefault="006140E5" w:rsidP="006140E5">
            <w:pPr>
              <w:widowControl w:val="0"/>
              <w:contextualSpacing/>
              <w:jc w:val="center"/>
              <w:rPr>
                <w:rFonts w:cs="Arial"/>
                <w:i/>
                <w:noProof w:val="0"/>
                <w:color w:val="FF0000"/>
                <w:sz w:val="16"/>
                <w:szCs w:val="16"/>
                <w:highlight w:val="green"/>
                <w:lang w:val="de-DE" w:eastAsia="it-IT"/>
              </w:rPr>
            </w:pPr>
          </w:p>
        </w:tc>
        <w:tc>
          <w:tcPr>
            <w:tcW w:w="4971" w:type="dxa"/>
            <w:hideMark/>
          </w:tcPr>
          <w:p w14:paraId="7FD60A82" w14:textId="77777777" w:rsidR="006140E5" w:rsidRPr="006140E5" w:rsidRDefault="006140E5" w:rsidP="006140E5">
            <w:pPr>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Per l’utilizzo e la compilazione dei modelli si forniscono le seguenti informazioni:</w:t>
            </w:r>
          </w:p>
          <w:p w14:paraId="515E1D21"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Il disciplinare e gli allegati devono essere pubblicati in NERO;</w:t>
            </w:r>
          </w:p>
          <w:p w14:paraId="2290573A"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evidenziate di verde sono note per le Stazioni Appaltanti, da cancellare prima della pubblicazione;</w:t>
            </w:r>
          </w:p>
          <w:p w14:paraId="166F168D"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rosso sono modificabili;</w:t>
            </w:r>
          </w:p>
          <w:p w14:paraId="3EC0E7D4"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nero non sono modificabili;</w:t>
            </w:r>
          </w:p>
          <w:p w14:paraId="098A8A3C"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arancione sono per gare progettazione;</w:t>
            </w:r>
          </w:p>
          <w:p w14:paraId="22E5C796" w14:textId="77777777" w:rsidR="006140E5" w:rsidRPr="006140E5"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blu sono per gare DL;</w:t>
            </w:r>
          </w:p>
          <w:p w14:paraId="64268A46" w14:textId="72661DD3" w:rsidR="006140E5" w:rsidRPr="00E27E0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E27E03">
              <w:rPr>
                <w:rFonts w:cs="Arial"/>
                <w:i/>
                <w:noProof w:val="0"/>
                <w:color w:val="FF0000"/>
                <w:sz w:val="16"/>
                <w:szCs w:val="16"/>
                <w:highlight w:val="green"/>
                <w:lang w:val="it-IT" w:eastAsia="it-IT"/>
              </w:rPr>
              <w:t>le parti in verde sono per gare progettazione e DL</w:t>
            </w:r>
          </w:p>
          <w:p w14:paraId="359395E4" w14:textId="77777777" w:rsidR="006140E5" w:rsidRPr="000D5279" w:rsidRDefault="006140E5" w:rsidP="006140E5">
            <w:pPr>
              <w:widowControl w:val="0"/>
              <w:tabs>
                <w:tab w:val="left" w:pos="9240"/>
              </w:tabs>
              <w:ind w:right="344"/>
              <w:contextualSpacing/>
              <w:jc w:val="both"/>
              <w:rPr>
                <w:rFonts w:cs="Arial"/>
                <w:b/>
                <w:i/>
                <w:strike/>
                <w:noProof w:val="0"/>
                <w:color w:val="FF0000"/>
                <w:sz w:val="16"/>
                <w:szCs w:val="16"/>
                <w:highlight w:val="green"/>
                <w:u w:val="single"/>
                <w:lang w:val="it-IT" w:eastAsia="it-IT"/>
              </w:rPr>
            </w:pPr>
          </w:p>
          <w:p w14:paraId="79EA2C55" w14:textId="77777777" w:rsidR="006140E5" w:rsidRPr="006140E5" w:rsidRDefault="006140E5" w:rsidP="006140E5">
            <w:pPr>
              <w:widowControl w:val="0"/>
              <w:tabs>
                <w:tab w:val="left" w:pos="9240"/>
              </w:tabs>
              <w:ind w:right="344"/>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 xml:space="preserve"> </w:t>
            </w:r>
          </w:p>
        </w:tc>
      </w:tr>
    </w:tbl>
    <w:p w14:paraId="348B2F7B" w14:textId="77777777" w:rsidR="006140E5" w:rsidRPr="006140E5" w:rsidRDefault="006140E5">
      <w:pPr>
        <w:rPr>
          <w:lang w:val="it-IT"/>
        </w:rPr>
      </w:pPr>
    </w:p>
    <w:tbl>
      <w:tblPr>
        <w:tblW w:w="9540" w:type="dxa"/>
        <w:tblLayout w:type="fixed"/>
        <w:tblCellMar>
          <w:left w:w="0" w:type="dxa"/>
          <w:right w:w="0" w:type="dxa"/>
        </w:tblCellMar>
        <w:tblLook w:val="0000" w:firstRow="0" w:lastRow="0" w:firstColumn="0" w:lastColumn="0" w:noHBand="0" w:noVBand="0"/>
      </w:tblPr>
      <w:tblGrid>
        <w:gridCol w:w="4253"/>
        <w:gridCol w:w="33"/>
        <w:gridCol w:w="1101"/>
        <w:gridCol w:w="4153"/>
      </w:tblGrid>
      <w:tr w:rsidR="0068748E" w:rsidRPr="00D90FD7" w14:paraId="4278EE2B" w14:textId="77777777" w:rsidTr="00364809">
        <w:trPr>
          <w:cantSplit/>
        </w:trPr>
        <w:tc>
          <w:tcPr>
            <w:tcW w:w="4286" w:type="dxa"/>
            <w:gridSpan w:val="2"/>
          </w:tcPr>
          <w:p w14:paraId="5AA951DB" w14:textId="77777777" w:rsidR="0068748E" w:rsidRPr="00402B24"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Pr="00402B24">
              <w:rPr>
                <w:rFonts w:cs="Arial"/>
                <w:b/>
                <w:sz w:val="20"/>
                <w:szCs w:val="20"/>
                <w:lang w:val="de-DE"/>
              </w:rPr>
              <w:t>ode Ausschreibung</w:t>
            </w:r>
          </w:p>
          <w:p w14:paraId="2CB62609" w14:textId="77777777" w:rsidR="0068748E" w:rsidRPr="00513FB6"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62DDFB30" w14:textId="77777777" w:rsidR="0068748E" w:rsidRPr="00513FB6"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p>
          <w:p w14:paraId="78FA4B0F" w14:textId="77777777" w:rsidR="0068748E" w:rsidRPr="00513FB6" w:rsidRDefault="0068748E" w:rsidP="0068748E">
            <w:pPr>
              <w:pStyle w:val="Corpodeltesto3"/>
              <w:widowControl w:val="0"/>
              <w:tabs>
                <w:tab w:val="center" w:pos="4536"/>
                <w:tab w:val="right" w:pos="9072"/>
              </w:tabs>
              <w:spacing w:after="0" w:line="360" w:lineRule="auto"/>
              <w:ind w:right="72"/>
              <w:rPr>
                <w:rFonts w:cs="Arial"/>
                <w:b/>
                <w:sz w:val="20"/>
                <w:szCs w:val="20"/>
                <w:lang w:val="de-DE"/>
              </w:rPr>
            </w:pPr>
          </w:p>
          <w:p w14:paraId="351E6A7F" w14:textId="77777777" w:rsidR="0068748E" w:rsidRPr="0068748E" w:rsidRDefault="0068748E" w:rsidP="0068748E">
            <w:pPr>
              <w:pStyle w:val="DeutscherText"/>
              <w:widowControl w:val="0"/>
              <w:spacing w:line="360" w:lineRule="auto"/>
              <w:rPr>
                <w:rFonts w:cs="Arial"/>
                <w:b/>
                <w:noProof w:val="0"/>
                <w:lang w:val="de-DE"/>
              </w:rPr>
            </w:pPr>
          </w:p>
        </w:tc>
        <w:tc>
          <w:tcPr>
            <w:tcW w:w="1101" w:type="dxa"/>
          </w:tcPr>
          <w:p w14:paraId="6AE86147" w14:textId="77777777" w:rsidR="0068748E" w:rsidRPr="0068748E" w:rsidRDefault="0068748E" w:rsidP="0068748E">
            <w:pPr>
              <w:widowControl w:val="0"/>
              <w:spacing w:line="240" w:lineRule="exact"/>
              <w:rPr>
                <w:rFonts w:cs="Arial"/>
                <w:b/>
                <w:lang w:val="de-DE"/>
              </w:rPr>
            </w:pPr>
          </w:p>
        </w:tc>
        <w:tc>
          <w:tcPr>
            <w:tcW w:w="4153" w:type="dxa"/>
          </w:tcPr>
          <w:p w14:paraId="6FE8C425" w14:textId="77777777" w:rsidR="0068748E" w:rsidRPr="00402B24" w:rsidRDefault="005046E9" w:rsidP="0068748E">
            <w:pPr>
              <w:pStyle w:val="DeutscherText"/>
              <w:widowControl w:val="0"/>
              <w:spacing w:line="360" w:lineRule="auto"/>
              <w:jc w:val="center"/>
              <w:rPr>
                <w:rFonts w:cs="Arial"/>
                <w:b/>
                <w:noProof w:val="0"/>
                <w:lang w:val="it-IT"/>
              </w:rPr>
            </w:pPr>
            <w:r>
              <w:rPr>
                <w:rFonts w:cs="Arial"/>
                <w:b/>
                <w:noProof w:val="0"/>
                <w:lang w:val="it-IT"/>
              </w:rPr>
              <w:t>Codice</w:t>
            </w:r>
            <w:r w:rsidR="0068748E" w:rsidRPr="00402B24">
              <w:rPr>
                <w:rFonts w:cs="Arial"/>
                <w:b/>
                <w:noProof w:val="0"/>
                <w:lang w:val="it-IT"/>
              </w:rPr>
              <w:t xml:space="preserve"> gara</w:t>
            </w:r>
          </w:p>
          <w:p w14:paraId="4FB9BA40" w14:textId="77777777" w:rsidR="0068748E" w:rsidRPr="00402B24" w:rsidRDefault="0068748E" w:rsidP="0068748E">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232AF800" w14:textId="77777777" w:rsidR="0068748E" w:rsidRPr="00C47AAF" w:rsidRDefault="0068748E" w:rsidP="0068748E">
            <w:pPr>
              <w:pStyle w:val="DeutscherText"/>
              <w:widowControl w:val="0"/>
              <w:rPr>
                <w:rFonts w:cs="Arial"/>
                <w:b/>
                <w:noProof w:val="0"/>
                <w:lang w:val="it-IT"/>
              </w:rPr>
            </w:pPr>
          </w:p>
        </w:tc>
      </w:tr>
      <w:tr w:rsidR="0068748E" w:rsidRPr="00402B24" w14:paraId="17F60726" w14:textId="77777777" w:rsidTr="00364809">
        <w:trPr>
          <w:cantSplit/>
        </w:trPr>
        <w:tc>
          <w:tcPr>
            <w:tcW w:w="4286" w:type="dxa"/>
            <w:gridSpan w:val="2"/>
          </w:tcPr>
          <w:p w14:paraId="3455BD1E" w14:textId="77777777" w:rsidR="0068748E" w:rsidRPr="00402B24" w:rsidRDefault="0068748E" w:rsidP="0068748E">
            <w:pPr>
              <w:pStyle w:val="DeutscherText"/>
              <w:widowControl w:val="0"/>
              <w:spacing w:line="360" w:lineRule="auto"/>
              <w:rPr>
                <w:rFonts w:cs="Arial"/>
                <w:b/>
                <w:lang w:val="de-DE"/>
              </w:rPr>
            </w:pPr>
            <w:r w:rsidRPr="00402B24">
              <w:rPr>
                <w:rFonts w:cs="Arial"/>
                <w:b/>
                <w:lang w:val="de-DE"/>
              </w:rPr>
              <w:t>CIG</w:t>
            </w:r>
            <w:r>
              <w:rPr>
                <w:rFonts w:cs="Arial"/>
                <w:b/>
                <w:lang w:val="de-DE"/>
              </w:rPr>
              <w:t>-Code</w:t>
            </w:r>
            <w:r w:rsidRPr="00402B24">
              <w:rPr>
                <w:rFonts w:cs="Arial"/>
                <w:b/>
                <w:lang w:val="de-DE"/>
              </w:rPr>
              <w:t xml:space="preserve">: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c>
          <w:tcPr>
            <w:tcW w:w="1101" w:type="dxa"/>
          </w:tcPr>
          <w:p w14:paraId="5844E50A" w14:textId="77777777" w:rsidR="0068748E" w:rsidRPr="00C47AAF" w:rsidRDefault="0068748E" w:rsidP="0068748E">
            <w:pPr>
              <w:widowControl w:val="0"/>
              <w:spacing w:line="240" w:lineRule="exact"/>
              <w:rPr>
                <w:rFonts w:cs="Arial"/>
                <w:b/>
                <w:lang w:val="it-IT"/>
              </w:rPr>
            </w:pPr>
          </w:p>
        </w:tc>
        <w:tc>
          <w:tcPr>
            <w:tcW w:w="4153" w:type="dxa"/>
          </w:tcPr>
          <w:p w14:paraId="661392DD" w14:textId="77777777" w:rsidR="0068748E" w:rsidRPr="00402B24" w:rsidRDefault="005046E9" w:rsidP="0068748E">
            <w:pPr>
              <w:pStyle w:val="DeutscherText"/>
              <w:widowControl w:val="0"/>
              <w:rPr>
                <w:rFonts w:cs="Arial"/>
                <w:b/>
                <w:noProof w:val="0"/>
                <w:lang w:val="it-IT"/>
              </w:rPr>
            </w:pPr>
            <w:r>
              <w:rPr>
                <w:rFonts w:cs="Arial"/>
                <w:b/>
                <w:noProof w:val="0"/>
                <w:lang w:val="it-IT"/>
              </w:rPr>
              <w:t>Codice</w:t>
            </w:r>
            <w:r w:rsidR="0068748E" w:rsidRPr="00402B24">
              <w:rPr>
                <w:rFonts w:cs="Arial"/>
                <w:b/>
                <w:noProof w:val="0"/>
                <w:lang w:val="it-IT"/>
              </w:rPr>
              <w:t xml:space="preserve"> CIG: </w:t>
            </w:r>
            <w:r w:rsidR="0068748E">
              <w:rPr>
                <w:rFonts w:cs="Arial"/>
                <w:b/>
                <w:noProof w:val="0"/>
                <w:lang w:val="it-IT"/>
              </w:rPr>
              <w:fldChar w:fldCharType="begin">
                <w:ffData>
                  <w:name w:val="Text21"/>
                  <w:enabled/>
                  <w:calcOnExit w:val="0"/>
                  <w:textInput/>
                </w:ffData>
              </w:fldChar>
            </w:r>
            <w:r w:rsidR="0068748E" w:rsidRPr="00513FB6">
              <w:rPr>
                <w:rFonts w:cs="Arial"/>
                <w:b/>
                <w:noProof w:val="0"/>
                <w:lang w:val="de-DE"/>
              </w:rPr>
              <w:instrText xml:space="preserve"> FORMTEXT </w:instrText>
            </w:r>
            <w:r w:rsidR="0068748E">
              <w:rPr>
                <w:rFonts w:cs="Arial"/>
                <w:b/>
                <w:noProof w:val="0"/>
                <w:lang w:val="it-IT"/>
              </w:rPr>
            </w:r>
            <w:r w:rsidR="0068748E">
              <w:rPr>
                <w:rFonts w:cs="Arial"/>
                <w:b/>
                <w:noProof w:val="0"/>
                <w:lang w:val="it-IT"/>
              </w:rPr>
              <w:fldChar w:fldCharType="separate"/>
            </w:r>
            <w:r w:rsidR="0068748E">
              <w:rPr>
                <w:rFonts w:cs="Arial"/>
                <w:b/>
                <w:lang w:val="it-IT"/>
              </w:rPr>
              <w:t> </w:t>
            </w:r>
            <w:r w:rsidR="0068748E">
              <w:rPr>
                <w:rFonts w:cs="Arial"/>
                <w:b/>
                <w:lang w:val="it-IT"/>
              </w:rPr>
              <w:t> </w:t>
            </w:r>
            <w:r w:rsidR="0068748E">
              <w:rPr>
                <w:rFonts w:cs="Arial"/>
                <w:b/>
                <w:lang w:val="it-IT"/>
              </w:rPr>
              <w:t> </w:t>
            </w:r>
            <w:r w:rsidR="0068748E">
              <w:rPr>
                <w:rFonts w:cs="Arial"/>
                <w:b/>
                <w:lang w:val="it-IT"/>
              </w:rPr>
              <w:t> </w:t>
            </w:r>
            <w:r w:rsidR="0068748E">
              <w:rPr>
                <w:rFonts w:cs="Arial"/>
                <w:b/>
                <w:lang w:val="it-IT"/>
              </w:rPr>
              <w:t> </w:t>
            </w:r>
            <w:r w:rsidR="0068748E">
              <w:rPr>
                <w:rFonts w:cs="Arial"/>
                <w:b/>
                <w:noProof w:val="0"/>
                <w:lang w:val="it-IT"/>
              </w:rPr>
              <w:fldChar w:fldCharType="end"/>
            </w:r>
          </w:p>
        </w:tc>
      </w:tr>
      <w:tr w:rsidR="0068748E" w:rsidRPr="00402B24" w14:paraId="3B1F488C" w14:textId="77777777" w:rsidTr="00364809">
        <w:trPr>
          <w:cantSplit/>
        </w:trPr>
        <w:tc>
          <w:tcPr>
            <w:tcW w:w="4286" w:type="dxa"/>
            <w:gridSpan w:val="2"/>
          </w:tcPr>
          <w:p w14:paraId="547CEEA2" w14:textId="77777777" w:rsidR="0068748E" w:rsidRPr="00C47AAF" w:rsidRDefault="0068748E" w:rsidP="0068748E">
            <w:pPr>
              <w:pStyle w:val="DeutscherText"/>
              <w:widowControl w:val="0"/>
              <w:spacing w:line="360" w:lineRule="auto"/>
              <w:rPr>
                <w:rFonts w:cs="Arial"/>
                <w:b/>
                <w:noProof w:val="0"/>
                <w:lang w:val="it-IT"/>
              </w:rPr>
            </w:pPr>
            <w:proofErr w:type="spellStart"/>
            <w:r w:rsidRPr="00C47AAF">
              <w:rPr>
                <w:rFonts w:cs="Arial"/>
                <w:b/>
                <w:noProof w:val="0"/>
                <w:lang w:val="it-IT"/>
              </w:rPr>
              <w:t>Einheitscode</w:t>
            </w:r>
            <w:proofErr w:type="spellEnd"/>
            <w:r w:rsidRPr="00C47AAF">
              <w:rPr>
                <w:rFonts w:cs="Arial"/>
                <w:b/>
                <w:noProof w:val="0"/>
                <w:lang w:val="it-IT"/>
              </w:rPr>
              <w:t xml:space="preserve"> CUP: </w:t>
            </w:r>
            <w:r w:rsidRPr="00C47AAF">
              <w:rPr>
                <w:rFonts w:cs="Arial"/>
                <w:b/>
                <w:noProof w:val="0"/>
                <w:lang w:val="it-IT"/>
              </w:rPr>
              <w:fldChar w:fldCharType="begin">
                <w:ffData>
                  <w:name w:val="Text5"/>
                  <w:enabled/>
                  <w:calcOnExit w:val="0"/>
                  <w:textInput/>
                </w:ffData>
              </w:fldChar>
            </w:r>
            <w:bookmarkStart w:id="4" w:name="Text5"/>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noProof w:val="0"/>
                <w:lang w:val="it-IT"/>
              </w:rPr>
              <w:fldChar w:fldCharType="end"/>
            </w:r>
            <w:bookmarkEnd w:id="4"/>
          </w:p>
        </w:tc>
        <w:tc>
          <w:tcPr>
            <w:tcW w:w="1101" w:type="dxa"/>
          </w:tcPr>
          <w:p w14:paraId="57DB8EAC" w14:textId="77777777" w:rsidR="0068748E" w:rsidRPr="00C47AAF" w:rsidRDefault="0068748E" w:rsidP="0068748E">
            <w:pPr>
              <w:widowControl w:val="0"/>
              <w:spacing w:line="240" w:lineRule="exact"/>
              <w:rPr>
                <w:rFonts w:cs="Arial"/>
                <w:b/>
                <w:lang w:val="it-IT"/>
              </w:rPr>
            </w:pPr>
          </w:p>
        </w:tc>
        <w:tc>
          <w:tcPr>
            <w:tcW w:w="4153" w:type="dxa"/>
          </w:tcPr>
          <w:p w14:paraId="1CFD43D0" w14:textId="77777777" w:rsidR="0068748E" w:rsidRPr="00C47AAF" w:rsidRDefault="005046E9" w:rsidP="0068748E">
            <w:pPr>
              <w:pStyle w:val="DeutscherText"/>
              <w:widowControl w:val="0"/>
              <w:rPr>
                <w:rFonts w:cs="Arial"/>
                <w:b/>
                <w:noProof w:val="0"/>
                <w:lang w:val="it-IT"/>
              </w:rPr>
            </w:pPr>
            <w:r>
              <w:rPr>
                <w:rFonts w:cs="Arial"/>
                <w:b/>
                <w:noProof w:val="0"/>
                <w:lang w:val="it-IT"/>
              </w:rPr>
              <w:t>Codice</w:t>
            </w:r>
            <w:r w:rsidR="0068748E" w:rsidRPr="00C47AAF">
              <w:rPr>
                <w:rFonts w:cs="Arial"/>
                <w:b/>
                <w:noProof w:val="0"/>
                <w:lang w:val="it-IT"/>
              </w:rPr>
              <w:t xml:space="preserve"> CUP: </w:t>
            </w:r>
            <w:r w:rsidR="0068748E" w:rsidRPr="00C47AAF">
              <w:rPr>
                <w:rFonts w:cs="Arial"/>
                <w:b/>
                <w:noProof w:val="0"/>
                <w:lang w:val="it-IT"/>
              </w:rPr>
              <w:fldChar w:fldCharType="begin">
                <w:ffData>
                  <w:name w:val="Testo184"/>
                  <w:enabled/>
                  <w:calcOnExit w:val="0"/>
                  <w:textInput/>
                </w:ffData>
              </w:fldChar>
            </w:r>
            <w:bookmarkStart w:id="5" w:name="Testo184"/>
            <w:r w:rsidR="0068748E" w:rsidRPr="00C47AAF">
              <w:rPr>
                <w:rFonts w:cs="Arial"/>
                <w:b/>
                <w:noProof w:val="0"/>
                <w:lang w:val="it-IT"/>
              </w:rPr>
              <w:instrText xml:space="preserve"> FORMTEXT </w:instrText>
            </w:r>
            <w:r w:rsidR="0068748E" w:rsidRPr="00C47AAF">
              <w:rPr>
                <w:rFonts w:cs="Arial"/>
                <w:b/>
                <w:noProof w:val="0"/>
                <w:lang w:val="it-IT"/>
              </w:rPr>
            </w:r>
            <w:r w:rsidR="0068748E" w:rsidRPr="00C47AAF">
              <w:rPr>
                <w:rFonts w:cs="Arial"/>
                <w:b/>
                <w:noProof w:val="0"/>
                <w:lang w:val="it-IT"/>
              </w:rPr>
              <w:fldChar w:fldCharType="separate"/>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noProof w:val="0"/>
                <w:lang w:val="it-IT"/>
              </w:rPr>
              <w:fldChar w:fldCharType="end"/>
            </w:r>
            <w:bookmarkEnd w:id="5"/>
          </w:p>
        </w:tc>
      </w:tr>
      <w:tr w:rsidR="00C47AAF" w:rsidRPr="00402B24" w14:paraId="0EFD3F02" w14:textId="77777777" w:rsidTr="00364809">
        <w:trPr>
          <w:cantSplit/>
        </w:trPr>
        <w:tc>
          <w:tcPr>
            <w:tcW w:w="4286" w:type="dxa"/>
            <w:gridSpan w:val="2"/>
          </w:tcPr>
          <w:p w14:paraId="3A2EEF5D" w14:textId="77777777" w:rsidR="00C47AAF" w:rsidRPr="00C47AAF" w:rsidRDefault="00C47AAF" w:rsidP="00997AB1">
            <w:pPr>
              <w:pStyle w:val="DeutscherText"/>
              <w:widowControl w:val="0"/>
              <w:spacing w:line="360" w:lineRule="auto"/>
              <w:rPr>
                <w:rFonts w:cs="Arial"/>
                <w:b/>
                <w:noProof w:val="0"/>
                <w:lang w:val="it-IT"/>
              </w:rPr>
            </w:pPr>
            <w:r w:rsidRPr="00C47AAF">
              <w:rPr>
                <w:rFonts w:cs="Arial"/>
                <w:b/>
                <w:noProof w:val="0"/>
                <w:lang w:val="it-IT"/>
              </w:rPr>
              <w:t xml:space="preserve">Code </w:t>
            </w:r>
            <w:proofErr w:type="spellStart"/>
            <w:r w:rsidRPr="00C47AAF">
              <w:rPr>
                <w:rFonts w:cs="Arial"/>
                <w:b/>
                <w:noProof w:val="0"/>
                <w:lang w:val="it-IT"/>
              </w:rPr>
              <w:t>Bauvorhaben</w:t>
            </w:r>
            <w:proofErr w:type="spellEnd"/>
            <w:r w:rsidRPr="00C47AAF">
              <w:rPr>
                <w:rFonts w:cs="Arial"/>
                <w:b/>
                <w:noProof w:val="0"/>
                <w:lang w:val="it-IT"/>
              </w:rPr>
              <w:t>:</w:t>
            </w:r>
            <w:r>
              <w:rPr>
                <w:rFonts w:cs="Arial"/>
                <w:b/>
                <w:noProof w:val="0"/>
                <w:lang w:val="it-IT"/>
              </w:rPr>
              <w:t xml:space="preserve"> </w:t>
            </w:r>
            <w:r w:rsidRPr="00C47AAF">
              <w:rPr>
                <w:rFonts w:cs="Arial"/>
                <w:b/>
                <w:noProof w:val="0"/>
                <w:lang w:val="it-IT"/>
              </w:rPr>
              <w:fldChar w:fldCharType="begin">
                <w:ffData>
                  <w:name w:val="Text5"/>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noProof w:val="0"/>
                <w:lang w:val="it-IT"/>
              </w:rPr>
              <w:fldChar w:fldCharType="end"/>
            </w:r>
          </w:p>
        </w:tc>
        <w:tc>
          <w:tcPr>
            <w:tcW w:w="1101" w:type="dxa"/>
          </w:tcPr>
          <w:p w14:paraId="35A187B8" w14:textId="77777777" w:rsidR="00C47AAF" w:rsidRPr="00C47AAF" w:rsidRDefault="00C47AAF" w:rsidP="00997AB1">
            <w:pPr>
              <w:widowControl w:val="0"/>
              <w:spacing w:line="240" w:lineRule="exact"/>
              <w:rPr>
                <w:rFonts w:cs="Arial"/>
                <w:b/>
                <w:lang w:val="it-IT"/>
              </w:rPr>
            </w:pPr>
          </w:p>
        </w:tc>
        <w:tc>
          <w:tcPr>
            <w:tcW w:w="4153" w:type="dxa"/>
          </w:tcPr>
          <w:p w14:paraId="10E07BE2" w14:textId="77777777" w:rsidR="00C47AAF" w:rsidRPr="00C47AAF" w:rsidRDefault="005046E9" w:rsidP="00997AB1">
            <w:pPr>
              <w:pStyle w:val="DeutscherText"/>
              <w:widowControl w:val="0"/>
              <w:rPr>
                <w:rFonts w:cs="Arial"/>
                <w:b/>
                <w:noProof w:val="0"/>
                <w:lang w:val="it-IT"/>
              </w:rPr>
            </w:pPr>
            <w:r>
              <w:rPr>
                <w:rFonts w:cs="Arial"/>
                <w:b/>
                <w:noProof w:val="0"/>
                <w:lang w:val="it-IT"/>
              </w:rPr>
              <w:t>Codice</w:t>
            </w:r>
            <w:r w:rsidR="00C47AAF" w:rsidRPr="00C47AAF">
              <w:rPr>
                <w:rFonts w:cs="Arial"/>
                <w:b/>
                <w:noProof w:val="0"/>
                <w:lang w:val="it-IT"/>
              </w:rPr>
              <w:t xml:space="preserve"> dell’opera:</w:t>
            </w:r>
            <w:r w:rsidR="00C47AAF">
              <w:rPr>
                <w:rFonts w:cs="Arial"/>
                <w:b/>
                <w:noProof w:val="0"/>
                <w:lang w:val="it-IT"/>
              </w:rPr>
              <w:t xml:space="preserve"> </w:t>
            </w:r>
            <w:r w:rsidR="00C47AAF" w:rsidRPr="00C47AAF">
              <w:rPr>
                <w:rFonts w:cs="Arial"/>
                <w:b/>
                <w:noProof w:val="0"/>
                <w:lang w:val="it-IT"/>
              </w:rPr>
              <w:fldChar w:fldCharType="begin">
                <w:ffData>
                  <w:name w:val="Testo184"/>
                  <w:enabled/>
                  <w:calcOnExit w:val="0"/>
                  <w:textInput/>
                </w:ffData>
              </w:fldChar>
            </w:r>
            <w:r w:rsidR="00C47AAF" w:rsidRPr="00C47AAF">
              <w:rPr>
                <w:rFonts w:cs="Arial"/>
                <w:b/>
                <w:noProof w:val="0"/>
                <w:lang w:val="it-IT"/>
              </w:rPr>
              <w:instrText xml:space="preserve"> FORMTEXT </w:instrText>
            </w:r>
            <w:r w:rsidR="00C47AAF" w:rsidRPr="00C47AAF">
              <w:rPr>
                <w:rFonts w:cs="Arial"/>
                <w:b/>
                <w:noProof w:val="0"/>
                <w:lang w:val="it-IT"/>
              </w:rPr>
            </w:r>
            <w:r w:rsidR="00C47AAF" w:rsidRPr="00C47AAF">
              <w:rPr>
                <w:rFonts w:cs="Arial"/>
                <w:b/>
                <w:noProof w:val="0"/>
                <w:lang w:val="it-IT"/>
              </w:rPr>
              <w:fldChar w:fldCharType="separate"/>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noProof w:val="0"/>
                <w:lang w:val="it-IT"/>
              </w:rPr>
              <w:fldChar w:fldCharType="end"/>
            </w:r>
          </w:p>
        </w:tc>
      </w:tr>
      <w:tr w:rsidR="00A87D33" w:rsidRPr="00872BAB" w14:paraId="4B36D388" w14:textId="77777777" w:rsidTr="00364809">
        <w:trPr>
          <w:cantSplit/>
        </w:trPr>
        <w:tc>
          <w:tcPr>
            <w:tcW w:w="4286" w:type="dxa"/>
            <w:gridSpan w:val="2"/>
          </w:tcPr>
          <w:p w14:paraId="2466E228"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19FED560" w14:textId="77777777" w:rsidR="00A87D33" w:rsidRPr="00872BAB" w:rsidRDefault="002D7DD6" w:rsidP="00997AB1">
            <w:pPr>
              <w:pStyle w:val="DeutscherText"/>
              <w:widowControl w:val="0"/>
              <w:spacing w:line="240" w:lineRule="auto"/>
              <w:rPr>
                <w:rFonts w:cs="Arial"/>
                <w:b/>
                <w:noProof w:val="0"/>
                <w:color w:val="FF0000"/>
                <w:lang w:val="de-DE"/>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00C47AAF" w:rsidRPr="00C47AAF">
              <w:rPr>
                <w:rFonts w:eastAsia="MS Mincho" w:cs="Arial"/>
                <w:bCs/>
                <w:noProof w:val="0"/>
                <w:color w:val="FF0000"/>
                <w:lang w:val="de-DE" w:eastAsia="ja-JP"/>
              </w:rPr>
              <w:t xml:space="preserve"> </w:t>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1101" w:type="dxa"/>
          </w:tcPr>
          <w:p w14:paraId="604C8A3B" w14:textId="77777777" w:rsidR="00A87D33" w:rsidRPr="00872BAB" w:rsidRDefault="00A87D33" w:rsidP="00997AB1">
            <w:pPr>
              <w:widowControl w:val="0"/>
              <w:spacing w:line="240" w:lineRule="exact"/>
              <w:rPr>
                <w:rFonts w:cs="Arial"/>
                <w:b/>
                <w:color w:val="FF0000"/>
                <w:lang w:val="de-DE"/>
              </w:rPr>
            </w:pPr>
          </w:p>
        </w:tc>
        <w:tc>
          <w:tcPr>
            <w:tcW w:w="4153" w:type="dxa"/>
          </w:tcPr>
          <w:p w14:paraId="735FE8C6"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4171F0FC"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C47AAF">
              <w:rPr>
                <w:rFonts w:eastAsia="MS Mincho" w:cs="Arial"/>
                <w:b/>
                <w:bCs/>
                <w:noProof w:val="0"/>
                <w:color w:val="FF0000"/>
                <w:lang w:val="it-IT" w:eastAsia="ja-JP"/>
              </w:rPr>
              <w:t xml:space="preserve"> </w:t>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872BAB" w14:paraId="5A19CDC7" w14:textId="77777777" w:rsidTr="00364809">
        <w:trPr>
          <w:cantSplit/>
        </w:trPr>
        <w:tc>
          <w:tcPr>
            <w:tcW w:w="4286" w:type="dxa"/>
            <w:gridSpan w:val="2"/>
          </w:tcPr>
          <w:p w14:paraId="115DD609" w14:textId="77777777" w:rsidR="00B035BF" w:rsidRPr="00402B24" w:rsidRDefault="00B035BF" w:rsidP="00997AB1">
            <w:pPr>
              <w:pStyle w:val="DeutscherText"/>
              <w:widowControl w:val="0"/>
              <w:rPr>
                <w:rFonts w:cs="Arial"/>
                <w:noProof w:val="0"/>
                <w:lang w:val="it-IT"/>
              </w:rPr>
            </w:pPr>
          </w:p>
        </w:tc>
        <w:tc>
          <w:tcPr>
            <w:tcW w:w="1101" w:type="dxa"/>
          </w:tcPr>
          <w:p w14:paraId="57E8D1A3" w14:textId="77777777" w:rsidR="007F4DA6" w:rsidRPr="00402B24" w:rsidRDefault="007F4DA6" w:rsidP="00997AB1">
            <w:pPr>
              <w:widowControl w:val="0"/>
              <w:spacing w:line="240" w:lineRule="exact"/>
              <w:rPr>
                <w:rFonts w:cs="Arial"/>
                <w:lang w:val="it-IT"/>
              </w:rPr>
            </w:pPr>
          </w:p>
        </w:tc>
        <w:tc>
          <w:tcPr>
            <w:tcW w:w="4153" w:type="dxa"/>
          </w:tcPr>
          <w:p w14:paraId="19BF472A" w14:textId="77777777" w:rsidR="007F4DA6" w:rsidRPr="00A87D33" w:rsidRDefault="007F4DA6" w:rsidP="00997AB1">
            <w:pPr>
              <w:pStyle w:val="Testoitaliano"/>
              <w:widowControl w:val="0"/>
              <w:rPr>
                <w:rFonts w:cs="Arial"/>
              </w:rPr>
            </w:pPr>
          </w:p>
        </w:tc>
      </w:tr>
      <w:tr w:rsidR="00513FB6" w:rsidRPr="00D90FD7" w14:paraId="05C50177" w14:textId="77777777" w:rsidTr="00364809">
        <w:trPr>
          <w:cantSplit/>
        </w:trPr>
        <w:tc>
          <w:tcPr>
            <w:tcW w:w="4286" w:type="dxa"/>
            <w:gridSpan w:val="2"/>
          </w:tcPr>
          <w:p w14:paraId="2AF83BFD" w14:textId="77777777" w:rsidR="00513FB6" w:rsidRPr="00570255" w:rsidRDefault="00513FB6" w:rsidP="00C47AAF">
            <w:pPr>
              <w:widowControl w:val="0"/>
              <w:spacing w:line="240" w:lineRule="exact"/>
              <w:ind w:right="29"/>
              <w:jc w:val="center"/>
              <w:rPr>
                <w:rFonts w:cs="Arial"/>
                <w:b/>
                <w:bCs/>
                <w:caps/>
                <w:lang w:val="de-DE"/>
              </w:rPr>
            </w:pPr>
            <w:r w:rsidRPr="00570255">
              <w:rPr>
                <w:rFonts w:cs="Arial"/>
                <w:b/>
                <w:bCs/>
                <w:caps/>
                <w:lang w:val="de-DE"/>
              </w:rPr>
              <w:lastRenderedPageBreak/>
              <w:t>AUSSCHREIBUNGSBEDINGUNGEN</w:t>
            </w:r>
          </w:p>
          <w:p w14:paraId="10221395" w14:textId="77777777" w:rsidR="00513FB6" w:rsidRPr="00570255" w:rsidRDefault="00513FB6" w:rsidP="00C47AAF">
            <w:pPr>
              <w:widowControl w:val="0"/>
              <w:spacing w:line="240" w:lineRule="exact"/>
              <w:ind w:right="29"/>
              <w:jc w:val="center"/>
              <w:rPr>
                <w:rFonts w:cs="Arial"/>
                <w:b/>
                <w:bCs/>
                <w:caps/>
                <w:lang w:val="de-DE"/>
              </w:rPr>
            </w:pPr>
          </w:p>
          <w:p w14:paraId="0655F73A" w14:textId="77777777" w:rsidR="00513FB6" w:rsidRPr="00570255" w:rsidRDefault="00513FB6" w:rsidP="00C47AAF">
            <w:pPr>
              <w:widowControl w:val="0"/>
              <w:spacing w:line="240" w:lineRule="exact"/>
              <w:ind w:right="29"/>
              <w:jc w:val="center"/>
              <w:rPr>
                <w:rFonts w:cs="Arial"/>
                <w:b/>
                <w:bCs/>
                <w:caps/>
                <w:lang w:val="de-DE"/>
              </w:rPr>
            </w:pPr>
            <w:r w:rsidRPr="00570255">
              <w:rPr>
                <w:rFonts w:cs="Arial"/>
                <w:b/>
                <w:bCs/>
                <w:caps/>
                <w:lang w:val="de-DE"/>
              </w:rPr>
              <w:t>OFFENES VERFAHREN</w:t>
            </w:r>
          </w:p>
          <w:p w14:paraId="2AFA131C" w14:textId="77777777" w:rsidR="00513FB6" w:rsidRPr="00570255" w:rsidRDefault="00B059CA" w:rsidP="00C47AAF">
            <w:pPr>
              <w:widowControl w:val="0"/>
              <w:spacing w:line="240" w:lineRule="exact"/>
              <w:ind w:right="29"/>
              <w:jc w:val="center"/>
              <w:rPr>
                <w:rFonts w:cs="Arial"/>
                <w:b/>
                <w:bCs/>
                <w:caps/>
                <w:lang w:val="de-DE"/>
              </w:rPr>
            </w:pPr>
            <w:r w:rsidRPr="00570255">
              <w:rPr>
                <w:rFonts w:cs="Arial"/>
                <w:b/>
                <w:bCs/>
                <w:caps/>
                <w:lang w:val="de-DE"/>
              </w:rPr>
              <w:t>ÜBER EU-</w:t>
            </w:r>
            <w:r w:rsidR="00513FB6" w:rsidRPr="00570255">
              <w:rPr>
                <w:rFonts w:cs="Arial"/>
                <w:b/>
                <w:bCs/>
                <w:caps/>
                <w:lang w:val="de-DE"/>
              </w:rPr>
              <w:t>Schwelle</w:t>
            </w:r>
          </w:p>
          <w:p w14:paraId="56BBE500" w14:textId="77777777" w:rsidR="00513FB6" w:rsidRPr="00570255" w:rsidRDefault="00513FB6" w:rsidP="00C47AAF">
            <w:pPr>
              <w:widowControl w:val="0"/>
              <w:spacing w:line="240" w:lineRule="exact"/>
              <w:ind w:right="29"/>
              <w:jc w:val="center"/>
              <w:rPr>
                <w:rFonts w:cs="Arial"/>
                <w:b/>
                <w:bCs/>
                <w:caps/>
                <w:lang w:val="de-DE"/>
              </w:rPr>
            </w:pPr>
          </w:p>
          <w:p w14:paraId="014D03F3" w14:textId="77777777" w:rsidR="00C47AAF" w:rsidRPr="00C47AAF" w:rsidRDefault="00C47AAF" w:rsidP="00C47AAF">
            <w:pPr>
              <w:widowControl w:val="0"/>
              <w:spacing w:line="240" w:lineRule="exact"/>
              <w:ind w:right="29"/>
              <w:jc w:val="center"/>
              <w:rPr>
                <w:rFonts w:cs="Arial"/>
                <w:b/>
                <w:bCs/>
                <w:caps/>
                <w:lang w:val="de-DE"/>
              </w:rPr>
            </w:pPr>
            <w:r w:rsidRPr="00C47AAF">
              <w:rPr>
                <w:rFonts w:cs="Arial"/>
                <w:b/>
                <w:bCs/>
                <w:caps/>
                <w:lang w:val="de-DE"/>
              </w:rPr>
              <w:t xml:space="preserve">für die Vergabe </w:t>
            </w:r>
          </w:p>
          <w:p w14:paraId="029D37AE" w14:textId="77777777" w:rsidR="00C47AAF" w:rsidRPr="00C47AAF" w:rsidRDefault="00C47AAF" w:rsidP="00C47AAF">
            <w:pPr>
              <w:widowControl w:val="0"/>
              <w:spacing w:line="240" w:lineRule="exact"/>
              <w:ind w:right="29"/>
              <w:jc w:val="center"/>
              <w:rPr>
                <w:rFonts w:cs="Arial"/>
                <w:b/>
                <w:bCs/>
                <w:caps/>
                <w:lang w:val="de-DE"/>
              </w:rPr>
            </w:pPr>
            <w:r w:rsidRPr="00C47AAF">
              <w:rPr>
                <w:rFonts w:cs="Arial"/>
                <w:b/>
                <w:bCs/>
                <w:caps/>
                <w:lang w:val="de-DE"/>
              </w:rPr>
              <w:t>der Dienstleistungen:</w:t>
            </w:r>
          </w:p>
          <w:p w14:paraId="646DBCBE" w14:textId="77777777" w:rsidR="00C47AAF" w:rsidRDefault="00C47AAF" w:rsidP="00C47AAF">
            <w:pPr>
              <w:widowControl w:val="0"/>
              <w:spacing w:line="240" w:lineRule="exact"/>
              <w:ind w:right="29"/>
              <w:jc w:val="center"/>
              <w:rPr>
                <w:rFonts w:cs="Arial"/>
                <w:b/>
                <w:noProof w:val="0"/>
                <w:lang w:val="it-IT"/>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60EEA2A4" w14:textId="77777777" w:rsidR="00C47AAF" w:rsidRPr="0068748E" w:rsidRDefault="00C47AAF" w:rsidP="00C47AAF">
            <w:pPr>
              <w:widowControl w:val="0"/>
              <w:spacing w:line="240" w:lineRule="exact"/>
              <w:ind w:right="29"/>
              <w:jc w:val="center"/>
              <w:rPr>
                <w:rFonts w:cs="Arial"/>
                <w:b/>
                <w:noProof w:val="0"/>
                <w:lang w:val="de-DE"/>
              </w:rPr>
            </w:pPr>
            <w:r w:rsidRPr="00C47AAF">
              <w:rPr>
                <w:rFonts w:cs="Arial"/>
                <w:b/>
                <w:bCs/>
                <w:caps/>
                <w:lang w:val="de-DE"/>
              </w:rPr>
              <w:t xml:space="preserve">für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3DE26876" w14:textId="77777777" w:rsidR="00C47AAF" w:rsidRDefault="00C47AAF" w:rsidP="00C47AAF">
            <w:pPr>
              <w:widowControl w:val="0"/>
              <w:spacing w:line="240" w:lineRule="exact"/>
              <w:ind w:right="29"/>
              <w:jc w:val="center"/>
              <w:rPr>
                <w:rFonts w:cs="Arial"/>
                <w:b/>
                <w:bCs/>
                <w:caps/>
                <w:lang w:val="de-DE"/>
              </w:rPr>
            </w:pPr>
          </w:p>
          <w:p w14:paraId="31CE4C83" w14:textId="77777777" w:rsidR="00C47AAF" w:rsidRPr="008129F5" w:rsidRDefault="003E454E" w:rsidP="00C47AAF">
            <w:pPr>
              <w:widowControl w:val="0"/>
              <w:autoSpaceDE w:val="0"/>
              <w:autoSpaceDN w:val="0"/>
              <w:adjustRightInd w:val="0"/>
              <w:ind w:right="29"/>
              <w:jc w:val="center"/>
              <w:rPr>
                <w:color w:val="FF0000"/>
                <w:lang w:val="de-DE"/>
              </w:rPr>
            </w:pPr>
            <w:r w:rsidRPr="00570255">
              <w:rPr>
                <w:rFonts w:cs="Arial"/>
                <w:color w:val="FF0000"/>
                <w:lang w:val="de-DE" w:eastAsia="de-DE"/>
              </w:rPr>
              <w:drawing>
                <wp:inline distT="0" distB="0" distL="0" distR="0" wp14:anchorId="01AFF727" wp14:editId="56A93EA0">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C47AAF" w:rsidRPr="008129F5">
              <w:rPr>
                <w:color w:val="FF0000"/>
                <w:lang w:val="de-DE"/>
              </w:rPr>
              <w:t xml:space="preserve">mit geringer Umweltbelastung </w:t>
            </w:r>
          </w:p>
          <w:p w14:paraId="525A08AB" w14:textId="77777777" w:rsidR="00C47AAF" w:rsidRPr="008129F5" w:rsidRDefault="00C47AAF" w:rsidP="00C47AAF">
            <w:pPr>
              <w:widowControl w:val="0"/>
              <w:autoSpaceDE w:val="0"/>
              <w:autoSpaceDN w:val="0"/>
              <w:adjustRightInd w:val="0"/>
              <w:ind w:right="29"/>
              <w:jc w:val="center"/>
              <w:rPr>
                <w:color w:val="FF0000"/>
                <w:lang w:val="de-DE"/>
              </w:rPr>
            </w:pPr>
            <w:r w:rsidRPr="008129F5">
              <w:rPr>
                <w:color w:val="FF0000"/>
                <w:lang w:val="de-DE"/>
              </w:rPr>
              <w:t>gemäß den Mindestumweltkriterien laut den nachstehenden Dekreten des Ministers für Umwelt und Schutz des Territoriums und des Meeres:</w:t>
            </w:r>
          </w:p>
          <w:p w14:paraId="630B621C" w14:textId="77777777" w:rsidR="00C47AAF" w:rsidRPr="008129F5" w:rsidRDefault="00C47AAF" w:rsidP="00C47AAF">
            <w:pPr>
              <w:widowControl w:val="0"/>
              <w:autoSpaceDE w:val="0"/>
              <w:autoSpaceDN w:val="0"/>
              <w:adjustRightInd w:val="0"/>
              <w:ind w:right="29"/>
              <w:rPr>
                <w:color w:val="FF0000"/>
                <w:lang w:val="de-DE"/>
              </w:rPr>
            </w:pPr>
          </w:p>
          <w:p w14:paraId="46BFABC8"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MD vom 28. März 2018;</w:t>
            </w:r>
          </w:p>
          <w:p w14:paraId="422DE8CE"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11. </w:t>
            </w:r>
            <w:r w:rsidRPr="006140E5">
              <w:rPr>
                <w:color w:val="FF0000"/>
                <w:lang w:val="de-DE"/>
              </w:rPr>
              <w:t>Oktober 2017;</w:t>
            </w:r>
          </w:p>
          <w:p w14:paraId="7648F5CF"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xml:space="preserve">- MD vom 11. Jänner 2017 </w:t>
            </w:r>
            <w:r w:rsidR="00240A51" w:rsidRPr="008129F5">
              <w:rPr>
                <w:color w:val="FF0000"/>
                <w:lang w:val="de-DE"/>
              </w:rPr>
              <w:t>-</w:t>
            </w:r>
            <w:r w:rsidRPr="008129F5">
              <w:rPr>
                <w:color w:val="FF0000"/>
                <w:lang w:val="de-DE"/>
              </w:rPr>
              <w:t xml:space="preserve"> Anhang 1; </w:t>
            </w:r>
          </w:p>
          <w:p w14:paraId="680AF145"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13. </w:t>
            </w:r>
            <w:r w:rsidRPr="006140E5">
              <w:rPr>
                <w:color w:val="FF0000"/>
                <w:lang w:val="de-DE"/>
              </w:rPr>
              <w:t xml:space="preserve">Dezember 2013 </w:t>
            </w:r>
            <w:r w:rsidR="00240A51" w:rsidRPr="006140E5">
              <w:rPr>
                <w:color w:val="FF0000"/>
                <w:lang w:val="de-DE"/>
              </w:rPr>
              <w:t xml:space="preserve">- </w:t>
            </w:r>
            <w:r w:rsidRPr="006140E5">
              <w:rPr>
                <w:color w:val="FF0000"/>
                <w:lang w:val="de-DE"/>
              </w:rPr>
              <w:t>Anhang 2;</w:t>
            </w:r>
          </w:p>
          <w:p w14:paraId="06D6D3A3"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MD vom 7. März 2012;</w:t>
            </w:r>
          </w:p>
          <w:p w14:paraId="7A81D972"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27. </w:t>
            </w:r>
            <w:r w:rsidRPr="006140E5">
              <w:rPr>
                <w:color w:val="FF0000"/>
                <w:lang w:val="de-DE"/>
              </w:rPr>
              <w:t>September 2017;</w:t>
            </w:r>
          </w:p>
          <w:p w14:paraId="627FE452" w14:textId="77777777" w:rsidR="00570255" w:rsidRPr="008129F5" w:rsidRDefault="00C47AAF" w:rsidP="00C47AAF">
            <w:pPr>
              <w:widowControl w:val="0"/>
              <w:spacing w:line="240" w:lineRule="exact"/>
              <w:ind w:right="29"/>
              <w:rPr>
                <w:color w:val="FF0000"/>
                <w:lang w:val="de-DE"/>
              </w:rPr>
            </w:pPr>
            <w:r w:rsidRPr="008129F5">
              <w:rPr>
                <w:color w:val="FF0000"/>
                <w:lang w:val="de-DE"/>
              </w:rPr>
              <w:t>- MD vom 05. Februar 2015.</w:t>
            </w:r>
          </w:p>
          <w:p w14:paraId="5F670C02" w14:textId="77777777" w:rsidR="00C47AAF" w:rsidRPr="00C47AAF" w:rsidRDefault="00C47AAF" w:rsidP="00C47AAF">
            <w:pPr>
              <w:widowControl w:val="0"/>
              <w:spacing w:line="240" w:lineRule="exact"/>
              <w:ind w:right="29"/>
              <w:rPr>
                <w:rFonts w:cs="Arial"/>
                <w:b/>
                <w:bCs/>
                <w:caps/>
                <w:color w:val="FF0000"/>
                <w:lang w:val="de-DE"/>
              </w:rPr>
            </w:pPr>
          </w:p>
          <w:p w14:paraId="0F4489FD" w14:textId="77777777" w:rsidR="00570255" w:rsidRPr="00570255" w:rsidRDefault="002D7DD6" w:rsidP="00C47AAF">
            <w:pPr>
              <w:widowControl w:val="0"/>
              <w:autoSpaceDE w:val="0"/>
              <w:autoSpaceDN w:val="0"/>
              <w:adjustRightInd w:val="0"/>
              <w:ind w:right="29"/>
              <w:jc w:val="both"/>
              <w:rPr>
                <w:rFonts w:cs="Arial"/>
                <w:i/>
                <w:color w:val="FF0000"/>
                <w:lang w:val="de-DE"/>
              </w:rPr>
            </w:pPr>
            <w:r w:rsidRPr="002D7DD6">
              <w:rPr>
                <w:rFonts w:cs="Arial"/>
                <w:i/>
                <w:color w:val="FF0000"/>
                <w:lang w:val="de-DE"/>
              </w:rPr>
              <w:t>[</w:t>
            </w:r>
            <w:r w:rsidRPr="00507A9F">
              <w:rPr>
                <w:rFonts w:cs="Arial"/>
                <w:i/>
                <w:color w:val="FF0000"/>
                <w:highlight w:val="green"/>
                <w:lang w:val="de-DE"/>
              </w:rPr>
              <w:t>NB: Nur auszufüllen, wenn im Portal das grüne Blatt aufscheint</w:t>
            </w:r>
            <w:r w:rsidRPr="002D7DD6">
              <w:rPr>
                <w:rFonts w:cs="Arial"/>
                <w:i/>
                <w:color w:val="FF0000"/>
                <w:lang w:val="de-DE"/>
              </w:rPr>
              <w:t>]</w:t>
            </w:r>
          </w:p>
          <w:p w14:paraId="536E598B" w14:textId="77777777" w:rsidR="00513FB6" w:rsidRPr="00570255" w:rsidRDefault="00513FB6" w:rsidP="00997AB1">
            <w:pPr>
              <w:widowControl w:val="0"/>
              <w:spacing w:line="240" w:lineRule="exact"/>
              <w:jc w:val="both"/>
              <w:rPr>
                <w:rFonts w:cs="Arial"/>
                <w:noProof w:val="0"/>
                <w:lang w:val="de-DE"/>
              </w:rPr>
            </w:pPr>
          </w:p>
        </w:tc>
        <w:tc>
          <w:tcPr>
            <w:tcW w:w="1101" w:type="dxa"/>
          </w:tcPr>
          <w:p w14:paraId="4B6E10E6" w14:textId="77777777" w:rsidR="00513FB6" w:rsidRPr="00570255" w:rsidRDefault="00513FB6" w:rsidP="00997AB1">
            <w:pPr>
              <w:widowControl w:val="0"/>
              <w:spacing w:line="240" w:lineRule="exact"/>
              <w:rPr>
                <w:rFonts w:cs="Arial"/>
                <w:lang w:val="de-DE"/>
              </w:rPr>
            </w:pPr>
          </w:p>
        </w:tc>
        <w:tc>
          <w:tcPr>
            <w:tcW w:w="4153" w:type="dxa"/>
          </w:tcPr>
          <w:p w14:paraId="588B1481" w14:textId="77777777" w:rsidR="00513FB6" w:rsidRPr="00570255" w:rsidRDefault="00513FB6" w:rsidP="00C47AAF">
            <w:pPr>
              <w:widowControl w:val="0"/>
              <w:tabs>
                <w:tab w:val="left" w:pos="2112"/>
                <w:tab w:val="center" w:pos="4536"/>
                <w:tab w:val="right" w:pos="9072"/>
              </w:tabs>
              <w:spacing w:line="240" w:lineRule="exact"/>
              <w:ind w:right="72" w:hanging="14"/>
              <w:jc w:val="center"/>
              <w:rPr>
                <w:rFonts w:cs="Arial"/>
                <w:b/>
                <w:bCs/>
                <w:caps/>
                <w:lang w:val="it-IT"/>
              </w:rPr>
            </w:pPr>
            <w:r w:rsidRPr="00570255">
              <w:rPr>
                <w:rFonts w:cs="Arial"/>
                <w:b/>
                <w:bCs/>
                <w:caps/>
                <w:lang w:val="it-IT"/>
              </w:rPr>
              <w:t xml:space="preserve">DISCIPLINARE DI GARA </w:t>
            </w:r>
          </w:p>
          <w:p w14:paraId="6A9E879B" w14:textId="77777777" w:rsidR="00513FB6" w:rsidRPr="00570255" w:rsidRDefault="00513FB6" w:rsidP="00C47AAF">
            <w:pPr>
              <w:widowControl w:val="0"/>
              <w:tabs>
                <w:tab w:val="left" w:pos="2112"/>
                <w:tab w:val="center" w:pos="4536"/>
                <w:tab w:val="right" w:pos="9072"/>
              </w:tabs>
              <w:spacing w:line="240" w:lineRule="exact"/>
              <w:ind w:right="72" w:hanging="14"/>
              <w:rPr>
                <w:rFonts w:cs="Arial"/>
                <w:b/>
                <w:bCs/>
                <w:caps/>
                <w:lang w:val="it-IT"/>
              </w:rPr>
            </w:pPr>
          </w:p>
          <w:p w14:paraId="5EC530FB" w14:textId="77777777" w:rsidR="00513FB6" w:rsidRPr="00570255" w:rsidRDefault="00513FB6" w:rsidP="00C47AAF">
            <w:pPr>
              <w:widowControl w:val="0"/>
              <w:tabs>
                <w:tab w:val="left" w:pos="2112"/>
              </w:tabs>
              <w:spacing w:line="240" w:lineRule="exact"/>
              <w:ind w:right="72" w:hanging="14"/>
              <w:jc w:val="center"/>
              <w:rPr>
                <w:rFonts w:cs="Arial"/>
                <w:b/>
                <w:bCs/>
                <w:caps/>
                <w:lang w:val="it-IT"/>
              </w:rPr>
            </w:pPr>
            <w:r w:rsidRPr="00570255">
              <w:rPr>
                <w:rFonts w:cs="Arial"/>
                <w:b/>
                <w:bCs/>
                <w:caps/>
                <w:lang w:val="it-IT"/>
              </w:rPr>
              <w:t>PROCEDURA APERTA</w:t>
            </w:r>
          </w:p>
          <w:p w14:paraId="4DF4E7B2" w14:textId="77777777" w:rsidR="00513FB6" w:rsidRPr="00570255" w:rsidRDefault="00513FB6" w:rsidP="00C47AAF">
            <w:pPr>
              <w:widowControl w:val="0"/>
              <w:tabs>
                <w:tab w:val="left" w:pos="2112"/>
              </w:tabs>
              <w:spacing w:line="240" w:lineRule="exact"/>
              <w:ind w:right="72" w:hanging="14"/>
              <w:jc w:val="center"/>
              <w:rPr>
                <w:rFonts w:cs="Arial"/>
                <w:b/>
                <w:bCs/>
                <w:caps/>
                <w:lang w:val="it-IT"/>
              </w:rPr>
            </w:pPr>
            <w:r w:rsidRPr="00570255">
              <w:rPr>
                <w:rFonts w:cs="Arial"/>
                <w:b/>
                <w:bCs/>
                <w:caps/>
                <w:lang w:val="it-IT"/>
              </w:rPr>
              <w:t>sopra soglia EUROPEA</w:t>
            </w:r>
          </w:p>
          <w:p w14:paraId="476981B0" w14:textId="77777777" w:rsidR="00513FB6" w:rsidRPr="00570255" w:rsidRDefault="00513FB6" w:rsidP="00C47AAF">
            <w:pPr>
              <w:widowControl w:val="0"/>
              <w:tabs>
                <w:tab w:val="left" w:pos="2112"/>
              </w:tabs>
              <w:spacing w:line="240" w:lineRule="exact"/>
              <w:ind w:right="72" w:hanging="14"/>
              <w:jc w:val="center"/>
              <w:rPr>
                <w:rFonts w:cs="Arial"/>
                <w:b/>
                <w:bCs/>
                <w:caps/>
                <w:color w:val="FF0000"/>
                <w:lang w:val="it-IT"/>
              </w:rPr>
            </w:pPr>
          </w:p>
          <w:p w14:paraId="35A1179A" w14:textId="77777777" w:rsidR="00C47AAF" w:rsidRPr="00C47AAF" w:rsidRDefault="00C47AAF" w:rsidP="00C47AAF">
            <w:pPr>
              <w:widowControl w:val="0"/>
              <w:tabs>
                <w:tab w:val="left" w:pos="2112"/>
              </w:tabs>
              <w:spacing w:line="240" w:lineRule="exact"/>
              <w:ind w:right="72" w:hanging="14"/>
              <w:jc w:val="center"/>
              <w:rPr>
                <w:rFonts w:cs="Arial"/>
                <w:b/>
                <w:bCs/>
                <w:caps/>
                <w:lang w:val="it-IT"/>
              </w:rPr>
            </w:pPr>
            <w:r w:rsidRPr="00C47AAF">
              <w:rPr>
                <w:rFonts w:cs="Arial"/>
                <w:b/>
                <w:bCs/>
                <w:caps/>
                <w:lang w:val="it-IT"/>
              </w:rPr>
              <w:t>per l’affidamento</w:t>
            </w:r>
          </w:p>
          <w:p w14:paraId="0013408C" w14:textId="77777777" w:rsidR="00C47AAF" w:rsidRPr="00C47AAF" w:rsidRDefault="00C47AAF" w:rsidP="00C47AAF">
            <w:pPr>
              <w:widowControl w:val="0"/>
              <w:tabs>
                <w:tab w:val="left" w:pos="2112"/>
              </w:tabs>
              <w:spacing w:line="240" w:lineRule="exact"/>
              <w:ind w:right="72" w:hanging="14"/>
              <w:jc w:val="center"/>
              <w:rPr>
                <w:rFonts w:cs="Arial"/>
                <w:b/>
                <w:bCs/>
                <w:caps/>
                <w:lang w:val="it-IT"/>
              </w:rPr>
            </w:pPr>
            <w:r w:rsidRPr="00C47AAF">
              <w:rPr>
                <w:rFonts w:cs="Arial"/>
                <w:b/>
                <w:bCs/>
                <w:caps/>
                <w:lang w:val="it-IT"/>
              </w:rPr>
              <w:t>dei servizi:</w:t>
            </w:r>
          </w:p>
          <w:p w14:paraId="7D9FE6EA" w14:textId="77777777" w:rsidR="00C47AAF" w:rsidRDefault="00C47AAF" w:rsidP="00C47AAF">
            <w:pPr>
              <w:widowControl w:val="0"/>
              <w:tabs>
                <w:tab w:val="left" w:pos="2112"/>
              </w:tabs>
              <w:spacing w:line="240" w:lineRule="exact"/>
              <w:ind w:right="72" w:hanging="14"/>
              <w:jc w:val="center"/>
              <w:rPr>
                <w:rFonts w:cs="Arial"/>
                <w:b/>
                <w:noProof w:val="0"/>
                <w:lang w:val="it-IT"/>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7A6A97B7" w14:textId="77777777" w:rsidR="00C47AAF" w:rsidRDefault="00C47AAF" w:rsidP="00C47AAF">
            <w:pPr>
              <w:widowControl w:val="0"/>
              <w:tabs>
                <w:tab w:val="left" w:pos="2112"/>
              </w:tabs>
              <w:spacing w:line="240" w:lineRule="exact"/>
              <w:ind w:right="72" w:hanging="14"/>
              <w:jc w:val="center"/>
              <w:rPr>
                <w:rFonts w:cs="Arial"/>
                <w:b/>
                <w:noProof w:val="0"/>
                <w:lang w:val="it-IT"/>
              </w:rPr>
            </w:pPr>
            <w:r w:rsidRPr="00C47AAF">
              <w:rPr>
                <w:rFonts w:cs="Arial"/>
                <w:b/>
                <w:bCs/>
                <w:caps/>
                <w:lang w:val="it-IT"/>
              </w:rPr>
              <w:t xml:space="preserve">per </w:t>
            </w: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664B46EE" w14:textId="77777777" w:rsidR="00513FB6" w:rsidRPr="00C47AAF" w:rsidRDefault="00513FB6" w:rsidP="00C47AAF">
            <w:pPr>
              <w:widowControl w:val="0"/>
              <w:tabs>
                <w:tab w:val="left" w:pos="2112"/>
              </w:tabs>
              <w:spacing w:line="240" w:lineRule="exact"/>
              <w:ind w:right="72" w:hanging="14"/>
              <w:jc w:val="center"/>
              <w:rPr>
                <w:rFonts w:cs="Arial"/>
                <w:b/>
                <w:bCs/>
                <w:caps/>
                <w:lang w:val="it-IT"/>
              </w:rPr>
            </w:pPr>
          </w:p>
          <w:p w14:paraId="70ED179D" w14:textId="77777777" w:rsidR="00C47AAF" w:rsidRPr="00C47AAF" w:rsidRDefault="003E454E" w:rsidP="00C47AAF">
            <w:pPr>
              <w:widowControl w:val="0"/>
              <w:tabs>
                <w:tab w:val="left" w:pos="2112"/>
              </w:tabs>
              <w:autoSpaceDE w:val="0"/>
              <w:autoSpaceDN w:val="0"/>
              <w:adjustRightInd w:val="0"/>
              <w:ind w:right="72" w:hanging="14"/>
              <w:jc w:val="center"/>
              <w:rPr>
                <w:rFonts w:cs="Arial"/>
                <w:bCs/>
                <w:color w:val="FF0000"/>
                <w:lang w:val="it-IT"/>
              </w:rPr>
            </w:pPr>
            <w:r w:rsidRPr="00570255">
              <w:rPr>
                <w:rFonts w:cs="Arial"/>
                <w:color w:val="FF0000"/>
                <w:lang w:val="de-DE" w:eastAsia="de-DE"/>
              </w:rPr>
              <w:drawing>
                <wp:inline distT="0" distB="0" distL="0" distR="0" wp14:anchorId="35D46774" wp14:editId="3091AA21">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C47AAF" w:rsidRPr="00C47AAF">
              <w:rPr>
                <w:rFonts w:cs="Arial"/>
                <w:bCs/>
                <w:color w:val="FF0000"/>
                <w:lang w:val="it-IT"/>
              </w:rPr>
              <w:t xml:space="preserve">a basso impatto ambientale </w:t>
            </w:r>
          </w:p>
          <w:p w14:paraId="52AFC53D" w14:textId="77777777" w:rsidR="00C47AAF" w:rsidRDefault="00C47AAF" w:rsidP="00C47AAF">
            <w:pPr>
              <w:widowControl w:val="0"/>
              <w:tabs>
                <w:tab w:val="left" w:pos="2112"/>
              </w:tabs>
              <w:autoSpaceDE w:val="0"/>
              <w:autoSpaceDN w:val="0"/>
              <w:adjustRightInd w:val="0"/>
              <w:ind w:right="72" w:hanging="14"/>
              <w:jc w:val="center"/>
              <w:rPr>
                <w:rFonts w:cs="Arial"/>
                <w:bCs/>
                <w:color w:val="FF0000"/>
                <w:lang w:val="it-IT"/>
              </w:rPr>
            </w:pPr>
            <w:r w:rsidRPr="00C47AAF">
              <w:rPr>
                <w:rFonts w:cs="Arial"/>
                <w:bCs/>
                <w:color w:val="FF0000"/>
                <w:lang w:val="it-IT"/>
              </w:rPr>
              <w:t>in conformità ai criteri ambientali minimi di cui ai seguenti Decreti del Ministro dell’ambiente e della tutela del territorio e del mare:</w:t>
            </w:r>
          </w:p>
          <w:p w14:paraId="3C2EA1E2" w14:textId="77777777" w:rsidR="00C47AAF" w:rsidRDefault="00C47AAF" w:rsidP="00C47AAF">
            <w:pPr>
              <w:widowControl w:val="0"/>
              <w:tabs>
                <w:tab w:val="left" w:pos="2112"/>
              </w:tabs>
              <w:autoSpaceDE w:val="0"/>
              <w:autoSpaceDN w:val="0"/>
              <w:adjustRightInd w:val="0"/>
              <w:ind w:right="72"/>
              <w:rPr>
                <w:rFonts w:cs="Arial"/>
                <w:bCs/>
                <w:color w:val="FF0000"/>
                <w:lang w:val="it-IT"/>
              </w:rPr>
            </w:pPr>
          </w:p>
          <w:p w14:paraId="64052414" w14:textId="77777777" w:rsidR="00C47AAF" w:rsidRPr="00C47AAF" w:rsidRDefault="00C47AAF" w:rsidP="00C47AAF">
            <w:pPr>
              <w:widowControl w:val="0"/>
              <w:tabs>
                <w:tab w:val="left" w:pos="2112"/>
              </w:tabs>
              <w:autoSpaceDE w:val="0"/>
              <w:autoSpaceDN w:val="0"/>
              <w:adjustRightInd w:val="0"/>
              <w:ind w:right="72"/>
              <w:rPr>
                <w:rFonts w:cs="Arial"/>
                <w:bCs/>
                <w:color w:val="FF0000"/>
                <w:lang w:val="it-IT"/>
              </w:rPr>
            </w:pPr>
          </w:p>
          <w:p w14:paraId="34461052"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28 marzo 2018</w:t>
            </w:r>
          </w:p>
          <w:p w14:paraId="7EECF9B2"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11 ottobre 2017;</w:t>
            </w:r>
          </w:p>
          <w:p w14:paraId="64340EAF"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11 gennaio 2017 </w:t>
            </w:r>
            <w:r w:rsidR="00240A51">
              <w:rPr>
                <w:rFonts w:cs="Arial"/>
                <w:bCs/>
                <w:color w:val="FF0000"/>
                <w:lang w:val="it-IT"/>
              </w:rPr>
              <w:t>-</w:t>
            </w:r>
            <w:r w:rsidRPr="00C47AAF">
              <w:rPr>
                <w:rFonts w:cs="Arial"/>
                <w:bCs/>
                <w:color w:val="FF0000"/>
                <w:lang w:val="it-IT"/>
              </w:rPr>
              <w:t xml:space="preserve"> Allegato 1;</w:t>
            </w:r>
          </w:p>
          <w:p w14:paraId="3C243481"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13 dicembre 2013 </w:t>
            </w:r>
            <w:r w:rsidR="00240A51">
              <w:rPr>
                <w:rFonts w:cs="Arial"/>
                <w:bCs/>
                <w:color w:val="FF0000"/>
                <w:lang w:val="it-IT"/>
              </w:rPr>
              <w:t>-</w:t>
            </w:r>
            <w:r w:rsidRPr="00C47AAF">
              <w:rPr>
                <w:rFonts w:cs="Arial"/>
                <w:bCs/>
                <w:color w:val="FF0000"/>
                <w:lang w:val="it-IT"/>
              </w:rPr>
              <w:t xml:space="preserve"> Allegato 2;</w:t>
            </w:r>
          </w:p>
          <w:p w14:paraId="53FF060A"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7 marzo 2012;</w:t>
            </w:r>
          </w:p>
          <w:p w14:paraId="79978AEA"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27 settembre 2017;</w:t>
            </w:r>
          </w:p>
          <w:p w14:paraId="45B938AE" w14:textId="77777777" w:rsidR="00570255" w:rsidRDefault="00C47AAF" w:rsidP="00C47AAF">
            <w:pPr>
              <w:widowControl w:val="0"/>
              <w:tabs>
                <w:tab w:val="left" w:pos="2112"/>
              </w:tabs>
              <w:spacing w:line="240" w:lineRule="exact"/>
              <w:ind w:right="72" w:hanging="14"/>
              <w:rPr>
                <w:rFonts w:cs="Arial"/>
                <w:bCs/>
                <w:color w:val="FF0000"/>
                <w:lang w:val="it-IT"/>
              </w:rPr>
            </w:pPr>
            <w:r w:rsidRPr="00C47AAF">
              <w:rPr>
                <w:rFonts w:cs="Arial"/>
                <w:bCs/>
                <w:color w:val="FF0000"/>
                <w:lang w:val="it-IT"/>
              </w:rPr>
              <w:t>- D.M. 5 febbraio 2015.</w:t>
            </w:r>
          </w:p>
          <w:p w14:paraId="6DC046D9" w14:textId="77777777" w:rsidR="00C47AAF" w:rsidRPr="00C47AAF" w:rsidRDefault="00C47AAF" w:rsidP="00C47AAF">
            <w:pPr>
              <w:widowControl w:val="0"/>
              <w:tabs>
                <w:tab w:val="left" w:pos="2112"/>
              </w:tabs>
              <w:spacing w:line="240" w:lineRule="exact"/>
              <w:ind w:right="72" w:hanging="14"/>
              <w:rPr>
                <w:rFonts w:cs="Arial"/>
                <w:bCs/>
                <w:caps/>
                <w:color w:val="FF0000"/>
                <w:lang w:val="it-IT"/>
              </w:rPr>
            </w:pPr>
          </w:p>
          <w:p w14:paraId="046AD24B" w14:textId="77777777" w:rsidR="00570255" w:rsidRPr="00570255" w:rsidRDefault="00570255" w:rsidP="00C47AAF">
            <w:pPr>
              <w:widowControl w:val="0"/>
              <w:tabs>
                <w:tab w:val="left" w:pos="2112"/>
              </w:tabs>
              <w:autoSpaceDE w:val="0"/>
              <w:autoSpaceDN w:val="0"/>
              <w:adjustRightInd w:val="0"/>
              <w:ind w:right="72" w:hanging="14"/>
              <w:jc w:val="both"/>
              <w:rPr>
                <w:rFonts w:cs="Arial"/>
                <w:i/>
                <w:color w:val="FF0000"/>
                <w:lang w:val="it-IT"/>
              </w:rPr>
            </w:pPr>
            <w:r w:rsidRPr="00570255">
              <w:rPr>
                <w:rFonts w:cs="Arial"/>
                <w:i/>
                <w:color w:val="FF0000"/>
                <w:lang w:val="it-IT"/>
              </w:rPr>
              <w:t>[</w:t>
            </w:r>
            <w:r w:rsidRPr="00507A9F">
              <w:rPr>
                <w:rFonts w:cs="Arial"/>
                <w:i/>
                <w:color w:val="FF0000"/>
                <w:highlight w:val="green"/>
                <w:lang w:val="it-IT"/>
              </w:rPr>
              <w:t>NB: inserire solo se anche sul portale si prevede la foglia</w:t>
            </w:r>
            <w:r w:rsidRPr="00570255">
              <w:rPr>
                <w:rFonts w:cs="Arial"/>
                <w:i/>
                <w:color w:val="FF0000"/>
                <w:lang w:val="it-IT"/>
              </w:rPr>
              <w:t>]</w:t>
            </w:r>
          </w:p>
          <w:p w14:paraId="11124A9C" w14:textId="77777777" w:rsidR="00513FB6" w:rsidRPr="00570255" w:rsidRDefault="00513FB6" w:rsidP="00C47AAF">
            <w:pPr>
              <w:widowControl w:val="0"/>
              <w:tabs>
                <w:tab w:val="left" w:pos="2112"/>
              </w:tabs>
              <w:spacing w:line="240" w:lineRule="exact"/>
              <w:ind w:right="72"/>
              <w:jc w:val="both"/>
              <w:rPr>
                <w:rFonts w:cs="Arial"/>
                <w:noProof w:val="0"/>
                <w:lang w:val="it-IT"/>
              </w:rPr>
            </w:pPr>
          </w:p>
        </w:tc>
      </w:tr>
      <w:tr w:rsidR="00513FB6" w:rsidRPr="00FF5E35" w14:paraId="2E268FBA" w14:textId="77777777" w:rsidTr="00364809">
        <w:trPr>
          <w:cantSplit/>
        </w:trPr>
        <w:tc>
          <w:tcPr>
            <w:tcW w:w="4286" w:type="dxa"/>
            <w:gridSpan w:val="2"/>
          </w:tcPr>
          <w:p w14:paraId="71D5EDF2"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37165433" w14:textId="77777777" w:rsidR="00513FB6" w:rsidRPr="00944AA4" w:rsidRDefault="00513FB6" w:rsidP="00997AB1">
            <w:pPr>
              <w:widowControl w:val="0"/>
              <w:spacing w:line="240" w:lineRule="exact"/>
              <w:jc w:val="center"/>
              <w:rPr>
                <w:rFonts w:cs="Arial"/>
                <w:b/>
                <w:bCs/>
                <w:caps/>
                <w:lang w:val="de-DE"/>
              </w:rPr>
            </w:pPr>
          </w:p>
          <w:p w14:paraId="6EA908F5"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65C99670" w14:textId="77777777" w:rsidR="00513FB6" w:rsidRPr="00944AA4" w:rsidRDefault="00513FB6" w:rsidP="00997AB1">
            <w:pPr>
              <w:widowControl w:val="0"/>
              <w:spacing w:line="240" w:lineRule="exact"/>
              <w:jc w:val="center"/>
              <w:rPr>
                <w:rFonts w:cs="Arial"/>
                <w:b/>
                <w:noProof w:val="0"/>
                <w:lang w:val="de-DE"/>
              </w:rPr>
            </w:pPr>
          </w:p>
          <w:p w14:paraId="019D3536" w14:textId="77777777" w:rsidR="00513FB6" w:rsidRPr="00944AA4" w:rsidRDefault="00513FB6" w:rsidP="00997AB1">
            <w:pPr>
              <w:widowControl w:val="0"/>
              <w:spacing w:line="240" w:lineRule="exact"/>
              <w:jc w:val="center"/>
              <w:rPr>
                <w:rFonts w:cs="Arial"/>
                <w:b/>
                <w:noProof w:val="0"/>
                <w:lang w:val="de-DE"/>
              </w:rPr>
            </w:pPr>
          </w:p>
          <w:p w14:paraId="070F090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66D9EBB1"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1101" w:type="dxa"/>
          </w:tcPr>
          <w:p w14:paraId="5133D9B3" w14:textId="77777777" w:rsidR="00513FB6" w:rsidRPr="00944AA4" w:rsidRDefault="00513FB6" w:rsidP="00997AB1">
            <w:pPr>
              <w:widowControl w:val="0"/>
              <w:spacing w:line="240" w:lineRule="exact"/>
              <w:rPr>
                <w:rFonts w:cs="Arial"/>
                <w:lang w:val="de-DE"/>
              </w:rPr>
            </w:pPr>
          </w:p>
        </w:tc>
        <w:tc>
          <w:tcPr>
            <w:tcW w:w="4153" w:type="dxa"/>
          </w:tcPr>
          <w:p w14:paraId="4D339BDE"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FEF6672"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2E39F23D" w14:textId="77777777" w:rsidR="00513FB6" w:rsidRPr="00944AA4" w:rsidRDefault="00513FB6" w:rsidP="00997AB1">
            <w:pPr>
              <w:widowControl w:val="0"/>
              <w:spacing w:line="240" w:lineRule="exact"/>
              <w:jc w:val="center"/>
              <w:rPr>
                <w:rFonts w:cs="Arial"/>
                <w:b/>
                <w:lang w:val="it-IT"/>
              </w:rPr>
            </w:pPr>
          </w:p>
          <w:p w14:paraId="000EEB4D"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576593FB" w14:textId="77777777" w:rsidR="00513FB6" w:rsidRPr="00944AA4" w:rsidRDefault="00513FB6" w:rsidP="00997AB1">
            <w:pPr>
              <w:widowControl w:val="0"/>
              <w:spacing w:line="240" w:lineRule="exact"/>
              <w:jc w:val="center"/>
              <w:rPr>
                <w:rFonts w:cs="Arial"/>
                <w:b/>
                <w:bCs/>
                <w:caps/>
                <w:lang w:val="it-IT"/>
              </w:rPr>
            </w:pPr>
          </w:p>
          <w:p w14:paraId="6EEAE810" w14:textId="77777777" w:rsidR="00513FB6" w:rsidRPr="00944AA4" w:rsidRDefault="00513FB6" w:rsidP="00997AB1">
            <w:pPr>
              <w:widowControl w:val="0"/>
              <w:spacing w:line="240" w:lineRule="exact"/>
              <w:jc w:val="center"/>
              <w:rPr>
                <w:rFonts w:cs="Arial"/>
                <w:b/>
                <w:bCs/>
                <w:caps/>
                <w:lang w:val="it-IT"/>
              </w:rPr>
            </w:pPr>
          </w:p>
          <w:p w14:paraId="44D59A29"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5187E38C"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653144BA" w14:textId="77777777" w:rsidR="00513FB6" w:rsidRPr="00402B24" w:rsidRDefault="00513FB6" w:rsidP="00997AB1">
            <w:pPr>
              <w:widowControl w:val="0"/>
              <w:spacing w:line="240" w:lineRule="exact"/>
              <w:jc w:val="center"/>
              <w:rPr>
                <w:rFonts w:cs="Arial"/>
                <w:noProof w:val="0"/>
                <w:lang w:val="it-IT"/>
              </w:rPr>
            </w:pPr>
          </w:p>
        </w:tc>
      </w:tr>
      <w:tr w:rsidR="006D0066" w:rsidRPr="00364809" w14:paraId="591A2F6B" w14:textId="77777777" w:rsidTr="00364809">
        <w:trPr>
          <w:cantSplit/>
        </w:trPr>
        <w:tc>
          <w:tcPr>
            <w:tcW w:w="4286" w:type="dxa"/>
            <w:gridSpan w:val="2"/>
          </w:tcPr>
          <w:p w14:paraId="1864AB96" w14:textId="502AE4BE" w:rsidR="006D0066" w:rsidRPr="00364809" w:rsidRDefault="00364809" w:rsidP="00997AB1">
            <w:pPr>
              <w:pStyle w:val="DeutscherText"/>
              <w:widowControl w:val="0"/>
              <w:rPr>
                <w:rFonts w:cs="Arial"/>
                <w:b/>
                <w:bCs/>
                <w:strike/>
                <w:noProof w:val="0"/>
                <w:highlight w:val="yellow"/>
                <w:lang w:val="it-IT"/>
              </w:rPr>
            </w:pPr>
            <w:proofErr w:type="spellStart"/>
            <w:r w:rsidRPr="00364809">
              <w:rPr>
                <w:rFonts w:cs="Arial"/>
                <w:b/>
                <w:bCs/>
                <w:strike/>
                <w:noProof w:val="0"/>
                <w:highlight w:val="yellow"/>
                <w:lang w:val="it-IT"/>
              </w:rPr>
              <w:t>Aktualisiert</w:t>
            </w:r>
            <w:proofErr w:type="spellEnd"/>
            <w:r w:rsidRPr="00364809">
              <w:rPr>
                <w:rFonts w:cs="Arial"/>
                <w:b/>
                <w:bCs/>
                <w:strike/>
                <w:noProof w:val="0"/>
                <w:highlight w:val="yellow"/>
                <w:lang w:val="it-IT"/>
              </w:rPr>
              <w:t xml:space="preserve">: 05.03.2021 </w:t>
            </w:r>
            <w:r w:rsidRPr="00364809">
              <w:rPr>
                <w:rFonts w:cs="Arial"/>
                <w:b/>
                <w:bCs/>
                <w:strike/>
                <w:noProof w:val="0"/>
                <w:highlight w:val="yellow"/>
                <w:lang w:val="it-IT"/>
              </w:rPr>
              <w:tab/>
            </w:r>
            <w:r w:rsidRPr="00364809">
              <w:rPr>
                <w:rFonts w:cs="Arial"/>
                <w:b/>
                <w:bCs/>
                <w:strike/>
                <w:noProof w:val="0"/>
                <w:highlight w:val="yellow"/>
                <w:lang w:val="it-IT"/>
              </w:rPr>
              <w:tab/>
            </w:r>
          </w:p>
        </w:tc>
        <w:tc>
          <w:tcPr>
            <w:tcW w:w="1101" w:type="dxa"/>
          </w:tcPr>
          <w:p w14:paraId="69176B3D" w14:textId="77777777" w:rsidR="006D0066" w:rsidRPr="00364809" w:rsidRDefault="006D0066" w:rsidP="00997AB1">
            <w:pPr>
              <w:widowControl w:val="0"/>
              <w:spacing w:line="240" w:lineRule="exact"/>
              <w:rPr>
                <w:rFonts w:cs="Arial"/>
                <w:b/>
                <w:bCs/>
                <w:strike/>
                <w:highlight w:val="yellow"/>
                <w:lang w:val="it-IT"/>
              </w:rPr>
            </w:pPr>
          </w:p>
        </w:tc>
        <w:tc>
          <w:tcPr>
            <w:tcW w:w="4153" w:type="dxa"/>
          </w:tcPr>
          <w:p w14:paraId="4279E385" w14:textId="1896370D" w:rsidR="006D0066" w:rsidRPr="00364809" w:rsidRDefault="00364809" w:rsidP="00997AB1">
            <w:pPr>
              <w:pStyle w:val="Testoitaliano"/>
              <w:widowControl w:val="0"/>
              <w:rPr>
                <w:rFonts w:cs="Arial"/>
                <w:b/>
                <w:bCs/>
                <w:strike/>
              </w:rPr>
            </w:pPr>
            <w:r w:rsidRPr="00364809">
              <w:rPr>
                <w:rFonts w:cs="Arial"/>
                <w:b/>
                <w:bCs/>
                <w:strike/>
                <w:highlight w:val="yellow"/>
              </w:rPr>
              <w:t>Versione 05.03.2021</w:t>
            </w:r>
          </w:p>
        </w:tc>
      </w:tr>
      <w:tr w:rsidR="00AA5464" w:rsidRPr="001667CA" w14:paraId="100A6A84" w14:textId="77777777" w:rsidTr="009C50FB">
        <w:trPr>
          <w:cantSplit/>
          <w:trHeight w:val="80"/>
        </w:trPr>
        <w:tc>
          <w:tcPr>
            <w:tcW w:w="4253" w:type="dxa"/>
          </w:tcPr>
          <w:p w14:paraId="28141EDF" w14:textId="04AB0443" w:rsidR="00572E6D" w:rsidRPr="009C50FB" w:rsidRDefault="00572E6D" w:rsidP="00572E6D">
            <w:pPr>
              <w:pStyle w:val="DeutscherText"/>
              <w:rPr>
                <w:rFonts w:cs="Arial"/>
                <w:b/>
                <w:bCs/>
                <w:noProof w:val="0"/>
                <w:color w:val="000000" w:themeColor="text1"/>
                <w:highlight w:val="yellow"/>
                <w:lang w:val="de-DE"/>
              </w:rPr>
            </w:pPr>
            <w:r w:rsidRPr="009C50FB">
              <w:rPr>
                <w:rFonts w:cs="Arial"/>
                <w:b/>
                <w:bCs/>
                <w:noProof w:val="0"/>
                <w:color w:val="000000" w:themeColor="text1"/>
                <w:highlight w:val="yellow"/>
                <w:lang w:val="de-DE"/>
              </w:rPr>
              <w:t>Aktualisiert:</w:t>
            </w:r>
            <w:r w:rsidR="00E27E03" w:rsidRPr="009C50FB">
              <w:rPr>
                <w:rFonts w:cs="Arial"/>
                <w:b/>
                <w:bCs/>
                <w:noProof w:val="0"/>
                <w:color w:val="000000" w:themeColor="text1"/>
                <w:highlight w:val="yellow"/>
                <w:lang w:val="de-DE"/>
              </w:rPr>
              <w:t xml:space="preserve"> </w:t>
            </w:r>
            <w:r w:rsidR="009C50FB" w:rsidRPr="009C50FB">
              <w:rPr>
                <w:rFonts w:cs="Arial"/>
                <w:b/>
                <w:bCs/>
                <w:noProof w:val="0"/>
                <w:color w:val="000000" w:themeColor="text1"/>
                <w:highlight w:val="yellow"/>
                <w:lang w:val="de-DE"/>
              </w:rPr>
              <w:t>22</w:t>
            </w:r>
            <w:r w:rsidR="00312237" w:rsidRPr="009C50FB">
              <w:rPr>
                <w:rFonts w:cs="Arial"/>
                <w:b/>
                <w:bCs/>
                <w:noProof w:val="0"/>
                <w:color w:val="000000" w:themeColor="text1"/>
                <w:highlight w:val="yellow"/>
                <w:lang w:val="de-DE"/>
              </w:rPr>
              <w:t>.0</w:t>
            </w:r>
            <w:r w:rsidR="009C50FB" w:rsidRPr="009C50FB">
              <w:rPr>
                <w:rFonts w:cs="Arial"/>
                <w:b/>
                <w:bCs/>
                <w:noProof w:val="0"/>
                <w:color w:val="000000" w:themeColor="text1"/>
                <w:highlight w:val="yellow"/>
                <w:lang w:val="de-DE"/>
              </w:rPr>
              <w:t>6</w:t>
            </w:r>
            <w:r w:rsidRPr="009C50FB">
              <w:rPr>
                <w:rFonts w:cs="Arial"/>
                <w:b/>
                <w:bCs/>
                <w:noProof w:val="0"/>
                <w:color w:val="000000" w:themeColor="text1"/>
                <w:highlight w:val="yellow"/>
                <w:lang w:val="de-DE"/>
              </w:rPr>
              <w:t xml:space="preserve">.2021 </w:t>
            </w:r>
          </w:p>
          <w:p w14:paraId="7633248B" w14:textId="0B2B0022" w:rsidR="00572E6D" w:rsidRPr="009C50FB" w:rsidRDefault="00572E6D" w:rsidP="00CC0A28">
            <w:pPr>
              <w:pStyle w:val="DeutscherText"/>
              <w:widowControl w:val="0"/>
              <w:rPr>
                <w:rFonts w:cs="Arial"/>
                <w:b/>
                <w:bCs/>
                <w:noProof w:val="0"/>
                <w:color w:val="000000" w:themeColor="text1"/>
                <w:highlight w:val="yellow"/>
                <w:lang w:val="de-DE"/>
              </w:rPr>
            </w:pPr>
          </w:p>
        </w:tc>
        <w:tc>
          <w:tcPr>
            <w:tcW w:w="1134" w:type="dxa"/>
            <w:gridSpan w:val="2"/>
          </w:tcPr>
          <w:p w14:paraId="230DE03C" w14:textId="77777777" w:rsidR="00AA5464" w:rsidRPr="009C50FB" w:rsidRDefault="00AA5464" w:rsidP="00CC0A28">
            <w:pPr>
              <w:widowControl w:val="0"/>
              <w:spacing w:line="240" w:lineRule="exact"/>
              <w:rPr>
                <w:rFonts w:cs="Arial"/>
                <w:b/>
                <w:bCs/>
                <w:color w:val="000000" w:themeColor="text1"/>
                <w:highlight w:val="yellow"/>
                <w:lang w:val="de-DE"/>
              </w:rPr>
            </w:pPr>
          </w:p>
        </w:tc>
        <w:tc>
          <w:tcPr>
            <w:tcW w:w="4153" w:type="dxa"/>
          </w:tcPr>
          <w:p w14:paraId="66601B76" w14:textId="4D3EA840" w:rsidR="00AA5464" w:rsidRPr="009C50FB" w:rsidRDefault="00572E6D" w:rsidP="00CC0A28">
            <w:pPr>
              <w:pStyle w:val="Testoitaliano"/>
              <w:widowControl w:val="0"/>
              <w:rPr>
                <w:rFonts w:cs="Arial"/>
                <w:b/>
                <w:bCs/>
                <w:color w:val="000000" w:themeColor="text1"/>
                <w:highlight w:val="yellow"/>
                <w:lang w:val="de-DE"/>
              </w:rPr>
            </w:pPr>
            <w:proofErr w:type="spellStart"/>
            <w:r w:rsidRPr="009C50FB">
              <w:rPr>
                <w:rFonts w:cs="Arial"/>
                <w:b/>
                <w:bCs/>
                <w:color w:val="000000" w:themeColor="text1"/>
                <w:highlight w:val="yellow"/>
                <w:lang w:val="de-DE"/>
              </w:rPr>
              <w:t>Versione</w:t>
            </w:r>
            <w:proofErr w:type="spellEnd"/>
            <w:r w:rsidRPr="009C50FB">
              <w:rPr>
                <w:rFonts w:cs="Arial"/>
                <w:b/>
                <w:bCs/>
                <w:color w:val="000000" w:themeColor="text1"/>
                <w:highlight w:val="yellow"/>
                <w:lang w:val="de-DE"/>
              </w:rPr>
              <w:t xml:space="preserve"> </w:t>
            </w:r>
            <w:r w:rsidR="009C50FB" w:rsidRPr="009C50FB">
              <w:rPr>
                <w:rFonts w:cs="Arial"/>
                <w:b/>
                <w:bCs/>
                <w:color w:val="000000" w:themeColor="text1"/>
                <w:highlight w:val="yellow"/>
                <w:lang w:val="de-DE"/>
              </w:rPr>
              <w:t>22</w:t>
            </w:r>
            <w:r w:rsidR="00312237" w:rsidRPr="009C50FB">
              <w:rPr>
                <w:rFonts w:cs="Arial"/>
                <w:b/>
                <w:bCs/>
                <w:color w:val="000000" w:themeColor="text1"/>
                <w:highlight w:val="yellow"/>
                <w:lang w:val="de-DE"/>
              </w:rPr>
              <w:t>.0</w:t>
            </w:r>
            <w:r w:rsidR="009C50FB" w:rsidRPr="009C50FB">
              <w:rPr>
                <w:rFonts w:cs="Arial"/>
                <w:b/>
                <w:bCs/>
                <w:color w:val="000000" w:themeColor="text1"/>
                <w:highlight w:val="yellow"/>
                <w:lang w:val="de-DE"/>
              </w:rPr>
              <w:t>6</w:t>
            </w:r>
            <w:r w:rsidRPr="009C50FB">
              <w:rPr>
                <w:rFonts w:cs="Arial"/>
                <w:b/>
                <w:bCs/>
                <w:color w:val="000000" w:themeColor="text1"/>
                <w:highlight w:val="yellow"/>
                <w:lang w:val="de-DE"/>
              </w:rPr>
              <w:t>.2021</w:t>
            </w:r>
            <w:r w:rsidR="00AA5464" w:rsidRPr="009C50FB">
              <w:rPr>
                <w:rFonts w:cs="Arial"/>
                <w:b/>
                <w:bCs/>
                <w:color w:val="000000" w:themeColor="text1"/>
                <w:highlight w:val="yellow"/>
                <w:lang w:val="de-DE"/>
              </w:rPr>
              <w:t xml:space="preserve"> </w:t>
            </w:r>
          </w:p>
        </w:tc>
      </w:tr>
    </w:tbl>
    <w:p w14:paraId="5256EAAF" w14:textId="77777777" w:rsidR="007F4DA6" w:rsidRDefault="007F4DA6" w:rsidP="00997AB1">
      <w:pPr>
        <w:widowControl w:val="0"/>
        <w:spacing w:line="240" w:lineRule="exact"/>
        <w:rPr>
          <w:rFonts w:cs="Arial"/>
          <w:lang w:val="de-DE"/>
        </w:rPr>
      </w:pPr>
    </w:p>
    <w:p w14:paraId="6B7612B7" w14:textId="77777777" w:rsidR="00C71B69" w:rsidRDefault="00C71B69" w:rsidP="00997AB1">
      <w:pPr>
        <w:widowControl w:val="0"/>
        <w:spacing w:line="240" w:lineRule="exact"/>
        <w:rPr>
          <w:rFonts w:cs="Arial"/>
          <w:lang w:val="de-DE"/>
        </w:rPr>
      </w:pPr>
    </w:p>
    <w:p w14:paraId="2BB8D9D6" w14:textId="77777777" w:rsidR="00C71B69" w:rsidRPr="005B0945" w:rsidRDefault="00C71B69" w:rsidP="00997AB1">
      <w:pPr>
        <w:widowControl w:val="0"/>
        <w:spacing w:line="240" w:lineRule="exact"/>
        <w:rPr>
          <w:rFonts w:cs="Arial"/>
          <w:lang w:val="de-DE"/>
        </w:rPr>
        <w:sectPr w:rsidR="00C71B69" w:rsidRPr="005B0945" w:rsidSect="005777E1">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6D89BB2F"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48765B" w:rsidRPr="00D90FD7" w14:paraId="536C7A16" w14:textId="77777777" w:rsidTr="00BA15AD">
        <w:tc>
          <w:tcPr>
            <w:tcW w:w="4925" w:type="dxa"/>
            <w:gridSpan w:val="2"/>
            <w:tcBorders>
              <w:top w:val="nil"/>
              <w:left w:val="nil"/>
              <w:bottom w:val="nil"/>
              <w:right w:val="nil"/>
            </w:tcBorders>
            <w:shd w:val="clear" w:color="auto" w:fill="auto"/>
          </w:tcPr>
          <w:p w14:paraId="57DEEF1C" w14:textId="77777777" w:rsidR="0048765B" w:rsidRPr="00D742CE" w:rsidRDefault="0048765B" w:rsidP="00A75E4D">
            <w:pPr>
              <w:pStyle w:val="Nessunaspaziatura"/>
              <w:widowControl w:val="0"/>
              <w:ind w:left="-107"/>
              <w:rPr>
                <w:rFonts w:ascii="Arial" w:hAnsi="Arial" w:cs="Arial"/>
                <w:i/>
                <w:noProof/>
                <w:sz w:val="16"/>
                <w:szCs w:val="16"/>
                <w:lang w:val="de-DE"/>
              </w:rPr>
            </w:pPr>
            <w:bookmarkStart w:id="6" w:name="_Hlk11139676"/>
            <w:r w:rsidRPr="00D742CE">
              <w:rPr>
                <w:rFonts w:ascii="Arial" w:hAnsi="Arial" w:cs="Arial"/>
                <w:i/>
                <w:noProof/>
                <w:sz w:val="16"/>
                <w:szCs w:val="16"/>
                <w:lang w:val="de-DE"/>
              </w:rPr>
              <w:t>Bemerkung zum Sprachgebrauch</w:t>
            </w:r>
          </w:p>
          <w:p w14:paraId="1E87FAE3" w14:textId="77777777" w:rsidR="0048765B" w:rsidRPr="00D742CE" w:rsidRDefault="0048765B" w:rsidP="00A75E4D">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61B097A7"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B6BC8E" w14:textId="77777777" w:rsidR="0048765B" w:rsidRPr="00D742CE" w:rsidRDefault="0048765B" w:rsidP="00A75E4D">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6"/>
      <w:tr w:rsidR="00A75E4D" w:rsidRPr="00C030F1" w14:paraId="4EEC8BE2" w14:textId="77777777" w:rsidTr="00BA15AD">
        <w:tc>
          <w:tcPr>
            <w:tcW w:w="4925" w:type="dxa"/>
            <w:gridSpan w:val="2"/>
            <w:tcBorders>
              <w:top w:val="nil"/>
              <w:left w:val="nil"/>
              <w:bottom w:val="nil"/>
              <w:right w:val="nil"/>
            </w:tcBorders>
            <w:shd w:val="clear" w:color="auto" w:fill="auto"/>
          </w:tcPr>
          <w:p w14:paraId="03948A6B" w14:textId="77777777" w:rsidR="00A75E4D" w:rsidRPr="00E40EBC" w:rsidRDefault="00A75E4D" w:rsidP="00A75E4D">
            <w:pPr>
              <w:pStyle w:val="Nessunaspaziatura"/>
              <w:widowControl w:val="0"/>
              <w:ind w:left="-107"/>
              <w:jc w:val="center"/>
              <w:rPr>
                <w:rFonts w:ascii="Arial" w:hAnsi="Arial" w:cs="Arial"/>
                <w:i/>
                <w:noProof/>
                <w:sz w:val="16"/>
                <w:szCs w:val="16"/>
              </w:rPr>
            </w:pPr>
          </w:p>
          <w:p w14:paraId="748ED7FA"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27007900"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582EAD1F" w14:textId="77777777" w:rsidR="00A75E4D" w:rsidRPr="00A75E4D" w:rsidRDefault="00A75E4D" w:rsidP="00A75E4D">
            <w:pPr>
              <w:widowControl w:val="0"/>
              <w:jc w:val="center"/>
              <w:rPr>
                <w:rFonts w:cs="Arial"/>
                <w:i/>
                <w:sz w:val="16"/>
                <w:szCs w:val="16"/>
                <w:lang w:val="it-IT"/>
              </w:rPr>
            </w:pPr>
          </w:p>
          <w:p w14:paraId="11B459FA"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49F7BA26" w14:textId="77777777" w:rsidTr="00BA15AD">
        <w:tc>
          <w:tcPr>
            <w:tcW w:w="4925" w:type="dxa"/>
            <w:gridSpan w:val="2"/>
            <w:tcBorders>
              <w:top w:val="nil"/>
              <w:left w:val="nil"/>
              <w:bottom w:val="nil"/>
              <w:right w:val="nil"/>
            </w:tcBorders>
            <w:shd w:val="clear" w:color="auto" w:fill="auto"/>
          </w:tcPr>
          <w:p w14:paraId="63BF428D" w14:textId="77777777" w:rsidR="00A75E4D" w:rsidRPr="00A75E4D" w:rsidRDefault="00A75E4D" w:rsidP="00A75E4D">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3" w:type="dxa"/>
            <w:gridSpan w:val="2"/>
            <w:tcBorders>
              <w:top w:val="nil"/>
              <w:left w:val="nil"/>
              <w:bottom w:val="nil"/>
              <w:right w:val="nil"/>
            </w:tcBorders>
            <w:shd w:val="clear" w:color="auto" w:fill="auto"/>
          </w:tcPr>
          <w:p w14:paraId="3B69192D"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0073509F" w14:textId="77777777" w:rsidTr="00BA15AD">
        <w:tc>
          <w:tcPr>
            <w:tcW w:w="4925" w:type="dxa"/>
            <w:gridSpan w:val="2"/>
            <w:tcBorders>
              <w:top w:val="nil"/>
              <w:left w:val="nil"/>
              <w:bottom w:val="nil"/>
              <w:right w:val="nil"/>
            </w:tcBorders>
            <w:shd w:val="clear" w:color="auto" w:fill="auto"/>
          </w:tcPr>
          <w:p w14:paraId="3FAD25BC" w14:textId="77777777" w:rsidR="00A75E4D" w:rsidRPr="00A75E4D" w:rsidRDefault="00A75E4D" w:rsidP="00A75E4D">
            <w:pPr>
              <w:pStyle w:val="Nessunaspaziatura"/>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708D86A5" w14:textId="77777777" w:rsidR="00A75E4D" w:rsidRPr="00A75E4D" w:rsidRDefault="00A75E4D" w:rsidP="00A75E4D">
            <w:pPr>
              <w:widowControl w:val="0"/>
              <w:rPr>
                <w:rFonts w:cs="Arial"/>
                <w:i/>
                <w:sz w:val="16"/>
                <w:szCs w:val="16"/>
                <w:lang w:val="it-IT"/>
              </w:rPr>
            </w:pPr>
          </w:p>
        </w:tc>
      </w:tr>
      <w:tr w:rsidR="00A75E4D" w:rsidRPr="00D90FD7" w14:paraId="581C9B5A" w14:textId="77777777" w:rsidTr="00BA15AD">
        <w:trPr>
          <w:trHeight w:val="92"/>
        </w:trPr>
        <w:tc>
          <w:tcPr>
            <w:tcW w:w="851" w:type="dxa"/>
            <w:tcBorders>
              <w:top w:val="nil"/>
              <w:left w:val="nil"/>
              <w:bottom w:val="nil"/>
              <w:right w:val="nil"/>
            </w:tcBorders>
            <w:shd w:val="clear" w:color="auto" w:fill="auto"/>
          </w:tcPr>
          <w:p w14:paraId="62E88DCB" w14:textId="77777777" w:rsidR="00A75E4D" w:rsidRPr="00A10887" w:rsidRDefault="00A75E4D" w:rsidP="00A75E4D">
            <w:pPr>
              <w:widowControl w:val="0"/>
              <w:rPr>
                <w:rFonts w:cs="Arial"/>
                <w:color w:val="FF0000"/>
                <w:sz w:val="16"/>
                <w:szCs w:val="16"/>
              </w:rPr>
            </w:pPr>
            <w:r w:rsidRPr="00A10887">
              <w:rPr>
                <w:rFonts w:cs="Arial"/>
                <w:color w:val="FF0000"/>
                <w:sz w:val="16"/>
                <w:szCs w:val="16"/>
              </w:rPr>
              <w:t>AOV</w:t>
            </w:r>
          </w:p>
        </w:tc>
        <w:tc>
          <w:tcPr>
            <w:tcW w:w="4074" w:type="dxa"/>
            <w:tcBorders>
              <w:top w:val="nil"/>
              <w:left w:val="nil"/>
              <w:bottom w:val="nil"/>
              <w:right w:val="nil"/>
            </w:tcBorders>
            <w:shd w:val="clear" w:color="auto" w:fill="auto"/>
          </w:tcPr>
          <w:p w14:paraId="0E94A122" w14:textId="77777777" w:rsidR="00A75E4D" w:rsidRPr="00A10887" w:rsidRDefault="00A75E4D" w:rsidP="00A75E4D">
            <w:pPr>
              <w:pStyle w:val="Nessunaspaziatura"/>
              <w:widowControl w:val="0"/>
              <w:ind w:left="-105"/>
              <w:rPr>
                <w:rFonts w:ascii="Arial" w:hAnsi="Arial" w:cs="Arial"/>
                <w:color w:val="FF0000"/>
                <w:sz w:val="16"/>
                <w:szCs w:val="16"/>
                <w:lang w:val="de-DE"/>
              </w:rPr>
            </w:pPr>
            <w:r w:rsidRPr="00A10887">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6F64201" w14:textId="77777777" w:rsidR="00A75E4D" w:rsidRPr="00A10887" w:rsidRDefault="00A75E4D" w:rsidP="00A75E4D">
            <w:pPr>
              <w:widowControl w:val="0"/>
              <w:rPr>
                <w:rFonts w:cs="Arial"/>
                <w:color w:val="FF0000"/>
                <w:sz w:val="16"/>
                <w:szCs w:val="16"/>
              </w:rPr>
            </w:pPr>
            <w:r w:rsidRPr="00A10887">
              <w:rPr>
                <w:rFonts w:cs="Arial"/>
                <w:color w:val="FF0000"/>
                <w:sz w:val="16"/>
                <w:szCs w:val="16"/>
              </w:rPr>
              <w:t>ACP</w:t>
            </w:r>
          </w:p>
        </w:tc>
        <w:tc>
          <w:tcPr>
            <w:tcW w:w="3686" w:type="dxa"/>
            <w:tcBorders>
              <w:top w:val="nil"/>
              <w:left w:val="nil"/>
              <w:bottom w:val="nil"/>
              <w:right w:val="nil"/>
            </w:tcBorders>
            <w:shd w:val="clear" w:color="auto" w:fill="auto"/>
          </w:tcPr>
          <w:p w14:paraId="604F2A74" w14:textId="77777777" w:rsidR="00A75E4D" w:rsidRPr="00A10887" w:rsidRDefault="00A75E4D" w:rsidP="00A75E4D">
            <w:pPr>
              <w:widowControl w:val="0"/>
              <w:rPr>
                <w:rFonts w:cs="Arial"/>
                <w:color w:val="FF0000"/>
                <w:sz w:val="16"/>
                <w:szCs w:val="16"/>
                <w:lang w:val="it-IT"/>
              </w:rPr>
            </w:pPr>
            <w:r w:rsidRPr="00A10887">
              <w:rPr>
                <w:rFonts w:cs="Arial"/>
                <w:color w:val="FF0000"/>
                <w:sz w:val="16"/>
                <w:szCs w:val="16"/>
                <w:lang w:val="it-IT"/>
              </w:rPr>
              <w:t>Agenzia per i procedimenti e la vigilanza in materia di contratti pubblici di lavori, servizi e forniture</w:t>
            </w:r>
          </w:p>
        </w:tc>
      </w:tr>
      <w:tr w:rsidR="00A10887" w:rsidRPr="00D90FD7" w14:paraId="14715DC7" w14:textId="77777777" w:rsidTr="00BA15AD">
        <w:trPr>
          <w:trHeight w:val="92"/>
        </w:trPr>
        <w:tc>
          <w:tcPr>
            <w:tcW w:w="851" w:type="dxa"/>
            <w:tcBorders>
              <w:top w:val="nil"/>
              <w:left w:val="nil"/>
              <w:bottom w:val="nil"/>
              <w:right w:val="nil"/>
            </w:tcBorders>
            <w:shd w:val="clear" w:color="auto" w:fill="auto"/>
          </w:tcPr>
          <w:p w14:paraId="5C80A529" w14:textId="77777777" w:rsidR="00A75E4D" w:rsidRPr="005737C1" w:rsidRDefault="00A75E4D" w:rsidP="00A75E4D">
            <w:pPr>
              <w:widowControl w:val="0"/>
              <w:rPr>
                <w:rFonts w:cs="Arial"/>
                <w:color w:val="FF0000"/>
                <w:sz w:val="16"/>
                <w:szCs w:val="16"/>
              </w:rPr>
            </w:pPr>
            <w:r w:rsidRPr="005737C1">
              <w:rPr>
                <w:rFonts w:cs="Arial"/>
                <w:color w:val="FF0000"/>
                <w:sz w:val="16"/>
                <w:szCs w:val="16"/>
              </w:rPr>
              <w:t>EVS</w:t>
            </w:r>
            <w:r w:rsidR="0035759F" w:rsidRPr="005737C1">
              <w:rPr>
                <w:rFonts w:cs="Arial"/>
                <w:color w:val="FF0000"/>
                <w:sz w:val="16"/>
                <w:szCs w:val="16"/>
              </w:rPr>
              <w:t>-DL</w:t>
            </w:r>
          </w:p>
        </w:tc>
        <w:tc>
          <w:tcPr>
            <w:tcW w:w="4074" w:type="dxa"/>
            <w:tcBorders>
              <w:top w:val="nil"/>
              <w:left w:val="nil"/>
              <w:bottom w:val="nil"/>
              <w:right w:val="nil"/>
            </w:tcBorders>
            <w:shd w:val="clear" w:color="auto" w:fill="auto"/>
          </w:tcPr>
          <w:p w14:paraId="4E4CEB16" w14:textId="77777777" w:rsidR="00A75E4D" w:rsidRPr="005737C1" w:rsidRDefault="00A75E4D" w:rsidP="00A75E4D">
            <w:pPr>
              <w:pStyle w:val="Nessunaspaziatura"/>
              <w:widowControl w:val="0"/>
              <w:ind w:left="-105"/>
              <w:rPr>
                <w:rFonts w:ascii="Arial" w:hAnsi="Arial" w:cs="Arial"/>
                <w:noProof/>
                <w:color w:val="FF0000"/>
                <w:sz w:val="16"/>
                <w:szCs w:val="16"/>
                <w:lang w:val="de-DE"/>
              </w:rPr>
            </w:pPr>
            <w:r w:rsidRPr="005737C1">
              <w:rPr>
                <w:rFonts w:ascii="Arial" w:hAnsi="Arial" w:cs="Arial"/>
                <w:noProof/>
                <w:color w:val="FF0000"/>
                <w:sz w:val="16"/>
                <w:szCs w:val="16"/>
                <w:lang w:val="de-DE"/>
              </w:rPr>
              <w:t>Einheitliche Vergabestelle</w:t>
            </w:r>
            <w:r w:rsidR="0035759F" w:rsidRPr="005737C1">
              <w:rPr>
                <w:rFonts w:ascii="Arial" w:hAnsi="Arial" w:cs="Arial"/>
                <w:noProof/>
                <w:color w:val="FF0000"/>
                <w:sz w:val="16"/>
                <w:szCs w:val="16"/>
                <w:lang w:val="de-DE"/>
              </w:rPr>
              <w:t xml:space="preserve"> Dienstleistungen und Lieferungen</w:t>
            </w:r>
            <w:r w:rsidRPr="005737C1">
              <w:rPr>
                <w:rFonts w:ascii="Arial" w:hAnsi="Arial" w:cs="Arial"/>
                <w:noProof/>
                <w:color w:val="FF0000"/>
                <w:sz w:val="16"/>
                <w:szCs w:val="16"/>
                <w:lang w:val="de-DE"/>
              </w:rPr>
              <w:t xml:space="preserve"> </w:t>
            </w:r>
          </w:p>
        </w:tc>
        <w:tc>
          <w:tcPr>
            <w:tcW w:w="887" w:type="dxa"/>
            <w:tcBorders>
              <w:top w:val="nil"/>
              <w:left w:val="nil"/>
              <w:bottom w:val="nil"/>
              <w:right w:val="nil"/>
            </w:tcBorders>
            <w:shd w:val="clear" w:color="auto" w:fill="auto"/>
          </w:tcPr>
          <w:p w14:paraId="77E398FC" w14:textId="77777777" w:rsidR="00A75E4D" w:rsidRPr="005737C1" w:rsidRDefault="00A75E4D" w:rsidP="00A75E4D">
            <w:pPr>
              <w:widowControl w:val="0"/>
              <w:rPr>
                <w:rFonts w:cs="Arial"/>
                <w:color w:val="FF0000"/>
                <w:sz w:val="16"/>
                <w:szCs w:val="16"/>
              </w:rPr>
            </w:pPr>
            <w:r w:rsidRPr="005737C1">
              <w:rPr>
                <w:rFonts w:cs="Arial"/>
                <w:color w:val="FF0000"/>
                <w:sz w:val="16"/>
                <w:szCs w:val="16"/>
              </w:rPr>
              <w:t>SUA</w:t>
            </w:r>
            <w:r w:rsidR="0035759F" w:rsidRPr="005737C1">
              <w:rPr>
                <w:rFonts w:cs="Arial"/>
                <w:color w:val="FF0000"/>
                <w:sz w:val="16"/>
                <w:szCs w:val="16"/>
              </w:rPr>
              <w:t>-SF</w:t>
            </w:r>
          </w:p>
        </w:tc>
        <w:tc>
          <w:tcPr>
            <w:tcW w:w="3686" w:type="dxa"/>
            <w:tcBorders>
              <w:top w:val="nil"/>
              <w:left w:val="nil"/>
              <w:bottom w:val="nil"/>
              <w:right w:val="nil"/>
            </w:tcBorders>
            <w:shd w:val="clear" w:color="auto" w:fill="auto"/>
          </w:tcPr>
          <w:p w14:paraId="7170EE42" w14:textId="77777777" w:rsidR="00A75E4D" w:rsidRPr="00A10887" w:rsidRDefault="00A75E4D" w:rsidP="00A75E4D">
            <w:pPr>
              <w:widowControl w:val="0"/>
              <w:rPr>
                <w:rFonts w:cs="Arial"/>
                <w:color w:val="FF0000"/>
                <w:sz w:val="16"/>
                <w:szCs w:val="16"/>
                <w:lang w:val="it-IT"/>
              </w:rPr>
            </w:pPr>
            <w:r w:rsidRPr="005737C1">
              <w:rPr>
                <w:rFonts w:cs="Arial"/>
                <w:color w:val="FF0000"/>
                <w:sz w:val="16"/>
                <w:szCs w:val="16"/>
                <w:lang w:val="it-IT"/>
              </w:rPr>
              <w:t>Stazione unica appaltante</w:t>
            </w:r>
            <w:r w:rsidR="0035759F" w:rsidRPr="005737C1">
              <w:rPr>
                <w:rFonts w:cs="Arial"/>
                <w:color w:val="FF0000"/>
                <w:sz w:val="16"/>
                <w:szCs w:val="16"/>
                <w:lang w:val="it-IT"/>
              </w:rPr>
              <w:t xml:space="preserve"> servizi e forniture</w:t>
            </w:r>
            <w:r w:rsidRPr="00A10887">
              <w:rPr>
                <w:rFonts w:cs="Arial"/>
                <w:color w:val="FF0000"/>
                <w:sz w:val="16"/>
                <w:szCs w:val="16"/>
                <w:lang w:val="it-IT"/>
              </w:rPr>
              <w:t xml:space="preserve"> </w:t>
            </w:r>
          </w:p>
        </w:tc>
      </w:tr>
      <w:tr w:rsidR="00A75E4D" w:rsidRPr="00D90FD7" w14:paraId="1B9A7C58" w14:textId="77777777" w:rsidTr="00BA15AD">
        <w:trPr>
          <w:trHeight w:val="92"/>
        </w:trPr>
        <w:tc>
          <w:tcPr>
            <w:tcW w:w="851" w:type="dxa"/>
            <w:tcBorders>
              <w:top w:val="nil"/>
              <w:left w:val="nil"/>
              <w:bottom w:val="nil"/>
              <w:right w:val="nil"/>
            </w:tcBorders>
            <w:shd w:val="clear" w:color="auto" w:fill="auto"/>
          </w:tcPr>
          <w:p w14:paraId="5C276240" w14:textId="77777777" w:rsidR="00A75E4D" w:rsidRPr="00C030F1" w:rsidRDefault="00A75E4D" w:rsidP="00A75E4D">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6DF10B9C"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5357621F" w14:textId="77777777" w:rsidR="00A75E4D" w:rsidRPr="00C030F1" w:rsidRDefault="00A75E4D" w:rsidP="00A75E4D">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5A5C223E"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D9C2EA1" w14:textId="77777777" w:rsidTr="00BA15AD">
        <w:trPr>
          <w:trHeight w:val="92"/>
        </w:trPr>
        <w:tc>
          <w:tcPr>
            <w:tcW w:w="851" w:type="dxa"/>
            <w:tcBorders>
              <w:top w:val="nil"/>
              <w:left w:val="nil"/>
              <w:bottom w:val="nil"/>
              <w:right w:val="nil"/>
            </w:tcBorders>
            <w:shd w:val="clear" w:color="auto" w:fill="auto"/>
          </w:tcPr>
          <w:p w14:paraId="10A0EAF4" w14:textId="77777777" w:rsidR="00A75E4D" w:rsidRPr="00C030F1" w:rsidRDefault="00A75E4D" w:rsidP="00A75E4D">
            <w:pPr>
              <w:widowControl w:val="0"/>
              <w:rPr>
                <w:rFonts w:cs="Arial"/>
                <w:sz w:val="16"/>
                <w:szCs w:val="16"/>
              </w:rPr>
            </w:pPr>
            <w:r w:rsidRPr="00C030F1">
              <w:rPr>
                <w:rFonts w:cs="Arial"/>
                <w:sz w:val="16"/>
                <w:szCs w:val="16"/>
              </w:rPr>
              <w:lastRenderedPageBreak/>
              <w:t>PEC</w:t>
            </w:r>
          </w:p>
        </w:tc>
        <w:tc>
          <w:tcPr>
            <w:tcW w:w="4074" w:type="dxa"/>
            <w:tcBorders>
              <w:top w:val="nil"/>
              <w:left w:val="nil"/>
              <w:bottom w:val="nil"/>
              <w:right w:val="nil"/>
            </w:tcBorders>
            <w:shd w:val="clear" w:color="auto" w:fill="auto"/>
          </w:tcPr>
          <w:p w14:paraId="086241D9"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3C84E5F1" w14:textId="77777777" w:rsidR="00A75E4D" w:rsidRPr="00C030F1" w:rsidRDefault="00A75E4D" w:rsidP="00A75E4D">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51762CA9"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34C102D1" w14:textId="77777777" w:rsidTr="00BA15AD">
        <w:trPr>
          <w:trHeight w:val="92"/>
        </w:trPr>
        <w:tc>
          <w:tcPr>
            <w:tcW w:w="851" w:type="dxa"/>
            <w:tcBorders>
              <w:top w:val="nil"/>
              <w:left w:val="nil"/>
              <w:bottom w:val="nil"/>
              <w:right w:val="nil"/>
            </w:tcBorders>
            <w:shd w:val="clear" w:color="auto" w:fill="auto"/>
          </w:tcPr>
          <w:p w14:paraId="2BB5AB29" w14:textId="77777777" w:rsidR="00A75E4D" w:rsidRPr="00C030F1" w:rsidRDefault="00A75E4D" w:rsidP="00A75E4D">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7374011C"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445B785F" w14:textId="77777777" w:rsidR="00A75E4D" w:rsidRPr="00C030F1" w:rsidRDefault="00F0276C" w:rsidP="00A75E4D">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0425AF41"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42E810C2" w14:textId="77777777" w:rsidTr="00BA15AD">
        <w:trPr>
          <w:trHeight w:val="92"/>
        </w:trPr>
        <w:tc>
          <w:tcPr>
            <w:tcW w:w="851" w:type="dxa"/>
            <w:tcBorders>
              <w:top w:val="nil"/>
              <w:left w:val="nil"/>
              <w:bottom w:val="nil"/>
              <w:right w:val="nil"/>
            </w:tcBorders>
            <w:shd w:val="clear" w:color="auto" w:fill="auto"/>
          </w:tcPr>
          <w:p w14:paraId="6B95DA39" w14:textId="77777777" w:rsidR="00A75E4D" w:rsidRPr="00C030F1" w:rsidRDefault="00A75E4D" w:rsidP="00A75E4D">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6EE1B5CA"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6407F49A" w14:textId="77777777" w:rsidR="00A75E4D" w:rsidRPr="00C030F1" w:rsidRDefault="00F0276C" w:rsidP="00A75E4D">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203F9948"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76068430" w14:textId="77777777" w:rsidTr="00BA15AD">
        <w:trPr>
          <w:trHeight w:val="92"/>
        </w:trPr>
        <w:tc>
          <w:tcPr>
            <w:tcW w:w="851" w:type="dxa"/>
            <w:tcBorders>
              <w:top w:val="nil"/>
              <w:left w:val="nil"/>
              <w:bottom w:val="nil"/>
              <w:right w:val="nil"/>
            </w:tcBorders>
            <w:shd w:val="clear" w:color="auto" w:fill="auto"/>
          </w:tcPr>
          <w:p w14:paraId="5BD7C5C1" w14:textId="77777777" w:rsidR="00A75E4D" w:rsidRPr="00C030F1" w:rsidRDefault="00A75E4D" w:rsidP="00A75E4D">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FCA70C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45653B3" w14:textId="77777777" w:rsidR="00A75E4D" w:rsidRPr="00C030F1" w:rsidRDefault="00A75E4D" w:rsidP="00A75E4D">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4ED5AACE"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0E567E61" w14:textId="77777777" w:rsidTr="00BA15AD">
        <w:trPr>
          <w:trHeight w:val="92"/>
        </w:trPr>
        <w:tc>
          <w:tcPr>
            <w:tcW w:w="851" w:type="dxa"/>
            <w:tcBorders>
              <w:top w:val="nil"/>
              <w:left w:val="nil"/>
              <w:bottom w:val="nil"/>
              <w:right w:val="nil"/>
            </w:tcBorders>
            <w:shd w:val="clear" w:color="auto" w:fill="auto"/>
          </w:tcPr>
          <w:p w14:paraId="730A2018"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667E1FE5" w14:textId="77777777" w:rsidR="00A75E4D" w:rsidRPr="00C030F1" w:rsidRDefault="00A75E4D" w:rsidP="00A75E4D">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0F9A72AE" w14:textId="77777777" w:rsidR="00A75E4D" w:rsidRPr="00C030F1" w:rsidRDefault="00A75E4D" w:rsidP="00A75E4D">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332E3290"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435B8D4B" w14:textId="77777777" w:rsidTr="00BA15AD">
        <w:trPr>
          <w:trHeight w:val="92"/>
        </w:trPr>
        <w:tc>
          <w:tcPr>
            <w:tcW w:w="851" w:type="dxa"/>
            <w:tcBorders>
              <w:top w:val="nil"/>
              <w:left w:val="nil"/>
              <w:bottom w:val="nil"/>
              <w:right w:val="nil"/>
            </w:tcBorders>
            <w:shd w:val="clear" w:color="auto" w:fill="auto"/>
          </w:tcPr>
          <w:p w14:paraId="273B0E54" w14:textId="77777777" w:rsidR="002A40D0" w:rsidRPr="00C030F1"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1FA1841C" w14:textId="77777777" w:rsidR="002A40D0" w:rsidRPr="006F0653" w:rsidRDefault="002A40D0"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1255E69D" w14:textId="77777777" w:rsidR="002A40D0" w:rsidRPr="00C030F1" w:rsidRDefault="002A40D0" w:rsidP="00A75E4D">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047CD09B"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D90FD7" w14:paraId="7BBD1DB7" w14:textId="77777777" w:rsidTr="00BA15AD">
        <w:trPr>
          <w:trHeight w:val="92"/>
        </w:trPr>
        <w:tc>
          <w:tcPr>
            <w:tcW w:w="851" w:type="dxa"/>
            <w:tcBorders>
              <w:top w:val="nil"/>
              <w:left w:val="nil"/>
              <w:bottom w:val="nil"/>
              <w:right w:val="nil"/>
            </w:tcBorders>
            <w:shd w:val="clear" w:color="auto" w:fill="auto"/>
          </w:tcPr>
          <w:p w14:paraId="2A485EEC" w14:textId="77777777" w:rsidR="00A75E4D" w:rsidRPr="00C030F1" w:rsidRDefault="00A75E4D" w:rsidP="00A75E4D">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56E540F"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649B927F" w14:textId="77777777" w:rsidR="00A75E4D" w:rsidRPr="00C030F1" w:rsidRDefault="00A75E4D" w:rsidP="00A75E4D">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3F50042E"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666CA58C" w14:textId="77777777" w:rsidTr="00BA15AD">
        <w:trPr>
          <w:trHeight w:val="87"/>
        </w:trPr>
        <w:tc>
          <w:tcPr>
            <w:tcW w:w="851" w:type="dxa"/>
            <w:tcBorders>
              <w:top w:val="nil"/>
              <w:left w:val="nil"/>
              <w:bottom w:val="nil"/>
              <w:right w:val="nil"/>
            </w:tcBorders>
            <w:shd w:val="clear" w:color="auto" w:fill="auto"/>
          </w:tcPr>
          <w:p w14:paraId="212A00D9" w14:textId="77777777" w:rsidR="00A75E4D" w:rsidRPr="00C030F1" w:rsidRDefault="00A75E4D" w:rsidP="00A75E4D">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636F58FA"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41B547FC" w14:textId="77777777" w:rsidR="00A75E4D" w:rsidRPr="00C030F1" w:rsidRDefault="00A75E4D" w:rsidP="00A75E4D">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62976E3B"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DBB09BE" w14:textId="77777777" w:rsidTr="00BA15AD">
        <w:trPr>
          <w:trHeight w:val="87"/>
        </w:trPr>
        <w:tc>
          <w:tcPr>
            <w:tcW w:w="851" w:type="dxa"/>
            <w:tcBorders>
              <w:top w:val="nil"/>
              <w:left w:val="nil"/>
              <w:bottom w:val="nil"/>
              <w:right w:val="nil"/>
            </w:tcBorders>
            <w:shd w:val="clear" w:color="auto" w:fill="auto"/>
          </w:tcPr>
          <w:p w14:paraId="7117DD13" w14:textId="77777777" w:rsidR="00A75E4D" w:rsidRPr="00C030F1" w:rsidRDefault="00A75E4D" w:rsidP="00A75E4D">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890D5A" w14:textId="77777777" w:rsidR="00A75E4D" w:rsidRPr="00781399" w:rsidRDefault="00A75E4D" w:rsidP="00A75E4D">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13D1FB75" w14:textId="77777777" w:rsidR="00A75E4D" w:rsidRPr="00C030F1" w:rsidRDefault="00A75E4D" w:rsidP="00A75E4D">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79A86F19"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D90FD7" w14:paraId="74B16A90" w14:textId="77777777" w:rsidTr="00BA15AD">
        <w:trPr>
          <w:trHeight w:val="87"/>
        </w:trPr>
        <w:tc>
          <w:tcPr>
            <w:tcW w:w="851" w:type="dxa"/>
            <w:tcBorders>
              <w:top w:val="nil"/>
              <w:left w:val="nil"/>
              <w:bottom w:val="nil"/>
              <w:right w:val="nil"/>
            </w:tcBorders>
            <w:shd w:val="clear" w:color="auto" w:fill="auto"/>
          </w:tcPr>
          <w:p w14:paraId="1B719B03" w14:textId="77777777" w:rsidR="00A75E4D" w:rsidRPr="00C030F1" w:rsidRDefault="00A75E4D" w:rsidP="00A75E4D">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70548586"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759351CC" w14:textId="77777777" w:rsidR="00A75E4D" w:rsidRPr="00C030F1" w:rsidRDefault="00A75E4D" w:rsidP="00A75E4D">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2FB60382"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D90FD7" w14:paraId="5422E305" w14:textId="77777777" w:rsidTr="00BA15AD">
        <w:trPr>
          <w:trHeight w:val="87"/>
        </w:trPr>
        <w:tc>
          <w:tcPr>
            <w:tcW w:w="851" w:type="dxa"/>
            <w:tcBorders>
              <w:top w:val="nil"/>
              <w:left w:val="nil"/>
              <w:bottom w:val="nil"/>
              <w:right w:val="nil"/>
            </w:tcBorders>
            <w:shd w:val="clear" w:color="auto" w:fill="auto"/>
          </w:tcPr>
          <w:p w14:paraId="55521C6F" w14:textId="77777777" w:rsidR="00A75E4D" w:rsidRPr="00C030F1" w:rsidRDefault="00A75E4D" w:rsidP="00A75E4D">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4A19AD8F"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56241B9E" w14:textId="77777777" w:rsidR="00A75E4D" w:rsidRPr="00C030F1" w:rsidRDefault="00A75E4D" w:rsidP="00A75E4D">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42445FFA"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14CB9849" w14:textId="77777777" w:rsidTr="00BA15AD">
        <w:trPr>
          <w:trHeight w:val="87"/>
        </w:trPr>
        <w:tc>
          <w:tcPr>
            <w:tcW w:w="851" w:type="dxa"/>
            <w:tcBorders>
              <w:top w:val="nil"/>
              <w:left w:val="nil"/>
              <w:bottom w:val="nil"/>
              <w:right w:val="nil"/>
            </w:tcBorders>
            <w:shd w:val="clear" w:color="auto" w:fill="auto"/>
          </w:tcPr>
          <w:p w14:paraId="596C118E" w14:textId="77777777" w:rsidR="00A75E4D" w:rsidRPr="00C030F1" w:rsidRDefault="00A75E4D" w:rsidP="00A75E4D">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21EA4D27"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349E9F78" w14:textId="77777777" w:rsidR="00A75E4D" w:rsidRPr="00C030F1" w:rsidRDefault="00A75E4D" w:rsidP="00A75E4D">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44589151"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D90FD7" w14:paraId="4D4BD7E0" w14:textId="77777777" w:rsidTr="00BA15AD">
        <w:trPr>
          <w:trHeight w:val="87"/>
        </w:trPr>
        <w:tc>
          <w:tcPr>
            <w:tcW w:w="851" w:type="dxa"/>
            <w:tcBorders>
              <w:top w:val="nil"/>
              <w:left w:val="nil"/>
              <w:bottom w:val="nil"/>
              <w:right w:val="nil"/>
            </w:tcBorders>
            <w:shd w:val="clear" w:color="auto" w:fill="auto"/>
          </w:tcPr>
          <w:p w14:paraId="619DE369" w14:textId="77777777" w:rsidR="00A75E4D" w:rsidRPr="00C030F1" w:rsidRDefault="00A75E4D" w:rsidP="00A75E4D">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012A2A82"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49AD7E44" w14:textId="77777777" w:rsidR="00A75E4D" w:rsidRPr="00C030F1" w:rsidRDefault="00A75E4D" w:rsidP="00A75E4D">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1FD1C3A8"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5E6E81B3" w14:textId="77777777" w:rsidTr="00BA15AD">
        <w:trPr>
          <w:trHeight w:val="87"/>
        </w:trPr>
        <w:tc>
          <w:tcPr>
            <w:tcW w:w="851" w:type="dxa"/>
            <w:tcBorders>
              <w:top w:val="nil"/>
              <w:left w:val="nil"/>
              <w:bottom w:val="nil"/>
              <w:right w:val="nil"/>
            </w:tcBorders>
            <w:shd w:val="clear" w:color="auto" w:fill="auto"/>
          </w:tcPr>
          <w:p w14:paraId="71A59007" w14:textId="77777777" w:rsidR="00A75E4D" w:rsidRPr="00C030F1" w:rsidRDefault="00A75E4D" w:rsidP="00A75E4D">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77934CB5"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68F2B8CF" w14:textId="77777777" w:rsidR="00A75E4D" w:rsidRPr="00C030F1" w:rsidRDefault="00A75E4D" w:rsidP="00A75E4D">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42A8BD2F"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3FDC94E3" w14:textId="77777777" w:rsidTr="00BA15AD">
        <w:trPr>
          <w:trHeight w:val="87"/>
        </w:trPr>
        <w:tc>
          <w:tcPr>
            <w:tcW w:w="851" w:type="dxa"/>
            <w:tcBorders>
              <w:top w:val="nil"/>
              <w:left w:val="nil"/>
              <w:bottom w:val="nil"/>
              <w:right w:val="nil"/>
            </w:tcBorders>
            <w:shd w:val="clear" w:color="auto" w:fill="auto"/>
          </w:tcPr>
          <w:p w14:paraId="507290C2" w14:textId="77777777" w:rsidR="00A75E4D" w:rsidRPr="00C030F1" w:rsidRDefault="00A75E4D" w:rsidP="00A75E4D">
            <w:pPr>
              <w:widowControl w:val="0"/>
              <w:rPr>
                <w:rFonts w:cs="Arial"/>
                <w:sz w:val="16"/>
                <w:szCs w:val="16"/>
              </w:rPr>
            </w:pPr>
          </w:p>
        </w:tc>
        <w:tc>
          <w:tcPr>
            <w:tcW w:w="4074" w:type="dxa"/>
            <w:tcBorders>
              <w:top w:val="nil"/>
              <w:left w:val="nil"/>
              <w:bottom w:val="nil"/>
              <w:right w:val="nil"/>
            </w:tcBorders>
            <w:shd w:val="clear" w:color="auto" w:fill="auto"/>
          </w:tcPr>
          <w:p w14:paraId="56284F6C" w14:textId="77777777" w:rsidR="00A75E4D" w:rsidRPr="00C030F1" w:rsidRDefault="00A75E4D" w:rsidP="00A75E4D">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637BC01E" w14:textId="77777777" w:rsidR="00A75E4D" w:rsidRPr="00C030F1" w:rsidRDefault="00A75E4D" w:rsidP="00A75E4D">
            <w:pPr>
              <w:widowControl w:val="0"/>
              <w:rPr>
                <w:rFonts w:cs="Arial"/>
                <w:sz w:val="16"/>
                <w:szCs w:val="16"/>
              </w:rPr>
            </w:pPr>
          </w:p>
        </w:tc>
        <w:tc>
          <w:tcPr>
            <w:tcW w:w="3686" w:type="dxa"/>
            <w:tcBorders>
              <w:top w:val="nil"/>
              <w:left w:val="nil"/>
              <w:bottom w:val="nil"/>
              <w:right w:val="nil"/>
            </w:tcBorders>
            <w:shd w:val="clear" w:color="auto" w:fill="auto"/>
          </w:tcPr>
          <w:p w14:paraId="1D862F98" w14:textId="77777777" w:rsidR="00A75E4D" w:rsidRPr="00C030F1" w:rsidRDefault="00A75E4D" w:rsidP="00A75E4D">
            <w:pPr>
              <w:widowControl w:val="0"/>
              <w:rPr>
                <w:rFonts w:cs="Arial"/>
                <w:sz w:val="16"/>
                <w:szCs w:val="16"/>
              </w:rPr>
            </w:pPr>
          </w:p>
        </w:tc>
      </w:tr>
      <w:tr w:rsidR="00A75E4D" w:rsidRPr="00C030F1" w14:paraId="1BEEF1D1" w14:textId="77777777" w:rsidTr="00BA15AD">
        <w:trPr>
          <w:trHeight w:val="87"/>
        </w:trPr>
        <w:tc>
          <w:tcPr>
            <w:tcW w:w="851" w:type="dxa"/>
            <w:tcBorders>
              <w:top w:val="nil"/>
              <w:left w:val="nil"/>
              <w:bottom w:val="nil"/>
              <w:right w:val="nil"/>
            </w:tcBorders>
            <w:shd w:val="clear" w:color="auto" w:fill="auto"/>
          </w:tcPr>
          <w:p w14:paraId="0C48AAED" w14:textId="77777777" w:rsidR="00A75E4D" w:rsidRPr="00C030F1" w:rsidRDefault="00A75E4D" w:rsidP="00A75E4D">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5AD1ED22"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4283238B" w14:textId="77777777" w:rsidR="00A75E4D" w:rsidRPr="00C030F1" w:rsidRDefault="00A75E4D" w:rsidP="00A75E4D">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3BF75E71"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D90FD7" w14:paraId="7B8ABF6E" w14:textId="77777777" w:rsidTr="00BA15AD">
        <w:trPr>
          <w:trHeight w:val="87"/>
        </w:trPr>
        <w:tc>
          <w:tcPr>
            <w:tcW w:w="851" w:type="dxa"/>
            <w:tcBorders>
              <w:top w:val="nil"/>
              <w:left w:val="nil"/>
              <w:bottom w:val="nil"/>
              <w:right w:val="nil"/>
            </w:tcBorders>
            <w:shd w:val="clear" w:color="auto" w:fill="auto"/>
          </w:tcPr>
          <w:p w14:paraId="38BF8D75" w14:textId="77777777" w:rsidR="00A75E4D" w:rsidRPr="00C030F1" w:rsidRDefault="00A75E4D" w:rsidP="00A75E4D">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27A293A1" w14:textId="77777777" w:rsidR="00A75E4D" w:rsidRPr="00E40EBC" w:rsidRDefault="00A75E4D" w:rsidP="00A75E4D">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3063DF7"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4183E23B"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A9841AA" w14:textId="77777777" w:rsidTr="00BA15AD">
        <w:trPr>
          <w:trHeight w:val="87"/>
        </w:trPr>
        <w:tc>
          <w:tcPr>
            <w:tcW w:w="851" w:type="dxa"/>
            <w:tcBorders>
              <w:top w:val="nil"/>
              <w:left w:val="nil"/>
              <w:bottom w:val="nil"/>
              <w:right w:val="nil"/>
            </w:tcBorders>
            <w:shd w:val="clear" w:color="auto" w:fill="auto"/>
          </w:tcPr>
          <w:p w14:paraId="14DEE28A" w14:textId="77777777" w:rsidR="00A75E4D" w:rsidRPr="00C030F1" w:rsidRDefault="00A75E4D" w:rsidP="00A75E4D">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45A57A1C" w14:textId="77777777" w:rsidR="00A75E4D" w:rsidRPr="00C030F1" w:rsidRDefault="00A75E4D" w:rsidP="00A75E4D">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784A63ED" w14:textId="77777777" w:rsidR="00A75E4D" w:rsidRPr="00C030F1" w:rsidRDefault="00A75E4D" w:rsidP="00A75E4D">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58E8808B"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D90FD7" w14:paraId="080FDA61" w14:textId="77777777" w:rsidTr="00BA15AD">
        <w:trPr>
          <w:trHeight w:val="87"/>
        </w:trPr>
        <w:tc>
          <w:tcPr>
            <w:tcW w:w="851" w:type="dxa"/>
            <w:tcBorders>
              <w:top w:val="nil"/>
              <w:left w:val="nil"/>
              <w:bottom w:val="nil"/>
              <w:right w:val="nil"/>
            </w:tcBorders>
            <w:shd w:val="clear" w:color="auto" w:fill="auto"/>
          </w:tcPr>
          <w:p w14:paraId="6E1C098C" w14:textId="77777777" w:rsidR="00A75E4D" w:rsidRPr="00C030F1" w:rsidRDefault="00A75E4D" w:rsidP="00A75E4D">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44A72430"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5B2427AB" w14:textId="77777777" w:rsidR="00A75E4D" w:rsidRPr="00C030F1" w:rsidRDefault="00A75E4D" w:rsidP="00A75E4D">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1512A9FC"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D90FD7" w14:paraId="52E94E9E" w14:textId="77777777" w:rsidTr="00BA15AD">
        <w:trPr>
          <w:trHeight w:val="87"/>
        </w:trPr>
        <w:tc>
          <w:tcPr>
            <w:tcW w:w="851" w:type="dxa"/>
            <w:tcBorders>
              <w:top w:val="nil"/>
              <w:left w:val="nil"/>
              <w:bottom w:val="nil"/>
              <w:right w:val="nil"/>
            </w:tcBorders>
            <w:shd w:val="clear" w:color="auto" w:fill="auto"/>
          </w:tcPr>
          <w:p w14:paraId="633966B2" w14:textId="77777777" w:rsidR="00A75E4D" w:rsidRPr="00C030F1" w:rsidRDefault="00A75E4D" w:rsidP="00A75E4D">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C25A1FE"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AC45342" w14:textId="77777777" w:rsidR="00A75E4D" w:rsidRPr="00C030F1" w:rsidRDefault="00A75E4D" w:rsidP="00A75E4D">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18BAD77B"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48277509" w14:textId="77777777" w:rsidTr="00BA15AD">
        <w:trPr>
          <w:trHeight w:val="87"/>
        </w:trPr>
        <w:tc>
          <w:tcPr>
            <w:tcW w:w="851" w:type="dxa"/>
            <w:tcBorders>
              <w:top w:val="nil"/>
              <w:left w:val="nil"/>
              <w:bottom w:val="nil"/>
              <w:right w:val="nil"/>
            </w:tcBorders>
            <w:shd w:val="clear" w:color="auto" w:fill="auto"/>
          </w:tcPr>
          <w:p w14:paraId="5B79E16F" w14:textId="77777777" w:rsidR="00A75E4D" w:rsidRDefault="00A75E4D" w:rsidP="00A75E4D">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6DCA3796" w14:textId="77777777" w:rsidR="00A75E4D" w:rsidRPr="007511AF" w:rsidRDefault="00A75E4D" w:rsidP="00A75E4D">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01C374A6" w14:textId="77777777" w:rsidR="00A75E4D" w:rsidRDefault="00A75E4D" w:rsidP="00A75E4D">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425EC139"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D90FD7" w14:paraId="7E665484" w14:textId="77777777" w:rsidTr="00BA15AD">
        <w:trPr>
          <w:trHeight w:val="236"/>
        </w:trPr>
        <w:tc>
          <w:tcPr>
            <w:tcW w:w="851" w:type="dxa"/>
            <w:tcBorders>
              <w:top w:val="nil"/>
              <w:left w:val="nil"/>
              <w:bottom w:val="nil"/>
              <w:right w:val="nil"/>
            </w:tcBorders>
            <w:shd w:val="clear" w:color="auto" w:fill="auto"/>
          </w:tcPr>
          <w:p w14:paraId="2CC1B622" w14:textId="77777777" w:rsidR="00A75E4D" w:rsidRPr="007511AF" w:rsidRDefault="00A75E4D" w:rsidP="00A75E4D">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1E75045B"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A34CDE9" w14:textId="77777777" w:rsidR="00A75E4D" w:rsidRPr="007511AF" w:rsidRDefault="00A75E4D" w:rsidP="00A75E4D">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26CC15A0" w14:textId="77777777" w:rsidR="00A75E4D" w:rsidRPr="00E40EBC" w:rsidRDefault="00A75E4D" w:rsidP="00A75E4D">
            <w:pPr>
              <w:widowControl w:val="0"/>
              <w:rPr>
                <w:rFonts w:cs="Arial"/>
                <w:sz w:val="16"/>
                <w:szCs w:val="16"/>
                <w:lang w:val="it-IT"/>
              </w:rPr>
            </w:pPr>
            <w:r w:rsidRPr="00E40EBC">
              <w:rPr>
                <w:rFonts w:cs="Arial"/>
                <w:sz w:val="16"/>
                <w:szCs w:val="16"/>
                <w:lang w:val="it-IT"/>
              </w:rPr>
              <w:t>nomenclatura delle unità territoriali statistiche</w:t>
            </w:r>
          </w:p>
        </w:tc>
      </w:tr>
    </w:tbl>
    <w:p w14:paraId="36C55167" w14:textId="77777777" w:rsidR="0068748E" w:rsidRDefault="0068748E" w:rsidP="00997AB1">
      <w:pPr>
        <w:widowControl w:val="0"/>
        <w:spacing w:line="240" w:lineRule="exact"/>
        <w:rPr>
          <w:rFonts w:cs="Arial"/>
          <w:lang w:val="it-IT"/>
        </w:rPr>
      </w:pPr>
    </w:p>
    <w:p w14:paraId="4AD0A33A" w14:textId="77777777" w:rsidR="0068748E" w:rsidRDefault="0068748E">
      <w:pPr>
        <w:rPr>
          <w:rFonts w:cs="Arial"/>
          <w:lang w:val="it-IT"/>
        </w:rPr>
      </w:pPr>
      <w:r>
        <w:rPr>
          <w:rFonts w:cs="Arial"/>
          <w:lang w:val="it-IT"/>
        </w:rPr>
        <w:br w:type="page"/>
      </w: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081CDF" w:rsidRPr="00E15010" w14:paraId="297C6259" w14:textId="77777777" w:rsidTr="00E15D00">
        <w:tc>
          <w:tcPr>
            <w:tcW w:w="4403" w:type="dxa"/>
            <w:shd w:val="clear" w:color="auto" w:fill="E0E0E0"/>
          </w:tcPr>
          <w:p w14:paraId="4112B47F"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bookmarkStart w:id="7" w:name="_Hlk505784319"/>
          </w:p>
          <w:p w14:paraId="05A35078" w14:textId="77777777" w:rsidR="00081CDF" w:rsidRDefault="00081CDF" w:rsidP="00081CD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552C762" w14:textId="77777777" w:rsidR="00081CDF"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r w:rsidRPr="004A0176">
              <w:rPr>
                <w:rFonts w:cs="Arial"/>
                <w:b/>
                <w:spacing w:val="10"/>
                <w:sz w:val="20"/>
                <w:lang w:val="de-DE"/>
              </w:rPr>
              <w:t>ALLGEMEINE HINWEISE</w:t>
            </w:r>
            <w:r w:rsidRPr="00440BC9">
              <w:rPr>
                <w:rFonts w:cs="Arial"/>
                <w:color w:val="auto"/>
                <w:sz w:val="20"/>
                <w:szCs w:val="20"/>
                <w:lang w:val="de-DE"/>
              </w:rPr>
              <w:t xml:space="preserve"> </w:t>
            </w:r>
          </w:p>
          <w:p w14:paraId="33B7F8DB" w14:textId="77777777" w:rsidR="00081CDF" w:rsidRPr="00440BC9"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2" w:type="dxa"/>
          </w:tcPr>
          <w:p w14:paraId="33D2C5DF" w14:textId="77777777" w:rsidR="00081CDF" w:rsidRPr="00402B24" w:rsidRDefault="00081CDF" w:rsidP="00081CDF">
            <w:pPr>
              <w:widowControl w:val="0"/>
              <w:spacing w:line="240" w:lineRule="exact"/>
              <w:rPr>
                <w:rFonts w:cs="Arial"/>
                <w:lang w:val="de-DE"/>
              </w:rPr>
            </w:pPr>
          </w:p>
        </w:tc>
        <w:tc>
          <w:tcPr>
            <w:tcW w:w="4258" w:type="dxa"/>
            <w:shd w:val="clear" w:color="auto" w:fill="E0E0E0"/>
          </w:tcPr>
          <w:p w14:paraId="37FDCD76"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1EBFEC5B" w14:textId="77777777" w:rsidR="00081CDF" w:rsidRPr="00003D03" w:rsidRDefault="00081CDF" w:rsidP="00081CD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43DB1349" w14:textId="77777777" w:rsidR="00081CDF" w:rsidRDefault="00081CDF" w:rsidP="00081CDF">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467FA226" w14:textId="77777777" w:rsidR="00081CDF" w:rsidRPr="00EA769C" w:rsidRDefault="00081CDF" w:rsidP="00081CDF">
            <w:pPr>
              <w:pStyle w:val="Default"/>
              <w:widowControl w:val="0"/>
              <w:tabs>
                <w:tab w:val="center" w:pos="6078"/>
                <w:tab w:val="right" w:pos="9072"/>
              </w:tabs>
              <w:spacing w:line="240" w:lineRule="exact"/>
              <w:ind w:right="142"/>
              <w:jc w:val="center"/>
              <w:rPr>
                <w:rFonts w:cs="Arial"/>
                <w:b/>
                <w:bCs/>
                <w:caps/>
                <w:color w:val="auto"/>
                <w:sz w:val="20"/>
                <w:szCs w:val="20"/>
              </w:rPr>
            </w:pPr>
          </w:p>
        </w:tc>
      </w:tr>
      <w:tr w:rsidR="00E15D00" w:rsidRPr="00E15010" w14:paraId="6743A92B" w14:textId="77777777" w:rsidTr="00E15D00">
        <w:tc>
          <w:tcPr>
            <w:tcW w:w="4403" w:type="dxa"/>
            <w:shd w:val="clear" w:color="auto" w:fill="auto"/>
          </w:tcPr>
          <w:p w14:paraId="23D5C24E" w14:textId="77777777" w:rsidR="00E15D00" w:rsidRPr="00E40EBC" w:rsidRDefault="00E15D00" w:rsidP="00081CD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5A8BF93C" w14:textId="77777777" w:rsidR="00E15D00" w:rsidRPr="00402B24" w:rsidRDefault="00E15D00" w:rsidP="00081CDF">
            <w:pPr>
              <w:widowControl w:val="0"/>
              <w:spacing w:line="240" w:lineRule="exact"/>
              <w:rPr>
                <w:rFonts w:cs="Arial"/>
                <w:lang w:val="de-DE"/>
              </w:rPr>
            </w:pPr>
          </w:p>
        </w:tc>
        <w:tc>
          <w:tcPr>
            <w:tcW w:w="4258" w:type="dxa"/>
            <w:shd w:val="clear" w:color="auto" w:fill="auto"/>
          </w:tcPr>
          <w:p w14:paraId="46E556E7" w14:textId="77777777" w:rsidR="00E15D00" w:rsidRPr="006D5697" w:rsidRDefault="00E15D00" w:rsidP="00081CDF">
            <w:pPr>
              <w:pStyle w:val="Default"/>
              <w:widowControl w:val="0"/>
              <w:tabs>
                <w:tab w:val="center" w:pos="6078"/>
                <w:tab w:val="right" w:pos="9072"/>
              </w:tabs>
              <w:spacing w:line="240" w:lineRule="exact"/>
              <w:ind w:right="72"/>
              <w:jc w:val="center"/>
              <w:rPr>
                <w:rFonts w:cs="Arial"/>
                <w:b/>
                <w:bCs/>
                <w:sz w:val="20"/>
                <w:szCs w:val="20"/>
                <w:lang w:val="de-DE"/>
              </w:rPr>
            </w:pPr>
          </w:p>
        </w:tc>
      </w:tr>
      <w:tr w:rsidR="00081CDF" w:rsidRPr="00D90FD7" w14:paraId="313AE640" w14:textId="77777777" w:rsidTr="009777F8">
        <w:tc>
          <w:tcPr>
            <w:tcW w:w="4403" w:type="dxa"/>
            <w:shd w:val="clear" w:color="auto" w:fill="auto"/>
          </w:tcPr>
          <w:p w14:paraId="29BDBAE0"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RECHTSGRUNDLAGEN UND UNTERLAGEN</w:t>
            </w:r>
          </w:p>
          <w:p w14:paraId="6EB6FE8F"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RECHTSGRUNDLAGEN</w:t>
            </w:r>
          </w:p>
          <w:p w14:paraId="7D50B652"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AUSSCHREIBUNGSUNTERLAGEN</w:t>
            </w:r>
          </w:p>
          <w:p w14:paraId="1C6F6A18"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ÖFFENTLICHER AUFTRAGGEBER</w:t>
            </w:r>
          </w:p>
          <w:p w14:paraId="7945C965" w14:textId="77777777" w:rsidR="00232A86" w:rsidRDefault="00232A8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BESCHREIBUNG DES BAUVORHABENS UND GESCHÄTZTE BAUKOSTEN </w:t>
            </w:r>
          </w:p>
          <w:p w14:paraId="054C2E1E" w14:textId="77777777" w:rsidR="0038659E" w:rsidRPr="00587907" w:rsidRDefault="0038659E" w:rsidP="0038659E">
            <w:pPr>
              <w:pStyle w:val="Nessunaspaziatura"/>
              <w:ind w:left="360"/>
              <w:jc w:val="left"/>
              <w:rPr>
                <w:rFonts w:ascii="Arial" w:hAnsi="Arial" w:cs="Arial"/>
                <w:b/>
                <w:bCs/>
                <w:sz w:val="20"/>
                <w:szCs w:val="20"/>
                <w:lang w:val="de-DE"/>
              </w:rPr>
            </w:pPr>
          </w:p>
          <w:p w14:paraId="5691E347" w14:textId="77777777" w:rsidR="004A0176" w:rsidRPr="0038659E" w:rsidRDefault="004A0176" w:rsidP="005D66AF">
            <w:pPr>
              <w:pStyle w:val="Nessunaspaziatura"/>
              <w:numPr>
                <w:ilvl w:val="1"/>
                <w:numId w:val="9"/>
              </w:numPr>
              <w:jc w:val="left"/>
              <w:rPr>
                <w:rFonts w:ascii="Arial" w:hAnsi="Arial" w:cs="Arial"/>
                <w:b/>
                <w:bCs/>
                <w:sz w:val="20"/>
                <w:szCs w:val="20"/>
                <w:lang w:val="de-DE"/>
              </w:rPr>
            </w:pPr>
            <w:r w:rsidRPr="00587907">
              <w:rPr>
                <w:rFonts w:ascii="Arial" w:hAnsi="Arial" w:cs="Arial"/>
                <w:sz w:val="20"/>
                <w:szCs w:val="20"/>
                <w:lang w:val="de-DE"/>
              </w:rPr>
              <w:t>AUSFÜHRUNGSORT DER ARBEITEN</w:t>
            </w:r>
          </w:p>
          <w:p w14:paraId="35C90558" w14:textId="77777777" w:rsidR="0038659E" w:rsidRPr="00587907" w:rsidRDefault="0038659E" w:rsidP="0038659E">
            <w:pPr>
              <w:pStyle w:val="Nessunaspaziatura"/>
              <w:ind w:left="792"/>
              <w:jc w:val="left"/>
              <w:rPr>
                <w:rFonts w:ascii="Arial" w:hAnsi="Arial" w:cs="Arial"/>
                <w:b/>
                <w:bCs/>
                <w:sz w:val="20"/>
                <w:szCs w:val="20"/>
                <w:lang w:val="de-DE"/>
              </w:rPr>
            </w:pPr>
          </w:p>
          <w:p w14:paraId="7BDEBFAE" w14:textId="77777777" w:rsidR="00232A86" w:rsidRPr="00587907" w:rsidRDefault="00232A86" w:rsidP="005D66AF">
            <w:pPr>
              <w:pStyle w:val="Paragrafoelenco"/>
              <w:numPr>
                <w:ilvl w:val="1"/>
                <w:numId w:val="9"/>
              </w:numPr>
              <w:rPr>
                <w:rFonts w:cs="Arial"/>
                <w:lang w:val="de-DE"/>
              </w:rPr>
            </w:pPr>
            <w:r w:rsidRPr="00587907">
              <w:rPr>
                <w:rFonts w:cs="Arial"/>
                <w:lang w:val="de-DE"/>
              </w:rPr>
              <w:t xml:space="preserve">GESCHÄTZTE BAUKOSTEN </w:t>
            </w:r>
          </w:p>
          <w:p w14:paraId="2B6C77B0" w14:textId="77777777" w:rsidR="00587907" w:rsidRPr="00587907" w:rsidRDefault="00587907" w:rsidP="00587907">
            <w:pPr>
              <w:pStyle w:val="Paragrafoelenco"/>
              <w:ind w:left="792"/>
              <w:rPr>
                <w:rFonts w:cs="Arial"/>
                <w:lang w:val="de-DE"/>
              </w:rPr>
            </w:pPr>
          </w:p>
          <w:p w14:paraId="7B386FFA" w14:textId="77777777" w:rsidR="00232A86" w:rsidRPr="00587907" w:rsidRDefault="00232A86" w:rsidP="005D66AF">
            <w:pPr>
              <w:pStyle w:val="Nessunaspaziatura"/>
              <w:numPr>
                <w:ilvl w:val="0"/>
                <w:numId w:val="9"/>
              </w:numPr>
              <w:contextualSpacing/>
              <w:jc w:val="left"/>
              <w:rPr>
                <w:rFonts w:ascii="Arial" w:hAnsi="Arial" w:cs="Arial"/>
                <w:b/>
                <w:bCs/>
                <w:sz w:val="20"/>
                <w:szCs w:val="20"/>
                <w:lang w:val="de-DE"/>
              </w:rPr>
            </w:pPr>
            <w:r w:rsidRPr="00587907">
              <w:rPr>
                <w:rFonts w:ascii="Arial" w:hAnsi="Arial" w:cs="Arial"/>
                <w:b/>
                <w:bCs/>
                <w:sz w:val="20"/>
                <w:szCs w:val="20"/>
                <w:lang w:val="de-DE"/>
              </w:rPr>
              <w:t>GEGENSTAND, UNTERTEILUNG IN LOSE UND VERGABEBETRAG</w:t>
            </w:r>
          </w:p>
          <w:p w14:paraId="3F2CD03E"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LEISTUNGEN GEGENSTAND DER AUSSCHREIBUNG</w:t>
            </w:r>
          </w:p>
          <w:p w14:paraId="353DAF45" w14:textId="77777777" w:rsidR="00232A86" w:rsidRPr="00587907" w:rsidRDefault="00232A86" w:rsidP="005D66AF">
            <w:pPr>
              <w:pStyle w:val="Nessunaspaziatura"/>
              <w:numPr>
                <w:ilvl w:val="1"/>
                <w:numId w:val="9"/>
              </w:numPr>
              <w:contextualSpacing/>
              <w:jc w:val="left"/>
              <w:rPr>
                <w:rFonts w:ascii="Arial" w:hAnsi="Arial" w:cs="Arial"/>
                <w:sz w:val="20"/>
                <w:szCs w:val="20"/>
                <w:lang w:val="de-DE"/>
              </w:rPr>
            </w:pPr>
            <w:r w:rsidRPr="00587907">
              <w:rPr>
                <w:rFonts w:ascii="Arial" w:hAnsi="Arial" w:cs="Arial"/>
                <w:sz w:val="20"/>
                <w:szCs w:val="20"/>
                <w:lang w:val="de-DE"/>
              </w:rPr>
              <w:t>UNTERTEILUNG IN LOSE</w:t>
            </w:r>
          </w:p>
          <w:p w14:paraId="1A79AE41"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AUSSCHREIBUNGSBETRAG</w:t>
            </w:r>
          </w:p>
          <w:p w14:paraId="491EB254"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FINANZIERUNGSQUELLEN</w:t>
            </w:r>
          </w:p>
          <w:p w14:paraId="39AC1BA1"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ZAHLUNGSMODALITÄTEN</w:t>
            </w:r>
          </w:p>
          <w:p w14:paraId="1AACC489"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AUFTRAGSDAUER UND OPTIONEN</w:t>
            </w:r>
          </w:p>
          <w:p w14:paraId="70FC7576"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DAUER</w:t>
            </w:r>
          </w:p>
          <w:p w14:paraId="20332AD4"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 xml:space="preserve">OPTIONEN UND </w:t>
            </w:r>
            <w:r w:rsidR="00204B32" w:rsidRPr="00587907">
              <w:rPr>
                <w:rFonts w:ascii="Arial" w:hAnsi="Arial" w:cs="Arial"/>
                <w:sz w:val="20"/>
                <w:szCs w:val="20"/>
                <w:lang w:val="de-DE"/>
              </w:rPr>
              <w:t>DEREN</w:t>
            </w:r>
            <w:r w:rsidRPr="00587907">
              <w:rPr>
                <w:rFonts w:ascii="Arial" w:hAnsi="Arial" w:cs="Arial"/>
                <w:sz w:val="20"/>
                <w:szCs w:val="20"/>
                <w:lang w:val="de-DE"/>
              </w:rPr>
              <w:t xml:space="preserve"> VERGÜTUNGEN</w:t>
            </w:r>
          </w:p>
          <w:p w14:paraId="65FEBD56"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ARBEITSGRUPPE</w:t>
            </w:r>
          </w:p>
          <w:p w14:paraId="78B28087" w14:textId="77777777" w:rsidR="004A0176" w:rsidRPr="0038659E"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ZUSCHLAGSKRITERIUM </w:t>
            </w:r>
          </w:p>
          <w:p w14:paraId="72F9B7A5"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UNTERAUFTRAG</w:t>
            </w:r>
          </w:p>
          <w:p w14:paraId="710737D7"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LOKALAUGENSCHEIN</w:t>
            </w:r>
          </w:p>
          <w:p w14:paraId="3CF61988"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INFORMATIONEN UND MITTEILUNGEN</w:t>
            </w:r>
          </w:p>
          <w:p w14:paraId="483E5BEF"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w:t>
            </w:r>
          </w:p>
          <w:p w14:paraId="1B59BE63"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 GEMÄSS ART. 76 GVD NR. 50/2016</w:t>
            </w:r>
          </w:p>
          <w:p w14:paraId="5CE99848"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ERGÄNZENDE INFORMATIONEN UND ERLÄUTERUNGEN</w:t>
            </w:r>
          </w:p>
          <w:p w14:paraId="0883E477" w14:textId="77777777" w:rsidR="00204B32" w:rsidRPr="00587907" w:rsidRDefault="00204B32" w:rsidP="005D66AF">
            <w:pPr>
              <w:pStyle w:val="Nessunaspaziatura"/>
              <w:numPr>
                <w:ilvl w:val="1"/>
                <w:numId w:val="9"/>
              </w:numPr>
              <w:ind w:left="864" w:hanging="567"/>
              <w:jc w:val="left"/>
              <w:rPr>
                <w:rFonts w:ascii="Arial" w:hAnsi="Arial" w:cs="Arial"/>
                <w:b/>
                <w:bCs/>
                <w:sz w:val="20"/>
                <w:szCs w:val="20"/>
                <w:lang w:val="de-DE"/>
              </w:rPr>
            </w:pPr>
            <w:r w:rsidRPr="00587907">
              <w:rPr>
                <w:rFonts w:ascii="Arial" w:hAnsi="Arial" w:cs="Arial"/>
                <w:sz w:val="20"/>
                <w:szCs w:val="20"/>
                <w:lang w:val="de-DE"/>
              </w:rPr>
              <w:t>IT-ANFORDERUNGEN</w:t>
            </w:r>
          </w:p>
          <w:p w14:paraId="46E068B2" w14:textId="77777777" w:rsidR="00081CDF"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IDENTIFIZIERUNGSMODALITÄTEN IM </w:t>
            </w:r>
            <w:r w:rsidR="00204B32" w:rsidRPr="00587907">
              <w:rPr>
                <w:rFonts w:ascii="Arial" w:hAnsi="Arial" w:cs="Arial"/>
                <w:b/>
                <w:bCs/>
                <w:sz w:val="20"/>
                <w:szCs w:val="20"/>
                <w:lang w:val="de-DE"/>
              </w:rPr>
              <w:t>PORTAL</w:t>
            </w:r>
          </w:p>
        </w:tc>
        <w:tc>
          <w:tcPr>
            <w:tcW w:w="852" w:type="dxa"/>
            <w:shd w:val="clear" w:color="auto" w:fill="auto"/>
          </w:tcPr>
          <w:p w14:paraId="2A1D48BC" w14:textId="77777777" w:rsidR="00081CDF" w:rsidRPr="00587907" w:rsidRDefault="00081CDF" w:rsidP="00660D41">
            <w:pPr>
              <w:widowControl w:val="0"/>
              <w:spacing w:line="240" w:lineRule="exact"/>
              <w:rPr>
                <w:rFonts w:cs="Arial"/>
                <w:color w:val="000000"/>
                <w:lang w:val="de-DE" w:eastAsia="it-IT"/>
              </w:rPr>
            </w:pPr>
          </w:p>
        </w:tc>
        <w:tc>
          <w:tcPr>
            <w:tcW w:w="4258" w:type="dxa"/>
            <w:shd w:val="clear" w:color="auto" w:fill="auto"/>
          </w:tcPr>
          <w:p w14:paraId="407C267E"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RIFERIMENTI NORMATIVI E DOCUMENTAZIONE</w:t>
            </w:r>
          </w:p>
          <w:p w14:paraId="75DD9393"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RIFERIMENTI NORMATIVI</w:t>
            </w:r>
          </w:p>
          <w:p w14:paraId="50736C82"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DOCUMENTAZIONE DI GARA</w:t>
            </w:r>
          </w:p>
          <w:p w14:paraId="771685AC"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AMMINISTRAZIONE AGGIUDICATRICE</w:t>
            </w:r>
          </w:p>
          <w:p w14:paraId="36131E82" w14:textId="77777777" w:rsidR="004A0176" w:rsidRPr="00587907" w:rsidRDefault="004A0176" w:rsidP="005D66AF">
            <w:pPr>
              <w:pStyle w:val="Nessunaspaziatura"/>
              <w:numPr>
                <w:ilvl w:val="0"/>
                <w:numId w:val="10"/>
              </w:numPr>
              <w:jc w:val="left"/>
              <w:rPr>
                <w:rFonts w:ascii="Arial" w:hAnsi="Arial" w:cs="Arial"/>
                <w:sz w:val="20"/>
                <w:szCs w:val="20"/>
              </w:rPr>
            </w:pPr>
            <w:r w:rsidRPr="00587907">
              <w:rPr>
                <w:rFonts w:ascii="Arial" w:hAnsi="Arial" w:cs="Arial"/>
                <w:b/>
                <w:bCs/>
                <w:sz w:val="20"/>
                <w:szCs w:val="20"/>
              </w:rPr>
              <w:t xml:space="preserve">DESCRIZIONE DELL’INTERVENTO E COSTO STIMATO PER LA REALIZZAZIONE DELL’OPERA </w:t>
            </w:r>
          </w:p>
          <w:p w14:paraId="168620FE"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LUOGO DI ESECUZIONE DEI LAVORI</w:t>
            </w:r>
          </w:p>
          <w:p w14:paraId="32AC79DB"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COSTO STIMATO PER LA REALIZZAZIONE DELL’OPERA</w:t>
            </w:r>
          </w:p>
          <w:p w14:paraId="1DCB8846"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OGGETTO, SUDDIVISIONE IN LOTTI ED AMMONTARE DELL’APPALTO</w:t>
            </w:r>
          </w:p>
          <w:p w14:paraId="2437A45F"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 xml:space="preserve">PRESTAZIONI OGGETTO DELLA GARA </w:t>
            </w:r>
          </w:p>
          <w:p w14:paraId="05A99A2C"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SUDDIVISIONE IN LOTTI</w:t>
            </w:r>
          </w:p>
          <w:p w14:paraId="568C2C4D"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IMPORTO A BASE DI GARA</w:t>
            </w:r>
          </w:p>
          <w:p w14:paraId="5A8C6727"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FONTI DI FINANZIAMENTO</w:t>
            </w:r>
          </w:p>
          <w:p w14:paraId="575E338F"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MODALITÀ DI PAGAMENTO</w:t>
            </w:r>
          </w:p>
          <w:p w14:paraId="53ECE078"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DURATA DELL’APPALTO E OPZIONI</w:t>
            </w:r>
          </w:p>
          <w:p w14:paraId="416C4E89"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DURATA</w:t>
            </w:r>
          </w:p>
          <w:p w14:paraId="730DA9AB"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OPZIONI E RELATIVI CORRISPETTIVI</w:t>
            </w:r>
          </w:p>
          <w:p w14:paraId="6E330565"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GRUPPO DI LAVORO</w:t>
            </w:r>
          </w:p>
          <w:p w14:paraId="3662F2B2"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 xml:space="preserve">CRITERIO DI AGGIUDICAZIONE </w:t>
            </w:r>
          </w:p>
          <w:p w14:paraId="0D056C03"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SUBAPPALTO</w:t>
            </w:r>
          </w:p>
          <w:p w14:paraId="240D5E4C"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SOPRALLUOGO</w:t>
            </w:r>
          </w:p>
          <w:p w14:paraId="2FE74DB8"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INFORMAZIONI E COMUNICAZIONI</w:t>
            </w:r>
          </w:p>
          <w:p w14:paraId="579D69F4" w14:textId="77777777" w:rsidR="004A0176"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INFORMAZIONI E COMUNICAZIONI</w:t>
            </w:r>
          </w:p>
          <w:p w14:paraId="4CF694E0" w14:textId="77777777" w:rsidR="0038659E" w:rsidRPr="00587907" w:rsidRDefault="0038659E" w:rsidP="0038659E">
            <w:pPr>
              <w:pStyle w:val="Nessunaspaziatura"/>
              <w:ind w:left="849"/>
              <w:jc w:val="left"/>
              <w:rPr>
                <w:rFonts w:ascii="Arial" w:hAnsi="Arial" w:cs="Arial"/>
                <w:sz w:val="20"/>
                <w:szCs w:val="20"/>
              </w:rPr>
            </w:pPr>
          </w:p>
          <w:p w14:paraId="2ABA2A0C" w14:textId="77777777" w:rsidR="004A0176"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 xml:space="preserve">INFORMAZIONI E COMUNICAZIONI EX ART. 76 </w:t>
            </w:r>
            <w:r w:rsidR="00F0276C">
              <w:rPr>
                <w:rFonts w:ascii="Arial" w:hAnsi="Arial" w:cs="Arial"/>
                <w:sz w:val="20"/>
                <w:szCs w:val="20"/>
              </w:rPr>
              <w:t>D.LGS</w:t>
            </w:r>
            <w:r w:rsidRPr="00587907">
              <w:rPr>
                <w:rFonts w:ascii="Arial" w:hAnsi="Arial" w:cs="Arial"/>
                <w:sz w:val="20"/>
                <w:szCs w:val="20"/>
              </w:rPr>
              <w:t>. 50/2016</w:t>
            </w:r>
          </w:p>
          <w:p w14:paraId="42EBCB93" w14:textId="77777777" w:rsidR="0038659E" w:rsidRPr="00587907" w:rsidRDefault="0038659E" w:rsidP="0038659E">
            <w:pPr>
              <w:pStyle w:val="Nessunaspaziatura"/>
              <w:jc w:val="left"/>
              <w:rPr>
                <w:rFonts w:ascii="Arial" w:hAnsi="Arial" w:cs="Arial"/>
                <w:sz w:val="20"/>
                <w:szCs w:val="20"/>
              </w:rPr>
            </w:pPr>
          </w:p>
          <w:p w14:paraId="6AEDAF99" w14:textId="77777777" w:rsidR="004A0176" w:rsidRPr="00587907"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INFORMAZIONI COMPLEMENTARI E CHIARIMENTI</w:t>
            </w:r>
          </w:p>
          <w:p w14:paraId="3B7681AF" w14:textId="77777777" w:rsidR="004A0176" w:rsidRPr="00587907"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REQUISITI INFORMATICI</w:t>
            </w:r>
          </w:p>
          <w:p w14:paraId="4C59EF37" w14:textId="77777777" w:rsidR="00081CDF"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MODALITÀ DI IDENTIFICAZIONE SUL SISTEMA TELEMATICO</w:t>
            </w:r>
          </w:p>
        </w:tc>
      </w:tr>
      <w:tr w:rsidR="00E15D00" w:rsidRPr="00D90FD7" w14:paraId="64D530A3" w14:textId="77777777" w:rsidTr="009777F8">
        <w:tc>
          <w:tcPr>
            <w:tcW w:w="4403" w:type="dxa"/>
            <w:shd w:val="clear" w:color="auto" w:fill="auto"/>
          </w:tcPr>
          <w:p w14:paraId="3B9FF3DA" w14:textId="77777777" w:rsidR="00E15D00" w:rsidRPr="009F300B" w:rsidRDefault="00E15D00" w:rsidP="00E15D00">
            <w:pPr>
              <w:pStyle w:val="Nessunaspaziatura"/>
              <w:ind w:left="360"/>
              <w:rPr>
                <w:rFonts w:ascii="Arial" w:hAnsi="Arial" w:cs="Arial"/>
                <w:smallCaps/>
                <w:sz w:val="20"/>
                <w:szCs w:val="20"/>
                <w:highlight w:val="cyan"/>
              </w:rPr>
            </w:pPr>
          </w:p>
        </w:tc>
        <w:tc>
          <w:tcPr>
            <w:tcW w:w="852" w:type="dxa"/>
            <w:shd w:val="clear" w:color="auto" w:fill="auto"/>
          </w:tcPr>
          <w:p w14:paraId="025ABA6E" w14:textId="77777777" w:rsidR="00E15D00" w:rsidRPr="009F300B"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6DAEC555" w14:textId="77777777" w:rsidR="00E15D00" w:rsidRPr="005C0382" w:rsidRDefault="00E15D00" w:rsidP="00E15D00">
            <w:pPr>
              <w:pStyle w:val="Nessunaspaziatura"/>
              <w:ind w:left="360"/>
              <w:rPr>
                <w:rFonts w:ascii="Arial" w:hAnsi="Arial" w:cs="Arial"/>
                <w:smallCaps/>
                <w:sz w:val="20"/>
                <w:szCs w:val="20"/>
                <w:highlight w:val="yellow"/>
              </w:rPr>
            </w:pPr>
          </w:p>
        </w:tc>
      </w:tr>
      <w:tr w:rsidR="009777F8" w:rsidRPr="00D90FD7" w14:paraId="6BA07FD3" w14:textId="77777777" w:rsidTr="00E15D00">
        <w:tc>
          <w:tcPr>
            <w:tcW w:w="4403" w:type="dxa"/>
            <w:shd w:val="clear" w:color="auto" w:fill="E7E6E6" w:themeFill="background2"/>
          </w:tcPr>
          <w:p w14:paraId="61B7B734" w14:textId="77777777" w:rsidR="009777F8" w:rsidRPr="00E40EBC" w:rsidRDefault="009777F8" w:rsidP="00B70427">
            <w:pPr>
              <w:pStyle w:val="Default"/>
              <w:widowControl w:val="0"/>
              <w:tabs>
                <w:tab w:val="center" w:pos="4536"/>
                <w:tab w:val="right" w:pos="9072"/>
              </w:tabs>
              <w:ind w:right="125"/>
              <w:jc w:val="center"/>
              <w:rPr>
                <w:rFonts w:cs="Arial"/>
                <w:b/>
                <w:bCs/>
                <w:color w:val="auto"/>
                <w:sz w:val="20"/>
                <w:szCs w:val="20"/>
              </w:rPr>
            </w:pPr>
          </w:p>
          <w:p w14:paraId="5FFC257F" w14:textId="77777777" w:rsidR="009777F8" w:rsidRDefault="009777F8" w:rsidP="00B70427">
            <w:pPr>
              <w:pStyle w:val="Default"/>
              <w:widowControl w:val="0"/>
              <w:tabs>
                <w:tab w:val="center" w:pos="4536"/>
                <w:tab w:val="right" w:pos="9072"/>
              </w:tabs>
              <w:jc w:val="center"/>
              <w:rPr>
                <w:rFonts w:cs="Arial"/>
                <w:b/>
                <w:bCs/>
                <w:color w:val="auto"/>
                <w:sz w:val="20"/>
                <w:szCs w:val="20"/>
                <w:lang w:val="de-DE"/>
              </w:rPr>
            </w:pPr>
            <w:r>
              <w:rPr>
                <w:rFonts w:cs="Arial"/>
                <w:b/>
                <w:bCs/>
                <w:color w:val="auto"/>
                <w:sz w:val="20"/>
                <w:szCs w:val="20"/>
                <w:lang w:val="de-DE"/>
              </w:rPr>
              <w:t>TEIL II</w:t>
            </w:r>
          </w:p>
          <w:p w14:paraId="673770A5" w14:textId="77777777" w:rsidR="009777F8" w:rsidRDefault="00B70427" w:rsidP="00B70427">
            <w:pPr>
              <w:widowControl w:val="0"/>
              <w:ind w:left="12" w:hanging="12"/>
              <w:jc w:val="center"/>
              <w:rPr>
                <w:rFonts w:cs="Arial"/>
                <w:b/>
                <w:spacing w:val="10"/>
                <w:szCs w:val="24"/>
                <w:lang w:val="de-DE"/>
              </w:rPr>
            </w:pPr>
            <w:r w:rsidRPr="00B70427">
              <w:rPr>
                <w:rFonts w:cs="Arial"/>
                <w:b/>
                <w:spacing w:val="10"/>
                <w:szCs w:val="24"/>
                <w:lang w:val="de-DE"/>
              </w:rPr>
              <w:t>ZUGELASSENEN SUBJEKTE UND TEILNAHMEANFO</w:t>
            </w:r>
            <w:r w:rsidR="00587907">
              <w:rPr>
                <w:rFonts w:cs="Arial"/>
                <w:b/>
                <w:spacing w:val="10"/>
                <w:szCs w:val="24"/>
                <w:lang w:val="de-DE"/>
              </w:rPr>
              <w:t>R</w:t>
            </w:r>
            <w:r w:rsidRPr="00B70427">
              <w:rPr>
                <w:rFonts w:cs="Arial"/>
                <w:b/>
                <w:spacing w:val="10"/>
                <w:szCs w:val="24"/>
                <w:lang w:val="de-DE"/>
              </w:rPr>
              <w:t>DERUNGEN</w:t>
            </w:r>
          </w:p>
          <w:p w14:paraId="54E95F47" w14:textId="77777777" w:rsidR="00B70427" w:rsidRPr="00B70427" w:rsidRDefault="00B70427" w:rsidP="00B70427">
            <w:pPr>
              <w:widowControl w:val="0"/>
              <w:ind w:left="12" w:hanging="12"/>
              <w:jc w:val="center"/>
              <w:rPr>
                <w:rFonts w:cs="Arial"/>
                <w:b/>
                <w:spacing w:val="10"/>
                <w:szCs w:val="24"/>
                <w:highlight w:val="cyan"/>
                <w:lang w:val="de-DE"/>
              </w:rPr>
            </w:pPr>
          </w:p>
        </w:tc>
        <w:tc>
          <w:tcPr>
            <w:tcW w:w="852" w:type="dxa"/>
            <w:shd w:val="clear" w:color="auto" w:fill="auto"/>
          </w:tcPr>
          <w:p w14:paraId="17F911DE" w14:textId="77777777" w:rsidR="009777F8" w:rsidRPr="009777F8" w:rsidRDefault="009777F8" w:rsidP="00B70427">
            <w:pPr>
              <w:widowControl w:val="0"/>
              <w:jc w:val="both"/>
              <w:rPr>
                <w:rFonts w:cs="Arial"/>
                <w:bCs/>
                <w:color w:val="000000"/>
                <w:lang w:val="de-DE" w:eastAsia="it-IT"/>
              </w:rPr>
            </w:pPr>
          </w:p>
        </w:tc>
        <w:tc>
          <w:tcPr>
            <w:tcW w:w="4258" w:type="dxa"/>
            <w:shd w:val="clear" w:color="auto" w:fill="E7E6E6" w:themeFill="background2"/>
          </w:tcPr>
          <w:p w14:paraId="492F3AC7" w14:textId="77777777" w:rsidR="009777F8" w:rsidRPr="009F300B" w:rsidRDefault="009777F8" w:rsidP="00B70427">
            <w:pPr>
              <w:pStyle w:val="Default"/>
              <w:widowControl w:val="0"/>
              <w:tabs>
                <w:tab w:val="center" w:pos="6078"/>
                <w:tab w:val="right" w:pos="9072"/>
              </w:tabs>
              <w:ind w:right="72"/>
              <w:jc w:val="center"/>
              <w:rPr>
                <w:rFonts w:cs="Arial"/>
                <w:b/>
                <w:bCs/>
                <w:color w:val="auto"/>
                <w:sz w:val="20"/>
                <w:szCs w:val="20"/>
                <w:lang w:val="de-DE"/>
              </w:rPr>
            </w:pPr>
            <w:r w:rsidRPr="009F300B">
              <w:rPr>
                <w:rFonts w:cs="Arial"/>
                <w:b/>
                <w:bCs/>
                <w:sz w:val="20"/>
                <w:szCs w:val="20"/>
                <w:lang w:val="de-DE"/>
              </w:rPr>
              <w:tab/>
            </w:r>
          </w:p>
          <w:p w14:paraId="33EEC8EC" w14:textId="77777777" w:rsidR="009777F8" w:rsidRPr="00003D03" w:rsidRDefault="009777F8" w:rsidP="00B70427">
            <w:pPr>
              <w:pStyle w:val="Default"/>
              <w:widowControl w:val="0"/>
              <w:tabs>
                <w:tab w:val="center" w:pos="6078"/>
                <w:tab w:val="right" w:pos="9072"/>
              </w:tabs>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I</w:t>
            </w:r>
          </w:p>
          <w:p w14:paraId="6A9EDD66" w14:textId="77777777" w:rsidR="009777F8" w:rsidRPr="0025210A" w:rsidRDefault="009777F8" w:rsidP="00B70427">
            <w:pPr>
              <w:widowControl w:val="0"/>
              <w:ind w:hanging="12"/>
              <w:jc w:val="center"/>
              <w:rPr>
                <w:rFonts w:cs="Arial"/>
                <w:bCs/>
                <w:lang w:val="it-IT"/>
              </w:rPr>
            </w:pPr>
            <w:r w:rsidRPr="009F300B">
              <w:rPr>
                <w:rFonts w:cs="Arial"/>
                <w:b/>
                <w:spacing w:val="10"/>
                <w:lang w:val="it-IT"/>
              </w:rPr>
              <w:t>SOGGETTI AMMESSI E REQUISITI DI PARTECIPAZIONE</w:t>
            </w:r>
            <w:r w:rsidRPr="008129F5">
              <w:rPr>
                <w:rFonts w:cs="Arial"/>
                <w:bCs/>
                <w:lang w:val="it-IT"/>
              </w:rPr>
              <w:t xml:space="preserve"> </w:t>
            </w:r>
          </w:p>
        </w:tc>
      </w:tr>
      <w:tr w:rsidR="00E15D00" w:rsidRPr="00D90FD7" w14:paraId="53F54FCF" w14:textId="77777777" w:rsidTr="00E15D00">
        <w:tc>
          <w:tcPr>
            <w:tcW w:w="4403" w:type="dxa"/>
            <w:shd w:val="clear" w:color="auto" w:fill="auto"/>
          </w:tcPr>
          <w:p w14:paraId="07549F77" w14:textId="77777777" w:rsidR="00E15D00" w:rsidRPr="00E40EBC" w:rsidRDefault="00E15D00" w:rsidP="009777F8">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54765B97" w14:textId="77777777" w:rsidR="00E15D00" w:rsidRPr="009F300B" w:rsidRDefault="00E15D00" w:rsidP="009777F8">
            <w:pPr>
              <w:widowControl w:val="0"/>
              <w:spacing w:line="240" w:lineRule="exact"/>
              <w:jc w:val="both"/>
              <w:rPr>
                <w:rFonts w:cs="Arial"/>
                <w:bCs/>
                <w:color w:val="000000"/>
                <w:lang w:val="it-IT" w:eastAsia="it-IT"/>
              </w:rPr>
            </w:pPr>
          </w:p>
        </w:tc>
        <w:tc>
          <w:tcPr>
            <w:tcW w:w="4258" w:type="dxa"/>
            <w:shd w:val="clear" w:color="auto" w:fill="auto"/>
          </w:tcPr>
          <w:p w14:paraId="5BA49502" w14:textId="77777777" w:rsidR="00E15D00" w:rsidRPr="009777F8" w:rsidRDefault="00E15D00" w:rsidP="009777F8">
            <w:pPr>
              <w:pStyle w:val="Default"/>
              <w:widowControl w:val="0"/>
              <w:tabs>
                <w:tab w:val="center" w:pos="6078"/>
                <w:tab w:val="right" w:pos="9072"/>
              </w:tabs>
              <w:spacing w:line="240" w:lineRule="exact"/>
              <w:ind w:right="72"/>
              <w:jc w:val="center"/>
              <w:rPr>
                <w:rFonts w:cs="Arial"/>
                <w:b/>
                <w:bCs/>
                <w:sz w:val="20"/>
                <w:szCs w:val="20"/>
              </w:rPr>
            </w:pPr>
          </w:p>
        </w:tc>
      </w:tr>
      <w:tr w:rsidR="00081CDF" w:rsidRPr="00E15010" w14:paraId="2876DC12" w14:textId="77777777" w:rsidTr="00081CDF">
        <w:tc>
          <w:tcPr>
            <w:tcW w:w="4403" w:type="dxa"/>
            <w:shd w:val="clear" w:color="auto" w:fill="auto"/>
          </w:tcPr>
          <w:p w14:paraId="05038920" w14:textId="77777777" w:rsidR="0082516C"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82516C">
              <w:rPr>
                <w:rFonts w:ascii="Arial" w:hAnsi="Arial" w:cs="Arial"/>
                <w:b/>
                <w:smallCaps/>
                <w:sz w:val="20"/>
                <w:lang w:val="de-DE"/>
              </w:rPr>
              <w:t>ZUR AUSSCHREIBUNG ZUGELASSENE SUBJEKTE</w:t>
            </w:r>
            <w:r w:rsidRPr="0082516C">
              <w:rPr>
                <w:rFonts w:ascii="Arial" w:hAnsi="Arial" w:cs="Arial"/>
                <w:b/>
                <w:smallCaps/>
                <w:sz w:val="20"/>
                <w:szCs w:val="20"/>
                <w:lang w:val="de-DE"/>
              </w:rPr>
              <w:t xml:space="preserve"> </w:t>
            </w:r>
          </w:p>
          <w:p w14:paraId="73B04AB1" w14:textId="77777777" w:rsidR="009D5AE7" w:rsidRPr="00587907" w:rsidRDefault="009D5AE7" w:rsidP="00CA626E">
            <w:pPr>
              <w:pStyle w:val="Paragrafoelenco"/>
              <w:numPr>
                <w:ilvl w:val="1"/>
                <w:numId w:val="69"/>
              </w:numPr>
              <w:rPr>
                <w:rFonts w:cs="Arial"/>
                <w:bCs/>
                <w:smallCaps/>
                <w:noProof w:val="0"/>
                <w:lang w:val="de-DE"/>
              </w:rPr>
            </w:pPr>
            <w:r w:rsidRPr="00587907">
              <w:rPr>
                <w:rFonts w:cs="Arial"/>
                <w:bCs/>
                <w:smallCaps/>
                <w:noProof w:val="0"/>
                <w:lang w:val="de-DE"/>
              </w:rPr>
              <w:t>ZUGELASSENE EINZEL- ODER ZUSAMMENGESCHLOSSENE TEILNEHMER</w:t>
            </w:r>
          </w:p>
          <w:p w14:paraId="4D2E5FBC" w14:textId="77777777" w:rsidR="009D5AE7" w:rsidRPr="00587907" w:rsidRDefault="009D5AE7" w:rsidP="00CA626E">
            <w:pPr>
              <w:pStyle w:val="Paragrafoelenco"/>
              <w:numPr>
                <w:ilvl w:val="1"/>
                <w:numId w:val="69"/>
              </w:numPr>
              <w:rPr>
                <w:rFonts w:cs="Arial"/>
                <w:bCs/>
                <w:smallCaps/>
                <w:noProof w:val="0"/>
                <w:spacing w:val="-2"/>
                <w:szCs w:val="22"/>
                <w:lang w:val="de-DE"/>
              </w:rPr>
            </w:pPr>
            <w:r w:rsidRPr="00587907">
              <w:rPr>
                <w:rFonts w:cs="Arial"/>
                <w:bCs/>
                <w:smallCaps/>
                <w:noProof w:val="0"/>
                <w:spacing w:val="-2"/>
                <w:szCs w:val="22"/>
                <w:lang w:val="de-DE"/>
              </w:rPr>
              <w:t xml:space="preserve">IN ZUSAMMENGESCHLOSSENERER FORM ZUGELASSENE SUBJEKTE </w:t>
            </w:r>
          </w:p>
          <w:p w14:paraId="071B9DD2" w14:textId="77777777" w:rsidR="00B70427" w:rsidRPr="00587907" w:rsidRDefault="0082516C" w:rsidP="00CA626E">
            <w:pPr>
              <w:pStyle w:val="Nessunaspaziatura"/>
              <w:widowControl w:val="0"/>
              <w:numPr>
                <w:ilvl w:val="1"/>
                <w:numId w:val="69"/>
              </w:numPr>
              <w:ind w:left="788" w:hanging="431"/>
              <w:jc w:val="left"/>
              <w:rPr>
                <w:rFonts w:ascii="Arial" w:hAnsi="Arial" w:cs="Arial"/>
                <w:b/>
                <w:smallCaps/>
                <w:sz w:val="20"/>
                <w:szCs w:val="20"/>
                <w:lang w:val="de-DE"/>
              </w:rPr>
            </w:pPr>
            <w:r w:rsidRPr="00587907">
              <w:rPr>
                <w:rFonts w:ascii="Arial" w:hAnsi="Arial" w:cs="Arial"/>
                <w:bCs/>
                <w:smallCaps/>
                <w:sz w:val="20"/>
                <w:szCs w:val="20"/>
                <w:lang w:val="de-DE"/>
              </w:rPr>
              <w:lastRenderedPageBreak/>
              <w:t xml:space="preserve">AUSLÄNDISCHE </w:t>
            </w:r>
            <w:r w:rsidR="009D5AE7" w:rsidRPr="00587907">
              <w:rPr>
                <w:rFonts w:ascii="Arial" w:hAnsi="Arial" w:cs="Arial"/>
                <w:bCs/>
                <w:smallCaps/>
                <w:sz w:val="20"/>
                <w:lang w:val="de-DE"/>
              </w:rPr>
              <w:t>TEILNEHMER</w:t>
            </w:r>
          </w:p>
          <w:p w14:paraId="498231B1" w14:textId="77777777" w:rsidR="00563536" w:rsidRPr="00587907"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87907">
              <w:rPr>
                <w:rFonts w:ascii="Arial" w:hAnsi="Arial" w:cs="Arial"/>
                <w:b/>
                <w:smallCaps/>
                <w:sz w:val="20"/>
                <w:szCs w:val="20"/>
                <w:lang w:val="de-DE"/>
              </w:rPr>
              <w:t>TEILNAHMEANFORDERUNGEN</w:t>
            </w:r>
          </w:p>
          <w:p w14:paraId="22B93A2E" w14:textId="77777777" w:rsidR="009D5AE7" w:rsidRPr="00587907" w:rsidRDefault="009D5AE7" w:rsidP="00CA626E">
            <w:pPr>
              <w:pStyle w:val="Nessunaspaziatura"/>
              <w:widowControl w:val="0"/>
              <w:numPr>
                <w:ilvl w:val="0"/>
                <w:numId w:val="69"/>
              </w:numPr>
              <w:ind w:left="297" w:hanging="297"/>
              <w:contextualSpacing/>
              <w:jc w:val="left"/>
              <w:rPr>
                <w:rFonts w:ascii="Arial" w:hAnsi="Arial" w:cs="Arial"/>
                <w:b/>
                <w:smallCaps/>
                <w:sz w:val="20"/>
                <w:szCs w:val="20"/>
                <w:lang w:val="de-DE"/>
              </w:rPr>
            </w:pPr>
            <w:r w:rsidRPr="00587907">
              <w:rPr>
                <w:rFonts w:ascii="Arial" w:hAnsi="Arial" w:cs="Arial"/>
                <w:b/>
                <w:smallCaps/>
                <w:sz w:val="20"/>
                <w:lang w:val="de-DE"/>
              </w:rPr>
              <w:t>ANFORDERUNGEN ZUR BERUFLICHEN EIGNUNG</w:t>
            </w:r>
          </w:p>
          <w:p w14:paraId="36F9B940"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Cs/>
                <w:smallCaps/>
                <w:sz w:val="20"/>
                <w:szCs w:val="20"/>
                <w:lang w:val="de-DE"/>
              </w:rPr>
            </w:pPr>
            <w:r w:rsidRPr="00587907">
              <w:rPr>
                <w:rFonts w:ascii="Arial" w:hAnsi="Arial" w:cs="Arial"/>
                <w:bCs/>
                <w:smallCaps/>
                <w:sz w:val="20"/>
                <w:szCs w:val="20"/>
                <w:lang w:val="de-DE"/>
              </w:rPr>
              <w:t>ANFORDERUNGEN AN DEN TEILNEHMER</w:t>
            </w:r>
          </w:p>
          <w:p w14:paraId="25448B1E"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Cs/>
                <w:smallCaps/>
                <w:sz w:val="20"/>
                <w:szCs w:val="20"/>
                <w:lang w:val="de-DE"/>
              </w:rPr>
            </w:pPr>
            <w:r w:rsidRPr="00587907">
              <w:rPr>
                <w:rFonts w:ascii="Arial" w:hAnsi="Arial" w:cs="Arial"/>
                <w:bCs/>
                <w:smallCaps/>
                <w:sz w:val="20"/>
                <w:szCs w:val="20"/>
                <w:lang w:val="de-DE"/>
              </w:rPr>
              <w:t>ANFORDERUNGEN AN DIE ARBEITSGRUPPE</w:t>
            </w:r>
          </w:p>
          <w:p w14:paraId="5199C095"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
                <w:smallCaps/>
                <w:color w:val="ED7D31" w:themeColor="accent2"/>
                <w:sz w:val="20"/>
                <w:szCs w:val="20"/>
                <w:lang w:val="de-DE"/>
              </w:rPr>
            </w:pPr>
            <w:r w:rsidRPr="00587907">
              <w:rPr>
                <w:rFonts w:ascii="Arial" w:hAnsi="Arial" w:cs="Arial"/>
                <w:bCs/>
                <w:smallCaps/>
                <w:color w:val="ED7D31" w:themeColor="accent2"/>
                <w:sz w:val="20"/>
                <w:szCs w:val="20"/>
                <w:lang w:val="de-DE"/>
              </w:rPr>
              <w:t>JUNG</w:t>
            </w:r>
            <w:r w:rsidRPr="00587907">
              <w:rPr>
                <w:rFonts w:ascii="Arial" w:hAnsi="Arial" w:cs="Arial"/>
                <w:bCs/>
                <w:smallCaps/>
                <w:color w:val="ED7D31" w:themeColor="accent2"/>
                <w:sz w:val="20"/>
                <w:lang w:val="de-DE"/>
              </w:rPr>
              <w:t>TECHNIKER</w:t>
            </w:r>
          </w:p>
          <w:p w14:paraId="127E074C" w14:textId="77777777" w:rsid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BESONDERE ANFORDERUNGEN</w:t>
            </w:r>
          </w:p>
          <w:p w14:paraId="07EAA90F" w14:textId="77777777" w:rsid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NUTZUNG DER KAPAZITÄTEN DRITTER</w:t>
            </w:r>
          </w:p>
          <w:p w14:paraId="50644BA3" w14:textId="77777777" w:rsidR="00563536" w:rsidRPr="00C44DF1" w:rsidRDefault="0082516C" w:rsidP="00CA626E">
            <w:pPr>
              <w:pStyle w:val="Nessunaspaziatura"/>
              <w:widowControl w:val="0"/>
              <w:numPr>
                <w:ilvl w:val="1"/>
                <w:numId w:val="69"/>
              </w:numPr>
              <w:ind w:left="788" w:hanging="431"/>
              <w:jc w:val="left"/>
              <w:rPr>
                <w:rFonts w:ascii="Arial" w:hAnsi="Arial" w:cs="Arial"/>
                <w:bCs/>
                <w:smallCaps/>
                <w:sz w:val="20"/>
                <w:szCs w:val="20"/>
                <w:lang w:val="de-DE"/>
              </w:rPr>
            </w:pPr>
            <w:r w:rsidRPr="00C44DF1">
              <w:rPr>
                <w:rFonts w:ascii="Arial" w:hAnsi="Arial" w:cs="Arial"/>
                <w:bCs/>
                <w:smallCaps/>
                <w:sz w:val="20"/>
                <w:szCs w:val="20"/>
                <w:lang w:val="de-DE"/>
              </w:rPr>
              <w:t>NUTZUNG DER KAPAZITATEN DRITTER</w:t>
            </w:r>
          </w:p>
          <w:p w14:paraId="32B685FB" w14:textId="77777777" w:rsidR="00563536" w:rsidRPr="00C44DF1" w:rsidRDefault="0082516C" w:rsidP="00CA626E">
            <w:pPr>
              <w:pStyle w:val="Nessunaspaziatura"/>
              <w:widowControl w:val="0"/>
              <w:numPr>
                <w:ilvl w:val="1"/>
                <w:numId w:val="69"/>
              </w:numPr>
              <w:ind w:left="788" w:hanging="431"/>
              <w:jc w:val="left"/>
              <w:rPr>
                <w:rFonts w:ascii="Arial" w:hAnsi="Arial" w:cs="Arial"/>
                <w:bCs/>
                <w:smallCaps/>
                <w:sz w:val="20"/>
                <w:szCs w:val="20"/>
                <w:lang w:val="de-DE"/>
              </w:rPr>
            </w:pPr>
            <w:r w:rsidRPr="00C44DF1">
              <w:rPr>
                <w:rFonts w:ascii="Arial" w:hAnsi="Arial" w:cs="Arial"/>
                <w:bCs/>
                <w:smallCaps/>
                <w:sz w:val="20"/>
                <w:szCs w:val="20"/>
                <w:lang w:val="de-DE"/>
              </w:rPr>
              <w:t>MEHRFACHE NUTZUNG DER KAPAZITÄTEN DRITTER</w:t>
            </w:r>
          </w:p>
          <w:p w14:paraId="1F3EB8E4" w14:textId="77777777" w:rsidR="00B70427" w:rsidRPr="00563536" w:rsidRDefault="0082516C" w:rsidP="00CA626E">
            <w:pPr>
              <w:pStyle w:val="Nessunaspaziatura"/>
              <w:widowControl w:val="0"/>
              <w:numPr>
                <w:ilvl w:val="1"/>
                <w:numId w:val="69"/>
              </w:numPr>
              <w:ind w:left="788" w:hanging="431"/>
              <w:jc w:val="left"/>
              <w:rPr>
                <w:rFonts w:ascii="Arial" w:hAnsi="Arial" w:cs="Arial"/>
                <w:b/>
                <w:smallCaps/>
                <w:sz w:val="20"/>
                <w:szCs w:val="20"/>
                <w:lang w:val="de-DE"/>
              </w:rPr>
            </w:pPr>
            <w:r w:rsidRPr="00C44DF1">
              <w:rPr>
                <w:rFonts w:ascii="Arial" w:hAnsi="Arial" w:cs="Arial"/>
                <w:bCs/>
                <w:smallCaps/>
                <w:sz w:val="20"/>
                <w:szCs w:val="20"/>
                <w:lang w:val="de-DE"/>
              </w:rPr>
              <w:t>GESAMTSCHULDNERISCHE</w:t>
            </w:r>
            <w:r w:rsidRPr="00563536">
              <w:rPr>
                <w:rFonts w:ascii="Arial" w:hAnsi="Arial" w:cs="Arial"/>
                <w:bCs/>
                <w:smallCaps/>
                <w:sz w:val="20"/>
                <w:lang w:val="de-DE"/>
              </w:rPr>
              <w:t xml:space="preserve"> HAFTUNG</w:t>
            </w:r>
          </w:p>
          <w:p w14:paraId="4447B9FA" w14:textId="77777777" w:rsidR="00F55F4A" w:rsidRP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VEREINFACHTE KONTROLLEN</w:t>
            </w:r>
          </w:p>
        </w:tc>
        <w:tc>
          <w:tcPr>
            <w:tcW w:w="852" w:type="dxa"/>
            <w:shd w:val="clear" w:color="auto" w:fill="auto"/>
          </w:tcPr>
          <w:p w14:paraId="0EB679AD" w14:textId="77777777" w:rsidR="00081CDF" w:rsidRPr="0025210A" w:rsidRDefault="00081CDF" w:rsidP="00660D41">
            <w:pPr>
              <w:widowControl w:val="0"/>
              <w:rPr>
                <w:rFonts w:cs="Arial"/>
                <w:bCs/>
                <w:color w:val="000000"/>
                <w:lang w:val="it-IT" w:eastAsia="it-IT"/>
              </w:rPr>
            </w:pPr>
          </w:p>
        </w:tc>
        <w:tc>
          <w:tcPr>
            <w:tcW w:w="4258" w:type="dxa"/>
            <w:shd w:val="clear" w:color="auto" w:fill="auto"/>
          </w:tcPr>
          <w:p w14:paraId="09668AC3" w14:textId="77777777" w:rsidR="00B70427" w:rsidRPr="00563536" w:rsidRDefault="0082516C" w:rsidP="005D66AF">
            <w:pPr>
              <w:pStyle w:val="Nessunaspaziatura"/>
              <w:widowControl w:val="0"/>
              <w:numPr>
                <w:ilvl w:val="0"/>
                <w:numId w:val="11"/>
              </w:numPr>
              <w:jc w:val="left"/>
              <w:rPr>
                <w:rFonts w:ascii="Arial" w:hAnsi="Arial" w:cs="Arial"/>
                <w:sz w:val="20"/>
                <w:szCs w:val="20"/>
              </w:rPr>
            </w:pPr>
            <w:r w:rsidRPr="0082516C">
              <w:rPr>
                <w:rFonts w:ascii="Arial" w:hAnsi="Arial" w:cs="Arial"/>
                <w:b/>
                <w:sz w:val="20"/>
                <w:szCs w:val="20"/>
              </w:rPr>
              <w:t>SOGGETTI AMMESSI ALLA GARA</w:t>
            </w:r>
          </w:p>
          <w:p w14:paraId="3DE6150F" w14:textId="77777777" w:rsidR="00563536" w:rsidRPr="0082516C" w:rsidRDefault="00563536" w:rsidP="00660D41">
            <w:pPr>
              <w:pStyle w:val="Nessunaspaziatura"/>
              <w:widowControl w:val="0"/>
              <w:ind w:left="360"/>
              <w:jc w:val="left"/>
              <w:rPr>
                <w:rFonts w:ascii="Arial" w:hAnsi="Arial" w:cs="Arial"/>
                <w:sz w:val="20"/>
                <w:szCs w:val="20"/>
              </w:rPr>
            </w:pPr>
          </w:p>
          <w:p w14:paraId="3EC2BF75"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SOGGETTI AMMESSI IN FORMA SINGOLA E ASSOCIATA</w:t>
            </w:r>
          </w:p>
          <w:p w14:paraId="5037D1A1" w14:textId="77777777" w:rsidR="004671FA" w:rsidRPr="0082516C" w:rsidRDefault="004671FA" w:rsidP="004671FA">
            <w:pPr>
              <w:pStyle w:val="Nessunaspaziatura"/>
              <w:widowControl w:val="0"/>
              <w:ind w:left="792"/>
              <w:jc w:val="left"/>
              <w:rPr>
                <w:rFonts w:ascii="Arial" w:hAnsi="Arial" w:cs="Arial"/>
                <w:sz w:val="20"/>
                <w:szCs w:val="20"/>
              </w:rPr>
            </w:pPr>
          </w:p>
          <w:p w14:paraId="0871FD6F" w14:textId="77777777" w:rsidR="00B70427" w:rsidRPr="004671FA" w:rsidRDefault="0082516C" w:rsidP="005D66AF">
            <w:pPr>
              <w:pStyle w:val="Paragrafoelenco"/>
              <w:widowControl w:val="0"/>
              <w:numPr>
                <w:ilvl w:val="1"/>
                <w:numId w:val="11"/>
              </w:numPr>
              <w:rPr>
                <w:rFonts w:cs="Arial"/>
                <w:lang w:val="it-IT"/>
              </w:rPr>
            </w:pPr>
            <w:r w:rsidRPr="004671FA">
              <w:rPr>
                <w:rFonts w:cs="Arial"/>
                <w:lang w:val="it-IT"/>
              </w:rPr>
              <w:t>SOGGETTI AMMESSI IN FORMA ASSOCIATA</w:t>
            </w:r>
          </w:p>
          <w:p w14:paraId="18144D0A" w14:textId="77777777" w:rsidR="00B70427" w:rsidRPr="0082516C"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lastRenderedPageBreak/>
              <w:t>CONCORRENTI STRANIERI</w:t>
            </w:r>
          </w:p>
          <w:p w14:paraId="5DDC3792"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DI PARTECIPAZIONE</w:t>
            </w:r>
          </w:p>
          <w:p w14:paraId="644CCC0E"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DI IDONEITÀ PROFESSIONALE</w:t>
            </w:r>
          </w:p>
          <w:p w14:paraId="713D2421"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REQUISITI DEL CONCORRENTE</w:t>
            </w:r>
          </w:p>
          <w:p w14:paraId="519FE72B" w14:textId="77777777" w:rsidR="00563536" w:rsidRPr="0082516C" w:rsidRDefault="00563536" w:rsidP="00660D41">
            <w:pPr>
              <w:pStyle w:val="Nessunaspaziatura"/>
              <w:widowControl w:val="0"/>
              <w:ind w:left="792"/>
              <w:jc w:val="left"/>
              <w:rPr>
                <w:rFonts w:ascii="Arial" w:hAnsi="Arial" w:cs="Arial"/>
                <w:sz w:val="20"/>
                <w:szCs w:val="20"/>
              </w:rPr>
            </w:pPr>
          </w:p>
          <w:p w14:paraId="7E744D16" w14:textId="77777777" w:rsidR="00563536" w:rsidRPr="00660D41"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REQUISITI DEL GRUPPO DI LAVORO</w:t>
            </w:r>
          </w:p>
          <w:p w14:paraId="4EBE377B" w14:textId="77777777" w:rsidR="00B70427" w:rsidRPr="0082516C" w:rsidRDefault="0082516C" w:rsidP="005D66AF">
            <w:pPr>
              <w:pStyle w:val="Nessunaspaziatura"/>
              <w:widowControl w:val="0"/>
              <w:numPr>
                <w:ilvl w:val="1"/>
                <w:numId w:val="11"/>
              </w:numPr>
              <w:jc w:val="left"/>
              <w:rPr>
                <w:rFonts w:ascii="Arial" w:hAnsi="Arial" w:cs="Arial"/>
                <w:color w:val="ED7D31" w:themeColor="accent2"/>
                <w:sz w:val="20"/>
                <w:szCs w:val="20"/>
              </w:rPr>
            </w:pPr>
            <w:r w:rsidRPr="0082516C">
              <w:rPr>
                <w:rFonts w:ascii="Arial" w:hAnsi="Arial" w:cs="Arial"/>
                <w:color w:val="ED7D31" w:themeColor="accent2"/>
                <w:sz w:val="20"/>
                <w:szCs w:val="20"/>
              </w:rPr>
              <w:t>GIOV</w:t>
            </w:r>
            <w:r w:rsidRPr="00563536">
              <w:rPr>
                <w:rFonts w:ascii="Arial" w:hAnsi="Arial" w:cs="Arial"/>
                <w:color w:val="ED7D31"/>
                <w:sz w:val="20"/>
                <w:szCs w:val="20"/>
              </w:rPr>
              <w:t>ANE</w:t>
            </w:r>
            <w:r w:rsidRPr="0082516C">
              <w:rPr>
                <w:rFonts w:ascii="Arial" w:hAnsi="Arial" w:cs="Arial"/>
                <w:color w:val="ED7D31" w:themeColor="accent2"/>
                <w:sz w:val="20"/>
                <w:szCs w:val="20"/>
              </w:rPr>
              <w:t xml:space="preserve"> PROFESSONISTA</w:t>
            </w:r>
          </w:p>
          <w:p w14:paraId="72635880"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SPECIALI</w:t>
            </w:r>
          </w:p>
          <w:p w14:paraId="68471923"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 xml:space="preserve">AVVALIMENTO </w:t>
            </w:r>
          </w:p>
          <w:p w14:paraId="0A9C50A0"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AVVALIMENTO</w:t>
            </w:r>
          </w:p>
          <w:p w14:paraId="29CDB5BC" w14:textId="77777777" w:rsidR="00563536" w:rsidRPr="0082516C" w:rsidRDefault="00563536" w:rsidP="00660D41">
            <w:pPr>
              <w:pStyle w:val="Nessunaspaziatura"/>
              <w:widowControl w:val="0"/>
              <w:ind w:left="792"/>
              <w:jc w:val="left"/>
              <w:rPr>
                <w:rFonts w:ascii="Arial" w:hAnsi="Arial" w:cs="Arial"/>
                <w:sz w:val="20"/>
                <w:szCs w:val="20"/>
              </w:rPr>
            </w:pPr>
          </w:p>
          <w:p w14:paraId="53C1BC32"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AVVALIMENTO PLURIMO</w:t>
            </w:r>
          </w:p>
          <w:p w14:paraId="4A5DAE45" w14:textId="77777777" w:rsidR="00563536" w:rsidRPr="0082516C" w:rsidRDefault="00563536" w:rsidP="00660D41">
            <w:pPr>
              <w:pStyle w:val="Nessunaspaziatura"/>
              <w:widowControl w:val="0"/>
              <w:ind w:left="792"/>
              <w:jc w:val="left"/>
              <w:rPr>
                <w:rFonts w:ascii="Arial" w:hAnsi="Arial" w:cs="Arial"/>
                <w:sz w:val="20"/>
                <w:szCs w:val="20"/>
              </w:rPr>
            </w:pPr>
          </w:p>
          <w:p w14:paraId="06F35A52"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RESPONSABILITÀ SOLIDALE</w:t>
            </w:r>
          </w:p>
          <w:p w14:paraId="40DCB9AE" w14:textId="77777777" w:rsidR="00563536" w:rsidRPr="0082516C" w:rsidRDefault="00563536" w:rsidP="00660D41">
            <w:pPr>
              <w:pStyle w:val="Nessunaspaziatura"/>
              <w:widowControl w:val="0"/>
              <w:ind w:left="792"/>
              <w:jc w:val="left"/>
              <w:rPr>
                <w:rFonts w:ascii="Arial" w:hAnsi="Arial" w:cs="Arial"/>
                <w:sz w:val="20"/>
                <w:szCs w:val="20"/>
              </w:rPr>
            </w:pPr>
          </w:p>
          <w:p w14:paraId="6ECC2365" w14:textId="77777777" w:rsidR="00081CDF"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CONTROLLI SEMPLIFICATI</w:t>
            </w:r>
          </w:p>
        </w:tc>
      </w:tr>
      <w:tr w:rsidR="00081CDF" w:rsidRPr="00E15010" w14:paraId="62657B18" w14:textId="77777777" w:rsidTr="00C72B90">
        <w:tc>
          <w:tcPr>
            <w:tcW w:w="4403" w:type="dxa"/>
            <w:shd w:val="clear" w:color="auto" w:fill="auto"/>
          </w:tcPr>
          <w:p w14:paraId="72E5541C" w14:textId="77777777" w:rsidR="00081CDF" w:rsidRPr="0025210A" w:rsidRDefault="00081CDF" w:rsidP="00081CDF">
            <w:pPr>
              <w:pStyle w:val="Default"/>
              <w:widowControl w:val="0"/>
              <w:spacing w:line="240" w:lineRule="exact"/>
              <w:jc w:val="both"/>
              <w:rPr>
                <w:rFonts w:cs="Arial"/>
                <w:bCs/>
                <w:sz w:val="20"/>
                <w:szCs w:val="20"/>
              </w:rPr>
            </w:pPr>
          </w:p>
        </w:tc>
        <w:tc>
          <w:tcPr>
            <w:tcW w:w="852" w:type="dxa"/>
            <w:shd w:val="clear" w:color="auto" w:fill="auto"/>
          </w:tcPr>
          <w:p w14:paraId="62D8B181" w14:textId="77777777" w:rsidR="00081CDF" w:rsidRPr="0025210A" w:rsidRDefault="00081CDF" w:rsidP="00081CDF">
            <w:pPr>
              <w:widowControl w:val="0"/>
              <w:spacing w:line="240" w:lineRule="exact"/>
              <w:jc w:val="both"/>
              <w:rPr>
                <w:rFonts w:cs="Arial"/>
                <w:bCs/>
                <w:color w:val="000000"/>
                <w:lang w:val="it-IT" w:eastAsia="it-IT"/>
              </w:rPr>
            </w:pPr>
          </w:p>
        </w:tc>
        <w:tc>
          <w:tcPr>
            <w:tcW w:w="4258" w:type="dxa"/>
            <w:shd w:val="clear" w:color="auto" w:fill="auto"/>
          </w:tcPr>
          <w:p w14:paraId="2E1E7B1B" w14:textId="77777777" w:rsidR="00081CDF" w:rsidRPr="0025210A" w:rsidRDefault="00081CDF" w:rsidP="00081CDF">
            <w:pPr>
              <w:pStyle w:val="Default"/>
              <w:widowControl w:val="0"/>
              <w:tabs>
                <w:tab w:val="center" w:pos="6078"/>
              </w:tabs>
              <w:spacing w:line="240" w:lineRule="exact"/>
              <w:jc w:val="both"/>
              <w:rPr>
                <w:rFonts w:cs="Arial"/>
                <w:bCs/>
                <w:sz w:val="20"/>
                <w:szCs w:val="20"/>
              </w:rPr>
            </w:pPr>
          </w:p>
        </w:tc>
      </w:tr>
      <w:tr w:rsidR="00E15D00" w:rsidRPr="001B087F" w14:paraId="1F216BD2" w14:textId="77777777" w:rsidTr="00C72B90">
        <w:tc>
          <w:tcPr>
            <w:tcW w:w="4403" w:type="dxa"/>
            <w:shd w:val="clear" w:color="auto" w:fill="E7E6E6" w:themeFill="background2"/>
          </w:tcPr>
          <w:p w14:paraId="6A304213" w14:textId="77777777" w:rsidR="00E15D00" w:rsidRPr="00C72B90" w:rsidRDefault="00E15D00" w:rsidP="00C72B90">
            <w:pPr>
              <w:widowControl w:val="0"/>
              <w:spacing w:line="240" w:lineRule="exact"/>
              <w:ind w:hanging="12"/>
              <w:jc w:val="center"/>
              <w:rPr>
                <w:rFonts w:cs="Arial"/>
                <w:b/>
                <w:spacing w:val="10"/>
                <w:highlight w:val="yellow"/>
                <w:lang w:val="de-DE"/>
              </w:rPr>
            </w:pPr>
          </w:p>
          <w:p w14:paraId="5863C47E" w14:textId="77777777" w:rsidR="00E15D00" w:rsidRPr="00B70427" w:rsidRDefault="00E15D00" w:rsidP="00C72B90">
            <w:pPr>
              <w:widowControl w:val="0"/>
              <w:spacing w:line="240" w:lineRule="exact"/>
              <w:ind w:hanging="12"/>
              <w:jc w:val="center"/>
              <w:rPr>
                <w:rFonts w:cs="Arial"/>
                <w:b/>
                <w:spacing w:val="10"/>
                <w:lang w:val="de-DE"/>
              </w:rPr>
            </w:pPr>
            <w:r w:rsidRPr="00B70427">
              <w:rPr>
                <w:rFonts w:cs="Arial"/>
                <w:b/>
                <w:spacing w:val="10"/>
                <w:lang w:val="de-DE"/>
              </w:rPr>
              <w:t>TEIL II</w:t>
            </w:r>
            <w:r w:rsidR="00C72B90" w:rsidRPr="00B70427">
              <w:rPr>
                <w:rFonts w:cs="Arial"/>
                <w:b/>
                <w:spacing w:val="10"/>
                <w:lang w:val="de-DE"/>
              </w:rPr>
              <w:t>I</w:t>
            </w:r>
          </w:p>
          <w:p w14:paraId="0675FDB4" w14:textId="77777777" w:rsidR="00E15D00" w:rsidRPr="00C72B90" w:rsidRDefault="00C72B90" w:rsidP="00C72B90">
            <w:pPr>
              <w:widowControl w:val="0"/>
              <w:spacing w:line="240" w:lineRule="exact"/>
              <w:ind w:hanging="12"/>
              <w:jc w:val="center"/>
              <w:rPr>
                <w:rFonts w:cs="Arial"/>
                <w:b/>
                <w:spacing w:val="10"/>
                <w:lang w:val="de-DE"/>
              </w:rPr>
            </w:pPr>
            <w:r w:rsidRPr="00C72B90">
              <w:rPr>
                <w:rFonts w:cs="Arial"/>
                <w:b/>
                <w:spacing w:val="10"/>
                <w:lang w:val="de-DE"/>
              </w:rPr>
              <w:t xml:space="preserve">TEILNAHME AN DER AUSSCHREIBUNG </w:t>
            </w:r>
          </w:p>
          <w:p w14:paraId="77929364" w14:textId="77777777" w:rsidR="00C72B90" w:rsidRPr="00C72B90" w:rsidRDefault="00C72B90" w:rsidP="00C72B90">
            <w:pPr>
              <w:widowControl w:val="0"/>
              <w:spacing w:line="240" w:lineRule="exact"/>
              <w:ind w:hanging="12"/>
              <w:jc w:val="center"/>
              <w:rPr>
                <w:rFonts w:cs="Arial"/>
                <w:b/>
                <w:spacing w:val="10"/>
                <w:highlight w:val="yellow"/>
                <w:lang w:val="de-DE"/>
              </w:rPr>
            </w:pPr>
          </w:p>
        </w:tc>
        <w:tc>
          <w:tcPr>
            <w:tcW w:w="852" w:type="dxa"/>
            <w:shd w:val="clear" w:color="auto" w:fill="auto"/>
          </w:tcPr>
          <w:p w14:paraId="4D2D5B96" w14:textId="77777777" w:rsidR="00E15D00" w:rsidRPr="00E15D00" w:rsidRDefault="00E15D00" w:rsidP="00E15D00">
            <w:pPr>
              <w:widowControl w:val="0"/>
              <w:spacing w:line="240" w:lineRule="exact"/>
              <w:jc w:val="both"/>
              <w:rPr>
                <w:rFonts w:cs="Arial"/>
                <w:bCs/>
                <w:color w:val="000000"/>
                <w:lang w:val="de-DE" w:eastAsia="it-IT"/>
              </w:rPr>
            </w:pPr>
          </w:p>
        </w:tc>
        <w:tc>
          <w:tcPr>
            <w:tcW w:w="4258" w:type="dxa"/>
            <w:shd w:val="clear" w:color="auto" w:fill="E7E6E6" w:themeFill="background2"/>
          </w:tcPr>
          <w:p w14:paraId="601F77DC" w14:textId="77777777" w:rsidR="00E15D00" w:rsidRPr="001B087F" w:rsidRDefault="00E15D00" w:rsidP="00E15D00">
            <w:pPr>
              <w:pStyle w:val="Default"/>
              <w:widowControl w:val="0"/>
              <w:tabs>
                <w:tab w:val="center" w:pos="6078"/>
                <w:tab w:val="right" w:pos="9072"/>
              </w:tabs>
              <w:spacing w:line="240" w:lineRule="exact"/>
              <w:ind w:right="72"/>
              <w:jc w:val="center"/>
              <w:rPr>
                <w:rFonts w:cs="Arial"/>
                <w:b/>
                <w:bCs/>
                <w:color w:val="auto"/>
                <w:sz w:val="20"/>
                <w:szCs w:val="20"/>
                <w:lang w:val="de-DE"/>
              </w:rPr>
            </w:pPr>
            <w:r w:rsidRPr="001B087F">
              <w:rPr>
                <w:rFonts w:cs="Arial"/>
                <w:b/>
                <w:bCs/>
                <w:sz w:val="20"/>
                <w:szCs w:val="20"/>
                <w:lang w:val="de-DE"/>
              </w:rPr>
              <w:tab/>
            </w:r>
          </w:p>
          <w:p w14:paraId="3246221E" w14:textId="77777777" w:rsidR="00E15D00" w:rsidRPr="00D03578" w:rsidRDefault="00E15D00" w:rsidP="00C72B90">
            <w:pPr>
              <w:widowControl w:val="0"/>
              <w:spacing w:line="240" w:lineRule="exact"/>
              <w:ind w:hanging="12"/>
              <w:jc w:val="center"/>
              <w:rPr>
                <w:rFonts w:cs="Arial"/>
                <w:b/>
                <w:spacing w:val="10"/>
                <w:lang w:val="it-IT"/>
              </w:rPr>
            </w:pPr>
            <w:r w:rsidRPr="00D03578">
              <w:rPr>
                <w:rFonts w:cs="Arial"/>
                <w:b/>
                <w:spacing w:val="10"/>
                <w:lang w:val="it-IT"/>
              </w:rPr>
              <w:t>PARTE II</w:t>
            </w:r>
            <w:r w:rsidR="00447336" w:rsidRPr="00D03578">
              <w:rPr>
                <w:rFonts w:cs="Arial"/>
                <w:b/>
                <w:spacing w:val="10"/>
                <w:lang w:val="it-IT"/>
              </w:rPr>
              <w:t>I</w:t>
            </w:r>
          </w:p>
          <w:p w14:paraId="4797A1A7" w14:textId="77777777" w:rsidR="00E15D00" w:rsidRPr="00D03578" w:rsidRDefault="00C72B90" w:rsidP="00C72B90">
            <w:pPr>
              <w:widowControl w:val="0"/>
              <w:spacing w:line="240" w:lineRule="exact"/>
              <w:ind w:hanging="12"/>
              <w:jc w:val="center"/>
              <w:rPr>
                <w:rFonts w:cs="Arial"/>
                <w:bCs/>
                <w:lang w:val="it-IT"/>
              </w:rPr>
            </w:pPr>
            <w:r w:rsidRPr="00D03578">
              <w:rPr>
                <w:rFonts w:cs="Arial"/>
                <w:b/>
                <w:spacing w:val="10"/>
                <w:lang w:val="it-IT"/>
              </w:rPr>
              <w:t>PARTECIPAZIONE ALLA GARA</w:t>
            </w:r>
          </w:p>
        </w:tc>
      </w:tr>
      <w:tr w:rsidR="00E15D00" w:rsidRPr="001B087F" w14:paraId="0A71A363" w14:textId="77777777" w:rsidTr="00081CDF">
        <w:tc>
          <w:tcPr>
            <w:tcW w:w="4403" w:type="dxa"/>
            <w:shd w:val="clear" w:color="auto" w:fill="auto"/>
          </w:tcPr>
          <w:p w14:paraId="60321D32" w14:textId="77777777" w:rsidR="00E15D00" w:rsidRPr="0025210A" w:rsidRDefault="00E15D00" w:rsidP="00081CDF">
            <w:pPr>
              <w:pStyle w:val="Default"/>
              <w:widowControl w:val="0"/>
              <w:spacing w:line="240" w:lineRule="exact"/>
              <w:jc w:val="both"/>
              <w:rPr>
                <w:rFonts w:cs="Arial"/>
                <w:bCs/>
                <w:sz w:val="20"/>
                <w:szCs w:val="20"/>
              </w:rPr>
            </w:pPr>
          </w:p>
        </w:tc>
        <w:tc>
          <w:tcPr>
            <w:tcW w:w="852" w:type="dxa"/>
            <w:shd w:val="clear" w:color="auto" w:fill="auto"/>
          </w:tcPr>
          <w:p w14:paraId="7D96F30F" w14:textId="77777777" w:rsidR="00E15D00" w:rsidRPr="0025210A"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22F775DF" w14:textId="77777777" w:rsidR="00E15D00" w:rsidRPr="0025210A" w:rsidRDefault="00E15D00" w:rsidP="00081CDF">
            <w:pPr>
              <w:pStyle w:val="Default"/>
              <w:widowControl w:val="0"/>
              <w:tabs>
                <w:tab w:val="center" w:pos="6078"/>
              </w:tabs>
              <w:spacing w:line="240" w:lineRule="exact"/>
              <w:jc w:val="both"/>
              <w:rPr>
                <w:rFonts w:cs="Arial"/>
                <w:bCs/>
                <w:sz w:val="20"/>
                <w:szCs w:val="20"/>
              </w:rPr>
            </w:pPr>
          </w:p>
        </w:tc>
      </w:tr>
      <w:tr w:rsidR="009D5AE7" w:rsidRPr="00A076D6" w14:paraId="750EEB1A" w14:textId="77777777" w:rsidTr="00081CDF">
        <w:tc>
          <w:tcPr>
            <w:tcW w:w="4403" w:type="dxa"/>
            <w:shd w:val="clear" w:color="auto" w:fill="auto"/>
          </w:tcPr>
          <w:p w14:paraId="4495C95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ANGEBOTSABGABEMODALITÄTEN UND INHALT DES ANGEBOTS</w:t>
            </w:r>
          </w:p>
          <w:p w14:paraId="415A9155" w14:textId="77777777" w:rsidR="009D5AE7" w:rsidRPr="00603EA1" w:rsidRDefault="009D5AE7" w:rsidP="00CA626E">
            <w:pPr>
              <w:pStyle w:val="Nessunaspaziatura"/>
              <w:numPr>
                <w:ilvl w:val="1"/>
                <w:numId w:val="70"/>
              </w:numPr>
              <w:ind w:left="788" w:hanging="431"/>
              <w:contextualSpacing/>
              <w:jc w:val="left"/>
              <w:rPr>
                <w:rFonts w:ascii="Arial" w:hAnsi="Arial" w:cs="Arial"/>
                <w:b/>
                <w:bCs/>
                <w:sz w:val="20"/>
                <w:szCs w:val="20"/>
                <w:lang w:val="de-DE"/>
              </w:rPr>
            </w:pPr>
            <w:r w:rsidRPr="00603EA1">
              <w:rPr>
                <w:rFonts w:ascii="Arial" w:hAnsi="Arial" w:cs="Arial"/>
                <w:sz w:val="20"/>
                <w:szCs w:val="20"/>
                <w:lang w:val="de-DE"/>
              </w:rPr>
              <w:t>ANGEBOTSABGABEMODALITÄTEN</w:t>
            </w:r>
          </w:p>
          <w:p w14:paraId="4A864B96" w14:textId="77777777" w:rsidR="004671FA" w:rsidRPr="00603EA1" w:rsidRDefault="004671FA" w:rsidP="004671FA">
            <w:pPr>
              <w:pStyle w:val="Nessunaspaziatura"/>
              <w:ind w:left="788"/>
              <w:contextualSpacing/>
              <w:jc w:val="left"/>
              <w:rPr>
                <w:rFonts w:ascii="Arial" w:hAnsi="Arial" w:cs="Arial"/>
                <w:b/>
                <w:bCs/>
                <w:sz w:val="20"/>
                <w:szCs w:val="20"/>
                <w:lang w:val="de-DE"/>
              </w:rPr>
            </w:pPr>
          </w:p>
          <w:p w14:paraId="1D0E8DF0" w14:textId="77777777" w:rsidR="009D5AE7" w:rsidRPr="00603EA1" w:rsidRDefault="009D5AE7" w:rsidP="00CA626E">
            <w:pPr>
              <w:pStyle w:val="Nessunaspaziatura"/>
              <w:numPr>
                <w:ilvl w:val="1"/>
                <w:numId w:val="70"/>
              </w:numPr>
              <w:ind w:left="788" w:hanging="431"/>
              <w:contextualSpacing/>
              <w:jc w:val="left"/>
              <w:rPr>
                <w:rFonts w:ascii="Arial" w:hAnsi="Arial" w:cs="Arial"/>
                <w:b/>
                <w:bCs/>
                <w:sz w:val="20"/>
                <w:szCs w:val="20"/>
                <w:lang w:val="de-DE"/>
              </w:rPr>
            </w:pPr>
            <w:r w:rsidRPr="00603EA1">
              <w:rPr>
                <w:rFonts w:ascii="Arial" w:hAnsi="Arial" w:cs="Arial"/>
                <w:sz w:val="20"/>
                <w:szCs w:val="20"/>
                <w:lang w:val="de-DE"/>
              </w:rPr>
              <w:t>INHALT DES ANGEBOTS</w:t>
            </w:r>
          </w:p>
          <w:p w14:paraId="5267FEDD"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UNTERSUCHUNGSBEISTAND</w:t>
            </w:r>
          </w:p>
          <w:p w14:paraId="7AA9337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INHALT DER UMSCHLÄGE</w:t>
            </w:r>
          </w:p>
          <w:p w14:paraId="4828F5A9" w14:textId="77777777" w:rsidR="009D5AE7" w:rsidRPr="00603EA1" w:rsidRDefault="009D5AE7" w:rsidP="00CA626E">
            <w:pPr>
              <w:pStyle w:val="Nessunaspaziatura"/>
              <w:numPr>
                <w:ilvl w:val="1"/>
                <w:numId w:val="70"/>
              </w:numPr>
              <w:contextualSpacing/>
              <w:jc w:val="left"/>
              <w:rPr>
                <w:rFonts w:ascii="Arial" w:hAnsi="Arial" w:cs="Arial"/>
                <w:b/>
                <w:bCs/>
                <w:sz w:val="20"/>
                <w:szCs w:val="20"/>
                <w:lang w:val="de-DE"/>
              </w:rPr>
            </w:pPr>
            <w:r w:rsidRPr="00603EA1">
              <w:rPr>
                <w:rFonts w:ascii="Arial" w:hAnsi="Arial" w:cs="Arial"/>
                <w:sz w:val="20"/>
                <w:szCs w:val="20"/>
                <w:lang w:val="de-DE"/>
              </w:rPr>
              <w:t>ANMERKUNGEN</w:t>
            </w:r>
          </w:p>
          <w:p w14:paraId="66653786" w14:textId="77777777" w:rsidR="009D5AE7" w:rsidRPr="00603EA1" w:rsidRDefault="009D5AE7" w:rsidP="00CA626E">
            <w:pPr>
              <w:pStyle w:val="Nessunaspaziatura"/>
              <w:numPr>
                <w:ilvl w:val="1"/>
                <w:numId w:val="70"/>
              </w:numPr>
              <w:contextualSpacing/>
              <w:jc w:val="left"/>
              <w:rPr>
                <w:rFonts w:ascii="Arial" w:hAnsi="Arial" w:cs="Arial"/>
                <w:b/>
                <w:bCs/>
                <w:sz w:val="20"/>
                <w:szCs w:val="20"/>
                <w:lang w:val="de-DE"/>
              </w:rPr>
            </w:pPr>
            <w:r w:rsidRPr="00603EA1">
              <w:rPr>
                <w:rFonts w:ascii="Arial" w:hAnsi="Arial" w:cs="Arial"/>
                <w:sz w:val="20"/>
                <w:szCs w:val="20"/>
                <w:lang w:val="de-DE"/>
              </w:rPr>
              <w:t>ANLEITUNGEN FÜR DIE UNTERZEICHNUNG DER ERFORDERLICHEN UNTERLAGEN</w:t>
            </w:r>
          </w:p>
          <w:p w14:paraId="540FF56E"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INFORMATIONEN ZU DEN EINZUREICHENDEN UNTERLAGEN</w:t>
            </w:r>
          </w:p>
          <w:p w14:paraId="0347706E" w14:textId="77777777" w:rsidR="009D5AE7" w:rsidRPr="00603EA1" w:rsidRDefault="009D5AE7" w:rsidP="005D66AF">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A - VERWALTUNGSUNTERLAGEN</w:t>
            </w:r>
          </w:p>
          <w:p w14:paraId="7C2770E1" w14:textId="77777777" w:rsidR="00375C17"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ANLAGE A - ANAGRAFISCHE DATEN</w:t>
            </w:r>
          </w:p>
          <w:p w14:paraId="29F18371" w14:textId="16F2D022" w:rsidR="00202377" w:rsidRPr="00375C17" w:rsidRDefault="009D5AE7" w:rsidP="00CA626E">
            <w:pPr>
              <w:pStyle w:val="Nessunaspaziatura"/>
              <w:numPr>
                <w:ilvl w:val="0"/>
                <w:numId w:val="71"/>
              </w:numPr>
              <w:ind w:left="864" w:hanging="284"/>
              <w:contextualSpacing/>
              <w:jc w:val="left"/>
              <w:rPr>
                <w:rFonts w:ascii="Arial" w:hAnsi="Arial" w:cs="Arial"/>
                <w:sz w:val="20"/>
                <w:szCs w:val="20"/>
                <w:lang w:val="de-DE"/>
              </w:rPr>
            </w:pPr>
            <w:r w:rsidRPr="00375C17">
              <w:rPr>
                <w:rFonts w:ascii="Arial" w:hAnsi="Arial" w:cs="Arial"/>
                <w:sz w:val="20"/>
                <w:szCs w:val="20"/>
                <w:lang w:val="de-DE"/>
              </w:rPr>
              <w:t xml:space="preserve">ANLAGE A1 </w:t>
            </w:r>
            <w:r w:rsidR="004671FA" w:rsidRPr="00375C17">
              <w:rPr>
                <w:rFonts w:ascii="Arial" w:hAnsi="Arial" w:cs="Arial"/>
                <w:sz w:val="20"/>
                <w:szCs w:val="20"/>
                <w:lang w:val="de-DE"/>
              </w:rPr>
              <w:t>-</w:t>
            </w:r>
            <w:r w:rsidRPr="00375C17">
              <w:rPr>
                <w:rFonts w:ascii="Arial" w:hAnsi="Arial" w:cs="Arial"/>
                <w:sz w:val="20"/>
                <w:szCs w:val="20"/>
                <w:lang w:val="de-DE"/>
              </w:rPr>
              <w:t xml:space="preserve"> </w:t>
            </w:r>
            <w:r w:rsidR="001F316A" w:rsidRPr="00375C17">
              <w:rPr>
                <w:rFonts w:ascii="Arial" w:hAnsi="Arial" w:cs="Arial"/>
                <w:caps/>
                <w:sz w:val="20"/>
                <w:szCs w:val="20"/>
                <w:lang w:val="de-DE"/>
              </w:rPr>
              <w:t xml:space="preserve">Erklärungen </w:t>
            </w:r>
          </w:p>
          <w:p w14:paraId="314C51F4"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eastAsia="Calibri" w:hAnsi="Arial" w:cs="Arial"/>
                <w:sz w:val="20"/>
                <w:szCs w:val="20"/>
                <w:lang w:val="de-DE"/>
              </w:rPr>
              <w:t>ANLAGE A2 - ZUSAMMENSETZUNG DER ARBEITSGRUPPE</w:t>
            </w:r>
          </w:p>
          <w:p w14:paraId="57F0D78E"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eastAsia="Calibri" w:hAnsi="Arial" w:cs="Arial"/>
                <w:sz w:val="20"/>
                <w:szCs w:val="20"/>
                <w:lang w:val="de-DE"/>
              </w:rPr>
              <w:t>ZUSÄTZLICHE</w:t>
            </w:r>
            <w:r w:rsidRPr="00603EA1">
              <w:rPr>
                <w:rFonts w:ascii="Arial" w:hAnsi="Arial" w:cs="Arial"/>
                <w:sz w:val="20"/>
                <w:szCs w:val="20"/>
                <w:lang w:val="de-DE"/>
              </w:rPr>
              <w:t xml:space="preserve"> </w:t>
            </w:r>
            <w:r w:rsidRPr="00603EA1">
              <w:rPr>
                <w:rFonts w:ascii="Arial" w:eastAsia="Calibri" w:hAnsi="Arial" w:cs="Arial"/>
                <w:sz w:val="20"/>
                <w:szCs w:val="20"/>
                <w:lang w:val="de-DE"/>
              </w:rPr>
              <w:t>UNTERLAGEN</w:t>
            </w:r>
          </w:p>
          <w:p w14:paraId="4D8A3B3A"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DOKUMENTE BEI NUTZUNG DER KAPAZITÄTEN DRITTER</w:t>
            </w:r>
          </w:p>
          <w:p w14:paraId="4B0EF557"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SCAN DER SONDER- ODER GENERALVOLLMACHT BEI SONDER- ODER GENERALBEVOLLMÄCHTIGTEN</w:t>
            </w:r>
          </w:p>
          <w:p w14:paraId="17E6D935" w14:textId="77777777" w:rsidR="00202377" w:rsidRPr="00603EA1" w:rsidRDefault="00202377" w:rsidP="00202377">
            <w:pPr>
              <w:pStyle w:val="Nessunaspaziatura"/>
              <w:ind w:left="864"/>
              <w:contextualSpacing/>
              <w:jc w:val="left"/>
              <w:rPr>
                <w:rFonts w:ascii="Arial" w:hAnsi="Arial" w:cs="Arial"/>
                <w:sz w:val="20"/>
                <w:szCs w:val="20"/>
                <w:lang w:val="de-DE"/>
              </w:rPr>
            </w:pPr>
          </w:p>
          <w:p w14:paraId="0E278E7D" w14:textId="77777777" w:rsidR="0020237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UNTERLAGEN BEI AUSGLEICH MIT UNTERNEHMENSFORTFÜHRUNG UND AUSGLEICH MIT VORBEHALT</w:t>
            </w:r>
          </w:p>
          <w:p w14:paraId="1E9208C9" w14:textId="77777777" w:rsidR="00202377" w:rsidRPr="00603EA1" w:rsidRDefault="00202377" w:rsidP="00202377">
            <w:pPr>
              <w:pStyle w:val="Nessunaspaziatura"/>
              <w:ind w:left="864"/>
              <w:contextualSpacing/>
              <w:jc w:val="left"/>
              <w:rPr>
                <w:rFonts w:ascii="Arial" w:hAnsi="Arial" w:cs="Arial"/>
                <w:sz w:val="20"/>
                <w:szCs w:val="20"/>
                <w:lang w:val="de-DE"/>
              </w:rPr>
            </w:pPr>
          </w:p>
          <w:p w14:paraId="6367C369" w14:textId="77777777" w:rsidR="009D5AE7" w:rsidRPr="00603EA1" w:rsidRDefault="009D5AE7" w:rsidP="00CA626E">
            <w:pPr>
              <w:pStyle w:val="Nessunaspaziatura"/>
              <w:numPr>
                <w:ilvl w:val="0"/>
                <w:numId w:val="71"/>
              </w:numPr>
              <w:ind w:left="862" w:hanging="284"/>
              <w:jc w:val="left"/>
              <w:rPr>
                <w:rFonts w:ascii="Arial" w:hAnsi="Arial" w:cs="Arial"/>
                <w:sz w:val="20"/>
                <w:szCs w:val="20"/>
                <w:lang w:val="de-DE"/>
              </w:rPr>
            </w:pPr>
            <w:r w:rsidRPr="00603EA1">
              <w:rPr>
                <w:rFonts w:ascii="Arial" w:hAnsi="Arial" w:cs="Arial"/>
                <w:iCs/>
                <w:sz w:val="20"/>
                <w:szCs w:val="20"/>
                <w:lang w:val="de-DE"/>
              </w:rPr>
              <w:t>EEE</w:t>
            </w:r>
          </w:p>
          <w:p w14:paraId="1EC07C6C" w14:textId="77777777" w:rsidR="009D5AE7" w:rsidRPr="00E641C3" w:rsidRDefault="009D5AE7" w:rsidP="00CA626E">
            <w:pPr>
              <w:pStyle w:val="Nessunaspaziatura"/>
              <w:numPr>
                <w:ilvl w:val="0"/>
                <w:numId w:val="71"/>
              </w:numPr>
              <w:ind w:left="862" w:hanging="284"/>
              <w:jc w:val="left"/>
              <w:rPr>
                <w:rFonts w:ascii="Arial" w:hAnsi="Arial" w:cs="Arial"/>
                <w:color w:val="FF0000"/>
                <w:sz w:val="20"/>
                <w:szCs w:val="20"/>
                <w:lang w:val="de-DE"/>
              </w:rPr>
            </w:pPr>
            <w:r w:rsidRPr="00E641C3">
              <w:rPr>
                <w:rFonts w:ascii="Arial" w:hAnsi="Arial" w:cs="Arial"/>
                <w:iCs/>
                <w:color w:val="FF0000"/>
                <w:sz w:val="20"/>
                <w:szCs w:val="20"/>
                <w:lang w:val="de-DE"/>
              </w:rPr>
              <w:t>VORLÄUFIGE</w:t>
            </w:r>
            <w:r w:rsidRPr="00E641C3">
              <w:rPr>
                <w:rFonts w:ascii="Arial" w:hAnsi="Arial" w:cs="Arial"/>
                <w:color w:val="FF0000"/>
                <w:sz w:val="20"/>
                <w:szCs w:val="20"/>
                <w:lang w:val="de-DE"/>
              </w:rPr>
              <w:t xml:space="preserve"> SICHERHEIT</w:t>
            </w:r>
          </w:p>
          <w:p w14:paraId="5971F694" w14:textId="77777777" w:rsidR="009D5AE7" w:rsidRPr="00603EA1" w:rsidRDefault="009D5AE7" w:rsidP="00CA626E">
            <w:pPr>
              <w:pStyle w:val="Nessunaspaziatura"/>
              <w:numPr>
                <w:ilvl w:val="0"/>
                <w:numId w:val="71"/>
              </w:numPr>
              <w:ind w:left="862" w:hanging="284"/>
              <w:jc w:val="left"/>
              <w:rPr>
                <w:rFonts w:ascii="Arial" w:hAnsi="Arial" w:cs="Arial"/>
                <w:sz w:val="20"/>
                <w:szCs w:val="20"/>
                <w:lang w:val="de-DE"/>
              </w:rPr>
            </w:pPr>
            <w:r w:rsidRPr="00603EA1">
              <w:rPr>
                <w:rFonts w:ascii="Arial" w:hAnsi="Arial" w:cs="Arial"/>
                <w:iCs/>
                <w:sz w:val="20"/>
                <w:szCs w:val="20"/>
                <w:lang w:val="de-DE"/>
              </w:rPr>
              <w:t>ANAC</w:t>
            </w:r>
            <w:r w:rsidRPr="00603EA1">
              <w:rPr>
                <w:rFonts w:ascii="Arial" w:hAnsi="Arial" w:cs="Arial"/>
                <w:sz w:val="20"/>
                <w:szCs w:val="20"/>
                <w:lang w:val="de-DE"/>
              </w:rPr>
              <w:t>-EINZAHLUNG</w:t>
            </w:r>
          </w:p>
          <w:p w14:paraId="040D6037" w14:textId="77777777" w:rsidR="009D5AE7" w:rsidRPr="00603EA1" w:rsidRDefault="009D5AE7" w:rsidP="005D66AF">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lastRenderedPageBreak/>
              <w:t>UMSCHLAG B: TECHNISCHES ANGEBOT</w:t>
            </w:r>
          </w:p>
          <w:p w14:paraId="3A33FA72" w14:textId="4906D60B" w:rsidR="009D5AE7" w:rsidRPr="00DC644A" w:rsidRDefault="009D5AE7" w:rsidP="00DC644A">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C: WIRTSCHAFTLICHES ANGEBOT</w:t>
            </w:r>
          </w:p>
          <w:p w14:paraId="771BC106"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HINWEISE</w:t>
            </w:r>
          </w:p>
          <w:p w14:paraId="7EC90CA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ZUGANG ZU DEN UNTERLAGEN</w:t>
            </w:r>
          </w:p>
          <w:p w14:paraId="01F80851" w14:textId="77777777" w:rsidR="009D5AE7" w:rsidRPr="00603EA1" w:rsidRDefault="009D5AE7" w:rsidP="00CA626E">
            <w:pPr>
              <w:pStyle w:val="Nessunaspaziatura"/>
              <w:numPr>
                <w:ilvl w:val="0"/>
                <w:numId w:val="70"/>
              </w:numPr>
              <w:ind w:left="297" w:hanging="284"/>
              <w:jc w:val="left"/>
              <w:rPr>
                <w:rFonts w:ascii="Arial" w:hAnsi="Arial" w:cs="Arial"/>
                <w:b/>
                <w:bCs/>
                <w:sz w:val="20"/>
                <w:szCs w:val="20"/>
                <w:lang w:val="de-DE"/>
              </w:rPr>
            </w:pPr>
            <w:r w:rsidRPr="00603EA1">
              <w:rPr>
                <w:rFonts w:ascii="Arial" w:hAnsi="Arial" w:cs="Arial"/>
                <w:b/>
                <w:bCs/>
                <w:sz w:val="20"/>
                <w:szCs w:val="20"/>
                <w:lang w:val="de-DE"/>
              </w:rPr>
              <w:t>VERWEIS</w:t>
            </w:r>
          </w:p>
        </w:tc>
        <w:tc>
          <w:tcPr>
            <w:tcW w:w="852" w:type="dxa"/>
            <w:shd w:val="clear" w:color="auto" w:fill="auto"/>
          </w:tcPr>
          <w:p w14:paraId="2363B936" w14:textId="77777777" w:rsidR="009D5AE7" w:rsidRPr="00603EA1" w:rsidRDefault="009D5AE7" w:rsidP="009D5AE7">
            <w:pPr>
              <w:widowControl w:val="0"/>
              <w:spacing w:line="240" w:lineRule="exact"/>
              <w:rPr>
                <w:rFonts w:cs="Arial"/>
                <w:bCs/>
                <w:color w:val="000000"/>
                <w:lang w:val="it-IT" w:eastAsia="it-IT"/>
              </w:rPr>
            </w:pPr>
          </w:p>
        </w:tc>
        <w:tc>
          <w:tcPr>
            <w:tcW w:w="4258" w:type="dxa"/>
            <w:shd w:val="clear" w:color="auto" w:fill="auto"/>
          </w:tcPr>
          <w:p w14:paraId="43C4FF6C" w14:textId="77777777" w:rsidR="009D5AE7" w:rsidRPr="00603EA1" w:rsidRDefault="009D5AE7" w:rsidP="005D66AF">
            <w:pPr>
              <w:pStyle w:val="Nessunaspaziatura"/>
              <w:numPr>
                <w:ilvl w:val="0"/>
                <w:numId w:val="15"/>
              </w:numPr>
              <w:jc w:val="left"/>
              <w:rPr>
                <w:rFonts w:ascii="Arial" w:hAnsi="Arial" w:cs="Arial"/>
                <w:b/>
                <w:bCs/>
                <w:sz w:val="20"/>
                <w:szCs w:val="20"/>
              </w:rPr>
            </w:pPr>
            <w:r w:rsidRPr="00603EA1">
              <w:rPr>
                <w:rFonts w:ascii="Arial" w:hAnsi="Arial" w:cs="Arial"/>
                <w:b/>
                <w:bCs/>
                <w:sz w:val="20"/>
                <w:szCs w:val="20"/>
              </w:rPr>
              <w:t>MODALITÀ E CONTENUTO DELL’OFFERTA</w:t>
            </w:r>
          </w:p>
          <w:p w14:paraId="7787A28E"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iCs/>
                <w:sz w:val="20"/>
                <w:szCs w:val="20"/>
              </w:rPr>
              <w:t>MODALITÀ</w:t>
            </w:r>
            <w:r w:rsidRPr="00603EA1">
              <w:rPr>
                <w:rFonts w:ascii="Arial" w:hAnsi="Arial" w:cs="Arial"/>
                <w:sz w:val="20"/>
                <w:szCs w:val="20"/>
              </w:rPr>
              <w:t xml:space="preserve"> DI PRESENTAZIONE DELL’OFFERTA </w:t>
            </w:r>
          </w:p>
          <w:p w14:paraId="29741700"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CONTENUTO DELL’OFFERTA</w:t>
            </w:r>
          </w:p>
          <w:p w14:paraId="65A326C0"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SOCCORSO ISTRUTTORIO</w:t>
            </w:r>
          </w:p>
          <w:p w14:paraId="3F128617"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CONTENUTO DELLE BUSTE</w:t>
            </w:r>
          </w:p>
          <w:p w14:paraId="44AF013D"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AVVERTENZE</w:t>
            </w:r>
          </w:p>
          <w:p w14:paraId="08CF55AF"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MODALITÀ DI SOTTOSCRIZIONE DEI DOCUMENTI RICHIESTI</w:t>
            </w:r>
          </w:p>
          <w:p w14:paraId="1516C9DB" w14:textId="77777777" w:rsidR="009D5AE7" w:rsidRPr="00603EA1" w:rsidRDefault="009D5AE7" w:rsidP="009D5AE7">
            <w:pPr>
              <w:pStyle w:val="Nessunaspaziatura"/>
              <w:ind w:left="788"/>
              <w:jc w:val="left"/>
              <w:rPr>
                <w:rFonts w:ascii="Arial" w:hAnsi="Arial" w:cs="Arial"/>
                <w:sz w:val="20"/>
                <w:szCs w:val="20"/>
              </w:rPr>
            </w:pPr>
          </w:p>
          <w:p w14:paraId="264AA1A3"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INFORMAZIONI SUI DOCUMENTI DA PRESENTARE</w:t>
            </w:r>
          </w:p>
          <w:p w14:paraId="1827C435" w14:textId="77777777" w:rsidR="009D5AE7" w:rsidRPr="00603EA1" w:rsidRDefault="009D5AE7" w:rsidP="005D66AF">
            <w:pPr>
              <w:pStyle w:val="Nessunaspaziatura"/>
              <w:numPr>
                <w:ilvl w:val="0"/>
                <w:numId w:val="12"/>
              </w:numPr>
              <w:ind w:left="641" w:hanging="284"/>
              <w:jc w:val="left"/>
              <w:rPr>
                <w:rFonts w:ascii="Arial" w:hAnsi="Arial" w:cs="Arial"/>
                <w:sz w:val="20"/>
                <w:szCs w:val="20"/>
                <w:u w:val="single"/>
              </w:rPr>
            </w:pPr>
            <w:r w:rsidRPr="00603EA1">
              <w:rPr>
                <w:rFonts w:ascii="Arial" w:hAnsi="Arial" w:cs="Arial"/>
                <w:sz w:val="20"/>
                <w:szCs w:val="20"/>
                <w:u w:val="single"/>
              </w:rPr>
              <w:t>BUSTA A – DOCUMENTAZIONE AMMINISTRATIVA</w:t>
            </w:r>
          </w:p>
          <w:p w14:paraId="489EDE80" w14:textId="30393D38" w:rsidR="009D5AE7"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ALLEGATO A - DATI ANAGRAFICI</w:t>
            </w:r>
          </w:p>
          <w:p w14:paraId="11CAA5A7" w14:textId="6E4FFEE4" w:rsidR="009D5AE7"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 xml:space="preserve">ALLEGATO A1 </w:t>
            </w:r>
            <w:r w:rsidR="00375C17">
              <w:rPr>
                <w:rFonts w:ascii="Arial" w:hAnsi="Arial" w:cs="Arial"/>
                <w:sz w:val="20"/>
                <w:szCs w:val="20"/>
              </w:rPr>
              <w:t>–</w:t>
            </w:r>
            <w:r w:rsidRPr="00603EA1">
              <w:rPr>
                <w:rFonts w:ascii="Arial" w:hAnsi="Arial" w:cs="Arial"/>
                <w:sz w:val="20"/>
                <w:szCs w:val="20"/>
              </w:rPr>
              <w:t xml:space="preserve"> </w:t>
            </w:r>
            <w:r w:rsidR="001F316A" w:rsidRPr="00603EA1">
              <w:rPr>
                <w:rFonts w:ascii="Arial" w:hAnsi="Arial" w:cs="Arial"/>
                <w:sz w:val="20"/>
                <w:szCs w:val="20"/>
              </w:rPr>
              <w:t>DICHIARAZIONI</w:t>
            </w:r>
          </w:p>
          <w:p w14:paraId="2641A048"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ALLEGATO A2 – COMPOSIZIONE DEL GRUPPO DI LAVORO</w:t>
            </w:r>
          </w:p>
          <w:p w14:paraId="3EAEAEDE"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DOCUMENTAZIONE ULTERIORE</w:t>
            </w:r>
          </w:p>
          <w:p w14:paraId="4E7743C7"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 xml:space="preserve">DOCUMENTI INERENTI </w:t>
            </w:r>
            <w:proofErr w:type="gramStart"/>
            <w:r w:rsidRPr="00603EA1">
              <w:rPr>
                <w:rFonts w:ascii="Arial" w:hAnsi="Arial" w:cs="Arial"/>
                <w:sz w:val="20"/>
                <w:szCs w:val="20"/>
              </w:rPr>
              <w:t>L’AVVALIMENTO</w:t>
            </w:r>
            <w:proofErr w:type="gramEnd"/>
          </w:p>
          <w:p w14:paraId="50700DEC"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SCANSIONE DELLA PROCURA SPECIALE O GENERALE IN CASO DI PROCURATORE SPECIALE O GENERALE</w:t>
            </w:r>
          </w:p>
          <w:p w14:paraId="75D2EE66"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 xml:space="preserve">DOCUMENTAZIONE IN CASO DI CONCORDATO PREVENTIVO CON CONTINUITÀ AZIENDALE E CONCORDATO IN BIANCO </w:t>
            </w:r>
          </w:p>
          <w:p w14:paraId="3810ACD3"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DGUE</w:t>
            </w:r>
          </w:p>
          <w:p w14:paraId="0A0A41F9" w14:textId="77777777" w:rsidR="00375C17" w:rsidRDefault="009D5AE7" w:rsidP="00375C17">
            <w:pPr>
              <w:pStyle w:val="Nessunaspaziatura"/>
              <w:numPr>
                <w:ilvl w:val="0"/>
                <w:numId w:val="13"/>
              </w:numPr>
              <w:ind w:left="849" w:hanging="284"/>
              <w:jc w:val="left"/>
              <w:rPr>
                <w:rFonts w:ascii="Arial" w:hAnsi="Arial" w:cs="Arial"/>
                <w:sz w:val="20"/>
                <w:szCs w:val="20"/>
              </w:rPr>
            </w:pPr>
            <w:r w:rsidRPr="00E641C3">
              <w:rPr>
                <w:rFonts w:ascii="Arial" w:hAnsi="Arial" w:cs="Arial"/>
                <w:color w:val="FF0000"/>
                <w:sz w:val="20"/>
                <w:szCs w:val="20"/>
              </w:rPr>
              <w:t>GARANZIA PROVVISORIA</w:t>
            </w:r>
          </w:p>
          <w:p w14:paraId="3CC59076" w14:textId="600FB581" w:rsidR="009D5AE7" w:rsidRDefault="009D5AE7" w:rsidP="00375C17">
            <w:pPr>
              <w:pStyle w:val="Nessunaspaziatura"/>
              <w:numPr>
                <w:ilvl w:val="0"/>
                <w:numId w:val="13"/>
              </w:numPr>
              <w:ind w:left="849" w:hanging="284"/>
              <w:jc w:val="left"/>
              <w:rPr>
                <w:rFonts w:ascii="Arial" w:hAnsi="Arial" w:cs="Arial"/>
                <w:sz w:val="20"/>
                <w:szCs w:val="20"/>
              </w:rPr>
            </w:pPr>
            <w:r w:rsidRPr="00375C17">
              <w:rPr>
                <w:rFonts w:ascii="Arial" w:hAnsi="Arial" w:cs="Arial"/>
                <w:sz w:val="20"/>
                <w:szCs w:val="20"/>
              </w:rPr>
              <w:t>PAGAMENTO ANAC</w:t>
            </w:r>
          </w:p>
          <w:p w14:paraId="55B301AF" w14:textId="77777777" w:rsidR="00DC644A" w:rsidRDefault="00DC644A" w:rsidP="00DC644A">
            <w:pPr>
              <w:pStyle w:val="Nessunaspaziatura"/>
              <w:ind w:left="849"/>
              <w:jc w:val="left"/>
              <w:rPr>
                <w:rFonts w:ascii="Arial" w:hAnsi="Arial" w:cs="Arial"/>
                <w:sz w:val="20"/>
                <w:szCs w:val="20"/>
              </w:rPr>
            </w:pPr>
          </w:p>
          <w:p w14:paraId="0243DFE7" w14:textId="77777777" w:rsidR="009D5AE7" w:rsidRPr="00603EA1" w:rsidRDefault="009D5AE7" w:rsidP="005D66AF">
            <w:pPr>
              <w:pStyle w:val="Nessunaspaziatura"/>
              <w:numPr>
                <w:ilvl w:val="0"/>
                <w:numId w:val="12"/>
              </w:numPr>
              <w:ind w:left="565" w:hanging="283"/>
              <w:jc w:val="left"/>
              <w:rPr>
                <w:rFonts w:ascii="Arial" w:hAnsi="Arial" w:cs="Arial"/>
                <w:sz w:val="20"/>
                <w:szCs w:val="20"/>
                <w:u w:val="single"/>
              </w:rPr>
            </w:pPr>
            <w:r w:rsidRPr="00603EA1">
              <w:rPr>
                <w:rFonts w:ascii="Arial" w:hAnsi="Arial" w:cs="Arial"/>
                <w:sz w:val="20"/>
                <w:szCs w:val="20"/>
                <w:u w:val="single"/>
              </w:rPr>
              <w:lastRenderedPageBreak/>
              <w:t>BUSTA B – OFFERTA TECNICA</w:t>
            </w:r>
          </w:p>
          <w:p w14:paraId="00F15D04" w14:textId="77777777" w:rsidR="00202377" w:rsidRPr="00603EA1" w:rsidRDefault="00202377" w:rsidP="00202377">
            <w:pPr>
              <w:pStyle w:val="Nessunaspaziatura"/>
              <w:ind w:left="565"/>
              <w:jc w:val="left"/>
              <w:rPr>
                <w:rFonts w:ascii="Arial" w:hAnsi="Arial" w:cs="Arial"/>
                <w:sz w:val="20"/>
                <w:szCs w:val="20"/>
                <w:u w:val="single"/>
              </w:rPr>
            </w:pPr>
          </w:p>
          <w:p w14:paraId="468A097E" w14:textId="77777777" w:rsidR="009D5AE7" w:rsidRPr="00603EA1" w:rsidRDefault="009D5AE7" w:rsidP="005D66AF">
            <w:pPr>
              <w:pStyle w:val="Nessunaspaziatura"/>
              <w:numPr>
                <w:ilvl w:val="0"/>
                <w:numId w:val="12"/>
              </w:numPr>
              <w:ind w:left="565" w:hanging="283"/>
              <w:jc w:val="left"/>
              <w:rPr>
                <w:rFonts w:ascii="Arial" w:hAnsi="Arial" w:cs="Arial"/>
                <w:sz w:val="20"/>
                <w:szCs w:val="20"/>
                <w:u w:val="single"/>
              </w:rPr>
            </w:pPr>
            <w:r w:rsidRPr="00603EA1">
              <w:rPr>
                <w:rFonts w:ascii="Arial" w:hAnsi="Arial" w:cs="Arial"/>
                <w:sz w:val="20"/>
                <w:szCs w:val="20"/>
                <w:u w:val="single"/>
              </w:rPr>
              <w:t>BUSTA C – OFFERTA ECONOMICA</w:t>
            </w:r>
          </w:p>
          <w:p w14:paraId="2ECC0FB8" w14:textId="77777777" w:rsidR="00202377" w:rsidRPr="00603EA1" w:rsidRDefault="00202377" w:rsidP="009D5AE7">
            <w:pPr>
              <w:pStyle w:val="Nessunaspaziatura"/>
              <w:jc w:val="left"/>
              <w:rPr>
                <w:rFonts w:ascii="Arial" w:hAnsi="Arial" w:cs="Arial"/>
                <w:sz w:val="20"/>
                <w:szCs w:val="20"/>
                <w:u w:val="single"/>
              </w:rPr>
            </w:pPr>
          </w:p>
          <w:p w14:paraId="6583D737"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 xml:space="preserve">AVVERTENZE </w:t>
            </w:r>
          </w:p>
          <w:p w14:paraId="0DE43CDD"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ACCESSO AGLI ATTI</w:t>
            </w:r>
          </w:p>
          <w:p w14:paraId="07FFA2A3"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RINVIO</w:t>
            </w:r>
          </w:p>
        </w:tc>
      </w:tr>
      <w:tr w:rsidR="00E15D00" w:rsidRPr="00E15010" w14:paraId="78EA073B" w14:textId="77777777" w:rsidTr="00081CDF">
        <w:tc>
          <w:tcPr>
            <w:tcW w:w="4403" w:type="dxa"/>
            <w:shd w:val="clear" w:color="auto" w:fill="auto"/>
          </w:tcPr>
          <w:p w14:paraId="585E44DF" w14:textId="77777777" w:rsidR="00E15D00" w:rsidRPr="00587907" w:rsidRDefault="00E15D00" w:rsidP="00081CDF">
            <w:pPr>
              <w:pStyle w:val="Default"/>
              <w:widowControl w:val="0"/>
              <w:spacing w:line="240" w:lineRule="exact"/>
              <w:jc w:val="both"/>
              <w:rPr>
                <w:rFonts w:cs="Arial"/>
                <w:bCs/>
                <w:sz w:val="20"/>
                <w:szCs w:val="20"/>
              </w:rPr>
            </w:pPr>
          </w:p>
        </w:tc>
        <w:tc>
          <w:tcPr>
            <w:tcW w:w="852" w:type="dxa"/>
            <w:shd w:val="clear" w:color="auto" w:fill="auto"/>
          </w:tcPr>
          <w:p w14:paraId="338505BD" w14:textId="77777777" w:rsidR="00E15D00" w:rsidRPr="0025210A"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1139FEA0" w14:textId="77777777" w:rsidR="00E15D00" w:rsidRPr="0025210A" w:rsidRDefault="00E15D00" w:rsidP="00081CDF">
            <w:pPr>
              <w:pStyle w:val="Default"/>
              <w:widowControl w:val="0"/>
              <w:tabs>
                <w:tab w:val="center" w:pos="6078"/>
              </w:tabs>
              <w:spacing w:line="240" w:lineRule="exact"/>
              <w:jc w:val="both"/>
              <w:rPr>
                <w:rFonts w:cs="Arial"/>
                <w:bCs/>
                <w:sz w:val="20"/>
                <w:szCs w:val="20"/>
              </w:rPr>
            </w:pPr>
          </w:p>
        </w:tc>
      </w:tr>
      <w:tr w:rsidR="00B22F09" w:rsidRPr="000079B9" w14:paraId="490EFB6E" w14:textId="77777777" w:rsidTr="00B22F09">
        <w:tc>
          <w:tcPr>
            <w:tcW w:w="4403" w:type="dxa"/>
            <w:shd w:val="clear" w:color="auto" w:fill="E7E6E6" w:themeFill="background2"/>
          </w:tcPr>
          <w:p w14:paraId="45244ABC" w14:textId="77777777" w:rsidR="00B22F09" w:rsidRPr="00E40EBC" w:rsidRDefault="00B22F09" w:rsidP="00B22F09">
            <w:pPr>
              <w:pStyle w:val="Default"/>
              <w:widowControl w:val="0"/>
              <w:tabs>
                <w:tab w:val="center" w:pos="4536"/>
                <w:tab w:val="right" w:pos="9072"/>
              </w:tabs>
              <w:spacing w:line="240" w:lineRule="exact"/>
              <w:ind w:right="125"/>
              <w:jc w:val="center"/>
              <w:rPr>
                <w:rFonts w:cs="Arial"/>
                <w:b/>
                <w:bCs/>
                <w:color w:val="auto"/>
                <w:sz w:val="20"/>
                <w:szCs w:val="20"/>
              </w:rPr>
            </w:pPr>
          </w:p>
          <w:p w14:paraId="1C53E225" w14:textId="77777777" w:rsidR="00B22F09" w:rsidRPr="00B70427" w:rsidRDefault="00B22F09" w:rsidP="00B22F09">
            <w:pPr>
              <w:pStyle w:val="Default"/>
              <w:widowControl w:val="0"/>
              <w:tabs>
                <w:tab w:val="center" w:pos="4536"/>
                <w:tab w:val="right" w:pos="9072"/>
              </w:tabs>
              <w:spacing w:line="240" w:lineRule="exact"/>
              <w:ind w:right="125"/>
              <w:jc w:val="center"/>
              <w:rPr>
                <w:rFonts w:cs="Arial"/>
                <w:b/>
                <w:bCs/>
                <w:color w:val="auto"/>
                <w:sz w:val="20"/>
                <w:szCs w:val="20"/>
                <w:lang w:val="de-DE"/>
              </w:rPr>
            </w:pPr>
            <w:r w:rsidRPr="00B70427">
              <w:rPr>
                <w:rFonts w:cs="Arial"/>
                <w:b/>
                <w:bCs/>
                <w:color w:val="auto"/>
                <w:sz w:val="20"/>
                <w:szCs w:val="20"/>
                <w:lang w:val="de-DE"/>
              </w:rPr>
              <w:t>TEIL IV</w:t>
            </w:r>
          </w:p>
          <w:p w14:paraId="591762BB" w14:textId="77777777" w:rsidR="00B70427" w:rsidRDefault="00B70427" w:rsidP="00B70427">
            <w:pPr>
              <w:pStyle w:val="Default"/>
              <w:widowControl w:val="0"/>
              <w:tabs>
                <w:tab w:val="center" w:pos="4536"/>
                <w:tab w:val="right" w:pos="9072"/>
              </w:tabs>
              <w:spacing w:line="240" w:lineRule="exact"/>
              <w:ind w:right="125"/>
              <w:jc w:val="center"/>
              <w:rPr>
                <w:rFonts w:cs="Arial"/>
                <w:b/>
                <w:spacing w:val="10"/>
                <w:sz w:val="20"/>
                <w:lang w:val="de-DE"/>
              </w:rPr>
            </w:pPr>
            <w:r w:rsidRPr="00B70427">
              <w:rPr>
                <w:rFonts w:cs="Arial"/>
                <w:b/>
                <w:spacing w:val="10"/>
                <w:sz w:val="20"/>
                <w:lang w:val="de-DE"/>
              </w:rPr>
              <w:t>ZUSCHLAGSERTEILUNG</w:t>
            </w:r>
          </w:p>
          <w:p w14:paraId="71339019" w14:textId="77777777" w:rsidR="00B22F09" w:rsidRPr="0025210A" w:rsidRDefault="00B22F09" w:rsidP="00B22F09">
            <w:pPr>
              <w:pStyle w:val="Default"/>
              <w:widowControl w:val="0"/>
              <w:spacing w:line="240" w:lineRule="exact"/>
              <w:jc w:val="both"/>
              <w:rPr>
                <w:rFonts w:cs="Arial"/>
                <w:bCs/>
                <w:sz w:val="20"/>
                <w:szCs w:val="20"/>
              </w:rPr>
            </w:pPr>
          </w:p>
        </w:tc>
        <w:tc>
          <w:tcPr>
            <w:tcW w:w="852" w:type="dxa"/>
            <w:shd w:val="clear" w:color="auto" w:fill="auto"/>
          </w:tcPr>
          <w:p w14:paraId="622C0C10" w14:textId="77777777" w:rsidR="00B22F09" w:rsidRPr="0025210A" w:rsidRDefault="00B22F09" w:rsidP="00B22F09">
            <w:pPr>
              <w:widowControl w:val="0"/>
              <w:spacing w:line="240" w:lineRule="exact"/>
              <w:jc w:val="both"/>
              <w:rPr>
                <w:rFonts w:cs="Arial"/>
                <w:bCs/>
                <w:color w:val="000000"/>
                <w:lang w:val="it-IT" w:eastAsia="it-IT"/>
              </w:rPr>
            </w:pPr>
          </w:p>
        </w:tc>
        <w:tc>
          <w:tcPr>
            <w:tcW w:w="4258" w:type="dxa"/>
            <w:shd w:val="clear" w:color="auto" w:fill="E7E6E6" w:themeFill="background2"/>
          </w:tcPr>
          <w:p w14:paraId="4ED79AC0" w14:textId="77777777" w:rsidR="00B22F09" w:rsidRPr="00B22F09" w:rsidRDefault="00B22F09" w:rsidP="00B22F09">
            <w:pPr>
              <w:pStyle w:val="Default"/>
              <w:widowControl w:val="0"/>
              <w:tabs>
                <w:tab w:val="center" w:pos="6078"/>
                <w:tab w:val="right" w:pos="9072"/>
              </w:tabs>
              <w:spacing w:line="240" w:lineRule="exact"/>
              <w:ind w:right="72"/>
              <w:jc w:val="center"/>
              <w:rPr>
                <w:rFonts w:cs="Arial"/>
                <w:b/>
                <w:bCs/>
                <w:color w:val="auto"/>
                <w:sz w:val="20"/>
                <w:szCs w:val="20"/>
              </w:rPr>
            </w:pPr>
            <w:r w:rsidRPr="00B22F09">
              <w:rPr>
                <w:rFonts w:cs="Arial"/>
                <w:b/>
                <w:bCs/>
                <w:sz w:val="20"/>
                <w:szCs w:val="20"/>
              </w:rPr>
              <w:tab/>
            </w:r>
          </w:p>
          <w:p w14:paraId="4058A8E4" w14:textId="77777777" w:rsidR="00B22F09" w:rsidRPr="00003D03" w:rsidRDefault="00B22F09" w:rsidP="00B22F09">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2454174F" w14:textId="77777777" w:rsidR="00B22F09" w:rsidRPr="0025210A" w:rsidRDefault="00B22F09" w:rsidP="00B22F09">
            <w:pPr>
              <w:pStyle w:val="Default"/>
              <w:widowControl w:val="0"/>
              <w:tabs>
                <w:tab w:val="center" w:pos="6078"/>
              </w:tabs>
              <w:spacing w:line="240" w:lineRule="exact"/>
              <w:jc w:val="center"/>
              <w:rPr>
                <w:rFonts w:cs="Arial"/>
                <w:bCs/>
                <w:sz w:val="20"/>
                <w:szCs w:val="20"/>
              </w:rPr>
            </w:pPr>
            <w:r w:rsidRPr="00B22F09">
              <w:rPr>
                <w:rFonts w:cs="Arial"/>
                <w:b/>
                <w:spacing w:val="10"/>
                <w:sz w:val="20"/>
              </w:rPr>
              <w:t>PROCEDURA DI AGGIUDICAZIONE</w:t>
            </w:r>
          </w:p>
        </w:tc>
      </w:tr>
      <w:tr w:rsidR="00B22F09" w:rsidRPr="000079B9" w14:paraId="686C601A" w14:textId="77777777" w:rsidTr="00081CDF">
        <w:tc>
          <w:tcPr>
            <w:tcW w:w="4403" w:type="dxa"/>
            <w:shd w:val="clear" w:color="auto" w:fill="auto"/>
          </w:tcPr>
          <w:p w14:paraId="5ED07A9C" w14:textId="77777777" w:rsidR="00B22F09" w:rsidRPr="0025210A" w:rsidRDefault="00B22F09" w:rsidP="00081CDF">
            <w:pPr>
              <w:pStyle w:val="Default"/>
              <w:widowControl w:val="0"/>
              <w:spacing w:line="240" w:lineRule="exact"/>
              <w:jc w:val="both"/>
              <w:rPr>
                <w:rFonts w:cs="Arial"/>
                <w:bCs/>
                <w:sz w:val="20"/>
                <w:szCs w:val="20"/>
              </w:rPr>
            </w:pPr>
          </w:p>
        </w:tc>
        <w:tc>
          <w:tcPr>
            <w:tcW w:w="852" w:type="dxa"/>
            <w:shd w:val="clear" w:color="auto" w:fill="auto"/>
          </w:tcPr>
          <w:p w14:paraId="7EFC8FBB" w14:textId="77777777" w:rsidR="00B22F09" w:rsidRPr="0025210A" w:rsidRDefault="00B22F09" w:rsidP="00081CDF">
            <w:pPr>
              <w:widowControl w:val="0"/>
              <w:spacing w:line="240" w:lineRule="exact"/>
              <w:jc w:val="both"/>
              <w:rPr>
                <w:rFonts w:cs="Arial"/>
                <w:bCs/>
                <w:color w:val="000000"/>
                <w:lang w:val="it-IT" w:eastAsia="it-IT"/>
              </w:rPr>
            </w:pPr>
          </w:p>
        </w:tc>
        <w:tc>
          <w:tcPr>
            <w:tcW w:w="4258" w:type="dxa"/>
            <w:shd w:val="clear" w:color="auto" w:fill="auto"/>
          </w:tcPr>
          <w:p w14:paraId="3A22E9B4" w14:textId="77777777" w:rsidR="00B22F09" w:rsidRPr="0025210A" w:rsidRDefault="00B22F09" w:rsidP="00081CDF">
            <w:pPr>
              <w:pStyle w:val="Default"/>
              <w:widowControl w:val="0"/>
              <w:tabs>
                <w:tab w:val="center" w:pos="6078"/>
              </w:tabs>
              <w:spacing w:line="240" w:lineRule="exact"/>
              <w:jc w:val="both"/>
              <w:rPr>
                <w:rFonts w:cs="Arial"/>
                <w:bCs/>
                <w:sz w:val="20"/>
                <w:szCs w:val="20"/>
              </w:rPr>
            </w:pPr>
          </w:p>
        </w:tc>
      </w:tr>
      <w:tr w:rsidR="00245E92" w:rsidRPr="008E6F9D" w14:paraId="2C634D64" w14:textId="77777777" w:rsidTr="00081CDF">
        <w:tc>
          <w:tcPr>
            <w:tcW w:w="4403" w:type="dxa"/>
            <w:shd w:val="clear" w:color="auto" w:fill="auto"/>
          </w:tcPr>
          <w:p w14:paraId="20AFAAC0" w14:textId="77777777" w:rsidR="00660D41" w:rsidRPr="00B12488" w:rsidRDefault="00E41BD5" w:rsidP="00CA626E">
            <w:pPr>
              <w:pStyle w:val="Paragrafoelenco"/>
              <w:widowControl w:val="0"/>
              <w:numPr>
                <w:ilvl w:val="0"/>
                <w:numId w:val="72"/>
              </w:numPr>
              <w:tabs>
                <w:tab w:val="left" w:pos="5387"/>
              </w:tabs>
              <w:ind w:left="284" w:hanging="284"/>
              <w:rPr>
                <w:rFonts w:cs="Arial"/>
                <w:b/>
                <w:spacing w:val="10"/>
                <w:lang w:val="de-DE"/>
              </w:rPr>
            </w:pPr>
            <w:r w:rsidRPr="00B12488">
              <w:rPr>
                <w:rFonts w:cs="Arial"/>
                <w:b/>
                <w:iCs/>
                <w:lang w:val="de-DE"/>
              </w:rPr>
              <w:t>AUSSCHREIBUNGSVERFAHREN</w:t>
            </w:r>
          </w:p>
          <w:p w14:paraId="0E365168" w14:textId="77777777"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iCs/>
                <w:lang w:val="de-DE"/>
              </w:rPr>
              <w:t>ABWICKLUNG</w:t>
            </w:r>
            <w:r w:rsidRPr="00B12488">
              <w:rPr>
                <w:rFonts w:cs="Arial"/>
                <w:bCs/>
                <w:lang w:val="de-DE"/>
              </w:rPr>
              <w:t xml:space="preserve"> DES AUSSCHREIBUNGSVERFAHRENS UND BEWERTUNGSKRITERIUM</w:t>
            </w:r>
          </w:p>
          <w:p w14:paraId="54DDCB76" w14:textId="77777777"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UNGEWÖHNLICH NIEDRIGE ANGEBOTE</w:t>
            </w:r>
          </w:p>
          <w:p w14:paraId="5BD34F0C" w14:textId="77777777"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ANGEBOTE MIT GLEICHER PUNKTZAHL</w:t>
            </w:r>
          </w:p>
          <w:p w14:paraId="548C6FC0" w14:textId="77777777" w:rsidR="00723186" w:rsidRPr="00B12488" w:rsidRDefault="00723186"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ENDGÜLTIGE RANGORDNUNG</w:t>
            </w:r>
          </w:p>
          <w:p w14:paraId="2AA80446" w14:textId="452A184F" w:rsidR="00660D41" w:rsidRPr="00B12488" w:rsidRDefault="00E41BD5" w:rsidP="00CA626E">
            <w:pPr>
              <w:pStyle w:val="Paragrafoelenco"/>
              <w:widowControl w:val="0"/>
              <w:numPr>
                <w:ilvl w:val="1"/>
                <w:numId w:val="72"/>
              </w:numPr>
              <w:tabs>
                <w:tab w:val="left" w:pos="5387"/>
              </w:tabs>
              <w:ind w:left="788" w:hanging="431"/>
              <w:rPr>
                <w:rFonts w:cs="Arial"/>
                <w:b/>
                <w:spacing w:val="10"/>
                <w:lang w:val="de-DE"/>
              </w:rPr>
            </w:pPr>
            <w:r w:rsidRPr="00B12488">
              <w:rPr>
                <w:rFonts w:cs="Arial"/>
                <w:bCs/>
                <w:lang w:val="de-DE"/>
              </w:rPr>
              <w:t>VORBEHALTE</w:t>
            </w:r>
          </w:p>
          <w:p w14:paraId="7AF36D55" w14:textId="67C00EFD" w:rsidR="00B07C8F" w:rsidRPr="00B12488" w:rsidRDefault="003F3ABF" w:rsidP="00CA626E">
            <w:pPr>
              <w:pStyle w:val="Paragrafoelenco"/>
              <w:widowControl w:val="0"/>
              <w:numPr>
                <w:ilvl w:val="1"/>
                <w:numId w:val="72"/>
              </w:numPr>
              <w:tabs>
                <w:tab w:val="left" w:pos="5387"/>
              </w:tabs>
              <w:ind w:left="788" w:hanging="431"/>
              <w:rPr>
                <w:rFonts w:cs="Arial"/>
                <w:bCs/>
                <w:spacing w:val="10"/>
                <w:lang w:val="de-DE"/>
              </w:rPr>
            </w:pPr>
            <w:r w:rsidRPr="00B12488">
              <w:rPr>
                <w:rFonts w:cs="Arial"/>
                <w:bCs/>
                <w:lang w:val="de-DE"/>
              </w:rPr>
              <w:t>FREIGABE DER VORLÄUFIGEN SICHERHEIT</w:t>
            </w:r>
          </w:p>
          <w:p w14:paraId="0AB8BE03"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KONTROLLE GEMÄSS ART 33, 80, 81, 82, 83 UND UND 86 GVD NR. 0/2016, ENDGÜLTIGE ZUSCHLAGSERTEILUNG UND VERTRAGSABSCHLUSS</w:t>
            </w:r>
          </w:p>
          <w:p w14:paraId="6C5E1EA0" w14:textId="77777777" w:rsidR="00723186" w:rsidRPr="00B12488" w:rsidRDefault="00723186" w:rsidP="00CA626E">
            <w:pPr>
              <w:pStyle w:val="Paragrafoelenco"/>
              <w:widowControl w:val="0"/>
              <w:numPr>
                <w:ilvl w:val="1"/>
                <w:numId w:val="72"/>
              </w:numPr>
              <w:tabs>
                <w:tab w:val="left" w:pos="5387"/>
              </w:tabs>
              <w:rPr>
                <w:rFonts w:cs="Arial"/>
                <w:b/>
                <w:lang w:val="de-DE"/>
              </w:rPr>
            </w:pPr>
            <w:r w:rsidRPr="00B12488">
              <w:rPr>
                <w:rFonts w:cs="Arial"/>
                <w:bCs/>
                <w:lang w:val="de-DE"/>
              </w:rPr>
              <w:t>VON DER VERGABESTELLE GEFORDERTE UNTERLAGEN DES WIRTSCHAFTSTEILNEHMERS</w:t>
            </w:r>
          </w:p>
          <w:p w14:paraId="71C9E066" w14:textId="77777777" w:rsidR="00723186" w:rsidRPr="00B12488" w:rsidRDefault="00723186" w:rsidP="00CA626E">
            <w:pPr>
              <w:pStyle w:val="Paragrafoelenco"/>
              <w:widowControl w:val="0"/>
              <w:numPr>
                <w:ilvl w:val="1"/>
                <w:numId w:val="72"/>
              </w:numPr>
              <w:tabs>
                <w:tab w:val="left" w:pos="5387"/>
              </w:tabs>
              <w:rPr>
                <w:rFonts w:cs="Arial"/>
                <w:b/>
                <w:lang w:val="de-DE"/>
              </w:rPr>
            </w:pPr>
            <w:r w:rsidRPr="00B12488">
              <w:rPr>
                <w:rFonts w:cs="Arial"/>
                <w:bCs/>
                <w:lang w:val="de-DE"/>
              </w:rPr>
              <w:t>KOSTEN FÜR ARBEITSKRÄFTE UND BETRIEBSINTERNE SICHERHEITSKOSTEN</w:t>
            </w:r>
          </w:p>
          <w:p w14:paraId="68B2A80E" w14:textId="77777777" w:rsidR="00B70427" w:rsidRPr="00B12488" w:rsidRDefault="00E41BD5" w:rsidP="00CA626E">
            <w:pPr>
              <w:pStyle w:val="Paragrafoelenco"/>
              <w:widowControl w:val="0"/>
              <w:numPr>
                <w:ilvl w:val="1"/>
                <w:numId w:val="72"/>
              </w:numPr>
              <w:tabs>
                <w:tab w:val="left" w:pos="5387"/>
              </w:tabs>
              <w:rPr>
                <w:rFonts w:cs="Arial"/>
                <w:b/>
                <w:lang w:val="de-DE"/>
              </w:rPr>
            </w:pPr>
            <w:r w:rsidRPr="00B12488">
              <w:rPr>
                <w:rFonts w:cs="Arial"/>
                <w:bCs/>
                <w:lang w:val="de-DE"/>
              </w:rPr>
              <w:t xml:space="preserve">VON DER VERGABESTELLE VON AMTS WEGEN EINZUHOLENDE UNTERLAGEN </w:t>
            </w:r>
          </w:p>
          <w:p w14:paraId="28E61CCB" w14:textId="77777777" w:rsidR="00660D41" w:rsidRPr="00B12488" w:rsidRDefault="00660D41" w:rsidP="00660D41">
            <w:pPr>
              <w:pStyle w:val="Paragrafoelenco"/>
              <w:widowControl w:val="0"/>
              <w:tabs>
                <w:tab w:val="left" w:pos="5387"/>
              </w:tabs>
              <w:ind w:left="792"/>
              <w:rPr>
                <w:rFonts w:cs="Arial"/>
                <w:b/>
                <w:lang w:val="de-DE"/>
              </w:rPr>
            </w:pPr>
          </w:p>
          <w:p w14:paraId="1EEB6D51"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ENDGÜLTIGE</w:t>
            </w:r>
            <w:r w:rsidRPr="00B12488">
              <w:rPr>
                <w:rFonts w:cs="Arial"/>
                <w:bCs/>
                <w:lang w:val="de-DE"/>
              </w:rPr>
              <w:t xml:space="preserve"> </w:t>
            </w:r>
            <w:r w:rsidRPr="00B12488">
              <w:rPr>
                <w:rFonts w:cs="Arial"/>
                <w:b/>
                <w:lang w:val="de-DE"/>
              </w:rPr>
              <w:t>ZUSCHLAGSERTEILUNG</w:t>
            </w:r>
          </w:p>
          <w:p w14:paraId="48CD8089" w14:textId="77777777" w:rsidR="001A50DB" w:rsidRPr="00B12488" w:rsidRDefault="001A50DB"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WIDERRUF DES ZUSCHLAGS AUS GRÜNDEN, DIE DEM ZUSCHLAGSEMPFÄNGER ANZULASEN SIND</w:t>
            </w:r>
          </w:p>
          <w:p w14:paraId="0EC8E5E2" w14:textId="77777777" w:rsidR="00587907"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VERTRAGSABSCHLUSS UND ADMINISTRATIVE ERFÜLLUNGEN ZUGUNSTEN DER VERTRAGSSCHLIESSENDEN VERWALTUNG</w:t>
            </w:r>
          </w:p>
          <w:p w14:paraId="4C27C7F9"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RÜCKVERFOLGBARKEIT DER ZAHLUNGS</w:t>
            </w:r>
            <w:r w:rsidRPr="00B12488">
              <w:rPr>
                <w:rFonts w:cs="Arial"/>
                <w:b/>
                <w:lang w:val="de-DE"/>
              </w:rPr>
              <w:softHyphen/>
              <w:t>FLÜSSE</w:t>
            </w:r>
          </w:p>
          <w:p w14:paraId="2D2F7021"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ERFORDERLICHE TÄTIGKEITEN IM FALLE DES ZUSCHLAGS</w:t>
            </w:r>
          </w:p>
          <w:p w14:paraId="0FED5F35" w14:textId="77777777" w:rsidR="00660D41"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UNVEREINBARKEITSKLAUSEL – VORBE</w:t>
            </w:r>
            <w:r w:rsidRPr="00B12488">
              <w:rPr>
                <w:rFonts w:cs="Arial"/>
                <w:b/>
                <w:lang w:val="de-DE"/>
              </w:rPr>
              <w:softHyphen/>
              <w:t>HALTE</w:t>
            </w:r>
          </w:p>
          <w:p w14:paraId="206A3718" w14:textId="77777777" w:rsidR="00B22F09" w:rsidRPr="00B12488" w:rsidRDefault="00E41BD5" w:rsidP="00CA626E">
            <w:pPr>
              <w:pStyle w:val="Paragrafoelenco"/>
              <w:widowControl w:val="0"/>
              <w:numPr>
                <w:ilvl w:val="0"/>
                <w:numId w:val="72"/>
              </w:numPr>
              <w:tabs>
                <w:tab w:val="left" w:pos="5387"/>
              </w:tabs>
              <w:ind w:left="284" w:hanging="284"/>
              <w:rPr>
                <w:rFonts w:cs="Arial"/>
                <w:b/>
                <w:lang w:val="de-DE"/>
              </w:rPr>
            </w:pPr>
            <w:r w:rsidRPr="00B12488">
              <w:rPr>
                <w:rFonts w:cs="Arial"/>
                <w:b/>
                <w:lang w:val="de-DE"/>
              </w:rPr>
              <w:t>ANZAHLUNG DES VERTRAGSWERTES</w:t>
            </w:r>
          </w:p>
        </w:tc>
        <w:tc>
          <w:tcPr>
            <w:tcW w:w="852" w:type="dxa"/>
            <w:shd w:val="clear" w:color="auto" w:fill="auto"/>
          </w:tcPr>
          <w:p w14:paraId="25D04818" w14:textId="77777777" w:rsidR="00B22F09" w:rsidRPr="00B12488" w:rsidRDefault="00B22F09" w:rsidP="00660D41">
            <w:pPr>
              <w:widowControl w:val="0"/>
              <w:rPr>
                <w:rFonts w:cs="Arial"/>
                <w:bCs/>
                <w:lang w:val="it-IT" w:eastAsia="it-IT"/>
              </w:rPr>
            </w:pPr>
          </w:p>
        </w:tc>
        <w:tc>
          <w:tcPr>
            <w:tcW w:w="4258" w:type="dxa"/>
            <w:shd w:val="clear" w:color="auto" w:fill="auto"/>
          </w:tcPr>
          <w:p w14:paraId="426A9949" w14:textId="77777777" w:rsidR="00B70427" w:rsidRPr="00B12488" w:rsidRDefault="00E41BD5" w:rsidP="005D66AF">
            <w:pPr>
              <w:pStyle w:val="Default"/>
              <w:widowControl w:val="0"/>
              <w:numPr>
                <w:ilvl w:val="0"/>
                <w:numId w:val="16"/>
              </w:numPr>
              <w:ind w:left="357" w:hanging="357"/>
              <w:rPr>
                <w:rFonts w:cs="Arial"/>
                <w:b/>
                <w:color w:val="auto"/>
                <w:sz w:val="20"/>
                <w:szCs w:val="20"/>
              </w:rPr>
            </w:pPr>
            <w:r w:rsidRPr="00B12488">
              <w:rPr>
                <w:rFonts w:cs="Arial"/>
                <w:b/>
                <w:iCs/>
                <w:color w:val="auto"/>
                <w:sz w:val="20"/>
                <w:szCs w:val="20"/>
              </w:rPr>
              <w:t>PROCEDIMENTO DI GARA</w:t>
            </w:r>
          </w:p>
          <w:p w14:paraId="0E8753D3" w14:textId="77777777" w:rsidR="00E41BD5"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iCs/>
                <w:lang w:val="it-IT"/>
              </w:rPr>
              <w:t>SVOLGIMENTO</w:t>
            </w:r>
            <w:r w:rsidRPr="00B12488">
              <w:rPr>
                <w:rFonts w:cs="Arial"/>
                <w:bCs/>
                <w:lang w:val="it-IT"/>
              </w:rPr>
              <w:t xml:space="preserve"> DELLA GARA E CRITERIO DI VALUTAZIONE</w:t>
            </w:r>
          </w:p>
          <w:p w14:paraId="78A77202" w14:textId="77777777" w:rsidR="00660D41" w:rsidRPr="00B12488" w:rsidRDefault="00660D41" w:rsidP="00660D41">
            <w:pPr>
              <w:pStyle w:val="Paragrafoelenco"/>
              <w:widowControl w:val="0"/>
              <w:ind w:left="788"/>
              <w:rPr>
                <w:rFonts w:cs="Arial"/>
                <w:bCs/>
                <w:spacing w:val="10"/>
                <w:lang w:val="it-IT"/>
              </w:rPr>
            </w:pPr>
          </w:p>
          <w:p w14:paraId="4ACDA4F2"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OFFERTE ANOMALE</w:t>
            </w:r>
          </w:p>
          <w:p w14:paraId="4E3DB93F" w14:textId="77777777" w:rsidR="00660D41" w:rsidRPr="00B12488" w:rsidRDefault="00660D41" w:rsidP="00660D41">
            <w:pPr>
              <w:pStyle w:val="Paragrafoelenco"/>
              <w:widowControl w:val="0"/>
              <w:ind w:left="788"/>
              <w:rPr>
                <w:rFonts w:cs="Arial"/>
                <w:bCs/>
                <w:spacing w:val="10"/>
              </w:rPr>
            </w:pPr>
          </w:p>
          <w:p w14:paraId="30F87DDB"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OFFERTE CON MEDESIMO PUNTEGGIO</w:t>
            </w:r>
          </w:p>
          <w:p w14:paraId="4800F77A"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GRADUATORIA FINALE</w:t>
            </w:r>
          </w:p>
          <w:p w14:paraId="6822D0A5" w14:textId="737FE088"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RISERVE</w:t>
            </w:r>
          </w:p>
          <w:p w14:paraId="0BD5AB5C" w14:textId="7D33AB34" w:rsidR="003F3ABF" w:rsidRPr="00B12488" w:rsidRDefault="003F3ABF" w:rsidP="005D66AF">
            <w:pPr>
              <w:pStyle w:val="Paragrafoelenco"/>
              <w:widowControl w:val="0"/>
              <w:numPr>
                <w:ilvl w:val="1"/>
                <w:numId w:val="16"/>
              </w:numPr>
              <w:ind w:left="788" w:hanging="431"/>
              <w:rPr>
                <w:rFonts w:cs="Arial"/>
                <w:spacing w:val="10"/>
              </w:rPr>
            </w:pPr>
            <w:r w:rsidRPr="00B12488">
              <w:rPr>
                <w:rFonts w:cs="Arial"/>
              </w:rPr>
              <w:t>SVINCOLO DELLA GARANZIA PROVVISORIA</w:t>
            </w:r>
          </w:p>
          <w:p w14:paraId="1AAB352B" w14:textId="77777777" w:rsidR="00B70427"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iCs/>
                <w:color w:val="auto"/>
                <w:sz w:val="20"/>
                <w:szCs w:val="20"/>
              </w:rPr>
              <w:t>CONTROLLI</w:t>
            </w:r>
            <w:r w:rsidRPr="00B12488">
              <w:rPr>
                <w:rFonts w:cs="Arial"/>
                <w:b/>
                <w:color w:val="auto"/>
                <w:sz w:val="20"/>
                <w:szCs w:val="20"/>
              </w:rPr>
              <w:t xml:space="preserve"> EX ARTT. 33, 80, 81, 82, 83 E 86 DEL </w:t>
            </w:r>
            <w:r w:rsidR="00F0276C" w:rsidRPr="00B12488">
              <w:rPr>
                <w:rFonts w:cs="Arial"/>
                <w:b/>
                <w:color w:val="auto"/>
                <w:sz w:val="20"/>
                <w:szCs w:val="20"/>
              </w:rPr>
              <w:t>D.LGS</w:t>
            </w:r>
            <w:r w:rsidRPr="00B12488">
              <w:rPr>
                <w:rFonts w:cs="Arial"/>
                <w:b/>
                <w:color w:val="auto"/>
                <w:sz w:val="20"/>
                <w:szCs w:val="20"/>
              </w:rPr>
              <w:t>. 50/2016, AGGIUDICAZIONE DEFINITIVA E STIPULA DEL CONTRATTO</w:t>
            </w:r>
            <w:r w:rsidRPr="00B12488">
              <w:rPr>
                <w:rFonts w:cs="Arial"/>
                <w:b/>
                <w:color w:val="auto"/>
                <w:spacing w:val="10"/>
                <w:sz w:val="20"/>
                <w:szCs w:val="20"/>
              </w:rPr>
              <w:t xml:space="preserve"> </w:t>
            </w:r>
          </w:p>
          <w:p w14:paraId="35236353" w14:textId="77777777" w:rsidR="00E41BD5"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iCs/>
                <w:lang w:val="it-IT"/>
              </w:rPr>
              <w:t>DOCUMENTAZIONE</w:t>
            </w:r>
            <w:r w:rsidRPr="00B12488">
              <w:rPr>
                <w:rFonts w:cs="Arial"/>
                <w:bCs/>
                <w:lang w:val="it-IT"/>
              </w:rPr>
              <w:t xml:space="preserve"> RICHIESTA DALLA STAZIONE APPALTANTE ALL’OPERATORE ECONOMICO</w:t>
            </w:r>
          </w:p>
          <w:p w14:paraId="29A6438A" w14:textId="77777777" w:rsidR="00660D41"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lang w:val="it-IT"/>
              </w:rPr>
              <w:t>INDICAZIONE DEI COSTI PER LA MANODOPERA E DEL COSTO DI SICUREZZA INTERNA AZIENDALE</w:t>
            </w:r>
            <w:r w:rsidRPr="00B12488">
              <w:rPr>
                <w:rFonts w:cs="Arial"/>
                <w:bCs/>
                <w:spacing w:val="10"/>
                <w:lang w:val="it-IT"/>
              </w:rPr>
              <w:t xml:space="preserve"> </w:t>
            </w:r>
          </w:p>
          <w:p w14:paraId="6A79DD8C" w14:textId="77777777" w:rsidR="00B70427"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lang w:val="it-IT"/>
              </w:rPr>
              <w:t>DOCUMENTAZIONE RICHIESTA D’UFFICIO DALLA STAZIONE APPALTANTE ALLE PUBBLICHE AMMINISTRAZIONI COMPETENTI</w:t>
            </w:r>
            <w:r w:rsidRPr="00B12488">
              <w:rPr>
                <w:rFonts w:cs="Arial"/>
                <w:bCs/>
                <w:spacing w:val="10"/>
                <w:lang w:val="it-IT"/>
              </w:rPr>
              <w:t xml:space="preserve"> </w:t>
            </w:r>
          </w:p>
          <w:p w14:paraId="60352A96"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AGGIUDICAZIONE DEFINITIVA</w:t>
            </w:r>
          </w:p>
          <w:p w14:paraId="72AF9774"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lang w:eastAsia="en-US"/>
              </w:rPr>
              <w:t>REVOCA DELL’AGGIUDICAZIONE PER CAUSA IMPUTABILE ALL’AGGIUDICATARIO</w:t>
            </w:r>
          </w:p>
          <w:p w14:paraId="55522A9C" w14:textId="77777777" w:rsidR="00660D41" w:rsidRPr="00B12488" w:rsidRDefault="00660D41" w:rsidP="00660D41">
            <w:pPr>
              <w:pStyle w:val="Default"/>
              <w:widowControl w:val="0"/>
              <w:ind w:left="357"/>
              <w:rPr>
                <w:rFonts w:cs="Arial"/>
                <w:b/>
                <w:color w:val="auto"/>
                <w:spacing w:val="10"/>
                <w:sz w:val="20"/>
                <w:szCs w:val="20"/>
              </w:rPr>
            </w:pPr>
          </w:p>
          <w:p w14:paraId="4C398B0C" w14:textId="77777777" w:rsidR="00660D41"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rPr>
              <w:t>STIPULA DEL CONTRATTO E ADEMPIMENTI AMMINISTRATIVI IN FAVORE DELLA PUBBLICA AMMINISTRAZIONE CONTRAENTE</w:t>
            </w:r>
          </w:p>
          <w:p w14:paraId="5698262C" w14:textId="77777777" w:rsidR="009F1224" w:rsidRPr="00B12488" w:rsidRDefault="009F1224" w:rsidP="009F1224">
            <w:pPr>
              <w:pStyle w:val="Default"/>
              <w:widowControl w:val="0"/>
              <w:rPr>
                <w:rFonts w:cs="Arial"/>
                <w:b/>
                <w:color w:val="auto"/>
                <w:spacing w:val="10"/>
                <w:sz w:val="20"/>
                <w:szCs w:val="20"/>
              </w:rPr>
            </w:pPr>
          </w:p>
          <w:p w14:paraId="25FD4585"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TRACCIABILITÀ DEI FLUSSI FINANZIARI</w:t>
            </w:r>
          </w:p>
          <w:p w14:paraId="0060C980"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ATTIVITÀ RICHIESTE IN CASO DI AGGIUDICAZIONE</w:t>
            </w:r>
          </w:p>
          <w:p w14:paraId="1C1EE03C"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rPr>
              <w:t>CLAUSOLA DI INCOMPATIBILITA’ – RISERVE</w:t>
            </w:r>
          </w:p>
          <w:p w14:paraId="678D2221" w14:textId="77777777" w:rsidR="00B22F09"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rPr>
              <w:t>ANTICIPAZIONE SUL VALORE CONTRATTUALE</w:t>
            </w:r>
          </w:p>
        </w:tc>
      </w:tr>
    </w:tbl>
    <w:p w14:paraId="789CC366" w14:textId="77777777" w:rsidR="00A846E7" w:rsidRPr="008129F5" w:rsidRDefault="00A846E7">
      <w:pPr>
        <w:rPr>
          <w:lang w:val="it-IT"/>
        </w:rPr>
      </w:pPr>
      <w:r w:rsidRPr="008129F5">
        <w:rPr>
          <w:lang w:val="it-IT"/>
        </w:rPr>
        <w:br w:type="page"/>
      </w:r>
    </w:p>
    <w:p w14:paraId="31012A99" w14:textId="77777777" w:rsidR="00A846E7" w:rsidRPr="008129F5" w:rsidRDefault="00A846E7">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081CDF" w:rsidRPr="00E15010" w14:paraId="1D86B363" w14:textId="77777777" w:rsidTr="006C493C">
        <w:tc>
          <w:tcPr>
            <w:tcW w:w="4403" w:type="dxa"/>
            <w:shd w:val="clear" w:color="auto" w:fill="E0E0E0"/>
          </w:tcPr>
          <w:p w14:paraId="14CC03E1"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p>
          <w:p w14:paraId="71BD8F79" w14:textId="77777777" w:rsidR="00081CDF" w:rsidRDefault="00081CDF" w:rsidP="00081CD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103612C4" w14:textId="77777777" w:rsidR="00081CDF"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r w:rsidRPr="00A846E7">
              <w:rPr>
                <w:rFonts w:cs="Arial"/>
                <w:b/>
                <w:spacing w:val="10"/>
                <w:sz w:val="20"/>
                <w:lang w:val="de-DE"/>
              </w:rPr>
              <w:t>ALLGEMEINE HINWEISE</w:t>
            </w:r>
            <w:r w:rsidRPr="00440BC9">
              <w:rPr>
                <w:rFonts w:cs="Arial"/>
                <w:color w:val="auto"/>
                <w:sz w:val="20"/>
                <w:szCs w:val="20"/>
                <w:lang w:val="de-DE"/>
              </w:rPr>
              <w:t xml:space="preserve"> </w:t>
            </w:r>
          </w:p>
          <w:p w14:paraId="057A9BC9"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4BB7126F" w14:textId="77777777" w:rsidR="00081CDF" w:rsidRPr="00402B24" w:rsidRDefault="00081CDF" w:rsidP="00081CDF">
            <w:pPr>
              <w:widowControl w:val="0"/>
              <w:spacing w:line="240" w:lineRule="exact"/>
              <w:rPr>
                <w:rFonts w:cs="Arial"/>
                <w:lang w:val="de-DE"/>
              </w:rPr>
            </w:pPr>
          </w:p>
        </w:tc>
        <w:tc>
          <w:tcPr>
            <w:tcW w:w="4258" w:type="dxa"/>
            <w:shd w:val="clear" w:color="auto" w:fill="E0E0E0"/>
          </w:tcPr>
          <w:p w14:paraId="494B10CE"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5FD07890" w14:textId="77777777" w:rsidR="00081CDF" w:rsidRPr="00003D03" w:rsidRDefault="00081CDF" w:rsidP="00081CD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BAE2253" w14:textId="77777777" w:rsidR="00081CDF" w:rsidRDefault="00081CDF" w:rsidP="00081CDF">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4267A737"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sz w:val="20"/>
                <w:szCs w:val="20"/>
                <w:lang w:val="de-DE"/>
              </w:rPr>
            </w:pPr>
          </w:p>
        </w:tc>
      </w:tr>
      <w:tr w:rsidR="00440BC9" w:rsidRPr="00E15010" w14:paraId="118E8C22" w14:textId="77777777" w:rsidTr="006C493C">
        <w:tc>
          <w:tcPr>
            <w:tcW w:w="4403" w:type="dxa"/>
          </w:tcPr>
          <w:p w14:paraId="539C9E9A" w14:textId="77777777" w:rsidR="00440BC9" w:rsidRPr="00507BC1" w:rsidRDefault="00440BC9" w:rsidP="00997AB1">
            <w:pPr>
              <w:pStyle w:val="Default"/>
              <w:widowControl w:val="0"/>
              <w:spacing w:line="240" w:lineRule="exact"/>
              <w:jc w:val="center"/>
              <w:rPr>
                <w:rFonts w:cs="Arial"/>
                <w:bCs/>
                <w:sz w:val="20"/>
                <w:szCs w:val="20"/>
              </w:rPr>
            </w:pPr>
          </w:p>
        </w:tc>
        <w:tc>
          <w:tcPr>
            <w:tcW w:w="852" w:type="dxa"/>
          </w:tcPr>
          <w:p w14:paraId="3A7D5848" w14:textId="77777777" w:rsidR="00440BC9" w:rsidRPr="00507BC1" w:rsidRDefault="00440BC9" w:rsidP="00997AB1">
            <w:pPr>
              <w:widowControl w:val="0"/>
              <w:spacing w:line="240" w:lineRule="exact"/>
              <w:rPr>
                <w:rFonts w:cs="Arial"/>
                <w:lang w:val="it-IT"/>
              </w:rPr>
            </w:pPr>
          </w:p>
        </w:tc>
        <w:tc>
          <w:tcPr>
            <w:tcW w:w="4258" w:type="dxa"/>
          </w:tcPr>
          <w:p w14:paraId="75B08FEE" w14:textId="77777777" w:rsidR="00440BC9" w:rsidRPr="00EA769C" w:rsidRDefault="00440BC9" w:rsidP="00997AB1">
            <w:pPr>
              <w:pStyle w:val="Default"/>
              <w:widowControl w:val="0"/>
              <w:spacing w:line="240" w:lineRule="exact"/>
              <w:jc w:val="center"/>
              <w:rPr>
                <w:rFonts w:cs="Arial"/>
                <w:bCs/>
                <w:sz w:val="20"/>
                <w:szCs w:val="20"/>
              </w:rPr>
            </w:pPr>
          </w:p>
        </w:tc>
      </w:tr>
      <w:tr w:rsidR="007F4DA6" w:rsidRPr="00402B24" w14:paraId="45B9E058" w14:textId="77777777" w:rsidTr="006C493C">
        <w:tc>
          <w:tcPr>
            <w:tcW w:w="4403" w:type="dxa"/>
            <w:shd w:val="clear" w:color="auto" w:fill="E7E6E6" w:themeFill="background2"/>
          </w:tcPr>
          <w:p w14:paraId="24A2B2C5" w14:textId="77777777" w:rsidR="007F4DA6" w:rsidRPr="00440BC9" w:rsidRDefault="00A846E7" w:rsidP="005D66AF">
            <w:pPr>
              <w:pStyle w:val="Default"/>
              <w:widowControl w:val="0"/>
              <w:numPr>
                <w:ilvl w:val="0"/>
                <w:numId w:val="17"/>
              </w:numPr>
              <w:spacing w:line="240" w:lineRule="exact"/>
              <w:ind w:left="439" w:hanging="426"/>
              <w:jc w:val="both"/>
              <w:rPr>
                <w:rFonts w:cs="Arial"/>
                <w:b/>
                <w:bCs/>
                <w:sz w:val="20"/>
                <w:szCs w:val="20"/>
                <w:lang w:val="de-DE"/>
              </w:rPr>
            </w:pPr>
            <w:r w:rsidRPr="004F4E8D">
              <w:rPr>
                <w:rFonts w:cs="Arial"/>
                <w:b/>
                <w:sz w:val="20"/>
                <w:lang w:val="de-DE"/>
              </w:rPr>
              <w:t>RECHTSGRUNDLAGEN UND UNTERLAGEN</w:t>
            </w:r>
          </w:p>
        </w:tc>
        <w:tc>
          <w:tcPr>
            <w:tcW w:w="852" w:type="dxa"/>
          </w:tcPr>
          <w:p w14:paraId="10B0EECF" w14:textId="77777777" w:rsidR="007F4DA6" w:rsidRPr="00402B24" w:rsidRDefault="007F4DA6" w:rsidP="00997AB1">
            <w:pPr>
              <w:widowControl w:val="0"/>
              <w:spacing w:line="240" w:lineRule="exact"/>
              <w:rPr>
                <w:rFonts w:cs="Arial"/>
                <w:lang w:val="de-DE"/>
              </w:rPr>
            </w:pPr>
          </w:p>
        </w:tc>
        <w:tc>
          <w:tcPr>
            <w:tcW w:w="4258" w:type="dxa"/>
            <w:shd w:val="clear" w:color="auto" w:fill="E7E6E6" w:themeFill="background2"/>
          </w:tcPr>
          <w:p w14:paraId="6EC63A5C" w14:textId="77777777" w:rsidR="000D7E64" w:rsidRPr="000D7E64" w:rsidRDefault="00A846E7" w:rsidP="005D66AF">
            <w:pPr>
              <w:pStyle w:val="Default"/>
              <w:widowControl w:val="0"/>
              <w:numPr>
                <w:ilvl w:val="0"/>
                <w:numId w:val="18"/>
              </w:numPr>
              <w:spacing w:line="240" w:lineRule="exact"/>
              <w:ind w:left="425" w:hanging="425"/>
              <w:jc w:val="both"/>
              <w:rPr>
                <w:rFonts w:cs="Arial"/>
                <w:b/>
                <w:bCs/>
                <w:sz w:val="20"/>
                <w:szCs w:val="20"/>
              </w:rPr>
            </w:pPr>
            <w:r w:rsidRPr="004F4E8D">
              <w:rPr>
                <w:rFonts w:cs="Arial"/>
                <w:b/>
                <w:sz w:val="20"/>
              </w:rPr>
              <w:t>RIFERIMENTI NORMATIVI E DOCUMENTAZIONE</w:t>
            </w:r>
          </w:p>
        </w:tc>
      </w:tr>
      <w:tr w:rsidR="00440BC9" w:rsidRPr="00440BC9" w14:paraId="409B9D0D" w14:textId="77777777" w:rsidTr="006C493C">
        <w:tc>
          <w:tcPr>
            <w:tcW w:w="4403" w:type="dxa"/>
          </w:tcPr>
          <w:p w14:paraId="06E072CE" w14:textId="77777777" w:rsidR="00440BC9" w:rsidRPr="00440BC9" w:rsidRDefault="00440BC9" w:rsidP="00997AB1">
            <w:pPr>
              <w:pStyle w:val="Default"/>
              <w:widowControl w:val="0"/>
              <w:spacing w:line="240" w:lineRule="exact"/>
              <w:jc w:val="both"/>
              <w:rPr>
                <w:rFonts w:cs="Arial"/>
                <w:bCs/>
                <w:sz w:val="20"/>
                <w:szCs w:val="20"/>
                <w:lang w:val="de-DE"/>
              </w:rPr>
            </w:pPr>
          </w:p>
        </w:tc>
        <w:tc>
          <w:tcPr>
            <w:tcW w:w="852" w:type="dxa"/>
          </w:tcPr>
          <w:p w14:paraId="6BA0EC5A" w14:textId="77777777" w:rsidR="00440BC9" w:rsidRPr="00440BC9" w:rsidRDefault="00440BC9" w:rsidP="00997AB1">
            <w:pPr>
              <w:widowControl w:val="0"/>
              <w:spacing w:line="240" w:lineRule="exact"/>
              <w:rPr>
                <w:rFonts w:cs="Arial"/>
                <w:lang w:val="de-DE"/>
              </w:rPr>
            </w:pPr>
          </w:p>
        </w:tc>
        <w:tc>
          <w:tcPr>
            <w:tcW w:w="4258" w:type="dxa"/>
          </w:tcPr>
          <w:p w14:paraId="17981649" w14:textId="77777777" w:rsidR="00440BC9" w:rsidRPr="00EA769C" w:rsidRDefault="00440BC9" w:rsidP="00997AB1">
            <w:pPr>
              <w:pStyle w:val="Default"/>
              <w:widowControl w:val="0"/>
              <w:spacing w:line="240" w:lineRule="exact"/>
              <w:jc w:val="both"/>
              <w:rPr>
                <w:rFonts w:cs="Arial"/>
                <w:bCs/>
                <w:sz w:val="20"/>
                <w:szCs w:val="20"/>
              </w:rPr>
            </w:pPr>
          </w:p>
        </w:tc>
      </w:tr>
      <w:tr w:rsidR="002A6C17" w:rsidRPr="00402B24" w14:paraId="6F79A286" w14:textId="77777777" w:rsidTr="006C493C">
        <w:tc>
          <w:tcPr>
            <w:tcW w:w="4403" w:type="dxa"/>
          </w:tcPr>
          <w:p w14:paraId="2CE4CDD8" w14:textId="77777777" w:rsidR="002A6C17" w:rsidRPr="00F7364B" w:rsidRDefault="00957A6C" w:rsidP="005D66AF">
            <w:pPr>
              <w:pStyle w:val="Default"/>
              <w:widowControl w:val="0"/>
              <w:numPr>
                <w:ilvl w:val="1"/>
                <w:numId w:val="18"/>
              </w:numPr>
              <w:spacing w:line="240" w:lineRule="exact"/>
              <w:ind w:left="439" w:hanging="426"/>
              <w:jc w:val="both"/>
              <w:rPr>
                <w:rFonts w:cs="Arial"/>
                <w:b/>
                <w:bCs/>
                <w:sz w:val="20"/>
                <w:szCs w:val="20"/>
                <w:lang w:val="de-DE"/>
              </w:rPr>
            </w:pPr>
            <w:r w:rsidRPr="00192BAB">
              <w:rPr>
                <w:rFonts w:cs="Arial"/>
                <w:b/>
                <w:bCs/>
                <w:caps/>
                <w:sz w:val="20"/>
                <w:lang w:val="de-DE"/>
              </w:rPr>
              <w:t>Rechtsgrundlagen</w:t>
            </w:r>
          </w:p>
        </w:tc>
        <w:tc>
          <w:tcPr>
            <w:tcW w:w="852" w:type="dxa"/>
          </w:tcPr>
          <w:p w14:paraId="60B9B44E" w14:textId="77777777" w:rsidR="002A6C17" w:rsidRPr="00402B24" w:rsidRDefault="002A6C17" w:rsidP="00997AB1">
            <w:pPr>
              <w:widowControl w:val="0"/>
              <w:spacing w:line="240" w:lineRule="exact"/>
              <w:rPr>
                <w:rFonts w:cs="Arial"/>
                <w:lang w:val="de-DE"/>
              </w:rPr>
            </w:pPr>
          </w:p>
        </w:tc>
        <w:tc>
          <w:tcPr>
            <w:tcW w:w="4258" w:type="dxa"/>
          </w:tcPr>
          <w:p w14:paraId="4F46F033" w14:textId="77777777" w:rsidR="002A6C17" w:rsidRPr="00EA769C" w:rsidRDefault="00957A6C" w:rsidP="005D66AF">
            <w:pPr>
              <w:pStyle w:val="Default"/>
              <w:widowControl w:val="0"/>
              <w:numPr>
                <w:ilvl w:val="1"/>
                <w:numId w:val="17"/>
              </w:numPr>
              <w:spacing w:line="240" w:lineRule="exact"/>
              <w:ind w:left="425" w:hanging="425"/>
              <w:jc w:val="both"/>
              <w:rPr>
                <w:rFonts w:cs="Arial"/>
                <w:b/>
                <w:bCs/>
                <w:sz w:val="20"/>
                <w:szCs w:val="20"/>
              </w:rPr>
            </w:pPr>
            <w:r w:rsidRPr="00192BAB">
              <w:rPr>
                <w:rFonts w:cs="Arial"/>
                <w:b/>
                <w:bCs/>
                <w:caps/>
                <w:sz w:val="20"/>
              </w:rPr>
              <w:t>Riferimenti normativi</w:t>
            </w:r>
          </w:p>
        </w:tc>
      </w:tr>
      <w:tr w:rsidR="00440BC9" w:rsidRPr="00440BC9" w14:paraId="4B4E8F23" w14:textId="77777777" w:rsidTr="006C493C">
        <w:tc>
          <w:tcPr>
            <w:tcW w:w="4403" w:type="dxa"/>
          </w:tcPr>
          <w:p w14:paraId="285CF241" w14:textId="77777777" w:rsidR="00440BC9" w:rsidRPr="00440BC9" w:rsidRDefault="00440BC9" w:rsidP="00997AB1">
            <w:pPr>
              <w:pStyle w:val="Default"/>
              <w:widowControl w:val="0"/>
              <w:spacing w:line="240" w:lineRule="exact"/>
              <w:ind w:right="76"/>
              <w:jc w:val="both"/>
              <w:rPr>
                <w:rFonts w:cs="Arial"/>
                <w:color w:val="auto"/>
                <w:sz w:val="20"/>
                <w:szCs w:val="20"/>
                <w:lang w:val="de-DE"/>
              </w:rPr>
            </w:pPr>
          </w:p>
        </w:tc>
        <w:tc>
          <w:tcPr>
            <w:tcW w:w="852" w:type="dxa"/>
          </w:tcPr>
          <w:p w14:paraId="10C67FF5" w14:textId="77777777" w:rsidR="00440BC9" w:rsidRPr="00440BC9" w:rsidRDefault="00440BC9" w:rsidP="00997AB1">
            <w:pPr>
              <w:widowControl w:val="0"/>
              <w:spacing w:line="240" w:lineRule="exact"/>
              <w:ind w:right="-180"/>
              <w:jc w:val="both"/>
              <w:rPr>
                <w:rFonts w:cs="Arial"/>
                <w:lang w:val="de-DE"/>
              </w:rPr>
            </w:pPr>
          </w:p>
        </w:tc>
        <w:tc>
          <w:tcPr>
            <w:tcW w:w="4258" w:type="dxa"/>
          </w:tcPr>
          <w:p w14:paraId="2A279367" w14:textId="77777777" w:rsidR="00440BC9" w:rsidRPr="00EA769C" w:rsidRDefault="00440BC9" w:rsidP="00997AB1">
            <w:pPr>
              <w:pStyle w:val="Default"/>
              <w:widowControl w:val="0"/>
              <w:spacing w:line="240" w:lineRule="exact"/>
              <w:ind w:right="105"/>
              <w:jc w:val="both"/>
              <w:rPr>
                <w:rFonts w:cs="Arial"/>
                <w:color w:val="auto"/>
                <w:sz w:val="20"/>
                <w:szCs w:val="20"/>
              </w:rPr>
            </w:pPr>
          </w:p>
        </w:tc>
      </w:tr>
      <w:tr w:rsidR="003772EE" w:rsidRPr="00D90FD7" w14:paraId="2C08E9A3" w14:textId="77777777" w:rsidTr="006C493C">
        <w:tc>
          <w:tcPr>
            <w:tcW w:w="4403" w:type="dxa"/>
          </w:tcPr>
          <w:p w14:paraId="1FD61ED0"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Richtlinie 2014/24/EU des Europäischen Parlaments und des Rates vom 26. Februar 2014 über die öffentliche Auftragsvergabe und zur Aufhebung der Richtlinie 2004/18/EG</w:t>
            </w:r>
          </w:p>
        </w:tc>
        <w:tc>
          <w:tcPr>
            <w:tcW w:w="852" w:type="dxa"/>
          </w:tcPr>
          <w:p w14:paraId="7468D705" w14:textId="77777777" w:rsidR="003772EE" w:rsidRPr="00440BC9" w:rsidRDefault="003772EE" w:rsidP="003772EE">
            <w:pPr>
              <w:widowControl w:val="0"/>
              <w:spacing w:line="240" w:lineRule="exact"/>
              <w:ind w:right="-180"/>
              <w:jc w:val="both"/>
              <w:rPr>
                <w:rFonts w:cs="Arial"/>
                <w:lang w:val="de-DE"/>
              </w:rPr>
            </w:pPr>
          </w:p>
        </w:tc>
        <w:tc>
          <w:tcPr>
            <w:tcW w:w="4258" w:type="dxa"/>
          </w:tcPr>
          <w:p w14:paraId="750DC343"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Direttiva 2014/24/UE del Parlamento Europeo e del Consiglio del 26 febbraio 2014 sugli appalti pubblici e che abroga la direttiva 2004/18/CE,</w:t>
            </w:r>
          </w:p>
        </w:tc>
      </w:tr>
      <w:tr w:rsidR="003772EE" w:rsidRPr="00D90FD7" w14:paraId="74604A0C" w14:textId="77777777" w:rsidTr="006C493C">
        <w:tc>
          <w:tcPr>
            <w:tcW w:w="4403" w:type="dxa"/>
          </w:tcPr>
          <w:p w14:paraId="6CF7D546" w14:textId="77777777" w:rsidR="003772EE" w:rsidRPr="00587907" w:rsidRDefault="003772EE" w:rsidP="003772EE">
            <w:pPr>
              <w:widowControl w:val="0"/>
              <w:ind w:right="78"/>
              <w:jc w:val="both"/>
              <w:rPr>
                <w:rFonts w:cs="Arial"/>
                <w:color w:val="000000"/>
                <w:lang w:val="it-IT"/>
              </w:rPr>
            </w:pPr>
          </w:p>
        </w:tc>
        <w:tc>
          <w:tcPr>
            <w:tcW w:w="852" w:type="dxa"/>
          </w:tcPr>
          <w:p w14:paraId="7ABDCE12" w14:textId="77777777" w:rsidR="003772EE" w:rsidRPr="00F21EC1" w:rsidRDefault="003772EE" w:rsidP="003772EE">
            <w:pPr>
              <w:widowControl w:val="0"/>
              <w:spacing w:line="240" w:lineRule="exact"/>
              <w:ind w:right="-180"/>
              <w:jc w:val="both"/>
              <w:rPr>
                <w:rFonts w:cs="Arial"/>
                <w:lang w:val="it-IT"/>
              </w:rPr>
            </w:pPr>
          </w:p>
        </w:tc>
        <w:tc>
          <w:tcPr>
            <w:tcW w:w="4258" w:type="dxa"/>
          </w:tcPr>
          <w:p w14:paraId="5E977B41" w14:textId="77777777" w:rsidR="003772EE" w:rsidRPr="00F21EC1" w:rsidRDefault="003772EE" w:rsidP="003772EE">
            <w:pPr>
              <w:pStyle w:val="Default"/>
              <w:widowControl w:val="0"/>
              <w:spacing w:line="240" w:lineRule="exact"/>
              <w:ind w:right="105"/>
              <w:jc w:val="both"/>
              <w:rPr>
                <w:rFonts w:cs="Arial"/>
                <w:color w:val="auto"/>
                <w:sz w:val="20"/>
                <w:szCs w:val="20"/>
              </w:rPr>
            </w:pPr>
          </w:p>
        </w:tc>
      </w:tr>
      <w:tr w:rsidR="003772EE" w:rsidRPr="00D90FD7" w14:paraId="627BB4E4" w14:textId="77777777" w:rsidTr="006C493C">
        <w:tc>
          <w:tcPr>
            <w:tcW w:w="4403" w:type="dxa"/>
          </w:tcPr>
          <w:p w14:paraId="2D059B9B"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Gesetzesvertretendes Dekret vom 18. April 2016 Nr. 50</w:t>
            </w:r>
            <w:r w:rsidR="003B31C6" w:rsidRPr="003B31C6">
              <w:rPr>
                <w:rFonts w:cs="Arial"/>
                <w:lang w:val="de-DE"/>
              </w:rPr>
              <w:t xml:space="preserve"> </w:t>
            </w:r>
            <w:r w:rsidR="003B31C6">
              <w:rPr>
                <w:rFonts w:cs="Arial"/>
                <w:lang w:val="de-DE"/>
              </w:rPr>
              <w:t>(</w:t>
            </w:r>
            <w:r w:rsidR="003B31C6" w:rsidRPr="003B31C6">
              <w:rPr>
                <w:rFonts w:cs="Arial"/>
                <w:color w:val="000000"/>
                <w:lang w:val="de-DE"/>
              </w:rPr>
              <w:t>GvD Nr. 50/2016</w:t>
            </w:r>
            <w:r w:rsidR="003B31C6">
              <w:rPr>
                <w:rFonts w:cs="Arial"/>
                <w:color w:val="000000"/>
                <w:lang w:val="de-DE"/>
              </w:rPr>
              <w:t>)</w:t>
            </w:r>
          </w:p>
        </w:tc>
        <w:tc>
          <w:tcPr>
            <w:tcW w:w="852" w:type="dxa"/>
          </w:tcPr>
          <w:p w14:paraId="4B2F5CDA" w14:textId="77777777" w:rsidR="003772EE" w:rsidRPr="00440BC9" w:rsidRDefault="003772EE" w:rsidP="003772EE">
            <w:pPr>
              <w:widowControl w:val="0"/>
              <w:spacing w:line="240" w:lineRule="exact"/>
              <w:ind w:right="-180"/>
              <w:jc w:val="both"/>
              <w:rPr>
                <w:rFonts w:cs="Arial"/>
                <w:lang w:val="de-DE"/>
              </w:rPr>
            </w:pPr>
          </w:p>
        </w:tc>
        <w:tc>
          <w:tcPr>
            <w:tcW w:w="4258" w:type="dxa"/>
          </w:tcPr>
          <w:p w14:paraId="730A0556"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Decreto legislativo 18 aprile 2016, n. 50 </w:t>
            </w:r>
            <w:r w:rsidR="003B31C6">
              <w:rPr>
                <w:rFonts w:cs="Arial"/>
                <w:color w:val="000000"/>
                <w:lang w:val="it-IT"/>
              </w:rPr>
              <w:t>(</w:t>
            </w:r>
            <w:r w:rsidR="00F0276C">
              <w:rPr>
                <w:rFonts w:cs="Arial"/>
                <w:color w:val="000000"/>
                <w:lang w:val="it-IT"/>
              </w:rPr>
              <w:t>D.lgs</w:t>
            </w:r>
            <w:r w:rsidR="003B31C6">
              <w:rPr>
                <w:rFonts w:cs="Arial"/>
                <w:color w:val="000000"/>
                <w:lang w:val="it-IT"/>
              </w:rPr>
              <w:t xml:space="preserve">. </w:t>
            </w:r>
            <w:r w:rsidR="003B31C6" w:rsidRPr="003B31C6">
              <w:rPr>
                <w:rFonts w:cs="Arial"/>
                <w:color w:val="000000"/>
                <w:lang w:val="it-IT"/>
              </w:rPr>
              <w:t>50/2016</w:t>
            </w:r>
            <w:r w:rsidR="003B31C6">
              <w:rPr>
                <w:rFonts w:cs="Arial"/>
                <w:color w:val="000000"/>
                <w:lang w:val="it-IT"/>
              </w:rPr>
              <w:t>)</w:t>
            </w:r>
          </w:p>
        </w:tc>
      </w:tr>
      <w:tr w:rsidR="003772EE" w:rsidRPr="00D90FD7" w14:paraId="6F3DDA42" w14:textId="77777777" w:rsidTr="006C493C">
        <w:tc>
          <w:tcPr>
            <w:tcW w:w="4403" w:type="dxa"/>
          </w:tcPr>
          <w:p w14:paraId="3ED78A63" w14:textId="77777777" w:rsidR="003772EE" w:rsidRPr="00587907" w:rsidRDefault="003772EE" w:rsidP="003772EE">
            <w:pPr>
              <w:widowControl w:val="0"/>
              <w:ind w:left="284" w:right="78"/>
              <w:jc w:val="both"/>
              <w:rPr>
                <w:rFonts w:cs="Arial"/>
                <w:color w:val="000000"/>
                <w:lang w:val="it-IT"/>
              </w:rPr>
            </w:pPr>
          </w:p>
        </w:tc>
        <w:tc>
          <w:tcPr>
            <w:tcW w:w="852" w:type="dxa"/>
          </w:tcPr>
          <w:p w14:paraId="6DE4BF98" w14:textId="77777777" w:rsidR="003772EE" w:rsidRPr="00F21EC1" w:rsidRDefault="003772EE" w:rsidP="003772EE">
            <w:pPr>
              <w:widowControl w:val="0"/>
              <w:spacing w:line="240" w:lineRule="exact"/>
              <w:ind w:right="-180"/>
              <w:jc w:val="both"/>
              <w:rPr>
                <w:rFonts w:cs="Arial"/>
                <w:lang w:val="it-IT"/>
              </w:rPr>
            </w:pPr>
          </w:p>
        </w:tc>
        <w:tc>
          <w:tcPr>
            <w:tcW w:w="4258" w:type="dxa"/>
          </w:tcPr>
          <w:p w14:paraId="7B971CEE" w14:textId="77777777" w:rsidR="003772EE" w:rsidRPr="008129F5" w:rsidRDefault="003772EE" w:rsidP="003772EE">
            <w:pPr>
              <w:widowControl w:val="0"/>
              <w:ind w:left="284" w:right="78"/>
              <w:jc w:val="both"/>
              <w:rPr>
                <w:rFonts w:cs="Arial"/>
                <w:color w:val="000000"/>
                <w:lang w:val="it-IT"/>
              </w:rPr>
            </w:pPr>
          </w:p>
        </w:tc>
      </w:tr>
      <w:tr w:rsidR="003772EE" w:rsidRPr="00D90FD7" w14:paraId="1D2A1172" w14:textId="77777777" w:rsidTr="006C493C">
        <w:tc>
          <w:tcPr>
            <w:tcW w:w="4403" w:type="dxa"/>
          </w:tcPr>
          <w:p w14:paraId="32EB034C"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Dekret des Präsidenten der Republik vom 5. Oktober 2010, Nr. 207</w:t>
            </w:r>
          </w:p>
        </w:tc>
        <w:tc>
          <w:tcPr>
            <w:tcW w:w="852" w:type="dxa"/>
          </w:tcPr>
          <w:p w14:paraId="7CEA550B" w14:textId="77777777" w:rsidR="003772EE" w:rsidRPr="00440BC9" w:rsidRDefault="003772EE" w:rsidP="003772EE">
            <w:pPr>
              <w:widowControl w:val="0"/>
              <w:spacing w:line="240" w:lineRule="exact"/>
              <w:ind w:right="-180"/>
              <w:jc w:val="both"/>
              <w:rPr>
                <w:rFonts w:cs="Arial"/>
                <w:lang w:val="de-DE"/>
              </w:rPr>
            </w:pPr>
          </w:p>
        </w:tc>
        <w:tc>
          <w:tcPr>
            <w:tcW w:w="4258" w:type="dxa"/>
          </w:tcPr>
          <w:p w14:paraId="44CD906A"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D.P.R. 5 ottobre 2010, n. 207, di seguito denominato </w:t>
            </w:r>
          </w:p>
        </w:tc>
      </w:tr>
      <w:tr w:rsidR="003772EE" w:rsidRPr="00D90FD7" w14:paraId="2CFC4752" w14:textId="77777777" w:rsidTr="006C493C">
        <w:tc>
          <w:tcPr>
            <w:tcW w:w="4403" w:type="dxa"/>
          </w:tcPr>
          <w:p w14:paraId="71EBFB35" w14:textId="77777777" w:rsidR="003772EE" w:rsidRPr="00587907" w:rsidRDefault="003772EE" w:rsidP="003772EE">
            <w:pPr>
              <w:widowControl w:val="0"/>
              <w:ind w:left="284" w:right="78"/>
              <w:jc w:val="both"/>
              <w:rPr>
                <w:rFonts w:cs="Arial"/>
                <w:color w:val="000000"/>
                <w:lang w:val="it-IT"/>
              </w:rPr>
            </w:pPr>
          </w:p>
        </w:tc>
        <w:tc>
          <w:tcPr>
            <w:tcW w:w="852" w:type="dxa"/>
          </w:tcPr>
          <w:p w14:paraId="05111452" w14:textId="77777777" w:rsidR="003772EE" w:rsidRPr="00F21EC1" w:rsidRDefault="003772EE" w:rsidP="003772EE">
            <w:pPr>
              <w:widowControl w:val="0"/>
              <w:spacing w:line="240" w:lineRule="exact"/>
              <w:ind w:right="-180"/>
              <w:jc w:val="both"/>
              <w:rPr>
                <w:rFonts w:cs="Arial"/>
                <w:lang w:val="it-IT"/>
              </w:rPr>
            </w:pPr>
          </w:p>
        </w:tc>
        <w:tc>
          <w:tcPr>
            <w:tcW w:w="4258" w:type="dxa"/>
          </w:tcPr>
          <w:p w14:paraId="7B454F33" w14:textId="77777777" w:rsidR="003772EE" w:rsidRPr="008129F5" w:rsidRDefault="003772EE" w:rsidP="003772EE">
            <w:pPr>
              <w:widowControl w:val="0"/>
              <w:ind w:left="284" w:right="78"/>
              <w:jc w:val="both"/>
              <w:rPr>
                <w:rFonts w:cs="Arial"/>
                <w:color w:val="000000"/>
                <w:lang w:val="it-IT"/>
              </w:rPr>
            </w:pPr>
          </w:p>
        </w:tc>
      </w:tr>
      <w:tr w:rsidR="003772EE" w:rsidRPr="00587907" w14:paraId="12EBED8F" w14:textId="77777777" w:rsidTr="006C493C">
        <w:tc>
          <w:tcPr>
            <w:tcW w:w="4403" w:type="dxa"/>
          </w:tcPr>
          <w:p w14:paraId="6548EEED"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Landesgesetz vom 17. Dezember 2015, Nr. 16 (Landesvergabegesetz)</w:t>
            </w:r>
          </w:p>
        </w:tc>
        <w:tc>
          <w:tcPr>
            <w:tcW w:w="852" w:type="dxa"/>
          </w:tcPr>
          <w:p w14:paraId="3A02E7A5" w14:textId="77777777" w:rsidR="003772EE" w:rsidRPr="00440BC9" w:rsidRDefault="003772EE" w:rsidP="003772EE">
            <w:pPr>
              <w:widowControl w:val="0"/>
              <w:spacing w:line="240" w:lineRule="exact"/>
              <w:ind w:right="-180"/>
              <w:jc w:val="both"/>
              <w:rPr>
                <w:rFonts w:cs="Arial"/>
                <w:lang w:val="de-DE"/>
              </w:rPr>
            </w:pPr>
          </w:p>
        </w:tc>
        <w:tc>
          <w:tcPr>
            <w:tcW w:w="4258" w:type="dxa"/>
          </w:tcPr>
          <w:p w14:paraId="1C7D6DD9"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Legge provinciale 17 dicembre 2015, n. 16  </w:t>
            </w:r>
          </w:p>
        </w:tc>
      </w:tr>
      <w:tr w:rsidR="003772EE" w:rsidRPr="00587907" w14:paraId="704E312A" w14:textId="77777777" w:rsidTr="006C493C">
        <w:tc>
          <w:tcPr>
            <w:tcW w:w="4403" w:type="dxa"/>
          </w:tcPr>
          <w:p w14:paraId="0005449F" w14:textId="77777777" w:rsidR="003772EE" w:rsidRPr="00587907" w:rsidRDefault="003772EE" w:rsidP="003772EE">
            <w:pPr>
              <w:widowControl w:val="0"/>
              <w:ind w:left="284" w:right="78"/>
              <w:jc w:val="both"/>
              <w:rPr>
                <w:rFonts w:cs="Arial"/>
                <w:color w:val="000000"/>
                <w:lang w:val="it-IT"/>
              </w:rPr>
            </w:pPr>
          </w:p>
        </w:tc>
        <w:tc>
          <w:tcPr>
            <w:tcW w:w="852" w:type="dxa"/>
          </w:tcPr>
          <w:p w14:paraId="652627AE" w14:textId="77777777" w:rsidR="003772EE" w:rsidRPr="00F21EC1" w:rsidRDefault="003772EE" w:rsidP="003772EE">
            <w:pPr>
              <w:widowControl w:val="0"/>
              <w:spacing w:line="240" w:lineRule="exact"/>
              <w:ind w:right="-180"/>
              <w:jc w:val="both"/>
              <w:rPr>
                <w:rFonts w:cs="Arial"/>
                <w:lang w:val="it-IT"/>
              </w:rPr>
            </w:pPr>
          </w:p>
        </w:tc>
        <w:tc>
          <w:tcPr>
            <w:tcW w:w="4258" w:type="dxa"/>
          </w:tcPr>
          <w:p w14:paraId="03CD2697" w14:textId="77777777" w:rsidR="003772EE" w:rsidRPr="008129F5" w:rsidRDefault="003772EE" w:rsidP="003772EE">
            <w:pPr>
              <w:widowControl w:val="0"/>
              <w:ind w:left="284" w:right="78"/>
              <w:jc w:val="both"/>
              <w:rPr>
                <w:rFonts w:cs="Arial"/>
                <w:color w:val="000000"/>
                <w:lang w:val="it-IT"/>
              </w:rPr>
            </w:pPr>
          </w:p>
        </w:tc>
      </w:tr>
      <w:tr w:rsidR="003772EE" w:rsidRPr="00440BC9" w14:paraId="4D753328" w14:textId="77777777" w:rsidTr="006C493C">
        <w:tc>
          <w:tcPr>
            <w:tcW w:w="4403" w:type="dxa"/>
          </w:tcPr>
          <w:p w14:paraId="02C10EF3"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rPr>
              <w:t>Landesgesetz vom 22. Oktober 1993, Nr. 17</w:t>
            </w:r>
          </w:p>
        </w:tc>
        <w:tc>
          <w:tcPr>
            <w:tcW w:w="852" w:type="dxa"/>
          </w:tcPr>
          <w:p w14:paraId="436728F7" w14:textId="77777777" w:rsidR="003772EE" w:rsidRPr="00440BC9" w:rsidRDefault="003772EE" w:rsidP="003772EE">
            <w:pPr>
              <w:widowControl w:val="0"/>
              <w:spacing w:line="240" w:lineRule="exact"/>
              <w:ind w:right="-180"/>
              <w:jc w:val="both"/>
              <w:rPr>
                <w:rFonts w:cs="Arial"/>
                <w:lang w:val="de-DE"/>
              </w:rPr>
            </w:pPr>
          </w:p>
        </w:tc>
        <w:tc>
          <w:tcPr>
            <w:tcW w:w="4258" w:type="dxa"/>
          </w:tcPr>
          <w:p w14:paraId="679B5769" w14:textId="77777777" w:rsidR="003772EE" w:rsidRPr="00F21EC1" w:rsidRDefault="003772EE" w:rsidP="005D66AF">
            <w:pPr>
              <w:widowControl w:val="0"/>
              <w:numPr>
                <w:ilvl w:val="0"/>
                <w:numId w:val="19"/>
              </w:numPr>
              <w:ind w:left="284" w:right="78" w:hanging="284"/>
              <w:jc w:val="both"/>
              <w:rPr>
                <w:rFonts w:cs="Arial"/>
                <w:color w:val="000000"/>
              </w:rPr>
            </w:pPr>
            <w:r w:rsidRPr="00F21EC1">
              <w:rPr>
                <w:rFonts w:cs="Arial"/>
                <w:color w:val="000000"/>
              </w:rPr>
              <w:t xml:space="preserve">Legge provinciale 22 ottobre 1993, n. 17, </w:t>
            </w:r>
          </w:p>
        </w:tc>
      </w:tr>
      <w:tr w:rsidR="003772EE" w:rsidRPr="00440BC9" w14:paraId="016F1623" w14:textId="77777777" w:rsidTr="006C493C">
        <w:tc>
          <w:tcPr>
            <w:tcW w:w="4403" w:type="dxa"/>
          </w:tcPr>
          <w:p w14:paraId="24386178" w14:textId="77777777" w:rsidR="003772EE" w:rsidRPr="00587907" w:rsidRDefault="003772EE" w:rsidP="003772EE">
            <w:pPr>
              <w:pStyle w:val="Default"/>
              <w:widowControl w:val="0"/>
              <w:spacing w:line="240" w:lineRule="exact"/>
              <w:ind w:right="76"/>
              <w:jc w:val="both"/>
              <w:rPr>
                <w:rFonts w:cs="Arial"/>
                <w:color w:val="auto"/>
                <w:sz w:val="20"/>
                <w:szCs w:val="20"/>
                <w:lang w:val="de-DE"/>
              </w:rPr>
            </w:pPr>
          </w:p>
        </w:tc>
        <w:tc>
          <w:tcPr>
            <w:tcW w:w="852" w:type="dxa"/>
          </w:tcPr>
          <w:p w14:paraId="22000D91" w14:textId="77777777" w:rsidR="003772EE" w:rsidRPr="00440BC9" w:rsidRDefault="003772EE" w:rsidP="003772EE">
            <w:pPr>
              <w:widowControl w:val="0"/>
              <w:spacing w:line="240" w:lineRule="exact"/>
              <w:ind w:right="-180"/>
              <w:jc w:val="both"/>
              <w:rPr>
                <w:rFonts w:cs="Arial"/>
                <w:lang w:val="de-DE"/>
              </w:rPr>
            </w:pPr>
          </w:p>
        </w:tc>
        <w:tc>
          <w:tcPr>
            <w:tcW w:w="4258" w:type="dxa"/>
          </w:tcPr>
          <w:p w14:paraId="77152666" w14:textId="77777777" w:rsidR="003772EE" w:rsidRPr="00F21EC1" w:rsidRDefault="003772EE" w:rsidP="003772EE">
            <w:pPr>
              <w:widowControl w:val="0"/>
              <w:ind w:left="284" w:right="78"/>
              <w:jc w:val="both"/>
              <w:rPr>
                <w:rFonts w:cs="Arial"/>
                <w:color w:val="000000"/>
              </w:rPr>
            </w:pPr>
          </w:p>
        </w:tc>
      </w:tr>
      <w:tr w:rsidR="003772EE" w:rsidRPr="00D90FD7" w14:paraId="55EE7731" w14:textId="77777777" w:rsidTr="006C493C">
        <w:tc>
          <w:tcPr>
            <w:tcW w:w="4403" w:type="dxa"/>
          </w:tcPr>
          <w:p w14:paraId="1DB0F297"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lang w:val="de-DE"/>
              </w:rPr>
              <w:t xml:space="preserve">Dekret des Ministeriums für Infrastruktur und Verkehr vom 2. </w:t>
            </w:r>
            <w:r w:rsidRPr="00587907">
              <w:rPr>
                <w:rFonts w:cs="Arial"/>
                <w:color w:val="000000"/>
              </w:rPr>
              <w:t>Dezember 2016, Nr. 263</w:t>
            </w:r>
          </w:p>
        </w:tc>
        <w:tc>
          <w:tcPr>
            <w:tcW w:w="852" w:type="dxa"/>
          </w:tcPr>
          <w:p w14:paraId="28575556" w14:textId="77777777" w:rsidR="003772EE" w:rsidRPr="00A076D6" w:rsidRDefault="003772EE" w:rsidP="003772EE">
            <w:pPr>
              <w:widowControl w:val="0"/>
              <w:spacing w:line="240" w:lineRule="exact"/>
              <w:ind w:right="-180"/>
              <w:jc w:val="both"/>
              <w:rPr>
                <w:rFonts w:cs="Arial"/>
                <w:lang w:val="de-DE"/>
              </w:rPr>
            </w:pPr>
          </w:p>
        </w:tc>
        <w:tc>
          <w:tcPr>
            <w:tcW w:w="4258" w:type="dxa"/>
          </w:tcPr>
          <w:p w14:paraId="3971985A" w14:textId="77777777" w:rsidR="003772EE" w:rsidRPr="00A076D6" w:rsidRDefault="003772EE" w:rsidP="005D66AF">
            <w:pPr>
              <w:widowControl w:val="0"/>
              <w:numPr>
                <w:ilvl w:val="0"/>
                <w:numId w:val="19"/>
              </w:numPr>
              <w:ind w:left="284" w:right="78" w:hanging="284"/>
              <w:jc w:val="both"/>
              <w:rPr>
                <w:rFonts w:cs="Arial"/>
                <w:color w:val="000000"/>
                <w:lang w:val="it-IT"/>
              </w:rPr>
            </w:pPr>
            <w:r w:rsidRPr="00A076D6">
              <w:rPr>
                <w:rFonts w:cs="Arial"/>
                <w:color w:val="000000"/>
                <w:lang w:val="it-IT"/>
              </w:rPr>
              <w:t xml:space="preserve">Decreto del Ministero delle Infrastrutture e dei trasporti del 2 dicembre 2016, n. 263, </w:t>
            </w:r>
          </w:p>
        </w:tc>
      </w:tr>
      <w:tr w:rsidR="003772EE" w:rsidRPr="00D90FD7" w14:paraId="5EB39400" w14:textId="77777777" w:rsidTr="006C493C">
        <w:tc>
          <w:tcPr>
            <w:tcW w:w="4403" w:type="dxa"/>
          </w:tcPr>
          <w:p w14:paraId="385F87B1" w14:textId="77777777" w:rsidR="003772EE" w:rsidRPr="00587907" w:rsidRDefault="003772EE" w:rsidP="003772EE">
            <w:pPr>
              <w:widowControl w:val="0"/>
              <w:ind w:left="284" w:right="78"/>
              <w:jc w:val="both"/>
              <w:rPr>
                <w:rFonts w:cs="Arial"/>
                <w:color w:val="000000"/>
                <w:lang w:val="it-IT"/>
              </w:rPr>
            </w:pPr>
          </w:p>
        </w:tc>
        <w:tc>
          <w:tcPr>
            <w:tcW w:w="852" w:type="dxa"/>
          </w:tcPr>
          <w:p w14:paraId="43E55290" w14:textId="77777777" w:rsidR="003772EE" w:rsidRPr="00F21EC1" w:rsidRDefault="003772EE" w:rsidP="003772EE">
            <w:pPr>
              <w:widowControl w:val="0"/>
              <w:spacing w:line="240" w:lineRule="exact"/>
              <w:ind w:right="-180"/>
              <w:jc w:val="both"/>
              <w:rPr>
                <w:rFonts w:cs="Arial"/>
                <w:lang w:val="it-IT"/>
              </w:rPr>
            </w:pPr>
          </w:p>
        </w:tc>
        <w:tc>
          <w:tcPr>
            <w:tcW w:w="4258" w:type="dxa"/>
          </w:tcPr>
          <w:p w14:paraId="4F9D402B" w14:textId="77777777" w:rsidR="003772EE" w:rsidRPr="00EA769C" w:rsidRDefault="003772EE" w:rsidP="003772EE">
            <w:pPr>
              <w:pStyle w:val="Default"/>
              <w:widowControl w:val="0"/>
              <w:spacing w:line="240" w:lineRule="exact"/>
              <w:ind w:right="105"/>
              <w:jc w:val="both"/>
              <w:rPr>
                <w:rFonts w:cs="Arial"/>
                <w:color w:val="auto"/>
                <w:sz w:val="20"/>
                <w:szCs w:val="20"/>
              </w:rPr>
            </w:pPr>
          </w:p>
        </w:tc>
      </w:tr>
      <w:tr w:rsidR="003772EE" w:rsidRPr="00D90FD7" w14:paraId="5B658C19" w14:textId="77777777" w:rsidTr="006C493C">
        <w:tc>
          <w:tcPr>
            <w:tcW w:w="4403" w:type="dxa"/>
          </w:tcPr>
          <w:p w14:paraId="2A41B0CC" w14:textId="77777777" w:rsidR="003772EE" w:rsidRPr="00587907" w:rsidRDefault="00D90FD7" w:rsidP="005D66AF">
            <w:pPr>
              <w:widowControl w:val="0"/>
              <w:numPr>
                <w:ilvl w:val="0"/>
                <w:numId w:val="19"/>
              </w:numPr>
              <w:ind w:left="284" w:right="78" w:hanging="284"/>
              <w:jc w:val="both"/>
              <w:rPr>
                <w:rFonts w:cs="Arial"/>
                <w:color w:val="000000"/>
                <w:lang w:val="de-DE"/>
              </w:rPr>
            </w:pPr>
            <w:hyperlink r:id="rId15" w:history="1">
              <w:r w:rsidR="003772EE" w:rsidRPr="00587907">
                <w:rPr>
                  <w:rFonts w:cs="Arial"/>
                  <w:color w:val="000000"/>
                  <w:lang w:val="de-DE"/>
                </w:rPr>
                <w:t>ANAC-Leitlinien Nr. 1, aktualisiert mit GvD Nr. 56/2017</w:t>
              </w:r>
            </w:hyperlink>
          </w:p>
        </w:tc>
        <w:tc>
          <w:tcPr>
            <w:tcW w:w="852" w:type="dxa"/>
          </w:tcPr>
          <w:p w14:paraId="3528520F" w14:textId="77777777" w:rsidR="003772EE" w:rsidRPr="00440BC9" w:rsidRDefault="003772EE" w:rsidP="003772EE">
            <w:pPr>
              <w:widowControl w:val="0"/>
              <w:spacing w:line="240" w:lineRule="exact"/>
              <w:ind w:right="-180"/>
              <w:jc w:val="both"/>
              <w:rPr>
                <w:rFonts w:cs="Arial"/>
                <w:lang w:val="de-DE"/>
              </w:rPr>
            </w:pPr>
          </w:p>
        </w:tc>
        <w:tc>
          <w:tcPr>
            <w:tcW w:w="4258" w:type="dxa"/>
          </w:tcPr>
          <w:p w14:paraId="66E0DC05" w14:textId="77777777" w:rsidR="003772EE" w:rsidRPr="008129F5" w:rsidRDefault="00D90FD7" w:rsidP="005D66AF">
            <w:pPr>
              <w:widowControl w:val="0"/>
              <w:numPr>
                <w:ilvl w:val="0"/>
                <w:numId w:val="19"/>
              </w:numPr>
              <w:ind w:left="284" w:right="78" w:hanging="284"/>
              <w:jc w:val="both"/>
              <w:rPr>
                <w:rFonts w:cs="Arial"/>
                <w:color w:val="000000"/>
                <w:lang w:val="it-IT"/>
              </w:rPr>
            </w:pPr>
            <w:hyperlink r:id="rId16" w:history="1">
              <w:r w:rsidR="003772EE" w:rsidRPr="008129F5">
                <w:rPr>
                  <w:rFonts w:cs="Arial"/>
                  <w:color w:val="000000"/>
                  <w:lang w:val="it-IT"/>
                </w:rPr>
                <w:t xml:space="preserve">Linee Guida ANAC n. 1 aggiornate al </w:t>
              </w:r>
              <w:r w:rsidR="00F0276C">
                <w:rPr>
                  <w:rFonts w:cs="Arial"/>
                  <w:color w:val="000000"/>
                  <w:lang w:val="it-IT"/>
                </w:rPr>
                <w:t>D.lgs</w:t>
              </w:r>
              <w:r w:rsidR="003772EE" w:rsidRPr="008129F5">
                <w:rPr>
                  <w:rFonts w:cs="Arial"/>
                  <w:color w:val="000000"/>
                  <w:lang w:val="it-IT"/>
                </w:rPr>
                <w:t>. n. 56/2017</w:t>
              </w:r>
            </w:hyperlink>
            <w:r w:rsidR="003772EE" w:rsidRPr="008129F5">
              <w:rPr>
                <w:rFonts w:cs="Arial"/>
                <w:color w:val="000000"/>
                <w:lang w:val="it-IT"/>
              </w:rPr>
              <w:t>,</w:t>
            </w:r>
          </w:p>
        </w:tc>
      </w:tr>
      <w:tr w:rsidR="003772EE" w:rsidRPr="00D90FD7" w14:paraId="1A055E97" w14:textId="77777777" w:rsidTr="006C493C">
        <w:tc>
          <w:tcPr>
            <w:tcW w:w="4403" w:type="dxa"/>
          </w:tcPr>
          <w:p w14:paraId="61BC8494" w14:textId="77777777" w:rsidR="003772EE" w:rsidRPr="00587907" w:rsidRDefault="003772EE" w:rsidP="003772EE">
            <w:pPr>
              <w:widowControl w:val="0"/>
              <w:ind w:left="284" w:right="78"/>
              <w:jc w:val="both"/>
              <w:rPr>
                <w:rFonts w:cs="Arial"/>
                <w:color w:val="000000"/>
                <w:lang w:val="it-IT"/>
              </w:rPr>
            </w:pPr>
          </w:p>
        </w:tc>
        <w:tc>
          <w:tcPr>
            <w:tcW w:w="852" w:type="dxa"/>
          </w:tcPr>
          <w:p w14:paraId="18371861" w14:textId="77777777" w:rsidR="003772EE" w:rsidRPr="00F21EC1" w:rsidRDefault="003772EE" w:rsidP="003772EE">
            <w:pPr>
              <w:widowControl w:val="0"/>
              <w:spacing w:line="240" w:lineRule="exact"/>
              <w:ind w:right="-180"/>
              <w:jc w:val="both"/>
              <w:rPr>
                <w:rFonts w:cs="Arial"/>
                <w:lang w:val="it-IT"/>
              </w:rPr>
            </w:pPr>
          </w:p>
        </w:tc>
        <w:tc>
          <w:tcPr>
            <w:tcW w:w="4258" w:type="dxa"/>
          </w:tcPr>
          <w:p w14:paraId="14AF0953" w14:textId="77777777" w:rsidR="003772EE" w:rsidRPr="008129F5" w:rsidRDefault="003772EE" w:rsidP="003772EE">
            <w:pPr>
              <w:widowControl w:val="0"/>
              <w:ind w:left="284" w:right="78"/>
              <w:jc w:val="both"/>
              <w:rPr>
                <w:rFonts w:cs="Arial"/>
                <w:color w:val="000000"/>
                <w:lang w:val="it-IT"/>
              </w:rPr>
            </w:pPr>
          </w:p>
        </w:tc>
      </w:tr>
      <w:tr w:rsidR="003772EE" w:rsidRPr="00D90FD7" w14:paraId="1046C5B2" w14:textId="77777777" w:rsidTr="006C493C">
        <w:tc>
          <w:tcPr>
            <w:tcW w:w="4403" w:type="dxa"/>
          </w:tcPr>
          <w:p w14:paraId="5B0A8B7D" w14:textId="77777777" w:rsidR="003772EE" w:rsidRPr="00587907" w:rsidRDefault="00D90FD7" w:rsidP="005D66AF">
            <w:pPr>
              <w:widowControl w:val="0"/>
              <w:numPr>
                <w:ilvl w:val="0"/>
                <w:numId w:val="19"/>
              </w:numPr>
              <w:ind w:left="284" w:right="78" w:hanging="284"/>
              <w:jc w:val="both"/>
              <w:rPr>
                <w:rFonts w:cs="Arial"/>
                <w:color w:val="000000"/>
                <w:lang w:val="de-DE"/>
              </w:rPr>
            </w:pPr>
            <w:hyperlink r:id="rId17" w:history="1">
              <w:r w:rsidR="003772EE" w:rsidRPr="00587907">
                <w:rPr>
                  <w:rFonts w:cs="Arial"/>
                  <w:color w:val="000000"/>
                  <w:lang w:val="de-DE"/>
                </w:rPr>
                <w:t>Beschluss der Landesregierung vom 7. August 2018, Nr. 778</w:t>
              </w:r>
            </w:hyperlink>
          </w:p>
        </w:tc>
        <w:tc>
          <w:tcPr>
            <w:tcW w:w="852" w:type="dxa"/>
          </w:tcPr>
          <w:p w14:paraId="3E9622EF" w14:textId="77777777" w:rsidR="003772EE" w:rsidRPr="00440BC9" w:rsidRDefault="003772EE" w:rsidP="003772EE">
            <w:pPr>
              <w:widowControl w:val="0"/>
              <w:spacing w:line="240" w:lineRule="exact"/>
              <w:ind w:right="-180"/>
              <w:jc w:val="both"/>
              <w:rPr>
                <w:rFonts w:cs="Arial"/>
                <w:lang w:val="de-DE"/>
              </w:rPr>
            </w:pPr>
          </w:p>
        </w:tc>
        <w:tc>
          <w:tcPr>
            <w:tcW w:w="4258" w:type="dxa"/>
          </w:tcPr>
          <w:p w14:paraId="20C71394" w14:textId="77777777" w:rsidR="003772EE" w:rsidRPr="008129F5" w:rsidRDefault="00D90FD7" w:rsidP="005D66AF">
            <w:pPr>
              <w:widowControl w:val="0"/>
              <w:numPr>
                <w:ilvl w:val="0"/>
                <w:numId w:val="19"/>
              </w:numPr>
              <w:ind w:left="284" w:right="78" w:hanging="284"/>
              <w:jc w:val="both"/>
              <w:rPr>
                <w:rFonts w:cs="Arial"/>
                <w:color w:val="000000"/>
                <w:lang w:val="it-IT"/>
              </w:rPr>
            </w:pPr>
            <w:hyperlink r:id="rId18" w:history="1">
              <w:r w:rsidR="003772EE" w:rsidRPr="008129F5">
                <w:rPr>
                  <w:rFonts w:cs="Arial"/>
                  <w:color w:val="000000"/>
                  <w:lang w:val="it-IT"/>
                </w:rPr>
                <w:t>Deliberazione della Giunta provinciale del 7 agosto 2018, n. 778</w:t>
              </w:r>
            </w:hyperlink>
            <w:r w:rsidR="003772EE" w:rsidRPr="008129F5">
              <w:rPr>
                <w:rFonts w:cs="Arial"/>
                <w:color w:val="000000"/>
                <w:lang w:val="it-IT"/>
              </w:rPr>
              <w:t xml:space="preserve">, </w:t>
            </w:r>
          </w:p>
        </w:tc>
      </w:tr>
      <w:tr w:rsidR="003772EE" w:rsidRPr="00D90FD7" w14:paraId="7A1220C4" w14:textId="77777777" w:rsidTr="006C493C">
        <w:tc>
          <w:tcPr>
            <w:tcW w:w="4403" w:type="dxa"/>
          </w:tcPr>
          <w:p w14:paraId="061B0899" w14:textId="77777777" w:rsidR="003772EE" w:rsidRPr="00587907" w:rsidRDefault="003772EE" w:rsidP="003772EE">
            <w:pPr>
              <w:widowControl w:val="0"/>
              <w:ind w:left="284" w:right="78"/>
              <w:jc w:val="both"/>
              <w:rPr>
                <w:rFonts w:cs="Arial"/>
                <w:color w:val="000000"/>
                <w:lang w:val="it-IT"/>
              </w:rPr>
            </w:pPr>
          </w:p>
        </w:tc>
        <w:tc>
          <w:tcPr>
            <w:tcW w:w="852" w:type="dxa"/>
          </w:tcPr>
          <w:p w14:paraId="56257B45" w14:textId="77777777" w:rsidR="003772EE" w:rsidRPr="00F21EC1" w:rsidRDefault="003772EE" w:rsidP="003772EE">
            <w:pPr>
              <w:widowControl w:val="0"/>
              <w:spacing w:line="240" w:lineRule="exact"/>
              <w:ind w:right="-180"/>
              <w:jc w:val="both"/>
              <w:rPr>
                <w:rFonts w:cs="Arial"/>
                <w:lang w:val="it-IT"/>
              </w:rPr>
            </w:pPr>
          </w:p>
        </w:tc>
        <w:tc>
          <w:tcPr>
            <w:tcW w:w="4258" w:type="dxa"/>
          </w:tcPr>
          <w:p w14:paraId="76F6EDEA" w14:textId="77777777" w:rsidR="003772EE" w:rsidRPr="008129F5" w:rsidRDefault="003772EE" w:rsidP="003772EE">
            <w:pPr>
              <w:widowControl w:val="0"/>
              <w:ind w:left="284" w:right="78"/>
              <w:jc w:val="both"/>
              <w:rPr>
                <w:rFonts w:cs="Arial"/>
                <w:color w:val="000000"/>
                <w:lang w:val="it-IT"/>
              </w:rPr>
            </w:pPr>
          </w:p>
        </w:tc>
      </w:tr>
      <w:tr w:rsidR="003772EE" w:rsidRPr="00D90FD7" w14:paraId="384D3862" w14:textId="77777777" w:rsidTr="006C493C">
        <w:tc>
          <w:tcPr>
            <w:tcW w:w="4403" w:type="dxa"/>
          </w:tcPr>
          <w:p w14:paraId="247FFBA9" w14:textId="77777777" w:rsidR="003772EE" w:rsidRPr="00587907" w:rsidRDefault="00D90FD7" w:rsidP="005D66AF">
            <w:pPr>
              <w:widowControl w:val="0"/>
              <w:numPr>
                <w:ilvl w:val="0"/>
                <w:numId w:val="19"/>
              </w:numPr>
              <w:ind w:left="284" w:right="78" w:hanging="284"/>
              <w:jc w:val="both"/>
              <w:rPr>
                <w:rFonts w:cs="Arial"/>
                <w:color w:val="000000"/>
                <w:lang w:val="de-DE"/>
              </w:rPr>
            </w:pPr>
            <w:hyperlink r:id="rId19" w:history="1">
              <w:r w:rsidR="003772EE" w:rsidRPr="00587907">
                <w:rPr>
                  <w:rFonts w:cs="Arial"/>
                  <w:color w:val="000000"/>
                  <w:lang w:val="de-DE"/>
                </w:rPr>
                <w:t>Beschluss der Landesregierung vom 7. August 2018, Nr. 780</w:t>
              </w:r>
            </w:hyperlink>
          </w:p>
        </w:tc>
        <w:tc>
          <w:tcPr>
            <w:tcW w:w="852" w:type="dxa"/>
          </w:tcPr>
          <w:p w14:paraId="5CE650FE" w14:textId="77777777" w:rsidR="003772EE" w:rsidRPr="00440BC9" w:rsidRDefault="003772EE" w:rsidP="003772EE">
            <w:pPr>
              <w:widowControl w:val="0"/>
              <w:spacing w:line="240" w:lineRule="exact"/>
              <w:ind w:right="-180"/>
              <w:jc w:val="both"/>
              <w:rPr>
                <w:rFonts w:cs="Arial"/>
                <w:lang w:val="de-DE"/>
              </w:rPr>
            </w:pPr>
          </w:p>
        </w:tc>
        <w:tc>
          <w:tcPr>
            <w:tcW w:w="4258" w:type="dxa"/>
          </w:tcPr>
          <w:p w14:paraId="0ABE0EDF"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D</w:t>
            </w:r>
            <w:hyperlink r:id="rId20" w:history="1">
              <w:r w:rsidRPr="008129F5">
                <w:rPr>
                  <w:rFonts w:cs="Arial"/>
                  <w:color w:val="000000"/>
                  <w:lang w:val="it-IT"/>
                </w:rPr>
                <w:t>eliberazione della Giunta provinciale del 7 agosto 2018, n. 780</w:t>
              </w:r>
            </w:hyperlink>
            <w:r w:rsidRPr="008129F5">
              <w:rPr>
                <w:rFonts w:cs="Arial"/>
                <w:color w:val="000000"/>
                <w:lang w:val="it-IT"/>
              </w:rPr>
              <w:t>,</w:t>
            </w:r>
          </w:p>
        </w:tc>
      </w:tr>
      <w:tr w:rsidR="003772EE" w:rsidRPr="00D90FD7" w14:paraId="064632F1" w14:textId="77777777" w:rsidTr="006C493C">
        <w:tc>
          <w:tcPr>
            <w:tcW w:w="4403" w:type="dxa"/>
          </w:tcPr>
          <w:p w14:paraId="0578EA5C" w14:textId="77777777" w:rsidR="003772EE" w:rsidRPr="00587907" w:rsidRDefault="003772EE" w:rsidP="003772EE">
            <w:pPr>
              <w:widowControl w:val="0"/>
              <w:ind w:left="284" w:right="78"/>
              <w:jc w:val="both"/>
              <w:rPr>
                <w:rFonts w:cs="Arial"/>
                <w:color w:val="000000"/>
                <w:lang w:val="it-IT"/>
              </w:rPr>
            </w:pPr>
          </w:p>
        </w:tc>
        <w:tc>
          <w:tcPr>
            <w:tcW w:w="852" w:type="dxa"/>
          </w:tcPr>
          <w:p w14:paraId="0AC38E56" w14:textId="77777777" w:rsidR="003772EE" w:rsidRPr="00F21EC1" w:rsidRDefault="003772EE" w:rsidP="003772EE">
            <w:pPr>
              <w:widowControl w:val="0"/>
              <w:spacing w:line="240" w:lineRule="exact"/>
              <w:ind w:right="-180"/>
              <w:jc w:val="both"/>
              <w:rPr>
                <w:rFonts w:cs="Arial"/>
                <w:lang w:val="it-IT"/>
              </w:rPr>
            </w:pPr>
          </w:p>
        </w:tc>
        <w:tc>
          <w:tcPr>
            <w:tcW w:w="4258" w:type="dxa"/>
          </w:tcPr>
          <w:p w14:paraId="0B383497" w14:textId="77777777" w:rsidR="003772EE" w:rsidRPr="008129F5" w:rsidRDefault="003772EE" w:rsidP="003772EE">
            <w:pPr>
              <w:widowControl w:val="0"/>
              <w:ind w:left="284" w:right="78"/>
              <w:jc w:val="both"/>
              <w:rPr>
                <w:rFonts w:cs="Arial"/>
                <w:color w:val="000000"/>
                <w:lang w:val="it-IT"/>
              </w:rPr>
            </w:pPr>
          </w:p>
        </w:tc>
      </w:tr>
      <w:tr w:rsidR="003772EE" w:rsidRPr="00440BC9" w14:paraId="5035EC86" w14:textId="77777777" w:rsidTr="006C493C">
        <w:tc>
          <w:tcPr>
            <w:tcW w:w="4403" w:type="dxa"/>
          </w:tcPr>
          <w:p w14:paraId="4E1CEFDD"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Gesetzesvertretendes Dekret vom 9. April 2008, Nr. 81</w:t>
            </w:r>
          </w:p>
        </w:tc>
        <w:tc>
          <w:tcPr>
            <w:tcW w:w="852" w:type="dxa"/>
          </w:tcPr>
          <w:p w14:paraId="472AC07C" w14:textId="77777777" w:rsidR="003772EE" w:rsidRPr="00440BC9" w:rsidRDefault="003772EE" w:rsidP="003772EE">
            <w:pPr>
              <w:widowControl w:val="0"/>
              <w:spacing w:line="240" w:lineRule="exact"/>
              <w:ind w:right="-180"/>
              <w:jc w:val="both"/>
              <w:rPr>
                <w:rFonts w:cs="Arial"/>
                <w:lang w:val="de-DE"/>
              </w:rPr>
            </w:pPr>
          </w:p>
        </w:tc>
        <w:tc>
          <w:tcPr>
            <w:tcW w:w="4258" w:type="dxa"/>
          </w:tcPr>
          <w:p w14:paraId="4E272EA9" w14:textId="77777777" w:rsidR="003772EE" w:rsidRPr="00F21EC1" w:rsidRDefault="003772EE" w:rsidP="005D66AF">
            <w:pPr>
              <w:widowControl w:val="0"/>
              <w:numPr>
                <w:ilvl w:val="0"/>
                <w:numId w:val="19"/>
              </w:numPr>
              <w:ind w:left="284" w:right="78" w:hanging="284"/>
              <w:jc w:val="both"/>
              <w:rPr>
                <w:rFonts w:cs="Arial"/>
                <w:color w:val="000000"/>
              </w:rPr>
            </w:pPr>
            <w:r w:rsidRPr="00F21EC1">
              <w:rPr>
                <w:rFonts w:cs="Arial"/>
                <w:color w:val="000000"/>
              </w:rPr>
              <w:t xml:space="preserve">Decreto legislativo 9 aprile 2008, n. 81, </w:t>
            </w:r>
          </w:p>
        </w:tc>
      </w:tr>
      <w:tr w:rsidR="003772EE" w:rsidRPr="00440BC9" w14:paraId="26284871" w14:textId="77777777" w:rsidTr="006C493C">
        <w:tc>
          <w:tcPr>
            <w:tcW w:w="4403" w:type="dxa"/>
          </w:tcPr>
          <w:p w14:paraId="3FBFB66F" w14:textId="77777777" w:rsidR="003772EE" w:rsidRPr="00587907" w:rsidRDefault="003772EE" w:rsidP="003772EE">
            <w:pPr>
              <w:widowControl w:val="0"/>
              <w:ind w:left="284" w:right="78"/>
              <w:jc w:val="both"/>
              <w:rPr>
                <w:rFonts w:cs="Arial"/>
                <w:color w:val="000000"/>
              </w:rPr>
            </w:pPr>
          </w:p>
        </w:tc>
        <w:tc>
          <w:tcPr>
            <w:tcW w:w="852" w:type="dxa"/>
          </w:tcPr>
          <w:p w14:paraId="38C68D6D" w14:textId="77777777" w:rsidR="003772EE" w:rsidRPr="00440BC9" w:rsidRDefault="003772EE" w:rsidP="003772EE">
            <w:pPr>
              <w:widowControl w:val="0"/>
              <w:spacing w:line="240" w:lineRule="exact"/>
              <w:ind w:right="-180"/>
              <w:jc w:val="both"/>
              <w:rPr>
                <w:rFonts w:cs="Arial"/>
                <w:lang w:val="de-DE"/>
              </w:rPr>
            </w:pPr>
          </w:p>
        </w:tc>
        <w:tc>
          <w:tcPr>
            <w:tcW w:w="4258" w:type="dxa"/>
          </w:tcPr>
          <w:p w14:paraId="342C64EB" w14:textId="77777777" w:rsidR="003772EE" w:rsidRPr="00F21EC1" w:rsidRDefault="003772EE" w:rsidP="003772EE">
            <w:pPr>
              <w:widowControl w:val="0"/>
              <w:ind w:left="284" w:right="78"/>
              <w:jc w:val="both"/>
              <w:rPr>
                <w:rFonts w:cs="Arial"/>
                <w:color w:val="000000"/>
              </w:rPr>
            </w:pPr>
          </w:p>
        </w:tc>
      </w:tr>
      <w:tr w:rsidR="003772EE" w:rsidRPr="00440BC9" w14:paraId="68877BF5" w14:textId="77777777" w:rsidTr="006C493C">
        <w:tc>
          <w:tcPr>
            <w:tcW w:w="4403" w:type="dxa"/>
          </w:tcPr>
          <w:p w14:paraId="726FCBF3"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rPr>
              <w:t>Ministerialdekret vom 17. Juni 2016</w:t>
            </w:r>
          </w:p>
        </w:tc>
        <w:tc>
          <w:tcPr>
            <w:tcW w:w="852" w:type="dxa"/>
          </w:tcPr>
          <w:p w14:paraId="45F00C42" w14:textId="77777777" w:rsidR="003772EE" w:rsidRPr="00440BC9" w:rsidRDefault="003772EE" w:rsidP="003772EE">
            <w:pPr>
              <w:widowControl w:val="0"/>
              <w:spacing w:line="240" w:lineRule="exact"/>
              <w:ind w:right="-180"/>
              <w:jc w:val="both"/>
              <w:rPr>
                <w:rFonts w:cs="Arial"/>
                <w:lang w:val="de-DE"/>
              </w:rPr>
            </w:pPr>
          </w:p>
        </w:tc>
        <w:tc>
          <w:tcPr>
            <w:tcW w:w="4258" w:type="dxa"/>
          </w:tcPr>
          <w:p w14:paraId="251317DF" w14:textId="77777777" w:rsidR="003772EE" w:rsidRPr="00F21EC1" w:rsidRDefault="003772EE" w:rsidP="005D66AF">
            <w:pPr>
              <w:widowControl w:val="0"/>
              <w:numPr>
                <w:ilvl w:val="0"/>
                <w:numId w:val="19"/>
              </w:numPr>
              <w:ind w:left="284" w:right="78" w:hanging="284"/>
              <w:jc w:val="both"/>
              <w:rPr>
                <w:rFonts w:cs="Arial"/>
                <w:color w:val="000000"/>
              </w:rPr>
            </w:pPr>
            <w:r w:rsidRPr="00F21EC1">
              <w:rPr>
                <w:rFonts w:cs="Arial"/>
                <w:color w:val="000000"/>
              </w:rPr>
              <w:t xml:space="preserve">Decreto ministeriale 17 giugno 2016, </w:t>
            </w:r>
          </w:p>
        </w:tc>
      </w:tr>
      <w:tr w:rsidR="003772EE" w:rsidRPr="00440BC9" w14:paraId="79AB8BEC" w14:textId="77777777" w:rsidTr="006C493C">
        <w:tc>
          <w:tcPr>
            <w:tcW w:w="4403" w:type="dxa"/>
          </w:tcPr>
          <w:p w14:paraId="30AB5DD1" w14:textId="77777777" w:rsidR="003772EE" w:rsidRPr="00587907" w:rsidRDefault="003772EE" w:rsidP="003772EE">
            <w:pPr>
              <w:widowControl w:val="0"/>
              <w:ind w:left="284" w:right="78"/>
              <w:jc w:val="both"/>
              <w:rPr>
                <w:rFonts w:cs="Arial"/>
                <w:color w:val="000000"/>
              </w:rPr>
            </w:pPr>
          </w:p>
        </w:tc>
        <w:tc>
          <w:tcPr>
            <w:tcW w:w="852" w:type="dxa"/>
          </w:tcPr>
          <w:p w14:paraId="393ADF69" w14:textId="77777777" w:rsidR="003772EE" w:rsidRPr="00440BC9" w:rsidRDefault="003772EE" w:rsidP="003772EE">
            <w:pPr>
              <w:widowControl w:val="0"/>
              <w:spacing w:line="240" w:lineRule="exact"/>
              <w:ind w:right="-180"/>
              <w:jc w:val="both"/>
              <w:rPr>
                <w:rFonts w:cs="Arial"/>
                <w:lang w:val="de-DE"/>
              </w:rPr>
            </w:pPr>
          </w:p>
        </w:tc>
        <w:tc>
          <w:tcPr>
            <w:tcW w:w="4258" w:type="dxa"/>
          </w:tcPr>
          <w:p w14:paraId="229999BC" w14:textId="77777777" w:rsidR="003772EE" w:rsidRPr="00F21EC1" w:rsidRDefault="003772EE" w:rsidP="003772EE">
            <w:pPr>
              <w:widowControl w:val="0"/>
              <w:ind w:left="284" w:right="78"/>
              <w:jc w:val="both"/>
              <w:rPr>
                <w:rFonts w:cs="Arial"/>
                <w:color w:val="000000"/>
              </w:rPr>
            </w:pPr>
          </w:p>
        </w:tc>
      </w:tr>
      <w:tr w:rsidR="003772EE" w:rsidRPr="00D90FD7" w14:paraId="6B74AD41" w14:textId="77777777" w:rsidTr="006C493C">
        <w:tc>
          <w:tcPr>
            <w:tcW w:w="4403" w:type="dxa"/>
          </w:tcPr>
          <w:p w14:paraId="4523D9A4"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Beschluss der Landesregierung vom 11. November 2014, Nr. 1308</w:t>
            </w:r>
          </w:p>
        </w:tc>
        <w:tc>
          <w:tcPr>
            <w:tcW w:w="852" w:type="dxa"/>
          </w:tcPr>
          <w:p w14:paraId="0B613AA1" w14:textId="77777777" w:rsidR="003772EE" w:rsidRPr="00440BC9" w:rsidRDefault="003772EE" w:rsidP="003772EE">
            <w:pPr>
              <w:widowControl w:val="0"/>
              <w:spacing w:line="240" w:lineRule="exact"/>
              <w:ind w:right="-180"/>
              <w:jc w:val="both"/>
              <w:rPr>
                <w:rFonts w:cs="Arial"/>
                <w:lang w:val="de-DE"/>
              </w:rPr>
            </w:pPr>
          </w:p>
        </w:tc>
        <w:tc>
          <w:tcPr>
            <w:tcW w:w="4258" w:type="dxa"/>
          </w:tcPr>
          <w:p w14:paraId="2C12E1FF" w14:textId="77777777" w:rsidR="003772EE" w:rsidRPr="00946F86" w:rsidRDefault="003772EE" w:rsidP="005D66AF">
            <w:pPr>
              <w:widowControl w:val="0"/>
              <w:numPr>
                <w:ilvl w:val="0"/>
                <w:numId w:val="19"/>
              </w:numPr>
              <w:ind w:left="284" w:right="78" w:hanging="284"/>
              <w:jc w:val="both"/>
              <w:rPr>
                <w:rFonts w:cs="Arial"/>
                <w:color w:val="000000"/>
                <w:lang w:val="it-IT"/>
              </w:rPr>
            </w:pPr>
            <w:r w:rsidRPr="008E6F9D">
              <w:rPr>
                <w:rFonts w:cs="Arial"/>
                <w:color w:val="000000"/>
                <w:lang w:val="it-IT"/>
              </w:rPr>
              <w:t>Delibera della Giunta provinciale del 11 novembre 2014, n. 1308,</w:t>
            </w:r>
          </w:p>
        </w:tc>
      </w:tr>
      <w:tr w:rsidR="003772EE" w:rsidRPr="00D90FD7" w14:paraId="13754481" w14:textId="77777777" w:rsidTr="006C493C">
        <w:tc>
          <w:tcPr>
            <w:tcW w:w="4403" w:type="dxa"/>
          </w:tcPr>
          <w:p w14:paraId="76278A99" w14:textId="77777777" w:rsidR="003772EE" w:rsidRPr="00D34CA1" w:rsidRDefault="003772EE" w:rsidP="003772EE">
            <w:pPr>
              <w:widowControl w:val="0"/>
              <w:ind w:left="284" w:right="78"/>
              <w:jc w:val="both"/>
              <w:rPr>
                <w:rFonts w:cs="Arial"/>
                <w:color w:val="000000"/>
                <w:highlight w:val="magenta"/>
                <w:lang w:val="it-IT"/>
              </w:rPr>
            </w:pPr>
          </w:p>
        </w:tc>
        <w:tc>
          <w:tcPr>
            <w:tcW w:w="852" w:type="dxa"/>
          </w:tcPr>
          <w:p w14:paraId="65FD16AD" w14:textId="77777777" w:rsidR="003772EE" w:rsidRPr="00D34CA1" w:rsidRDefault="003772EE" w:rsidP="003772EE">
            <w:pPr>
              <w:widowControl w:val="0"/>
              <w:spacing w:line="240" w:lineRule="exact"/>
              <w:ind w:right="-180"/>
              <w:jc w:val="both"/>
              <w:rPr>
                <w:rFonts w:cs="Arial"/>
                <w:lang w:val="it-IT"/>
              </w:rPr>
            </w:pPr>
          </w:p>
        </w:tc>
        <w:tc>
          <w:tcPr>
            <w:tcW w:w="4258" w:type="dxa"/>
          </w:tcPr>
          <w:p w14:paraId="395BD7DE" w14:textId="77777777" w:rsidR="003772EE" w:rsidRPr="008E6F9D" w:rsidRDefault="003772EE" w:rsidP="003772EE">
            <w:pPr>
              <w:widowControl w:val="0"/>
              <w:ind w:left="284" w:right="78"/>
              <w:jc w:val="both"/>
              <w:rPr>
                <w:rFonts w:cs="Arial"/>
                <w:color w:val="000000"/>
                <w:lang w:val="it-IT"/>
              </w:rPr>
            </w:pPr>
          </w:p>
        </w:tc>
      </w:tr>
      <w:tr w:rsidR="003772EE" w:rsidRPr="00D90FD7" w14:paraId="21A533FE" w14:textId="77777777" w:rsidTr="006C493C">
        <w:tc>
          <w:tcPr>
            <w:tcW w:w="4403" w:type="dxa"/>
          </w:tcPr>
          <w:p w14:paraId="14D1CF13" w14:textId="77777777" w:rsidR="003772EE" w:rsidRPr="00214E24" w:rsidRDefault="003772EE" w:rsidP="005D66AF">
            <w:pPr>
              <w:widowControl w:val="0"/>
              <w:numPr>
                <w:ilvl w:val="0"/>
                <w:numId w:val="19"/>
              </w:numPr>
              <w:ind w:left="284" w:right="78" w:hanging="284"/>
              <w:jc w:val="both"/>
              <w:rPr>
                <w:rFonts w:cs="Arial"/>
                <w:color w:val="000000"/>
                <w:lang w:val="de-DE"/>
              </w:rPr>
            </w:pPr>
            <w:bookmarkStart w:id="8" w:name="_Hlk42515142"/>
            <w:r w:rsidRPr="00214E24">
              <w:rPr>
                <w:rFonts w:cs="Arial"/>
                <w:color w:val="000000"/>
                <w:lang w:val="de-DE"/>
              </w:rPr>
              <w:t>Dekret des Ministeriums für Infrastrukturen  und Transport vom 7. März 2018, Nr. 49</w:t>
            </w:r>
          </w:p>
        </w:tc>
        <w:tc>
          <w:tcPr>
            <w:tcW w:w="852" w:type="dxa"/>
          </w:tcPr>
          <w:p w14:paraId="5001C6F2" w14:textId="77777777" w:rsidR="003772EE" w:rsidRPr="00214E24" w:rsidRDefault="003772EE" w:rsidP="003772EE">
            <w:pPr>
              <w:widowControl w:val="0"/>
              <w:spacing w:line="240" w:lineRule="exact"/>
              <w:ind w:right="-180"/>
              <w:jc w:val="both"/>
              <w:rPr>
                <w:rFonts w:cs="Arial"/>
                <w:lang w:val="de-DE"/>
              </w:rPr>
            </w:pPr>
          </w:p>
        </w:tc>
        <w:tc>
          <w:tcPr>
            <w:tcW w:w="4258" w:type="dxa"/>
          </w:tcPr>
          <w:p w14:paraId="6F3A10D8" w14:textId="77777777" w:rsidR="003772EE" w:rsidRPr="00214E24" w:rsidRDefault="003772EE" w:rsidP="005D66AF">
            <w:pPr>
              <w:widowControl w:val="0"/>
              <w:numPr>
                <w:ilvl w:val="0"/>
                <w:numId w:val="19"/>
              </w:numPr>
              <w:ind w:left="284" w:right="78" w:hanging="284"/>
              <w:jc w:val="both"/>
              <w:rPr>
                <w:rFonts w:cs="Arial"/>
                <w:color w:val="000000"/>
                <w:lang w:val="it-IT"/>
              </w:rPr>
            </w:pPr>
            <w:r w:rsidRPr="00214E24">
              <w:rPr>
                <w:rFonts w:cs="Arial"/>
                <w:color w:val="000000"/>
                <w:lang w:val="it-IT"/>
              </w:rPr>
              <w:t>Decreto Ministero delle infrastrutture e trasporti 7 marzo 2018, n. 49</w:t>
            </w:r>
          </w:p>
        </w:tc>
      </w:tr>
      <w:tr w:rsidR="003772EE" w:rsidRPr="00D90FD7" w14:paraId="36AAF8CD" w14:textId="77777777" w:rsidTr="006C493C">
        <w:tc>
          <w:tcPr>
            <w:tcW w:w="4403" w:type="dxa"/>
          </w:tcPr>
          <w:p w14:paraId="59C8651F" w14:textId="77777777" w:rsidR="003772EE" w:rsidRPr="00214E24" w:rsidRDefault="003772EE" w:rsidP="003772EE">
            <w:pPr>
              <w:widowControl w:val="0"/>
              <w:ind w:left="284" w:right="78"/>
              <w:jc w:val="both"/>
              <w:rPr>
                <w:rFonts w:cs="Arial"/>
                <w:color w:val="000000"/>
                <w:lang w:val="it-IT"/>
              </w:rPr>
            </w:pPr>
          </w:p>
        </w:tc>
        <w:tc>
          <w:tcPr>
            <w:tcW w:w="852" w:type="dxa"/>
          </w:tcPr>
          <w:p w14:paraId="77DC4BE5" w14:textId="77777777" w:rsidR="003772EE" w:rsidRPr="00214E24" w:rsidRDefault="003772EE" w:rsidP="003772EE">
            <w:pPr>
              <w:widowControl w:val="0"/>
              <w:spacing w:line="240" w:lineRule="exact"/>
              <w:ind w:right="-180"/>
              <w:jc w:val="both"/>
              <w:rPr>
                <w:rFonts w:cs="Arial"/>
                <w:lang w:val="it-IT"/>
              </w:rPr>
            </w:pPr>
          </w:p>
        </w:tc>
        <w:tc>
          <w:tcPr>
            <w:tcW w:w="4258" w:type="dxa"/>
          </w:tcPr>
          <w:p w14:paraId="59589723" w14:textId="77777777" w:rsidR="003772EE" w:rsidRPr="00214E24" w:rsidRDefault="003772EE" w:rsidP="003772EE">
            <w:pPr>
              <w:widowControl w:val="0"/>
              <w:ind w:left="284" w:right="78"/>
              <w:jc w:val="both"/>
              <w:rPr>
                <w:rFonts w:cs="Arial"/>
                <w:color w:val="000000"/>
                <w:lang w:val="it-IT"/>
              </w:rPr>
            </w:pPr>
          </w:p>
        </w:tc>
      </w:tr>
      <w:tr w:rsidR="00F21EC1" w:rsidRPr="00DA0404" w14:paraId="629E2B75" w14:textId="77777777" w:rsidTr="006C493C">
        <w:tc>
          <w:tcPr>
            <w:tcW w:w="4403" w:type="dxa"/>
          </w:tcPr>
          <w:p w14:paraId="58179734" w14:textId="77777777" w:rsidR="00DA0404" w:rsidRPr="00214E24" w:rsidRDefault="00DA0404" w:rsidP="005D66AF">
            <w:pPr>
              <w:widowControl w:val="0"/>
              <w:numPr>
                <w:ilvl w:val="0"/>
                <w:numId w:val="19"/>
              </w:numPr>
              <w:ind w:left="284" w:right="78" w:hanging="284"/>
              <w:jc w:val="both"/>
              <w:rPr>
                <w:rFonts w:cs="Arial"/>
                <w:color w:val="000000"/>
                <w:lang w:val="de-DE"/>
              </w:rPr>
            </w:pPr>
            <w:r w:rsidRPr="00214E24">
              <w:rPr>
                <w:rFonts w:cs="Arial"/>
                <w:color w:val="000000"/>
                <w:lang w:val="de-DE"/>
              </w:rPr>
              <w:t xml:space="preserve">Landesgesetz vom 16. April </w:t>
            </w:r>
            <w:r w:rsidR="00182F36" w:rsidRPr="00214E24">
              <w:rPr>
                <w:rFonts w:cs="Arial"/>
                <w:color w:val="000000"/>
                <w:lang w:val="de-DE"/>
              </w:rPr>
              <w:t>2020</w:t>
            </w:r>
            <w:r w:rsidR="00214E24">
              <w:rPr>
                <w:rFonts w:cs="Arial"/>
                <w:color w:val="000000"/>
                <w:lang w:val="de-DE"/>
              </w:rPr>
              <w:t>,</w:t>
            </w:r>
            <w:r w:rsidR="00182F36" w:rsidRPr="00214E24">
              <w:rPr>
                <w:rFonts w:cs="Arial"/>
                <w:color w:val="000000"/>
                <w:lang w:val="de-DE"/>
              </w:rPr>
              <w:t xml:space="preserve"> Nr. 3</w:t>
            </w:r>
          </w:p>
        </w:tc>
        <w:tc>
          <w:tcPr>
            <w:tcW w:w="852" w:type="dxa"/>
          </w:tcPr>
          <w:p w14:paraId="1C1091B7" w14:textId="77777777" w:rsidR="00F21EC1" w:rsidRPr="00214E24" w:rsidRDefault="00F21EC1" w:rsidP="00F21EC1">
            <w:pPr>
              <w:widowControl w:val="0"/>
              <w:spacing w:line="240" w:lineRule="exact"/>
              <w:ind w:right="-180"/>
              <w:jc w:val="both"/>
              <w:rPr>
                <w:rFonts w:cs="Arial"/>
                <w:lang w:val="de-DE"/>
              </w:rPr>
            </w:pPr>
          </w:p>
        </w:tc>
        <w:tc>
          <w:tcPr>
            <w:tcW w:w="4258" w:type="dxa"/>
          </w:tcPr>
          <w:p w14:paraId="42B2DB91" w14:textId="77777777" w:rsidR="00DA0404" w:rsidRPr="00214E24" w:rsidRDefault="003772EE" w:rsidP="005D66AF">
            <w:pPr>
              <w:widowControl w:val="0"/>
              <w:numPr>
                <w:ilvl w:val="0"/>
                <w:numId w:val="19"/>
              </w:numPr>
              <w:ind w:left="284" w:right="78" w:hanging="284"/>
              <w:jc w:val="both"/>
              <w:rPr>
                <w:rFonts w:cs="Arial"/>
                <w:color w:val="000000"/>
                <w:lang w:val="it-IT"/>
              </w:rPr>
            </w:pPr>
            <w:bookmarkStart w:id="9" w:name="_Hlk39152239"/>
            <w:r w:rsidRPr="00214E24">
              <w:rPr>
                <w:rFonts w:cs="Arial"/>
                <w:color w:val="000000"/>
                <w:lang w:val="it-IT"/>
              </w:rPr>
              <w:t>L</w:t>
            </w:r>
            <w:r w:rsidR="00DA0404" w:rsidRPr="00214E24">
              <w:rPr>
                <w:rFonts w:cs="Arial"/>
                <w:color w:val="000000"/>
                <w:lang w:val="it-IT"/>
              </w:rPr>
              <w:t xml:space="preserve">egge provinciale 16 aprile 2020, n. 3 </w:t>
            </w:r>
            <w:bookmarkEnd w:id="9"/>
          </w:p>
        </w:tc>
      </w:tr>
      <w:bookmarkEnd w:id="8"/>
      <w:tr w:rsidR="004C71F2" w:rsidRPr="00DA0404" w14:paraId="14D29694" w14:textId="77777777" w:rsidTr="006C493C">
        <w:tc>
          <w:tcPr>
            <w:tcW w:w="4403" w:type="dxa"/>
          </w:tcPr>
          <w:p w14:paraId="68F602EA" w14:textId="77777777" w:rsidR="004C71F2" w:rsidRPr="008129F5" w:rsidRDefault="004C71F2" w:rsidP="004C71F2">
            <w:pPr>
              <w:widowControl w:val="0"/>
              <w:ind w:left="284" w:right="78"/>
              <w:jc w:val="both"/>
              <w:rPr>
                <w:rFonts w:cs="Arial"/>
                <w:color w:val="000000"/>
                <w:lang w:val="it-IT"/>
              </w:rPr>
            </w:pPr>
          </w:p>
        </w:tc>
        <w:tc>
          <w:tcPr>
            <w:tcW w:w="852" w:type="dxa"/>
          </w:tcPr>
          <w:p w14:paraId="40DABBED" w14:textId="77777777" w:rsidR="004C71F2" w:rsidRPr="009F300B" w:rsidRDefault="004C71F2" w:rsidP="00F21EC1">
            <w:pPr>
              <w:widowControl w:val="0"/>
              <w:spacing w:line="240" w:lineRule="exact"/>
              <w:ind w:right="-180"/>
              <w:jc w:val="both"/>
              <w:rPr>
                <w:rFonts w:cs="Arial"/>
                <w:lang w:val="it-IT"/>
              </w:rPr>
            </w:pPr>
          </w:p>
        </w:tc>
        <w:tc>
          <w:tcPr>
            <w:tcW w:w="4258" w:type="dxa"/>
          </w:tcPr>
          <w:p w14:paraId="226842AC" w14:textId="77777777" w:rsidR="004C71F2" w:rsidRPr="008129F5" w:rsidRDefault="004C71F2" w:rsidP="004C71F2">
            <w:pPr>
              <w:widowControl w:val="0"/>
              <w:ind w:left="284" w:right="78"/>
              <w:jc w:val="both"/>
              <w:rPr>
                <w:rFonts w:cs="Arial"/>
                <w:color w:val="000000"/>
                <w:lang w:val="it-IT"/>
              </w:rPr>
            </w:pPr>
          </w:p>
        </w:tc>
      </w:tr>
      <w:tr w:rsidR="00F21EC1" w:rsidRPr="00D90FD7" w14:paraId="0BB97337" w14:textId="77777777" w:rsidTr="006C493C">
        <w:tc>
          <w:tcPr>
            <w:tcW w:w="4403" w:type="dxa"/>
          </w:tcPr>
          <w:p w14:paraId="6DE77A4A" w14:textId="77777777" w:rsidR="00F21EC1" w:rsidRDefault="003772EE" w:rsidP="00F21EC1">
            <w:pPr>
              <w:widowControl w:val="0"/>
              <w:ind w:right="-53"/>
              <w:jc w:val="both"/>
              <w:rPr>
                <w:rFonts w:cs="Arial"/>
                <w:lang w:val="de-DE"/>
              </w:rPr>
            </w:pPr>
            <w:r w:rsidRPr="00587907">
              <w:rPr>
                <w:rFonts w:cs="Arial"/>
                <w:lang w:val="de-DE"/>
              </w:rPr>
              <w:t>Diese sind abrufbar unter</w:t>
            </w:r>
            <w:r w:rsidR="00F21EC1" w:rsidRPr="00587907">
              <w:rPr>
                <w:rFonts w:cs="Arial"/>
                <w:lang w:val="de-DE"/>
              </w:rPr>
              <w:t>:</w:t>
            </w:r>
          </w:p>
          <w:p w14:paraId="644B5082" w14:textId="77777777" w:rsidR="00946F86" w:rsidRPr="00587907" w:rsidRDefault="00946F86" w:rsidP="00F21EC1">
            <w:pPr>
              <w:widowControl w:val="0"/>
              <w:ind w:right="-53"/>
              <w:jc w:val="both"/>
              <w:rPr>
                <w:rFonts w:cs="Arial"/>
                <w:lang w:val="de-DE"/>
              </w:rPr>
            </w:pPr>
          </w:p>
          <w:p w14:paraId="385C6D29" w14:textId="77777777" w:rsidR="00F21EC1" w:rsidRPr="00587907" w:rsidRDefault="00D90FD7" w:rsidP="00F21EC1">
            <w:pPr>
              <w:widowControl w:val="0"/>
              <w:ind w:right="-116"/>
              <w:jc w:val="both"/>
              <w:rPr>
                <w:rStyle w:val="Collegamentoipertestuale"/>
                <w:rFonts w:cs="Arial"/>
                <w:lang w:val="de-DE"/>
              </w:rPr>
            </w:pPr>
            <w:hyperlink r:id="rId21" w:history="1">
              <w:r w:rsidR="00F21EC1" w:rsidRPr="00587907">
                <w:rPr>
                  <w:rStyle w:val="Collegamentoipertestuale"/>
                  <w:rFonts w:cs="Arial"/>
                  <w:lang w:val="de-DE"/>
                </w:rPr>
                <w:t>http://aov.provinz.bz.it</w:t>
              </w:r>
            </w:hyperlink>
          </w:p>
          <w:p w14:paraId="4CD480E1" w14:textId="77777777" w:rsidR="00F21EC1" w:rsidRPr="00587907" w:rsidRDefault="00D90FD7" w:rsidP="00F21EC1">
            <w:pPr>
              <w:widowControl w:val="0"/>
              <w:ind w:right="78"/>
              <w:jc w:val="both"/>
              <w:rPr>
                <w:rStyle w:val="Collegamentoipertestuale"/>
                <w:rFonts w:cs="Arial"/>
                <w:lang w:val="de-DE"/>
              </w:rPr>
            </w:pPr>
            <w:hyperlink r:id="rId22" w:history="1">
              <w:r w:rsidR="00F21EC1" w:rsidRPr="00587907">
                <w:rPr>
                  <w:rStyle w:val="Collegamentoipertestuale"/>
                  <w:rFonts w:cs="Arial"/>
                  <w:lang w:val="de-DE"/>
                </w:rPr>
                <w:t>http://www.provinz.bz.it/arbeit-wirtschaft/ausschreibungen/vertragsunterlagen.a</w:t>
              </w:r>
              <w:r w:rsidR="00F21EC1" w:rsidRPr="00587907">
                <w:rPr>
                  <w:rStyle w:val="Collegamentoipertestuale"/>
                  <w:rFonts w:cs="Arial"/>
                  <w:lang w:val="de-DE"/>
                </w:rPr>
                <w:lastRenderedPageBreak/>
                <w:t>sp</w:t>
              </w:r>
            </w:hyperlink>
          </w:p>
          <w:p w14:paraId="0F61206B" w14:textId="77777777" w:rsidR="00F21EC1" w:rsidRPr="00587907" w:rsidRDefault="00D90FD7" w:rsidP="00A80ACA">
            <w:pPr>
              <w:widowControl w:val="0"/>
              <w:ind w:right="78"/>
              <w:jc w:val="both"/>
              <w:rPr>
                <w:rFonts w:cs="Arial"/>
                <w:lang w:val="de-DE"/>
              </w:rPr>
            </w:pPr>
            <w:hyperlink r:id="rId23" w:history="1">
              <w:r w:rsidR="00F21EC1" w:rsidRPr="00587907">
                <w:rPr>
                  <w:rStyle w:val="Collegamentoipertestuale"/>
                  <w:rFonts w:cs="Arial"/>
                  <w:lang w:val="de-DE"/>
                </w:rPr>
                <w:t>www.provinz.bz.it/arbeit-wirtschaft/arbeit/gesetze-kollektivvertraege/arbeitssicherheit-gesetzestexte.asp</w:t>
              </w:r>
            </w:hyperlink>
          </w:p>
        </w:tc>
        <w:tc>
          <w:tcPr>
            <w:tcW w:w="852" w:type="dxa"/>
          </w:tcPr>
          <w:p w14:paraId="1C2552D5" w14:textId="77777777" w:rsidR="00F21EC1" w:rsidRPr="00587907" w:rsidRDefault="00F21EC1" w:rsidP="00F21EC1">
            <w:pPr>
              <w:widowControl w:val="0"/>
              <w:spacing w:line="240" w:lineRule="exact"/>
              <w:ind w:right="-180"/>
              <w:jc w:val="both"/>
              <w:rPr>
                <w:rFonts w:cs="Arial"/>
                <w:lang w:val="de-DE"/>
              </w:rPr>
            </w:pPr>
          </w:p>
        </w:tc>
        <w:tc>
          <w:tcPr>
            <w:tcW w:w="4258" w:type="dxa"/>
          </w:tcPr>
          <w:p w14:paraId="5EE7846D" w14:textId="77777777" w:rsidR="00F21EC1" w:rsidRPr="00587907" w:rsidRDefault="00F21EC1" w:rsidP="00F21EC1">
            <w:pPr>
              <w:widowControl w:val="0"/>
              <w:jc w:val="both"/>
              <w:rPr>
                <w:rFonts w:cs="Arial"/>
                <w:lang w:val="it-IT"/>
              </w:rPr>
            </w:pPr>
            <w:r w:rsidRPr="00587907">
              <w:rPr>
                <w:rFonts w:cs="Arial"/>
                <w:lang w:val="it-IT"/>
              </w:rPr>
              <w:t>I suddetti documenti sono consultabili ai seguenti indirizzi:</w:t>
            </w:r>
          </w:p>
          <w:p w14:paraId="72D03BA3" w14:textId="77777777" w:rsidR="00F21EC1" w:rsidRPr="00587907" w:rsidRDefault="00D90FD7" w:rsidP="00F21EC1">
            <w:pPr>
              <w:widowControl w:val="0"/>
              <w:ind w:right="-116"/>
              <w:jc w:val="both"/>
              <w:rPr>
                <w:rStyle w:val="Collegamentoipertestuale"/>
                <w:rFonts w:cs="Arial"/>
                <w:lang w:val="it-IT"/>
              </w:rPr>
            </w:pPr>
            <w:hyperlink r:id="rId24" w:history="1">
              <w:r w:rsidR="00F21EC1" w:rsidRPr="00587907">
                <w:rPr>
                  <w:rStyle w:val="Collegamentoipertestuale"/>
                  <w:rFonts w:cs="Arial"/>
                  <w:lang w:val="it-IT"/>
                </w:rPr>
                <w:t>http://acp.provincia.bz.it</w:t>
              </w:r>
            </w:hyperlink>
          </w:p>
          <w:p w14:paraId="398CC796" w14:textId="77777777" w:rsidR="00F21EC1" w:rsidRPr="00587907" w:rsidRDefault="00D90FD7" w:rsidP="00F21EC1">
            <w:pPr>
              <w:widowControl w:val="0"/>
              <w:jc w:val="both"/>
              <w:rPr>
                <w:rStyle w:val="Collegamentoipertestuale"/>
                <w:lang w:val="it-IT"/>
              </w:rPr>
            </w:pPr>
            <w:hyperlink r:id="rId25" w:history="1">
              <w:r w:rsidR="00F21EC1" w:rsidRPr="00587907">
                <w:rPr>
                  <w:rStyle w:val="Collegamentoipertestuale"/>
                  <w:rFonts w:cs="Arial"/>
                  <w:lang w:val="it-IT"/>
                </w:rPr>
                <w:t>http://www.provincia.bz.it/lavoro-economia/appalti/documentazione_contrattuale.</w:t>
              </w:r>
              <w:r w:rsidR="00F21EC1" w:rsidRPr="00587907">
                <w:rPr>
                  <w:rStyle w:val="Collegamentoipertestuale"/>
                  <w:rFonts w:cs="Arial"/>
                  <w:lang w:val="it-IT"/>
                </w:rPr>
                <w:lastRenderedPageBreak/>
                <w:t>asp</w:t>
              </w:r>
            </w:hyperlink>
          </w:p>
          <w:p w14:paraId="68D1AA91" w14:textId="77777777" w:rsidR="00F21EC1" w:rsidRPr="008129F5" w:rsidRDefault="00D90FD7" w:rsidP="00F21EC1">
            <w:pPr>
              <w:widowControl w:val="0"/>
              <w:jc w:val="both"/>
              <w:rPr>
                <w:rFonts w:cs="Arial"/>
                <w:lang w:val="it-IT"/>
              </w:rPr>
            </w:pPr>
            <w:hyperlink r:id="rId26" w:history="1">
              <w:r w:rsidR="00F21EC1" w:rsidRPr="00587907">
                <w:rPr>
                  <w:rStyle w:val="Collegamentoipertestuale"/>
                  <w:rFonts w:cs="Arial"/>
                  <w:lang w:val="it-IT"/>
                </w:rPr>
                <w:t>www.provincia.bz.it/lavoro-economia/lavoro/leggi-contratti-collettivi/sicurezza-lavoro-leggi.asp</w:t>
              </w:r>
            </w:hyperlink>
          </w:p>
          <w:p w14:paraId="4E897E27" w14:textId="77777777" w:rsidR="00F21EC1" w:rsidRPr="008129F5" w:rsidRDefault="00F21EC1" w:rsidP="00F21EC1">
            <w:pPr>
              <w:pStyle w:val="Default"/>
              <w:widowControl w:val="0"/>
              <w:spacing w:line="240" w:lineRule="exact"/>
              <w:ind w:right="105"/>
              <w:jc w:val="both"/>
              <w:rPr>
                <w:rFonts w:cs="Arial"/>
                <w:color w:val="auto"/>
                <w:sz w:val="20"/>
                <w:szCs w:val="20"/>
              </w:rPr>
            </w:pPr>
          </w:p>
        </w:tc>
      </w:tr>
      <w:tr w:rsidR="00F21EC1" w:rsidRPr="00D90FD7" w14:paraId="5B123EB7" w14:textId="77777777" w:rsidTr="006C493C">
        <w:tc>
          <w:tcPr>
            <w:tcW w:w="4403" w:type="dxa"/>
          </w:tcPr>
          <w:p w14:paraId="6485BEAC" w14:textId="77777777" w:rsidR="00F21EC1" w:rsidRPr="008129F5" w:rsidRDefault="00F21EC1" w:rsidP="00F21EC1">
            <w:pPr>
              <w:pStyle w:val="Default"/>
              <w:widowControl w:val="0"/>
              <w:spacing w:line="240" w:lineRule="exact"/>
              <w:ind w:right="76"/>
              <w:jc w:val="both"/>
            </w:pPr>
          </w:p>
        </w:tc>
        <w:tc>
          <w:tcPr>
            <w:tcW w:w="852" w:type="dxa"/>
          </w:tcPr>
          <w:p w14:paraId="79F0C770" w14:textId="77777777" w:rsidR="00F21EC1" w:rsidRPr="008129F5" w:rsidRDefault="00F21EC1" w:rsidP="00F21EC1">
            <w:pPr>
              <w:widowControl w:val="0"/>
              <w:spacing w:line="240" w:lineRule="exact"/>
              <w:ind w:right="-180"/>
              <w:jc w:val="both"/>
              <w:rPr>
                <w:rFonts w:cs="Arial"/>
                <w:lang w:val="it-IT"/>
              </w:rPr>
            </w:pPr>
          </w:p>
        </w:tc>
        <w:tc>
          <w:tcPr>
            <w:tcW w:w="4258" w:type="dxa"/>
          </w:tcPr>
          <w:p w14:paraId="252016AA" w14:textId="77777777" w:rsidR="00F21EC1" w:rsidRPr="008129F5" w:rsidRDefault="00F21EC1" w:rsidP="00F21EC1">
            <w:pPr>
              <w:pStyle w:val="Default"/>
              <w:widowControl w:val="0"/>
              <w:spacing w:line="240" w:lineRule="exact"/>
              <w:ind w:right="105"/>
              <w:jc w:val="both"/>
              <w:rPr>
                <w:rFonts w:cs="Arial"/>
                <w:color w:val="auto"/>
                <w:sz w:val="20"/>
                <w:szCs w:val="20"/>
              </w:rPr>
            </w:pPr>
          </w:p>
        </w:tc>
      </w:tr>
      <w:tr w:rsidR="00A80ACA" w:rsidRPr="00440BC9" w14:paraId="2A697A9F" w14:textId="77777777" w:rsidTr="006C493C">
        <w:tc>
          <w:tcPr>
            <w:tcW w:w="4403" w:type="dxa"/>
          </w:tcPr>
          <w:p w14:paraId="65FCCCD8" w14:textId="77777777" w:rsidR="00A80ACA" w:rsidRPr="00F21EC1" w:rsidRDefault="00A80ACA" w:rsidP="005D66AF">
            <w:pPr>
              <w:pStyle w:val="Default"/>
              <w:widowControl w:val="0"/>
              <w:numPr>
                <w:ilvl w:val="1"/>
                <w:numId w:val="18"/>
              </w:numPr>
              <w:spacing w:line="240" w:lineRule="exact"/>
              <w:ind w:left="439" w:hanging="426"/>
              <w:jc w:val="both"/>
              <w:rPr>
                <w:lang w:val="en-US"/>
              </w:rPr>
            </w:pPr>
            <w:r w:rsidRPr="00192BAB">
              <w:rPr>
                <w:rFonts w:cs="Arial"/>
                <w:b/>
                <w:bCs/>
                <w:caps/>
                <w:sz w:val="20"/>
                <w:lang w:val="de-DE"/>
              </w:rPr>
              <w:t>Ausschreibungsunterlagen</w:t>
            </w:r>
          </w:p>
        </w:tc>
        <w:tc>
          <w:tcPr>
            <w:tcW w:w="852" w:type="dxa"/>
          </w:tcPr>
          <w:p w14:paraId="2E4B568F" w14:textId="77777777" w:rsidR="00A80ACA" w:rsidRPr="00F21EC1" w:rsidRDefault="00A80ACA" w:rsidP="00A80ACA">
            <w:pPr>
              <w:widowControl w:val="0"/>
              <w:spacing w:line="240" w:lineRule="exact"/>
              <w:ind w:right="-180"/>
              <w:jc w:val="both"/>
              <w:rPr>
                <w:rFonts w:cs="Arial"/>
              </w:rPr>
            </w:pPr>
          </w:p>
        </w:tc>
        <w:tc>
          <w:tcPr>
            <w:tcW w:w="4258" w:type="dxa"/>
          </w:tcPr>
          <w:p w14:paraId="1B44687E" w14:textId="77777777" w:rsidR="00A80ACA" w:rsidRPr="00F21EC1" w:rsidRDefault="00A80ACA" w:rsidP="005D66AF">
            <w:pPr>
              <w:pStyle w:val="Default"/>
              <w:widowControl w:val="0"/>
              <w:numPr>
                <w:ilvl w:val="1"/>
                <w:numId w:val="17"/>
              </w:numPr>
              <w:spacing w:line="240" w:lineRule="exact"/>
              <w:ind w:left="425" w:hanging="425"/>
              <w:jc w:val="both"/>
              <w:rPr>
                <w:rFonts w:cs="Arial"/>
                <w:color w:val="auto"/>
                <w:sz w:val="20"/>
                <w:szCs w:val="20"/>
                <w:lang w:val="en-US"/>
              </w:rPr>
            </w:pPr>
            <w:r w:rsidRPr="00192BAB">
              <w:rPr>
                <w:rFonts w:cs="Arial"/>
                <w:b/>
                <w:bCs/>
                <w:caps/>
                <w:color w:val="auto"/>
                <w:sz w:val="20"/>
                <w:szCs w:val="20"/>
                <w:lang w:val="de-DE"/>
              </w:rPr>
              <w:t>Documentazione di gara</w:t>
            </w:r>
          </w:p>
        </w:tc>
      </w:tr>
      <w:tr w:rsidR="00F21EC1" w:rsidRPr="00440BC9" w14:paraId="1327F899" w14:textId="77777777" w:rsidTr="006C493C">
        <w:tc>
          <w:tcPr>
            <w:tcW w:w="4403" w:type="dxa"/>
          </w:tcPr>
          <w:p w14:paraId="2B91FF3A" w14:textId="77777777" w:rsidR="00F21EC1" w:rsidRPr="00F21EC1" w:rsidRDefault="00F21EC1" w:rsidP="00F21EC1">
            <w:pPr>
              <w:pStyle w:val="Default"/>
              <w:widowControl w:val="0"/>
              <w:spacing w:line="240" w:lineRule="exact"/>
              <w:ind w:right="76"/>
              <w:jc w:val="both"/>
              <w:rPr>
                <w:lang w:val="en-US"/>
              </w:rPr>
            </w:pPr>
          </w:p>
        </w:tc>
        <w:tc>
          <w:tcPr>
            <w:tcW w:w="852" w:type="dxa"/>
          </w:tcPr>
          <w:p w14:paraId="1AF92944" w14:textId="77777777" w:rsidR="00F21EC1" w:rsidRPr="00F21EC1" w:rsidRDefault="00F21EC1" w:rsidP="00F21EC1">
            <w:pPr>
              <w:widowControl w:val="0"/>
              <w:spacing w:line="240" w:lineRule="exact"/>
              <w:ind w:right="-180"/>
              <w:jc w:val="both"/>
              <w:rPr>
                <w:rFonts w:cs="Arial"/>
              </w:rPr>
            </w:pPr>
          </w:p>
        </w:tc>
        <w:tc>
          <w:tcPr>
            <w:tcW w:w="4258" w:type="dxa"/>
          </w:tcPr>
          <w:p w14:paraId="63B0DD55" w14:textId="77777777" w:rsidR="00F21EC1" w:rsidRPr="00F21EC1" w:rsidRDefault="00F21EC1" w:rsidP="00F21EC1">
            <w:pPr>
              <w:pStyle w:val="Default"/>
              <w:widowControl w:val="0"/>
              <w:spacing w:line="240" w:lineRule="exact"/>
              <w:ind w:right="105"/>
              <w:jc w:val="both"/>
              <w:rPr>
                <w:rFonts w:cs="Arial"/>
                <w:color w:val="auto"/>
                <w:sz w:val="20"/>
                <w:szCs w:val="20"/>
                <w:lang w:val="en-US"/>
              </w:rPr>
            </w:pPr>
          </w:p>
        </w:tc>
      </w:tr>
      <w:tr w:rsidR="005B34B5" w:rsidRPr="00440BC9" w14:paraId="087741AE" w14:textId="77777777" w:rsidTr="006C493C">
        <w:tc>
          <w:tcPr>
            <w:tcW w:w="4403" w:type="dxa"/>
          </w:tcPr>
          <w:p w14:paraId="7F78BC93" w14:textId="77777777" w:rsidR="005B34B5" w:rsidRPr="00587907" w:rsidRDefault="005B34B5" w:rsidP="005B34B5">
            <w:pPr>
              <w:widowControl w:val="0"/>
              <w:spacing w:line="240" w:lineRule="exact"/>
              <w:ind w:right="57"/>
              <w:jc w:val="both"/>
              <w:rPr>
                <w:rFonts w:cs="Arial"/>
                <w:bCs/>
                <w:noProof w:val="0"/>
                <w:lang w:val="de-DE" w:eastAsia="it-IT"/>
              </w:rPr>
            </w:pPr>
            <w:r w:rsidRPr="00587907">
              <w:rPr>
                <w:rFonts w:cs="Arial"/>
                <w:bCs/>
                <w:noProof w:val="0"/>
                <w:lang w:val="de-DE" w:eastAsia="it-IT"/>
              </w:rPr>
              <w:t xml:space="preserve">Die Ausschreibungsunterlagen, die in nicht abänderbarem elektronischem Format </w:t>
            </w:r>
            <w:r w:rsidR="003772EE" w:rsidRPr="00587907">
              <w:rPr>
                <w:rFonts w:cs="Arial"/>
                <w:bCs/>
                <w:noProof w:val="0"/>
                <w:lang w:val="de-DE" w:eastAsia="it-IT"/>
              </w:rPr>
              <w:t>auf</w:t>
            </w:r>
            <w:r w:rsidRPr="00587907">
              <w:rPr>
                <w:rFonts w:cs="Arial"/>
                <w:bCs/>
                <w:noProof w:val="0"/>
                <w:lang w:val="de-DE" w:eastAsia="it-IT"/>
              </w:rPr>
              <w:t xml:space="preserve"> der Internet</w:t>
            </w:r>
            <w:r w:rsidR="003772EE" w:rsidRPr="00587907">
              <w:rPr>
                <w:rFonts w:cs="Arial"/>
                <w:bCs/>
                <w:noProof w:val="0"/>
                <w:lang w:val="de-DE" w:eastAsia="it-IT"/>
              </w:rPr>
              <w:t>seite</w:t>
            </w:r>
            <w:r w:rsidRPr="00587907">
              <w:rPr>
                <w:rFonts w:cs="Arial"/>
                <w:bCs/>
                <w:noProof w:val="0"/>
                <w:lang w:val="de-DE" w:eastAsia="it-IT"/>
              </w:rPr>
              <w:t>:</w:t>
            </w:r>
          </w:p>
          <w:p w14:paraId="55E7600B" w14:textId="77777777" w:rsidR="005B34B5" w:rsidRPr="005B34B5" w:rsidRDefault="00D90FD7" w:rsidP="005B34B5">
            <w:pPr>
              <w:widowControl w:val="0"/>
              <w:spacing w:line="240" w:lineRule="exact"/>
              <w:ind w:right="57"/>
              <w:jc w:val="both"/>
              <w:rPr>
                <w:rFonts w:cs="Arial"/>
                <w:bCs/>
                <w:noProof w:val="0"/>
                <w:lang w:val="de-DE" w:eastAsia="it-IT"/>
              </w:rPr>
            </w:pPr>
            <w:hyperlink r:id="rId27" w:history="1">
              <w:r w:rsidR="005B34B5" w:rsidRPr="00587907">
                <w:rPr>
                  <w:rFonts w:cs="Arial"/>
                  <w:noProof w:val="0"/>
                  <w:color w:val="0000FF"/>
                  <w:u w:val="single"/>
                  <w:lang w:val="de-DE" w:eastAsia="it-IT"/>
                </w:rPr>
                <w:t>www.ausschreibungen-suedtirol.it</w:t>
              </w:r>
            </w:hyperlink>
            <w:r w:rsidR="005B34B5" w:rsidRPr="005B34B5">
              <w:rPr>
                <w:rFonts w:cs="Arial"/>
                <w:bCs/>
                <w:noProof w:val="0"/>
                <w:lang w:val="de-DE" w:eastAsia="it-IT"/>
              </w:rPr>
              <w:t xml:space="preserve"> / </w:t>
            </w:r>
          </w:p>
          <w:p w14:paraId="285C5D97" w14:textId="77777777" w:rsidR="005B34B5" w:rsidRPr="005B34B5" w:rsidRDefault="00D90FD7" w:rsidP="005B34B5">
            <w:pPr>
              <w:widowControl w:val="0"/>
              <w:spacing w:line="240" w:lineRule="exact"/>
              <w:ind w:right="57"/>
              <w:jc w:val="both"/>
              <w:rPr>
                <w:rFonts w:cs="Arial"/>
                <w:bCs/>
                <w:noProof w:val="0"/>
                <w:lang w:val="de-DE" w:eastAsia="it-IT"/>
              </w:rPr>
            </w:pPr>
            <w:hyperlink r:id="rId28" w:history="1">
              <w:r w:rsidR="005B34B5" w:rsidRPr="005B34B5">
                <w:rPr>
                  <w:rFonts w:cs="Arial"/>
                  <w:noProof w:val="0"/>
                  <w:color w:val="0000FF"/>
                  <w:u w:val="single"/>
                  <w:lang w:val="de-DE" w:eastAsia="it-IT"/>
                </w:rPr>
                <w:t>www.bandi-altoadige.it</w:t>
              </w:r>
            </w:hyperlink>
            <w:r w:rsidR="005B34B5" w:rsidRPr="005B34B5">
              <w:rPr>
                <w:rFonts w:cs="Arial"/>
                <w:bCs/>
                <w:noProof w:val="0"/>
                <w:lang w:val="de-DE" w:eastAsia="it-IT"/>
              </w:rPr>
              <w:t xml:space="preserve">  </w:t>
            </w:r>
          </w:p>
          <w:p w14:paraId="7A7F2A4A" w14:textId="77777777" w:rsidR="005B34B5" w:rsidRPr="00F21EC1" w:rsidRDefault="005B34B5" w:rsidP="005B34B5">
            <w:pPr>
              <w:pStyle w:val="Default"/>
              <w:widowControl w:val="0"/>
              <w:spacing w:line="240" w:lineRule="exact"/>
              <w:ind w:right="76"/>
              <w:jc w:val="both"/>
              <w:rPr>
                <w:lang w:val="en-US"/>
              </w:rPr>
            </w:pPr>
            <w:r w:rsidRPr="005B34B5">
              <w:rPr>
                <w:rFonts w:cs="Arial"/>
                <w:bCs/>
                <w:noProof w:val="0"/>
                <w:color w:val="auto"/>
                <w:sz w:val="20"/>
                <w:szCs w:val="20"/>
                <w:lang w:val="de-DE"/>
              </w:rPr>
              <w:t>verfügbar sind, bestehen aus:</w:t>
            </w:r>
          </w:p>
        </w:tc>
        <w:tc>
          <w:tcPr>
            <w:tcW w:w="852" w:type="dxa"/>
          </w:tcPr>
          <w:p w14:paraId="7B86612D" w14:textId="77777777" w:rsidR="005B34B5" w:rsidRPr="00F21EC1" w:rsidRDefault="005B34B5" w:rsidP="00F21EC1">
            <w:pPr>
              <w:widowControl w:val="0"/>
              <w:spacing w:line="240" w:lineRule="exact"/>
              <w:ind w:right="-180"/>
              <w:jc w:val="both"/>
              <w:rPr>
                <w:rFonts w:cs="Arial"/>
              </w:rPr>
            </w:pPr>
          </w:p>
        </w:tc>
        <w:tc>
          <w:tcPr>
            <w:tcW w:w="4258" w:type="dxa"/>
          </w:tcPr>
          <w:p w14:paraId="6D4AE4C5" w14:textId="77777777" w:rsidR="005B34B5" w:rsidRPr="008129F5" w:rsidRDefault="005B34B5" w:rsidP="005B34B5">
            <w:pPr>
              <w:widowControl w:val="0"/>
              <w:spacing w:line="240" w:lineRule="exact"/>
              <w:ind w:right="57"/>
              <w:jc w:val="both"/>
              <w:rPr>
                <w:rFonts w:cs="Arial"/>
                <w:bCs/>
                <w:lang w:val="it-IT"/>
              </w:rPr>
            </w:pPr>
            <w:r w:rsidRPr="008129F5">
              <w:rPr>
                <w:rFonts w:cs="Arial"/>
                <w:bCs/>
                <w:lang w:val="it-IT"/>
              </w:rPr>
              <w:t xml:space="preserve">La documentazione di gara, disponibile in formato elettronico immodificabile e consultabile all’indirizzo internet: </w:t>
            </w:r>
          </w:p>
          <w:p w14:paraId="6D374948" w14:textId="77777777" w:rsidR="005B34B5" w:rsidRPr="008129F5" w:rsidRDefault="00D90FD7" w:rsidP="005B34B5">
            <w:pPr>
              <w:widowControl w:val="0"/>
              <w:spacing w:line="240" w:lineRule="exact"/>
              <w:ind w:left="57" w:right="57" w:hanging="59"/>
              <w:jc w:val="both"/>
              <w:rPr>
                <w:rFonts w:cs="Arial"/>
                <w:bCs/>
                <w:lang w:val="it-IT"/>
              </w:rPr>
            </w:pPr>
            <w:hyperlink w:history="1">
              <w:r w:rsidR="005B34B5" w:rsidRPr="008129F5">
                <w:rPr>
                  <w:rStyle w:val="Collegamentoipertestuale"/>
                  <w:rFonts w:cs="Arial"/>
                  <w:lang w:val="it-IT"/>
                </w:rPr>
                <w:t xml:space="preserve">www.bandi-altoadige.it </w:t>
              </w:r>
            </w:hyperlink>
            <w:r w:rsidR="005B34B5" w:rsidRPr="008129F5">
              <w:rPr>
                <w:rFonts w:cs="Arial"/>
                <w:bCs/>
                <w:noProof w:val="0"/>
                <w:lang w:val="it-IT" w:eastAsia="it-IT"/>
              </w:rPr>
              <w:t>/</w:t>
            </w:r>
          </w:p>
          <w:p w14:paraId="7D0348C3" w14:textId="77777777" w:rsidR="005B34B5" w:rsidRPr="008129F5" w:rsidRDefault="00D90FD7" w:rsidP="005B34B5">
            <w:pPr>
              <w:widowControl w:val="0"/>
              <w:spacing w:line="240" w:lineRule="exact"/>
              <w:ind w:left="57" w:right="57" w:hanging="59"/>
              <w:jc w:val="both"/>
              <w:rPr>
                <w:rFonts w:cs="Arial"/>
                <w:bCs/>
                <w:lang w:val="it-IT"/>
              </w:rPr>
            </w:pPr>
            <w:hyperlink r:id="rId29" w:history="1">
              <w:r w:rsidR="005B34B5" w:rsidRPr="008129F5">
                <w:rPr>
                  <w:rStyle w:val="Collegamentoipertestuale"/>
                  <w:rFonts w:cs="Arial"/>
                  <w:lang w:val="it-IT"/>
                </w:rPr>
                <w:t>www.ausschreibungen-suedtirol.it</w:t>
              </w:r>
            </w:hyperlink>
          </w:p>
          <w:p w14:paraId="020B598E" w14:textId="77777777" w:rsidR="005B34B5" w:rsidRPr="00F21EC1" w:rsidRDefault="005B34B5" w:rsidP="005B34B5">
            <w:pPr>
              <w:pStyle w:val="Default"/>
              <w:widowControl w:val="0"/>
              <w:spacing w:line="240" w:lineRule="exact"/>
              <w:ind w:left="57" w:right="105" w:hanging="59"/>
              <w:jc w:val="both"/>
              <w:rPr>
                <w:rFonts w:cs="Arial"/>
                <w:color w:val="auto"/>
                <w:sz w:val="20"/>
                <w:szCs w:val="20"/>
                <w:lang w:val="en-US"/>
              </w:rPr>
            </w:pPr>
            <w:r w:rsidRPr="00A02E8E">
              <w:rPr>
                <w:rFonts w:cs="Arial"/>
                <w:bCs/>
                <w:sz w:val="20"/>
              </w:rPr>
              <w:t>è costituita da:</w:t>
            </w:r>
          </w:p>
        </w:tc>
      </w:tr>
      <w:tr w:rsidR="00132669" w:rsidRPr="00D90FD7" w14:paraId="4CF8B029" w14:textId="77777777" w:rsidTr="006C493C">
        <w:tc>
          <w:tcPr>
            <w:tcW w:w="4403" w:type="dxa"/>
          </w:tcPr>
          <w:p w14:paraId="621F6051" w14:textId="77777777" w:rsidR="00132669" w:rsidRPr="00F21EC1" w:rsidRDefault="00090DD0" w:rsidP="00132669">
            <w:pPr>
              <w:pStyle w:val="Default"/>
              <w:widowControl w:val="0"/>
              <w:spacing w:line="240" w:lineRule="exact"/>
              <w:ind w:right="76"/>
              <w:jc w:val="both"/>
              <w:rPr>
                <w:lang w:val="en-US"/>
              </w:rPr>
            </w:pPr>
            <w:r>
              <w:rPr>
                <w:rFonts w:cs="Arial"/>
                <w:color w:val="FF0000"/>
                <w:sz w:val="20"/>
                <w:highlight w:val="green"/>
              </w:rPr>
              <w:t xml:space="preserve">(die </w:t>
            </w:r>
            <w:r w:rsidR="00132669" w:rsidRPr="008A2AF5">
              <w:rPr>
                <w:rFonts w:cs="Arial"/>
                <w:color w:val="FF0000"/>
                <w:sz w:val="20"/>
                <w:highlight w:val="green"/>
              </w:rPr>
              <w:t>Ausschreibungsunterlagen vollständig angeben</w:t>
            </w:r>
            <w:r>
              <w:rPr>
                <w:rFonts w:cs="Arial"/>
                <w:color w:val="FF0000"/>
                <w:sz w:val="20"/>
              </w:rPr>
              <w:t>)</w:t>
            </w:r>
          </w:p>
        </w:tc>
        <w:tc>
          <w:tcPr>
            <w:tcW w:w="852" w:type="dxa"/>
          </w:tcPr>
          <w:p w14:paraId="68BEE56C" w14:textId="77777777" w:rsidR="00132669" w:rsidRPr="00F21EC1" w:rsidRDefault="00132669" w:rsidP="00132669">
            <w:pPr>
              <w:widowControl w:val="0"/>
              <w:spacing w:line="240" w:lineRule="exact"/>
              <w:ind w:right="-180"/>
              <w:jc w:val="both"/>
              <w:rPr>
                <w:rFonts w:cs="Arial"/>
              </w:rPr>
            </w:pPr>
          </w:p>
        </w:tc>
        <w:tc>
          <w:tcPr>
            <w:tcW w:w="4258" w:type="dxa"/>
          </w:tcPr>
          <w:p w14:paraId="7E744143" w14:textId="77777777" w:rsidR="00132669" w:rsidRPr="008129F5" w:rsidRDefault="00090DD0" w:rsidP="00132669">
            <w:pPr>
              <w:pStyle w:val="Default"/>
              <w:widowControl w:val="0"/>
              <w:spacing w:line="240" w:lineRule="exact"/>
              <w:ind w:right="105"/>
              <w:jc w:val="both"/>
              <w:rPr>
                <w:rFonts w:cs="Arial"/>
                <w:color w:val="auto"/>
                <w:sz w:val="20"/>
                <w:szCs w:val="20"/>
              </w:rPr>
            </w:pPr>
            <w:r>
              <w:rPr>
                <w:rFonts w:cs="Arial"/>
                <w:color w:val="FF0000"/>
                <w:sz w:val="20"/>
                <w:szCs w:val="20"/>
                <w:highlight w:val="green"/>
              </w:rPr>
              <w:t>(</w:t>
            </w:r>
            <w:r w:rsidR="00132669" w:rsidRPr="008A2AF5">
              <w:rPr>
                <w:rFonts w:cs="Arial"/>
                <w:color w:val="FF0000"/>
                <w:sz w:val="20"/>
                <w:szCs w:val="20"/>
                <w:highlight w:val="green"/>
              </w:rPr>
              <w:t>indicare la documentazione di gara</w:t>
            </w:r>
            <w:r>
              <w:rPr>
                <w:rFonts w:cs="Arial"/>
                <w:color w:val="FF0000"/>
                <w:sz w:val="20"/>
                <w:szCs w:val="20"/>
              </w:rPr>
              <w:t>)</w:t>
            </w:r>
          </w:p>
        </w:tc>
      </w:tr>
      <w:tr w:rsidR="00132669" w:rsidRPr="00D90FD7" w14:paraId="43849AF0" w14:textId="77777777" w:rsidTr="006C493C">
        <w:tc>
          <w:tcPr>
            <w:tcW w:w="4403" w:type="dxa"/>
          </w:tcPr>
          <w:p w14:paraId="7B8AE271" w14:textId="77777777" w:rsidR="00132669" w:rsidRPr="00ED730C" w:rsidRDefault="00132669" w:rsidP="005D66AF">
            <w:pPr>
              <w:pStyle w:val="Nessunaspaziatura"/>
              <w:numPr>
                <w:ilvl w:val="0"/>
                <w:numId w:val="20"/>
              </w:numPr>
              <w:ind w:left="297" w:hanging="284"/>
              <w:rPr>
                <w:rFonts w:ascii="Arial" w:hAnsi="Arial" w:cs="Arial"/>
                <w:sz w:val="20"/>
                <w:szCs w:val="20"/>
              </w:rPr>
            </w:pPr>
            <w:proofErr w:type="spellStart"/>
            <w:r w:rsidRPr="00ED730C">
              <w:rPr>
                <w:rFonts w:ascii="Arial" w:hAnsi="Arial" w:cs="Arial"/>
                <w:sz w:val="20"/>
                <w:szCs w:val="20"/>
              </w:rPr>
              <w:t>Ausschreibungsbekanntmachung</w:t>
            </w:r>
            <w:proofErr w:type="spellEnd"/>
            <w:r w:rsidRPr="00ED730C">
              <w:rPr>
                <w:rFonts w:ascii="Arial" w:hAnsi="Arial" w:cs="Arial"/>
                <w:sz w:val="20"/>
                <w:szCs w:val="20"/>
              </w:rPr>
              <w:t>;</w:t>
            </w:r>
          </w:p>
          <w:p w14:paraId="1A1E092E" w14:textId="77777777" w:rsidR="00132669" w:rsidRPr="00ED730C" w:rsidRDefault="00132669"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vorliegenden Ausschreibungsbedingungen;</w:t>
            </w:r>
          </w:p>
          <w:p w14:paraId="0D52F491" w14:textId="77777777" w:rsidR="00180F55" w:rsidRPr="00ED730C" w:rsidRDefault="00180F55" w:rsidP="005D66AF">
            <w:pPr>
              <w:pStyle w:val="Nessunaspaziatura"/>
              <w:numPr>
                <w:ilvl w:val="0"/>
                <w:numId w:val="20"/>
              </w:numPr>
              <w:ind w:left="297" w:hanging="284"/>
              <w:rPr>
                <w:rFonts w:ascii="Arial" w:hAnsi="Arial" w:cs="Arial"/>
                <w:sz w:val="20"/>
                <w:szCs w:val="20"/>
                <w:lang w:val="de-DE"/>
              </w:rPr>
            </w:pPr>
            <w:proofErr w:type="spellStart"/>
            <w:proofErr w:type="gramStart"/>
            <w:r w:rsidRPr="00ED730C">
              <w:rPr>
                <w:rFonts w:ascii="Arial" w:hAnsi="Arial" w:cs="Arial"/>
                <w:sz w:val="20"/>
                <w:szCs w:val="20"/>
                <w:lang w:val="en-US"/>
              </w:rPr>
              <w:t>Kostenrahmen</w:t>
            </w:r>
            <w:proofErr w:type="spellEnd"/>
            <w:r w:rsidRPr="00ED730C">
              <w:rPr>
                <w:rFonts w:ascii="Arial" w:hAnsi="Arial" w:cs="Arial"/>
                <w:sz w:val="20"/>
                <w:szCs w:val="20"/>
                <w:lang w:val="en-US"/>
              </w:rPr>
              <w:t>;</w:t>
            </w:r>
            <w:proofErr w:type="gramEnd"/>
          </w:p>
          <w:p w14:paraId="427D23C3" w14:textId="77777777" w:rsidR="00132669" w:rsidRPr="00ED730C" w:rsidRDefault="00132669" w:rsidP="005D66AF">
            <w:pPr>
              <w:pStyle w:val="Nessunaspaziatura"/>
              <w:numPr>
                <w:ilvl w:val="0"/>
                <w:numId w:val="20"/>
              </w:numPr>
              <w:ind w:left="297" w:hanging="284"/>
              <w:rPr>
                <w:rFonts w:ascii="Arial" w:hAnsi="Arial" w:cs="Arial"/>
                <w:color w:val="FF0000"/>
                <w:sz w:val="20"/>
                <w:szCs w:val="20"/>
                <w:lang w:val="de-DE"/>
              </w:rPr>
            </w:pPr>
            <w:r w:rsidRPr="00ED730C">
              <w:rPr>
                <w:rFonts w:ascii="Arial" w:hAnsi="Arial" w:cs="Arial"/>
                <w:sz w:val="20"/>
                <w:szCs w:val="20"/>
                <w:lang w:val="de-DE"/>
              </w:rPr>
              <w:t>Honorarberechnungen</w:t>
            </w:r>
            <w:r w:rsidR="002A7607" w:rsidRPr="00ED730C">
              <w:rPr>
                <w:rFonts w:ascii="Arial" w:hAnsi="Arial" w:cs="Arial"/>
                <w:sz w:val="20"/>
                <w:szCs w:val="20"/>
                <w:lang w:val="de-DE"/>
              </w:rPr>
              <w:t xml:space="preserve"> </w:t>
            </w:r>
            <w:r w:rsidR="00180F55" w:rsidRPr="00ED730C">
              <w:rPr>
                <w:rFonts w:ascii="Arial" w:hAnsi="Arial" w:cs="Arial"/>
                <w:sz w:val="20"/>
                <w:szCs w:val="20"/>
                <w:lang w:val="de-DE"/>
              </w:rPr>
              <w:t>/</w:t>
            </w:r>
            <w:r w:rsidR="00180F55" w:rsidRPr="00ED730C">
              <w:rPr>
                <w:rFonts w:ascii="Arial" w:hAnsi="Arial" w:cs="Arial"/>
                <w:sz w:val="20"/>
                <w:szCs w:val="20"/>
                <w:lang w:val="de-DE" w:eastAsia="it-IT"/>
              </w:rPr>
              <w:t xml:space="preserve"> </w:t>
            </w:r>
            <w:r w:rsidR="00180F55" w:rsidRPr="00ED730C">
              <w:rPr>
                <w:rFonts w:ascii="Arial" w:hAnsi="Arial" w:cs="Arial"/>
                <w:color w:val="FF0000"/>
                <w:sz w:val="20"/>
                <w:szCs w:val="20"/>
                <w:lang w:val="de-DE"/>
              </w:rPr>
              <w:t>Tabelle “Vergütungen</w:t>
            </w:r>
            <w:r w:rsidR="002A7607" w:rsidRPr="00ED730C">
              <w:rPr>
                <w:rFonts w:ascii="Arial" w:hAnsi="Arial" w:cs="Arial"/>
                <w:color w:val="FF0000"/>
                <w:sz w:val="20"/>
                <w:szCs w:val="20"/>
                <w:lang w:val="de-DE"/>
              </w:rPr>
              <w:t xml:space="preserve"> </w:t>
            </w:r>
            <w:r w:rsidR="00180F55" w:rsidRPr="00ED730C">
              <w:rPr>
                <w:rFonts w:ascii="Arial" w:hAnsi="Arial" w:cs="Arial"/>
                <w:color w:val="FF0000"/>
                <w:sz w:val="20"/>
                <w:szCs w:val="20"/>
                <w:lang w:val="de-DE"/>
              </w:rPr>
              <w:t>pro Leistungsphase</w:t>
            </w:r>
            <w:r w:rsidR="002A7607" w:rsidRPr="00ED730C">
              <w:rPr>
                <w:rFonts w:ascii="Arial" w:hAnsi="Arial" w:cs="Arial"/>
                <w:color w:val="FF0000"/>
                <w:sz w:val="20"/>
                <w:szCs w:val="20"/>
                <w:lang w:val="de-DE"/>
              </w:rPr>
              <w:t>“</w:t>
            </w:r>
            <w:r w:rsidRPr="00ED730C">
              <w:rPr>
                <w:rFonts w:ascii="Arial" w:hAnsi="Arial" w:cs="Arial"/>
                <w:color w:val="FF0000"/>
                <w:sz w:val="20"/>
                <w:szCs w:val="20"/>
                <w:lang w:val="de-DE"/>
              </w:rPr>
              <w:t>;</w:t>
            </w:r>
          </w:p>
          <w:p w14:paraId="55D1B572" w14:textId="77777777" w:rsidR="00132669" w:rsidRPr="00ED730C" w:rsidRDefault="00132669"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Tabelle der Bewertungskriterien;</w:t>
            </w:r>
          </w:p>
          <w:p w14:paraId="692ACCCC" w14:textId="77777777" w:rsidR="00132669" w:rsidRPr="00ED730C" w:rsidRDefault="006171F8"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Formular „Anleitung zur Unterzeichnung“;</w:t>
            </w:r>
          </w:p>
          <w:p w14:paraId="29FFAE03" w14:textId="77777777" w:rsidR="009B025C" w:rsidRPr="00ED730C" w:rsidRDefault="009B025C"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 xml:space="preserve">Formular “Dokumente, die Netzwerkzusammenschlüsse </w:t>
            </w:r>
            <w:proofErr w:type="spellStart"/>
            <w:r w:rsidRPr="00ED730C">
              <w:rPr>
                <w:rFonts w:ascii="Arial" w:hAnsi="Arial" w:cs="Arial"/>
                <w:sz w:val="20"/>
                <w:szCs w:val="20"/>
                <w:lang w:val="de-DE"/>
              </w:rPr>
              <w:t>vorlgen</w:t>
            </w:r>
            <w:proofErr w:type="spellEnd"/>
            <w:r w:rsidRPr="00ED730C">
              <w:rPr>
                <w:rFonts w:ascii="Arial" w:hAnsi="Arial" w:cs="Arial"/>
                <w:sz w:val="20"/>
                <w:szCs w:val="20"/>
                <w:lang w:val="de-DE"/>
              </w:rPr>
              <w:t xml:space="preserve"> müssen;</w:t>
            </w:r>
          </w:p>
          <w:p w14:paraId="50C38540" w14:textId="77777777" w:rsidR="00132669" w:rsidRPr="00ED730C" w:rsidRDefault="00132669"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 xml:space="preserve">Anlage A - </w:t>
            </w:r>
            <w:r w:rsidR="006171F8" w:rsidRPr="00ED730C">
              <w:rPr>
                <w:rFonts w:ascii="Arial" w:hAnsi="Arial" w:cs="Arial"/>
                <w:sz w:val="20"/>
                <w:szCs w:val="20"/>
                <w:lang w:val="de-DE"/>
              </w:rPr>
              <w:t>systemgeneriert</w:t>
            </w:r>
            <w:r w:rsidRPr="00ED730C">
              <w:rPr>
                <w:rFonts w:ascii="Arial" w:hAnsi="Arial" w:cs="Arial"/>
                <w:sz w:val="20"/>
                <w:szCs w:val="20"/>
                <w:lang w:val="de-DE"/>
              </w:rPr>
              <w:t>;</w:t>
            </w:r>
          </w:p>
          <w:p w14:paraId="77DBD21F" w14:textId="77777777" w:rsidR="00132669" w:rsidRPr="00ED730C" w:rsidRDefault="00132669"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Anlage A1, A1-bis;</w:t>
            </w:r>
          </w:p>
          <w:p w14:paraId="4718E25A" w14:textId="77777777" w:rsidR="00132669" w:rsidRPr="00ED730C" w:rsidRDefault="00132669"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 xml:space="preserve">Vorlage zu den Erklärungen des Hilfsunter-nehmens gemäß Art. 89 der </w:t>
            </w:r>
            <w:proofErr w:type="spellStart"/>
            <w:r w:rsidRPr="00ED730C">
              <w:rPr>
                <w:rFonts w:ascii="Arial" w:hAnsi="Arial" w:cs="Arial"/>
                <w:sz w:val="20"/>
                <w:szCs w:val="20"/>
                <w:lang w:val="de-DE"/>
              </w:rPr>
              <w:t>GvD</w:t>
            </w:r>
            <w:proofErr w:type="spellEnd"/>
            <w:r w:rsidRPr="00ED730C">
              <w:rPr>
                <w:rFonts w:ascii="Arial" w:hAnsi="Arial" w:cs="Arial"/>
                <w:sz w:val="20"/>
                <w:szCs w:val="20"/>
                <w:lang w:val="de-DE"/>
              </w:rPr>
              <w:t xml:space="preserve"> Nr. 50/2016 (Anlage A1-ter);</w:t>
            </w:r>
          </w:p>
          <w:p w14:paraId="20B07089" w14:textId="192DCC67" w:rsidR="00132669" w:rsidRDefault="00132669" w:rsidP="005D66AF">
            <w:pPr>
              <w:pStyle w:val="Paragrafoelenco"/>
              <w:numPr>
                <w:ilvl w:val="0"/>
                <w:numId w:val="20"/>
              </w:numPr>
              <w:ind w:left="297" w:hanging="284"/>
              <w:jc w:val="both"/>
              <w:rPr>
                <w:rFonts w:cs="Arial"/>
                <w:lang w:val="de-DE"/>
              </w:rPr>
            </w:pPr>
            <w:r w:rsidRPr="00ED730C">
              <w:rPr>
                <w:rFonts w:cs="Arial"/>
                <w:lang w:val="de-DE"/>
              </w:rPr>
              <w:t>Anlage A2 „Zusammmensetzung der Arbeitsgruppe“;</w:t>
            </w:r>
          </w:p>
          <w:p w14:paraId="0D074A96" w14:textId="627FF72A" w:rsidR="00572E6D" w:rsidRPr="00572E6D" w:rsidRDefault="00572E6D" w:rsidP="005D66AF">
            <w:pPr>
              <w:pStyle w:val="Paragrafoelenco"/>
              <w:numPr>
                <w:ilvl w:val="0"/>
                <w:numId w:val="20"/>
              </w:numPr>
              <w:ind w:left="297" w:hanging="284"/>
              <w:jc w:val="both"/>
              <w:rPr>
                <w:rFonts w:cs="Arial"/>
                <w:highlight w:val="yellow"/>
                <w:lang w:val="de-DE"/>
              </w:rPr>
            </w:pPr>
            <w:r w:rsidRPr="00572E6D">
              <w:rPr>
                <w:rFonts w:cs="Arial"/>
                <w:highlight w:val="yellow"/>
                <w:lang w:val="de-DE"/>
              </w:rPr>
              <w:t>Etwaige zusätzliche Erklärung gemäss Art. 110 GvD Nr. 50/2016 und gemäss Konkursgesetz;</w:t>
            </w:r>
          </w:p>
          <w:p w14:paraId="084F9980" w14:textId="4342B24B" w:rsidR="00A360BB" w:rsidRPr="00ED730C" w:rsidRDefault="00A360BB" w:rsidP="00A360BB">
            <w:pPr>
              <w:pStyle w:val="Paragrafoelenco"/>
              <w:numPr>
                <w:ilvl w:val="0"/>
                <w:numId w:val="20"/>
              </w:numPr>
              <w:ind w:left="297" w:hanging="284"/>
              <w:jc w:val="both"/>
              <w:rPr>
                <w:rFonts w:cs="Arial"/>
                <w:lang w:val="de-DE"/>
              </w:rPr>
            </w:pPr>
            <w:r w:rsidRPr="00ED730C">
              <w:rPr>
                <w:rFonts w:cs="Arial"/>
                <w:lang w:val="de-DE"/>
              </w:rPr>
              <w:t>Mustervorlage 1.1. gemäß MD Nr. 31/2018 über die vorläufige Sicherheit;</w:t>
            </w:r>
          </w:p>
          <w:p w14:paraId="70C07208" w14:textId="77777777" w:rsidR="00A360BB" w:rsidRPr="00ED730C" w:rsidRDefault="00A360BB" w:rsidP="00A360BB">
            <w:pPr>
              <w:pStyle w:val="Paragrafoelenco"/>
              <w:numPr>
                <w:ilvl w:val="0"/>
                <w:numId w:val="20"/>
              </w:numPr>
              <w:ind w:left="297" w:hanging="284"/>
              <w:jc w:val="both"/>
              <w:rPr>
                <w:rFonts w:cs="Arial"/>
                <w:lang w:val="de-DE"/>
              </w:rPr>
            </w:pPr>
            <w:r w:rsidRPr="00ED730C">
              <w:rPr>
                <w:rFonts w:cs="Arial"/>
                <w:lang w:val="de-DE"/>
              </w:rPr>
              <w:t>Vordruck für die Erklärung gemäß Art. 93 Abs. 8 GvD Nr. 50/2016,</w:t>
            </w:r>
          </w:p>
          <w:p w14:paraId="2BDA0971" w14:textId="77777777" w:rsidR="00132669" w:rsidRPr="00ED730C" w:rsidRDefault="00132669"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 xml:space="preserve">Anlagen B1a, B1b, </w:t>
            </w:r>
            <w:r w:rsidRPr="00ED730C">
              <w:rPr>
                <w:rFonts w:ascii="Arial" w:hAnsi="Arial" w:cs="Arial"/>
                <w:color w:val="FF0000"/>
                <w:sz w:val="20"/>
                <w:szCs w:val="20"/>
                <w:lang w:val="de-DE"/>
              </w:rPr>
              <w:t>B1c</w:t>
            </w:r>
            <w:r w:rsidRPr="00ED730C">
              <w:rPr>
                <w:rFonts w:ascii="Arial" w:hAnsi="Arial" w:cs="Arial"/>
                <w:sz w:val="20"/>
                <w:szCs w:val="20"/>
                <w:lang w:val="de-DE"/>
              </w:rPr>
              <w:t>;</w:t>
            </w:r>
          </w:p>
          <w:p w14:paraId="66A90D70" w14:textId="77777777" w:rsidR="00EF1059" w:rsidRPr="00ED730C" w:rsidRDefault="00EF1059" w:rsidP="005D66AF">
            <w:pPr>
              <w:pStyle w:val="Nessunaspaziatura"/>
              <w:numPr>
                <w:ilvl w:val="0"/>
                <w:numId w:val="20"/>
              </w:numPr>
              <w:ind w:left="297" w:hanging="284"/>
              <w:rPr>
                <w:rFonts w:ascii="Arial" w:hAnsi="Arial" w:cs="Arial"/>
                <w:color w:val="FF0000"/>
                <w:sz w:val="20"/>
                <w:szCs w:val="20"/>
                <w:lang w:val="de-DE"/>
              </w:rPr>
            </w:pPr>
            <w:r w:rsidRPr="00ED730C">
              <w:rPr>
                <w:rFonts w:ascii="Arial" w:hAnsi="Arial" w:cs="Arial"/>
                <w:color w:val="FF0000"/>
                <w:sz w:val="20"/>
                <w:szCs w:val="20"/>
                <w:lang w:val="de-DE"/>
              </w:rPr>
              <w:t>Anlage B2;</w:t>
            </w:r>
          </w:p>
          <w:p w14:paraId="7E757646" w14:textId="77777777" w:rsidR="006171F8" w:rsidRPr="00ED730C" w:rsidRDefault="00132669" w:rsidP="005D66AF">
            <w:pPr>
              <w:pStyle w:val="Nessunaspaziatura"/>
              <w:numPr>
                <w:ilvl w:val="0"/>
                <w:numId w:val="20"/>
              </w:numPr>
              <w:ind w:left="297" w:hanging="284"/>
              <w:rPr>
                <w:rFonts w:ascii="Arial" w:hAnsi="Arial" w:cs="Arial"/>
                <w:sz w:val="20"/>
                <w:szCs w:val="20"/>
                <w:lang w:val="de-DE"/>
              </w:rPr>
            </w:pPr>
            <w:r w:rsidRPr="00ED730C">
              <w:rPr>
                <w:rFonts w:ascii="Arial" w:hAnsi="Arial" w:cs="Arial"/>
                <w:sz w:val="20"/>
                <w:szCs w:val="20"/>
                <w:lang w:val="de-DE"/>
              </w:rPr>
              <w:t xml:space="preserve">Anlage C (wirtschaftliches Angebot) - </w:t>
            </w:r>
            <w:r w:rsidR="006171F8" w:rsidRPr="00ED730C">
              <w:rPr>
                <w:rFonts w:ascii="Arial" w:hAnsi="Arial" w:cs="Arial"/>
                <w:sz w:val="20"/>
                <w:szCs w:val="20"/>
                <w:lang w:val="de-DE"/>
              </w:rPr>
              <w:t>systemgeneriert,</w:t>
            </w:r>
          </w:p>
          <w:p w14:paraId="7B474D8B" w14:textId="77777777" w:rsidR="00132669" w:rsidRPr="00ED730C" w:rsidRDefault="00132669" w:rsidP="005D66AF">
            <w:pPr>
              <w:pStyle w:val="Nessunaspaziatura"/>
              <w:numPr>
                <w:ilvl w:val="0"/>
                <w:numId w:val="20"/>
              </w:numPr>
              <w:ind w:left="297" w:hanging="284"/>
              <w:rPr>
                <w:rFonts w:ascii="Arial" w:hAnsi="Arial" w:cs="Arial"/>
                <w:color w:val="FF0000"/>
                <w:sz w:val="20"/>
                <w:szCs w:val="20"/>
                <w:lang w:val="de-DE"/>
              </w:rPr>
            </w:pPr>
            <w:r w:rsidRPr="00ED730C">
              <w:rPr>
                <w:rFonts w:ascii="Arial" w:hAnsi="Arial" w:cs="Arial"/>
                <w:color w:val="FF0000"/>
                <w:sz w:val="20"/>
                <w:szCs w:val="20"/>
                <w:lang w:val="de-DE"/>
              </w:rPr>
              <w:t>Integritätsvereinbarung;</w:t>
            </w:r>
          </w:p>
          <w:p w14:paraId="77E48056" w14:textId="04484F74" w:rsidR="00132669" w:rsidRPr="00ED730C" w:rsidRDefault="00132669" w:rsidP="005D66AF">
            <w:pPr>
              <w:pStyle w:val="Nessunaspaziatura"/>
              <w:numPr>
                <w:ilvl w:val="0"/>
                <w:numId w:val="20"/>
              </w:numPr>
              <w:ind w:left="297" w:hanging="284"/>
              <w:rPr>
                <w:rFonts w:ascii="Arial" w:hAnsi="Arial" w:cs="Arial"/>
                <w:color w:val="FF0000"/>
                <w:sz w:val="20"/>
                <w:szCs w:val="20"/>
                <w:lang w:val="de-DE"/>
              </w:rPr>
            </w:pPr>
            <w:r w:rsidRPr="00ED730C">
              <w:rPr>
                <w:rFonts w:ascii="Arial" w:hAnsi="Arial" w:cs="Arial"/>
                <w:color w:val="FF0000"/>
                <w:sz w:val="20"/>
                <w:szCs w:val="20"/>
                <w:lang w:val="de-DE"/>
              </w:rPr>
              <w:t>Verhaltenskodex</w:t>
            </w:r>
            <w:r w:rsidR="00186EAF" w:rsidRPr="00ED730C">
              <w:rPr>
                <w:rFonts w:ascii="Arial" w:hAnsi="Arial" w:cs="Arial"/>
                <w:color w:val="FF0000"/>
                <w:sz w:val="20"/>
                <w:szCs w:val="20"/>
                <w:lang w:val="de-DE"/>
              </w:rPr>
              <w:t>;</w:t>
            </w:r>
          </w:p>
          <w:p w14:paraId="7976BFE9" w14:textId="651CC684" w:rsidR="00052BC7" w:rsidRPr="00ED730C" w:rsidRDefault="00052BC7" w:rsidP="005D66AF">
            <w:pPr>
              <w:pStyle w:val="Nessunaspaziatura"/>
              <w:numPr>
                <w:ilvl w:val="0"/>
                <w:numId w:val="20"/>
              </w:numPr>
              <w:ind w:left="297" w:hanging="284"/>
              <w:rPr>
                <w:rFonts w:ascii="Arial" w:hAnsi="Arial" w:cs="Arial"/>
                <w:color w:val="FF0000"/>
                <w:sz w:val="20"/>
                <w:szCs w:val="20"/>
                <w:lang w:val="de-DE"/>
              </w:rPr>
            </w:pPr>
            <w:r w:rsidRPr="00ED730C">
              <w:rPr>
                <w:rFonts w:ascii="Arial" w:hAnsi="Arial" w:cs="Arial"/>
                <w:sz w:val="20"/>
                <w:szCs w:val="20"/>
                <w:lang w:val="de-DE"/>
              </w:rPr>
              <w:t>Erklärung zur Entrichtung der Stempelsteuer</w:t>
            </w:r>
            <w:r w:rsidR="00186EAF" w:rsidRPr="00ED730C">
              <w:rPr>
                <w:rFonts w:ascii="Arial" w:hAnsi="Arial" w:cs="Arial"/>
                <w:sz w:val="20"/>
                <w:szCs w:val="20"/>
                <w:lang w:val="de-DE"/>
              </w:rPr>
              <w:t>.</w:t>
            </w:r>
          </w:p>
        </w:tc>
        <w:tc>
          <w:tcPr>
            <w:tcW w:w="852" w:type="dxa"/>
          </w:tcPr>
          <w:p w14:paraId="5BAD3592" w14:textId="77777777" w:rsidR="00132669" w:rsidRPr="00ED730C" w:rsidRDefault="00132669" w:rsidP="002A7607">
            <w:pPr>
              <w:widowControl w:val="0"/>
              <w:spacing w:line="240" w:lineRule="exact"/>
              <w:ind w:right="-180"/>
              <w:jc w:val="both"/>
              <w:rPr>
                <w:rFonts w:cs="Arial"/>
                <w:lang w:val="de-DE"/>
              </w:rPr>
            </w:pPr>
          </w:p>
        </w:tc>
        <w:tc>
          <w:tcPr>
            <w:tcW w:w="4258" w:type="dxa"/>
          </w:tcPr>
          <w:p w14:paraId="1EECF97C"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bando di gara;</w:t>
            </w:r>
          </w:p>
          <w:p w14:paraId="042BBC8D"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presente disciplinare di gara;</w:t>
            </w:r>
          </w:p>
          <w:p w14:paraId="1CED3109" w14:textId="77777777" w:rsidR="00180F55" w:rsidRPr="00ED730C" w:rsidRDefault="00180F55"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quadro economico;</w:t>
            </w:r>
          </w:p>
          <w:p w14:paraId="527EE881" w14:textId="77777777" w:rsidR="00132669" w:rsidRPr="00ED730C" w:rsidRDefault="00132669" w:rsidP="005D66AF">
            <w:pPr>
              <w:pStyle w:val="Nessunaspaziatura"/>
              <w:numPr>
                <w:ilvl w:val="0"/>
                <w:numId w:val="20"/>
              </w:numPr>
              <w:ind w:left="284" w:right="12" w:hanging="284"/>
              <w:rPr>
                <w:rFonts w:ascii="Arial" w:hAnsi="Arial" w:cs="Arial"/>
                <w:color w:val="FF0000"/>
                <w:sz w:val="20"/>
                <w:szCs w:val="20"/>
              </w:rPr>
            </w:pPr>
            <w:r w:rsidRPr="00ED730C">
              <w:rPr>
                <w:rFonts w:ascii="Arial" w:hAnsi="Arial" w:cs="Arial"/>
                <w:sz w:val="20"/>
                <w:szCs w:val="20"/>
              </w:rPr>
              <w:t>calcolo onorario</w:t>
            </w:r>
            <w:r w:rsidR="002A7607" w:rsidRPr="00ED730C">
              <w:rPr>
                <w:rFonts w:ascii="Arial" w:hAnsi="Arial" w:cs="Arial"/>
                <w:sz w:val="20"/>
                <w:szCs w:val="20"/>
              </w:rPr>
              <w:t xml:space="preserve"> </w:t>
            </w:r>
            <w:r w:rsidR="00180F55" w:rsidRPr="00ED730C">
              <w:rPr>
                <w:rFonts w:ascii="Arial" w:hAnsi="Arial" w:cs="Arial"/>
                <w:sz w:val="20"/>
                <w:szCs w:val="20"/>
                <w:lang w:eastAsia="it-IT"/>
              </w:rPr>
              <w:t xml:space="preserve">/ </w:t>
            </w:r>
            <w:r w:rsidR="00180F55" w:rsidRPr="00ED730C">
              <w:rPr>
                <w:rFonts w:ascii="Arial" w:hAnsi="Arial" w:cs="Arial"/>
                <w:color w:val="FF0000"/>
                <w:sz w:val="20"/>
                <w:szCs w:val="20"/>
              </w:rPr>
              <w:t>Tabella “Corrispettivi pe</w:t>
            </w:r>
            <w:r w:rsidR="002A7607" w:rsidRPr="00ED730C">
              <w:rPr>
                <w:rFonts w:ascii="Arial" w:hAnsi="Arial" w:cs="Arial"/>
                <w:color w:val="FF0000"/>
                <w:sz w:val="20"/>
                <w:szCs w:val="20"/>
              </w:rPr>
              <w:t xml:space="preserve">r </w:t>
            </w:r>
            <w:r w:rsidR="00180F55" w:rsidRPr="00ED730C">
              <w:rPr>
                <w:rFonts w:ascii="Arial" w:hAnsi="Arial" w:cs="Arial"/>
                <w:color w:val="FF0000"/>
                <w:sz w:val="20"/>
                <w:szCs w:val="20"/>
              </w:rPr>
              <w:t>fase prestazionale”</w:t>
            </w:r>
            <w:r w:rsidRPr="00ED730C">
              <w:rPr>
                <w:rFonts w:ascii="Arial" w:hAnsi="Arial" w:cs="Arial"/>
                <w:color w:val="FF0000"/>
                <w:sz w:val="20"/>
                <w:szCs w:val="20"/>
              </w:rPr>
              <w:t>;</w:t>
            </w:r>
          </w:p>
          <w:p w14:paraId="69AA8C94"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tabella criteri di valutazione;</w:t>
            </w:r>
          </w:p>
          <w:p w14:paraId="4EE0034C"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modulo “Istruzioni alla sottoscrizione”;</w:t>
            </w:r>
          </w:p>
          <w:p w14:paraId="02EB6C48" w14:textId="77777777" w:rsidR="009B025C" w:rsidRPr="00ED730C" w:rsidRDefault="009B025C"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modulo “Documentazione da presentare per le aggregazioni di rete”</w:t>
            </w:r>
            <w:r w:rsidR="002A7607" w:rsidRPr="00ED730C">
              <w:rPr>
                <w:rFonts w:ascii="Arial" w:hAnsi="Arial" w:cs="Arial"/>
                <w:sz w:val="20"/>
                <w:szCs w:val="20"/>
              </w:rPr>
              <w:t>;</w:t>
            </w:r>
          </w:p>
          <w:p w14:paraId="1CA5A853"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allegato A - generato dal sistema;</w:t>
            </w:r>
          </w:p>
          <w:p w14:paraId="1A374B67"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allegato A1, A1-bis;</w:t>
            </w:r>
          </w:p>
          <w:p w14:paraId="56547154"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 xml:space="preserve">modello relativo alle dichiarazioni dell’ausiliaria ex art. 89 </w:t>
            </w:r>
            <w:r w:rsidR="00F0276C" w:rsidRPr="00ED730C">
              <w:rPr>
                <w:rFonts w:ascii="Arial" w:hAnsi="Arial" w:cs="Arial"/>
                <w:sz w:val="20"/>
                <w:szCs w:val="20"/>
              </w:rPr>
              <w:t>D.lgs</w:t>
            </w:r>
            <w:r w:rsidRPr="00ED730C">
              <w:rPr>
                <w:rFonts w:ascii="Arial" w:hAnsi="Arial" w:cs="Arial"/>
                <w:sz w:val="20"/>
                <w:szCs w:val="20"/>
              </w:rPr>
              <w:t>. 50/2016 (Allegato A1-ter);</w:t>
            </w:r>
          </w:p>
          <w:p w14:paraId="008C853A" w14:textId="5481F5BF" w:rsidR="00132669" w:rsidRDefault="00132669" w:rsidP="005D66AF">
            <w:pPr>
              <w:pStyle w:val="Paragrafoelenco"/>
              <w:numPr>
                <w:ilvl w:val="0"/>
                <w:numId w:val="20"/>
              </w:numPr>
              <w:ind w:left="284" w:hanging="284"/>
              <w:jc w:val="both"/>
              <w:rPr>
                <w:rFonts w:cs="Arial"/>
                <w:lang w:val="it-IT"/>
              </w:rPr>
            </w:pPr>
            <w:r w:rsidRPr="00ED730C">
              <w:rPr>
                <w:rFonts w:cs="Arial"/>
                <w:lang w:val="it-IT"/>
              </w:rPr>
              <w:t>allegato A2 “Composizione del gruppo di lavoro”;</w:t>
            </w:r>
          </w:p>
          <w:p w14:paraId="0A6A9CED" w14:textId="2F356451" w:rsidR="00572E6D" w:rsidRPr="00572E6D" w:rsidRDefault="00572E6D" w:rsidP="001B087F">
            <w:pPr>
              <w:pStyle w:val="Paragrafoelenco"/>
              <w:numPr>
                <w:ilvl w:val="0"/>
                <w:numId w:val="20"/>
              </w:numPr>
              <w:ind w:left="284" w:hanging="284"/>
              <w:jc w:val="both"/>
              <w:rPr>
                <w:rFonts w:cs="Arial"/>
                <w:highlight w:val="yellow"/>
                <w:lang w:val="it-IT"/>
              </w:rPr>
            </w:pPr>
            <w:r>
              <w:rPr>
                <w:rFonts w:cs="Arial"/>
                <w:highlight w:val="yellow"/>
                <w:lang w:val="it-IT"/>
              </w:rPr>
              <w:t xml:space="preserve">eventuale </w:t>
            </w:r>
            <w:r w:rsidRPr="00572E6D">
              <w:rPr>
                <w:rFonts w:cs="Arial"/>
                <w:highlight w:val="yellow"/>
                <w:lang w:val="it-IT"/>
              </w:rPr>
              <w:t xml:space="preserve">dichiarazione aggiuntiva ai sensi dell´art. 110 d.lgs. 50/2016 e della legge fallimentare; </w:t>
            </w:r>
          </w:p>
          <w:p w14:paraId="0369D8C0" w14:textId="52D32CCD" w:rsidR="00A360BB" w:rsidRPr="00572E6D" w:rsidRDefault="00A360BB" w:rsidP="001B087F">
            <w:pPr>
              <w:pStyle w:val="Paragrafoelenco"/>
              <w:numPr>
                <w:ilvl w:val="0"/>
                <w:numId w:val="20"/>
              </w:numPr>
              <w:ind w:left="284" w:hanging="284"/>
              <w:jc w:val="both"/>
              <w:rPr>
                <w:rFonts w:cs="Arial"/>
                <w:lang w:val="it-IT"/>
              </w:rPr>
            </w:pPr>
            <w:r w:rsidRPr="00572E6D">
              <w:rPr>
                <w:rFonts w:cs="Arial"/>
                <w:lang w:val="it-IT"/>
              </w:rPr>
              <w:t xml:space="preserve">lo schema tipo 1.1. del d.m. n. 31/2018 relativo alla garanzia provvisoria; </w:t>
            </w:r>
          </w:p>
          <w:p w14:paraId="0EACFD11" w14:textId="77777777" w:rsidR="00A360BB" w:rsidRPr="00ED730C" w:rsidRDefault="00A360BB" w:rsidP="00A360BB">
            <w:pPr>
              <w:pStyle w:val="Paragrafoelenco"/>
              <w:numPr>
                <w:ilvl w:val="0"/>
                <w:numId w:val="20"/>
              </w:numPr>
              <w:ind w:left="284" w:hanging="284"/>
              <w:jc w:val="both"/>
              <w:rPr>
                <w:rFonts w:cs="Arial"/>
                <w:lang w:val="it-IT"/>
              </w:rPr>
            </w:pPr>
            <w:r w:rsidRPr="00ED730C">
              <w:rPr>
                <w:rFonts w:cs="Arial"/>
                <w:lang w:val="it-IT"/>
              </w:rPr>
              <w:t>il modulo della dichiarazione ai sensi del comma 8 dell’art. 93 del d.lgs. 50/2016;</w:t>
            </w:r>
          </w:p>
          <w:p w14:paraId="29DFB027"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 xml:space="preserve">allegati B1a, B1b, </w:t>
            </w:r>
            <w:r w:rsidRPr="00ED730C">
              <w:rPr>
                <w:rFonts w:ascii="Arial" w:hAnsi="Arial" w:cs="Arial"/>
                <w:color w:val="FF0000"/>
                <w:sz w:val="20"/>
                <w:szCs w:val="20"/>
              </w:rPr>
              <w:t>B1c</w:t>
            </w:r>
            <w:r w:rsidRPr="00ED730C">
              <w:rPr>
                <w:rFonts w:ascii="Arial" w:hAnsi="Arial" w:cs="Arial"/>
                <w:sz w:val="20"/>
                <w:szCs w:val="20"/>
              </w:rPr>
              <w:t>;</w:t>
            </w:r>
          </w:p>
          <w:p w14:paraId="057596D9" w14:textId="77777777" w:rsidR="00EF1059" w:rsidRPr="00ED730C" w:rsidRDefault="00EF1059" w:rsidP="005D66AF">
            <w:pPr>
              <w:pStyle w:val="Nessunaspaziatura"/>
              <w:numPr>
                <w:ilvl w:val="0"/>
                <w:numId w:val="20"/>
              </w:numPr>
              <w:ind w:left="284" w:hanging="284"/>
              <w:rPr>
                <w:rFonts w:ascii="Arial" w:hAnsi="Arial" w:cs="Arial"/>
                <w:color w:val="FF0000"/>
                <w:sz w:val="20"/>
                <w:szCs w:val="20"/>
              </w:rPr>
            </w:pPr>
            <w:r w:rsidRPr="00ED730C">
              <w:rPr>
                <w:rFonts w:ascii="Arial" w:hAnsi="Arial" w:cs="Arial"/>
                <w:color w:val="FF0000"/>
                <w:sz w:val="20"/>
                <w:szCs w:val="20"/>
              </w:rPr>
              <w:t>allegato B2;</w:t>
            </w:r>
          </w:p>
          <w:p w14:paraId="0B28B72C" w14:textId="77777777" w:rsidR="00132669" w:rsidRPr="00ED730C" w:rsidRDefault="00132669" w:rsidP="005D66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allegato C (offerta economica) - generato dal sistema;</w:t>
            </w:r>
          </w:p>
          <w:p w14:paraId="3407D4E3" w14:textId="77777777" w:rsidR="00132669" w:rsidRPr="00ED730C" w:rsidRDefault="00132669" w:rsidP="005D66AF">
            <w:pPr>
              <w:pStyle w:val="Nessunaspaziatura"/>
              <w:numPr>
                <w:ilvl w:val="0"/>
                <w:numId w:val="20"/>
              </w:numPr>
              <w:ind w:left="284" w:hanging="284"/>
              <w:rPr>
                <w:rFonts w:ascii="Arial" w:hAnsi="Arial" w:cs="Arial"/>
                <w:color w:val="FF0000"/>
                <w:sz w:val="20"/>
                <w:szCs w:val="20"/>
              </w:rPr>
            </w:pPr>
            <w:r w:rsidRPr="00ED730C">
              <w:rPr>
                <w:rFonts w:ascii="Arial" w:hAnsi="Arial" w:cs="Arial"/>
                <w:color w:val="FF0000"/>
                <w:sz w:val="20"/>
                <w:szCs w:val="20"/>
              </w:rPr>
              <w:t>patto di integrità;</w:t>
            </w:r>
          </w:p>
          <w:p w14:paraId="2B7EC5A5" w14:textId="052F1D75" w:rsidR="00132669" w:rsidRPr="00ED730C" w:rsidRDefault="00EF1059" w:rsidP="005D66AF">
            <w:pPr>
              <w:pStyle w:val="Nessunaspaziatura"/>
              <w:numPr>
                <w:ilvl w:val="0"/>
                <w:numId w:val="20"/>
              </w:numPr>
              <w:ind w:left="284" w:hanging="284"/>
              <w:rPr>
                <w:rFonts w:ascii="Arial" w:hAnsi="Arial" w:cs="Arial"/>
                <w:color w:val="FF0000"/>
                <w:sz w:val="20"/>
                <w:szCs w:val="20"/>
              </w:rPr>
            </w:pPr>
            <w:r w:rsidRPr="00ED730C">
              <w:rPr>
                <w:rFonts w:ascii="Arial" w:hAnsi="Arial" w:cs="Arial"/>
                <w:color w:val="FF0000"/>
                <w:sz w:val="20"/>
                <w:szCs w:val="20"/>
              </w:rPr>
              <w:t xml:space="preserve">codice </w:t>
            </w:r>
            <w:r w:rsidR="00132669" w:rsidRPr="00ED730C">
              <w:rPr>
                <w:rFonts w:ascii="Arial" w:hAnsi="Arial" w:cs="Arial"/>
                <w:color w:val="FF0000"/>
                <w:sz w:val="20"/>
                <w:szCs w:val="20"/>
              </w:rPr>
              <w:t>di comportamento</w:t>
            </w:r>
            <w:r w:rsidR="00186EAF" w:rsidRPr="00ED730C">
              <w:rPr>
                <w:rFonts w:ascii="Arial" w:hAnsi="Arial" w:cs="Arial"/>
                <w:color w:val="FF0000"/>
                <w:sz w:val="20"/>
                <w:szCs w:val="20"/>
              </w:rPr>
              <w:t>;</w:t>
            </w:r>
          </w:p>
          <w:p w14:paraId="39711D7A" w14:textId="1A73FB5A" w:rsidR="00132669" w:rsidRPr="00ED730C" w:rsidRDefault="00052BC7" w:rsidP="00186EAF">
            <w:pPr>
              <w:pStyle w:val="Nessunaspaziatura"/>
              <w:numPr>
                <w:ilvl w:val="0"/>
                <w:numId w:val="20"/>
              </w:numPr>
              <w:ind w:left="284" w:hanging="284"/>
              <w:rPr>
                <w:rFonts w:ascii="Arial" w:hAnsi="Arial" w:cs="Arial"/>
                <w:sz w:val="20"/>
                <w:szCs w:val="20"/>
              </w:rPr>
            </w:pPr>
            <w:r w:rsidRPr="00ED730C">
              <w:rPr>
                <w:rFonts w:ascii="Arial" w:hAnsi="Arial" w:cs="Arial"/>
                <w:sz w:val="20"/>
                <w:szCs w:val="20"/>
              </w:rPr>
              <w:t>la dichiarazione assolvimento imposta di bollo.</w:t>
            </w:r>
          </w:p>
        </w:tc>
      </w:tr>
      <w:tr w:rsidR="00132669" w:rsidRPr="00D90FD7" w14:paraId="18C18EE3" w14:textId="77777777" w:rsidTr="006C493C">
        <w:tc>
          <w:tcPr>
            <w:tcW w:w="4403" w:type="dxa"/>
          </w:tcPr>
          <w:p w14:paraId="5138C19A" w14:textId="77777777" w:rsidR="00132669" w:rsidRPr="00052BC7" w:rsidRDefault="00132669" w:rsidP="00132669">
            <w:pPr>
              <w:pStyle w:val="Default"/>
              <w:widowControl w:val="0"/>
              <w:spacing w:line="240" w:lineRule="exact"/>
              <w:ind w:right="76"/>
              <w:jc w:val="both"/>
            </w:pPr>
          </w:p>
        </w:tc>
        <w:tc>
          <w:tcPr>
            <w:tcW w:w="852" w:type="dxa"/>
          </w:tcPr>
          <w:p w14:paraId="096817AD" w14:textId="77777777" w:rsidR="00132669" w:rsidRPr="00052BC7" w:rsidRDefault="00132669" w:rsidP="00132669">
            <w:pPr>
              <w:widowControl w:val="0"/>
              <w:spacing w:line="240" w:lineRule="exact"/>
              <w:ind w:right="-180"/>
              <w:jc w:val="both"/>
              <w:rPr>
                <w:rFonts w:cs="Arial"/>
                <w:lang w:val="it-IT"/>
              </w:rPr>
            </w:pPr>
          </w:p>
        </w:tc>
        <w:tc>
          <w:tcPr>
            <w:tcW w:w="4258" w:type="dxa"/>
          </w:tcPr>
          <w:p w14:paraId="7960FC72" w14:textId="77777777" w:rsidR="00132669" w:rsidRPr="00052BC7" w:rsidRDefault="00132669" w:rsidP="00132669">
            <w:pPr>
              <w:pStyle w:val="Default"/>
              <w:widowControl w:val="0"/>
              <w:spacing w:line="240" w:lineRule="exact"/>
              <w:ind w:right="105"/>
              <w:jc w:val="both"/>
              <w:rPr>
                <w:rFonts w:cs="Arial"/>
                <w:color w:val="auto"/>
                <w:sz w:val="20"/>
                <w:szCs w:val="20"/>
              </w:rPr>
            </w:pPr>
          </w:p>
        </w:tc>
      </w:tr>
      <w:tr w:rsidR="009C411B" w:rsidRPr="00440BC9" w14:paraId="1B69D0A5" w14:textId="77777777" w:rsidTr="006C493C">
        <w:tc>
          <w:tcPr>
            <w:tcW w:w="4403" w:type="dxa"/>
          </w:tcPr>
          <w:p w14:paraId="54935C7A" w14:textId="77777777" w:rsidR="009C411B" w:rsidRPr="00F21EC1" w:rsidRDefault="00090DD0" w:rsidP="009C411B">
            <w:pPr>
              <w:pStyle w:val="Default"/>
              <w:widowControl w:val="0"/>
              <w:spacing w:line="240" w:lineRule="exact"/>
              <w:ind w:right="76"/>
              <w:jc w:val="both"/>
              <w:rPr>
                <w:lang w:val="en-US"/>
              </w:rPr>
            </w:pPr>
            <w:r w:rsidRPr="00587907">
              <w:rPr>
                <w:rFonts w:cs="Arial"/>
                <w:b/>
                <w:bCs/>
                <w:color w:val="auto"/>
                <w:sz w:val="20"/>
                <w:szCs w:val="20"/>
                <w:lang w:val="en-US"/>
              </w:rPr>
              <w:t>Technische/Planungsunterlagen</w:t>
            </w:r>
            <w:r w:rsidR="009C411B" w:rsidRPr="008A2AF5">
              <w:rPr>
                <w:rFonts w:cs="Arial"/>
                <w:b/>
                <w:bCs/>
                <w:color w:val="auto"/>
                <w:sz w:val="20"/>
                <w:szCs w:val="20"/>
              </w:rPr>
              <w:t>:</w:t>
            </w:r>
          </w:p>
        </w:tc>
        <w:tc>
          <w:tcPr>
            <w:tcW w:w="852" w:type="dxa"/>
          </w:tcPr>
          <w:p w14:paraId="344F8F22" w14:textId="77777777" w:rsidR="009C411B" w:rsidRPr="00F21EC1" w:rsidRDefault="009C411B" w:rsidP="009C411B">
            <w:pPr>
              <w:widowControl w:val="0"/>
              <w:spacing w:line="240" w:lineRule="exact"/>
              <w:ind w:right="-180"/>
              <w:jc w:val="both"/>
              <w:rPr>
                <w:rFonts w:cs="Arial"/>
              </w:rPr>
            </w:pPr>
          </w:p>
        </w:tc>
        <w:tc>
          <w:tcPr>
            <w:tcW w:w="4258" w:type="dxa"/>
          </w:tcPr>
          <w:p w14:paraId="6B32EAE2" w14:textId="77777777" w:rsidR="009C411B" w:rsidRPr="00F21EC1" w:rsidRDefault="009C411B" w:rsidP="009C411B">
            <w:pPr>
              <w:pStyle w:val="Default"/>
              <w:widowControl w:val="0"/>
              <w:spacing w:line="240" w:lineRule="exact"/>
              <w:ind w:right="105"/>
              <w:jc w:val="both"/>
              <w:rPr>
                <w:rFonts w:cs="Arial"/>
                <w:color w:val="auto"/>
                <w:sz w:val="20"/>
                <w:szCs w:val="20"/>
                <w:lang w:val="en-US"/>
              </w:rPr>
            </w:pPr>
            <w:r w:rsidRPr="008A2AF5">
              <w:rPr>
                <w:rFonts w:cs="Arial"/>
                <w:b/>
                <w:bCs/>
                <w:color w:val="auto"/>
                <w:sz w:val="20"/>
                <w:szCs w:val="20"/>
              </w:rPr>
              <w:t>Documentazione tecnica</w:t>
            </w:r>
            <w:r>
              <w:rPr>
                <w:rFonts w:cs="Arial"/>
                <w:b/>
                <w:bCs/>
                <w:color w:val="auto"/>
                <w:sz w:val="20"/>
                <w:szCs w:val="20"/>
              </w:rPr>
              <w:t>/progettuale</w:t>
            </w:r>
            <w:r w:rsidRPr="008A2AF5">
              <w:rPr>
                <w:rFonts w:cs="Arial"/>
                <w:b/>
                <w:bCs/>
                <w:color w:val="auto"/>
                <w:sz w:val="20"/>
                <w:szCs w:val="20"/>
              </w:rPr>
              <w:t>:</w:t>
            </w:r>
          </w:p>
        </w:tc>
      </w:tr>
      <w:tr w:rsidR="009C411B" w:rsidRPr="009D5AE7" w14:paraId="390C9CAA" w14:textId="77777777" w:rsidTr="006C493C">
        <w:tc>
          <w:tcPr>
            <w:tcW w:w="4403" w:type="dxa"/>
          </w:tcPr>
          <w:p w14:paraId="45761D30" w14:textId="77777777" w:rsidR="009C411B" w:rsidRPr="00E81225" w:rsidRDefault="00090DD0" w:rsidP="009C411B">
            <w:pPr>
              <w:pStyle w:val="Default"/>
              <w:widowControl w:val="0"/>
              <w:spacing w:line="240" w:lineRule="exact"/>
              <w:ind w:right="76"/>
              <w:jc w:val="both"/>
              <w:rPr>
                <w:rFonts w:cs="Arial"/>
                <w:b/>
                <w:bCs/>
                <w:color w:val="auto"/>
                <w:sz w:val="20"/>
                <w:szCs w:val="20"/>
                <w:highlight w:val="cyan"/>
              </w:rPr>
            </w:pPr>
            <w:r>
              <w:rPr>
                <w:rFonts w:cs="Arial"/>
                <w:color w:val="FF0000"/>
                <w:sz w:val="20"/>
                <w:highlight w:val="green"/>
              </w:rPr>
              <w:t>(die t</w:t>
            </w:r>
            <w:r w:rsidR="009C411B" w:rsidRPr="008A2AF5">
              <w:rPr>
                <w:rFonts w:cs="Arial"/>
                <w:color w:val="FF0000"/>
                <w:sz w:val="20"/>
                <w:highlight w:val="green"/>
              </w:rPr>
              <w:t>echnische Unterlagen angeben</w:t>
            </w:r>
            <w:r>
              <w:rPr>
                <w:rFonts w:cs="Arial"/>
                <w:color w:val="FF0000"/>
                <w:sz w:val="20"/>
                <w:highlight w:val="green"/>
              </w:rPr>
              <w:t>:)</w:t>
            </w:r>
          </w:p>
        </w:tc>
        <w:tc>
          <w:tcPr>
            <w:tcW w:w="852" w:type="dxa"/>
          </w:tcPr>
          <w:p w14:paraId="5F4A8CB5" w14:textId="77777777" w:rsidR="009C411B" w:rsidRPr="00F21EC1" w:rsidRDefault="009C411B" w:rsidP="009C411B">
            <w:pPr>
              <w:widowControl w:val="0"/>
              <w:spacing w:line="240" w:lineRule="exact"/>
              <w:ind w:right="-180"/>
              <w:jc w:val="both"/>
              <w:rPr>
                <w:rFonts w:cs="Arial"/>
              </w:rPr>
            </w:pPr>
          </w:p>
        </w:tc>
        <w:tc>
          <w:tcPr>
            <w:tcW w:w="4258" w:type="dxa"/>
          </w:tcPr>
          <w:p w14:paraId="4A04E687" w14:textId="77777777" w:rsidR="009C411B" w:rsidRPr="008A2AF5" w:rsidRDefault="00090DD0" w:rsidP="009C411B">
            <w:pPr>
              <w:pStyle w:val="Default"/>
              <w:widowControl w:val="0"/>
              <w:spacing w:line="240" w:lineRule="exact"/>
              <w:ind w:right="105"/>
              <w:jc w:val="both"/>
              <w:rPr>
                <w:rFonts w:cs="Arial"/>
                <w:b/>
                <w:bCs/>
                <w:color w:val="auto"/>
                <w:sz w:val="20"/>
                <w:szCs w:val="20"/>
              </w:rPr>
            </w:pPr>
            <w:r>
              <w:rPr>
                <w:rFonts w:cs="Arial"/>
                <w:color w:val="FF0000"/>
                <w:sz w:val="20"/>
                <w:szCs w:val="20"/>
                <w:highlight w:val="green"/>
              </w:rPr>
              <w:t>(</w:t>
            </w:r>
            <w:r w:rsidR="009C411B" w:rsidRPr="008A2AF5">
              <w:rPr>
                <w:rFonts w:cs="Arial"/>
                <w:color w:val="FF0000"/>
                <w:sz w:val="20"/>
                <w:szCs w:val="20"/>
                <w:highlight w:val="green"/>
              </w:rPr>
              <w:t>indicare la documentazione tecnica</w:t>
            </w:r>
            <w:r>
              <w:rPr>
                <w:rFonts w:cs="Arial"/>
                <w:color w:val="FF0000"/>
                <w:sz w:val="20"/>
                <w:szCs w:val="20"/>
              </w:rPr>
              <w:t>:)</w:t>
            </w:r>
          </w:p>
        </w:tc>
      </w:tr>
      <w:tr w:rsidR="009C411B" w:rsidRPr="00D90FD7" w14:paraId="35F1044A" w14:textId="77777777" w:rsidTr="006C493C">
        <w:tc>
          <w:tcPr>
            <w:tcW w:w="4403" w:type="dxa"/>
          </w:tcPr>
          <w:p w14:paraId="33E2F482"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Vorbereitendes Dokument zur Planung;</w:t>
            </w:r>
          </w:p>
          <w:p w14:paraId="24CAF565"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Machbarkeitsstudie;</w:t>
            </w:r>
          </w:p>
          <w:p w14:paraId="1934F930"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genehmigtes Vorprojekt/endgültiges Projekt;</w:t>
            </w:r>
          </w:p>
          <w:p w14:paraId="20486395"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lang w:val="de-DE"/>
              </w:rPr>
            </w:pPr>
            <w:r w:rsidRPr="00587907">
              <w:rPr>
                <w:rFonts w:cs="Arial"/>
                <w:bCs/>
                <w:color w:val="FF0000"/>
                <w:lang w:val="de-DE"/>
              </w:rPr>
              <w:t>genehmigtes Ausführungsprojekt bzw. Auszüge davon;</w:t>
            </w:r>
          </w:p>
          <w:p w14:paraId="14210700"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geologischer Bericht;</w:t>
            </w:r>
          </w:p>
          <w:p w14:paraId="5216437F"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Sicherheitsplan;</w:t>
            </w:r>
          </w:p>
          <w:p w14:paraId="3B283754" w14:textId="77777777" w:rsidR="009C411B" w:rsidRPr="009C411B" w:rsidRDefault="00494B8B" w:rsidP="005D66AF">
            <w:pPr>
              <w:widowControl w:val="0"/>
              <w:numPr>
                <w:ilvl w:val="0"/>
                <w:numId w:val="21"/>
              </w:numPr>
              <w:tabs>
                <w:tab w:val="clear" w:pos="780"/>
                <w:tab w:val="left" w:pos="360"/>
              </w:tabs>
              <w:ind w:left="360" w:hanging="360"/>
              <w:jc w:val="both"/>
              <w:rPr>
                <w:rFonts w:cs="Arial"/>
                <w:bCs/>
                <w:color w:val="FF0000"/>
                <w:lang w:val="de-DE"/>
              </w:rPr>
            </w:pPr>
            <w:r w:rsidRPr="00587907">
              <w:rPr>
                <w:rFonts w:cs="Arial"/>
                <w:bCs/>
                <w:color w:val="FF0000"/>
                <w:lang w:val="de-DE"/>
              </w:rPr>
              <w:lastRenderedPageBreak/>
              <w:t>anzuwendende Mindestumweltkriterien (MUK) bzw. Bericht gemäß Art. 35 Abs 5 LG Nr. 16/2015.</w:t>
            </w:r>
          </w:p>
        </w:tc>
        <w:tc>
          <w:tcPr>
            <w:tcW w:w="852" w:type="dxa"/>
          </w:tcPr>
          <w:p w14:paraId="10DF6357" w14:textId="77777777" w:rsidR="009C411B" w:rsidRPr="008129F5" w:rsidRDefault="009C411B" w:rsidP="009C411B">
            <w:pPr>
              <w:widowControl w:val="0"/>
              <w:spacing w:line="240" w:lineRule="exact"/>
              <w:ind w:right="-180"/>
              <w:jc w:val="both"/>
              <w:rPr>
                <w:rFonts w:cs="Arial"/>
                <w:lang w:val="de-DE"/>
              </w:rPr>
            </w:pPr>
          </w:p>
        </w:tc>
        <w:tc>
          <w:tcPr>
            <w:tcW w:w="4258" w:type="dxa"/>
          </w:tcPr>
          <w:p w14:paraId="64F2C191" w14:textId="77777777" w:rsidR="009C411B" w:rsidRPr="00C3301F"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Documento preliminare alla progettazione</w:t>
            </w:r>
            <w:r w:rsidR="00232A86">
              <w:rPr>
                <w:rFonts w:cs="Arial"/>
                <w:bCs/>
                <w:color w:val="FF0000"/>
              </w:rPr>
              <w:t>;</w:t>
            </w:r>
          </w:p>
          <w:p w14:paraId="4FF8C405" w14:textId="77777777" w:rsidR="009C411B" w:rsidRPr="00C3301F"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Studio di fattibilità</w:t>
            </w:r>
            <w:r w:rsidR="00232A86">
              <w:rPr>
                <w:rFonts w:cs="Arial"/>
                <w:bCs/>
                <w:color w:val="FF0000"/>
              </w:rPr>
              <w:t>;</w:t>
            </w:r>
          </w:p>
          <w:p w14:paraId="1584E6AF" w14:textId="77777777" w:rsidR="009C411B" w:rsidRPr="00C3301F"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Progetto preliminare / definitivo approvato</w:t>
            </w:r>
            <w:r w:rsidR="00232A86">
              <w:rPr>
                <w:rFonts w:cs="Arial"/>
                <w:bCs/>
                <w:color w:val="FF0000"/>
              </w:rPr>
              <w:t>;</w:t>
            </w:r>
          </w:p>
          <w:p w14:paraId="26928C83" w14:textId="77777777" w:rsidR="009C411B" w:rsidRPr="008129F5" w:rsidRDefault="009C411B" w:rsidP="005D66AF">
            <w:pPr>
              <w:widowControl w:val="0"/>
              <w:numPr>
                <w:ilvl w:val="0"/>
                <w:numId w:val="22"/>
              </w:numPr>
              <w:tabs>
                <w:tab w:val="clear" w:pos="780"/>
                <w:tab w:val="left" w:pos="282"/>
              </w:tabs>
              <w:ind w:left="282" w:right="18" w:hanging="282"/>
              <w:jc w:val="both"/>
              <w:rPr>
                <w:rFonts w:cs="Arial"/>
                <w:bCs/>
                <w:color w:val="FF0000"/>
                <w:lang w:val="it-IT"/>
              </w:rPr>
            </w:pPr>
            <w:r w:rsidRPr="008129F5">
              <w:rPr>
                <w:rFonts w:cs="Arial"/>
                <w:bCs/>
                <w:color w:val="FF0000"/>
                <w:lang w:val="it-IT"/>
              </w:rPr>
              <w:t>Progetto esecutivo approvato ovvero estratti di esso</w:t>
            </w:r>
            <w:r w:rsidR="00232A86">
              <w:rPr>
                <w:rFonts w:cs="Arial"/>
                <w:bCs/>
                <w:color w:val="FF0000"/>
                <w:lang w:val="it-IT"/>
              </w:rPr>
              <w:t>;</w:t>
            </w:r>
          </w:p>
          <w:p w14:paraId="5F253543" w14:textId="77777777" w:rsidR="009C411B" w:rsidRPr="00C3301F"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Relazione geologica</w:t>
            </w:r>
            <w:r w:rsidR="00232A86">
              <w:rPr>
                <w:rFonts w:cs="Arial"/>
                <w:bCs/>
                <w:color w:val="FF0000"/>
              </w:rPr>
              <w:t>;</w:t>
            </w:r>
          </w:p>
          <w:p w14:paraId="3179239B" w14:textId="77777777" w:rsidR="009C411B"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Piano di sicurezza</w:t>
            </w:r>
            <w:r w:rsidR="00232A86">
              <w:rPr>
                <w:rFonts w:cs="Arial"/>
                <w:bCs/>
                <w:color w:val="FF0000"/>
              </w:rPr>
              <w:t>;</w:t>
            </w:r>
          </w:p>
          <w:p w14:paraId="0F57CA1A" w14:textId="77777777" w:rsidR="009C411B" w:rsidRPr="008129F5" w:rsidRDefault="009C411B" w:rsidP="005D66AF">
            <w:pPr>
              <w:widowControl w:val="0"/>
              <w:numPr>
                <w:ilvl w:val="0"/>
                <w:numId w:val="22"/>
              </w:numPr>
              <w:tabs>
                <w:tab w:val="clear" w:pos="780"/>
                <w:tab w:val="left" w:pos="282"/>
              </w:tabs>
              <w:ind w:left="282" w:right="18" w:hanging="282"/>
              <w:jc w:val="both"/>
              <w:rPr>
                <w:rFonts w:cs="Arial"/>
                <w:bCs/>
                <w:color w:val="FF0000"/>
                <w:lang w:val="it-IT"/>
              </w:rPr>
            </w:pPr>
            <w:r w:rsidRPr="008129F5">
              <w:rPr>
                <w:rFonts w:cs="Arial"/>
                <w:bCs/>
                <w:color w:val="FF0000"/>
                <w:lang w:val="it-IT"/>
              </w:rPr>
              <w:lastRenderedPageBreak/>
              <w:t xml:space="preserve">Criteri ambientali minimi da applicare (CAM) ovvero la relazione ex art. 35, comma 5 </w:t>
            </w:r>
            <w:r w:rsidR="00F4072A">
              <w:rPr>
                <w:rFonts w:cs="Arial"/>
                <w:bCs/>
                <w:color w:val="FF0000"/>
                <w:lang w:val="it-IT"/>
              </w:rPr>
              <w:t>L.P.</w:t>
            </w:r>
            <w:r w:rsidRPr="008129F5">
              <w:rPr>
                <w:rFonts w:cs="Arial"/>
                <w:bCs/>
                <w:color w:val="FF0000"/>
                <w:lang w:val="it-IT"/>
              </w:rPr>
              <w:t xml:space="preserve"> 16/2015</w:t>
            </w:r>
            <w:r w:rsidR="00232A86">
              <w:rPr>
                <w:rFonts w:cs="Arial"/>
                <w:bCs/>
                <w:color w:val="FF0000"/>
                <w:lang w:val="it-IT"/>
              </w:rPr>
              <w:t>.</w:t>
            </w:r>
          </w:p>
        </w:tc>
      </w:tr>
      <w:tr w:rsidR="009C411B" w:rsidRPr="00D90FD7" w14:paraId="4F15063C" w14:textId="77777777" w:rsidTr="006C493C">
        <w:tc>
          <w:tcPr>
            <w:tcW w:w="4403" w:type="dxa"/>
          </w:tcPr>
          <w:p w14:paraId="7A3E513D" w14:textId="77777777" w:rsidR="006A527C" w:rsidRPr="00145712" w:rsidRDefault="006A527C" w:rsidP="009C411B">
            <w:pPr>
              <w:pStyle w:val="Default"/>
              <w:widowControl w:val="0"/>
              <w:spacing w:line="240" w:lineRule="exact"/>
              <w:ind w:right="76"/>
              <w:jc w:val="both"/>
            </w:pPr>
          </w:p>
        </w:tc>
        <w:tc>
          <w:tcPr>
            <w:tcW w:w="852" w:type="dxa"/>
          </w:tcPr>
          <w:p w14:paraId="43BF8081" w14:textId="77777777" w:rsidR="009C411B" w:rsidRPr="00145712" w:rsidRDefault="009C411B" w:rsidP="009C411B">
            <w:pPr>
              <w:widowControl w:val="0"/>
              <w:spacing w:line="240" w:lineRule="exact"/>
              <w:ind w:right="-180"/>
              <w:jc w:val="both"/>
              <w:rPr>
                <w:rFonts w:cs="Arial"/>
                <w:lang w:val="it-IT"/>
              </w:rPr>
            </w:pPr>
          </w:p>
        </w:tc>
        <w:tc>
          <w:tcPr>
            <w:tcW w:w="4258" w:type="dxa"/>
          </w:tcPr>
          <w:p w14:paraId="24B1ABB5" w14:textId="77777777" w:rsidR="009C411B" w:rsidRPr="00145712" w:rsidRDefault="009C411B" w:rsidP="009C411B">
            <w:pPr>
              <w:pStyle w:val="Default"/>
              <w:widowControl w:val="0"/>
              <w:spacing w:line="240" w:lineRule="exact"/>
              <w:ind w:right="105"/>
              <w:jc w:val="both"/>
              <w:rPr>
                <w:rFonts w:cs="Arial"/>
                <w:color w:val="auto"/>
                <w:sz w:val="20"/>
                <w:szCs w:val="20"/>
              </w:rPr>
            </w:pPr>
          </w:p>
        </w:tc>
      </w:tr>
      <w:tr w:rsidR="00930ED1" w:rsidRPr="00440BC9" w14:paraId="27447B96" w14:textId="77777777" w:rsidTr="006C493C">
        <w:tc>
          <w:tcPr>
            <w:tcW w:w="4403" w:type="dxa"/>
            <w:shd w:val="clear" w:color="auto" w:fill="E7E6E6" w:themeFill="background2"/>
          </w:tcPr>
          <w:p w14:paraId="749D1093" w14:textId="77777777" w:rsidR="00930ED1" w:rsidRPr="00145712" w:rsidRDefault="00930ED1" w:rsidP="00930ED1">
            <w:pPr>
              <w:pStyle w:val="Default"/>
              <w:widowControl w:val="0"/>
              <w:spacing w:line="240" w:lineRule="exact"/>
              <w:ind w:left="439"/>
              <w:jc w:val="both"/>
            </w:pPr>
          </w:p>
          <w:p w14:paraId="4891BD01" w14:textId="77777777" w:rsidR="00930ED1" w:rsidRPr="00930ED1" w:rsidRDefault="00930ED1" w:rsidP="005D66AF">
            <w:pPr>
              <w:pStyle w:val="Default"/>
              <w:widowControl w:val="0"/>
              <w:numPr>
                <w:ilvl w:val="0"/>
                <w:numId w:val="17"/>
              </w:numPr>
              <w:spacing w:line="240" w:lineRule="exact"/>
              <w:ind w:left="439" w:hanging="426"/>
              <w:jc w:val="both"/>
              <w:rPr>
                <w:lang w:val="en-US"/>
              </w:rPr>
            </w:pPr>
            <w:r w:rsidRPr="004F4E8D">
              <w:rPr>
                <w:rFonts w:cs="Arial"/>
                <w:b/>
                <w:sz w:val="20"/>
                <w:lang w:val="de-DE"/>
              </w:rPr>
              <w:t>ÖFFENTLICHER AUFTRAGGEBER</w:t>
            </w:r>
          </w:p>
        </w:tc>
        <w:tc>
          <w:tcPr>
            <w:tcW w:w="852" w:type="dxa"/>
            <w:shd w:val="clear" w:color="auto" w:fill="auto"/>
          </w:tcPr>
          <w:p w14:paraId="1A0CB4E5" w14:textId="77777777" w:rsidR="00930ED1" w:rsidRPr="00F21EC1" w:rsidRDefault="00930ED1" w:rsidP="00930ED1">
            <w:pPr>
              <w:widowControl w:val="0"/>
              <w:spacing w:line="240" w:lineRule="exact"/>
              <w:ind w:right="-180"/>
              <w:jc w:val="both"/>
              <w:rPr>
                <w:rFonts w:cs="Arial"/>
              </w:rPr>
            </w:pPr>
          </w:p>
        </w:tc>
        <w:tc>
          <w:tcPr>
            <w:tcW w:w="4258" w:type="dxa"/>
            <w:shd w:val="clear" w:color="auto" w:fill="E7E6E6" w:themeFill="background2"/>
          </w:tcPr>
          <w:p w14:paraId="74846D62" w14:textId="77777777" w:rsidR="00930ED1" w:rsidRPr="00930ED1" w:rsidRDefault="00930ED1" w:rsidP="00930ED1">
            <w:pPr>
              <w:pStyle w:val="Default"/>
              <w:widowControl w:val="0"/>
              <w:spacing w:line="240" w:lineRule="exact"/>
              <w:ind w:left="425"/>
              <w:jc w:val="both"/>
              <w:rPr>
                <w:rFonts w:cs="Arial"/>
                <w:color w:val="auto"/>
                <w:sz w:val="20"/>
                <w:szCs w:val="20"/>
                <w:lang w:val="en-US"/>
              </w:rPr>
            </w:pPr>
          </w:p>
          <w:p w14:paraId="176551A6" w14:textId="77777777" w:rsidR="00930ED1" w:rsidRDefault="00930ED1" w:rsidP="005D66AF">
            <w:pPr>
              <w:pStyle w:val="Default"/>
              <w:widowControl w:val="0"/>
              <w:numPr>
                <w:ilvl w:val="0"/>
                <w:numId w:val="18"/>
              </w:numPr>
              <w:spacing w:line="240" w:lineRule="exact"/>
              <w:ind w:left="425" w:hanging="425"/>
              <w:jc w:val="both"/>
              <w:rPr>
                <w:rFonts w:cs="Arial"/>
                <w:color w:val="auto"/>
                <w:sz w:val="20"/>
                <w:szCs w:val="20"/>
                <w:lang w:val="en-US"/>
              </w:rPr>
            </w:pPr>
            <w:r w:rsidRPr="002227CA">
              <w:rPr>
                <w:rFonts w:cs="Arial"/>
                <w:b/>
                <w:sz w:val="20"/>
              </w:rPr>
              <w:t>AMMINISTRAZIONE AGGIUDICATRICE</w:t>
            </w:r>
          </w:p>
          <w:p w14:paraId="24FA0953" w14:textId="77777777" w:rsidR="00930ED1" w:rsidRPr="00930ED1" w:rsidRDefault="00930ED1" w:rsidP="000D7E64">
            <w:pPr>
              <w:pStyle w:val="Default"/>
              <w:widowControl w:val="0"/>
              <w:spacing w:line="240" w:lineRule="exact"/>
              <w:jc w:val="both"/>
              <w:rPr>
                <w:rFonts w:cs="Arial"/>
                <w:color w:val="auto"/>
                <w:sz w:val="20"/>
                <w:szCs w:val="20"/>
                <w:lang w:val="en-US"/>
              </w:rPr>
            </w:pPr>
          </w:p>
        </w:tc>
      </w:tr>
      <w:tr w:rsidR="009C411B" w:rsidRPr="00440BC9" w14:paraId="3EDB597F" w14:textId="77777777" w:rsidTr="006C493C">
        <w:tc>
          <w:tcPr>
            <w:tcW w:w="4403" w:type="dxa"/>
          </w:tcPr>
          <w:p w14:paraId="0945F972" w14:textId="77777777" w:rsidR="009C411B" w:rsidRPr="00F21EC1" w:rsidRDefault="009C411B" w:rsidP="009C411B">
            <w:pPr>
              <w:pStyle w:val="Default"/>
              <w:widowControl w:val="0"/>
              <w:spacing w:line="240" w:lineRule="exact"/>
              <w:ind w:right="76"/>
              <w:jc w:val="both"/>
              <w:rPr>
                <w:lang w:val="en-US"/>
              </w:rPr>
            </w:pPr>
          </w:p>
        </w:tc>
        <w:tc>
          <w:tcPr>
            <w:tcW w:w="852" w:type="dxa"/>
          </w:tcPr>
          <w:p w14:paraId="5C7F369F" w14:textId="77777777" w:rsidR="009C411B" w:rsidRPr="00F21EC1" w:rsidRDefault="009C411B" w:rsidP="009C411B">
            <w:pPr>
              <w:widowControl w:val="0"/>
              <w:spacing w:line="240" w:lineRule="exact"/>
              <w:ind w:right="-180"/>
              <w:jc w:val="both"/>
              <w:rPr>
                <w:rFonts w:cs="Arial"/>
              </w:rPr>
            </w:pPr>
          </w:p>
        </w:tc>
        <w:tc>
          <w:tcPr>
            <w:tcW w:w="4258" w:type="dxa"/>
          </w:tcPr>
          <w:p w14:paraId="175F520C" w14:textId="77777777" w:rsidR="009C411B" w:rsidRPr="00F21EC1" w:rsidRDefault="009C411B" w:rsidP="009C411B">
            <w:pPr>
              <w:pStyle w:val="Default"/>
              <w:widowControl w:val="0"/>
              <w:spacing w:line="240" w:lineRule="exact"/>
              <w:ind w:right="105"/>
              <w:jc w:val="both"/>
              <w:rPr>
                <w:rFonts w:cs="Arial"/>
                <w:color w:val="auto"/>
                <w:sz w:val="20"/>
                <w:szCs w:val="20"/>
                <w:lang w:val="en-US"/>
              </w:rPr>
            </w:pPr>
          </w:p>
        </w:tc>
      </w:tr>
      <w:tr w:rsidR="002A094D" w:rsidRPr="00440BC9" w14:paraId="4B209264" w14:textId="77777777" w:rsidTr="006C493C">
        <w:tc>
          <w:tcPr>
            <w:tcW w:w="4403" w:type="dxa"/>
          </w:tcPr>
          <w:p w14:paraId="00052D64" w14:textId="77777777" w:rsidR="002A094D" w:rsidRPr="00F21EC1" w:rsidRDefault="002A094D" w:rsidP="002A094D">
            <w:pPr>
              <w:pStyle w:val="Default"/>
              <w:widowControl w:val="0"/>
              <w:spacing w:line="240" w:lineRule="exact"/>
              <w:ind w:right="76"/>
              <w:jc w:val="both"/>
              <w:rPr>
                <w:lang w:val="en-US"/>
              </w:rPr>
            </w:pPr>
            <w:r w:rsidRPr="0056374E">
              <w:rPr>
                <w:rFonts w:cs="Arial"/>
                <w:b/>
                <w:sz w:val="20"/>
                <w:u w:val="single"/>
                <w:lang w:val="de-DE"/>
              </w:rPr>
              <w:t>Vergabestelle</w:t>
            </w:r>
          </w:p>
        </w:tc>
        <w:tc>
          <w:tcPr>
            <w:tcW w:w="852" w:type="dxa"/>
          </w:tcPr>
          <w:p w14:paraId="61AAF70B" w14:textId="77777777" w:rsidR="002A094D" w:rsidRPr="00F21EC1" w:rsidRDefault="002A094D" w:rsidP="002A094D">
            <w:pPr>
              <w:widowControl w:val="0"/>
              <w:spacing w:line="240" w:lineRule="exact"/>
              <w:ind w:right="-180"/>
              <w:jc w:val="both"/>
              <w:rPr>
                <w:rFonts w:cs="Arial"/>
              </w:rPr>
            </w:pPr>
          </w:p>
        </w:tc>
        <w:tc>
          <w:tcPr>
            <w:tcW w:w="4258" w:type="dxa"/>
          </w:tcPr>
          <w:p w14:paraId="76D45728" w14:textId="77777777" w:rsidR="002A094D" w:rsidRPr="00F21EC1" w:rsidRDefault="002A094D" w:rsidP="002A094D">
            <w:pPr>
              <w:pStyle w:val="Default"/>
              <w:widowControl w:val="0"/>
              <w:spacing w:line="240" w:lineRule="exact"/>
              <w:ind w:right="105"/>
              <w:jc w:val="both"/>
              <w:rPr>
                <w:rFonts w:cs="Arial"/>
                <w:color w:val="auto"/>
                <w:sz w:val="20"/>
                <w:szCs w:val="20"/>
                <w:lang w:val="en-US"/>
              </w:rPr>
            </w:pPr>
            <w:r w:rsidRPr="0056374E">
              <w:rPr>
                <w:rFonts w:cs="Arial"/>
                <w:b/>
                <w:sz w:val="20"/>
                <w:u w:val="single"/>
              </w:rPr>
              <w:t>Stazione appaltante:</w:t>
            </w:r>
          </w:p>
        </w:tc>
      </w:tr>
      <w:tr w:rsidR="002A094D" w:rsidRPr="00D90FD7" w14:paraId="43065339" w14:textId="77777777" w:rsidTr="006C493C">
        <w:tc>
          <w:tcPr>
            <w:tcW w:w="4403" w:type="dxa"/>
          </w:tcPr>
          <w:p w14:paraId="3B9CDFB8" w14:textId="77777777" w:rsidR="002A094D" w:rsidRPr="008129F5" w:rsidRDefault="00232A86" w:rsidP="00536DEF">
            <w:pPr>
              <w:pStyle w:val="Default"/>
              <w:widowControl w:val="0"/>
              <w:spacing w:line="240" w:lineRule="exact"/>
              <w:jc w:val="both"/>
              <w:rPr>
                <w:lang w:val="de-DE"/>
              </w:rPr>
            </w:pPr>
            <w:r w:rsidRPr="00232A86">
              <w:rPr>
                <w:rFonts w:cs="Arial"/>
                <w:b/>
                <w:i/>
                <w:color w:val="FF0000"/>
                <w:sz w:val="18"/>
                <w:szCs w:val="18"/>
                <w:highlight w:val="green"/>
                <w:lang w:val="de-DE"/>
              </w:rPr>
              <w:t>Für Ausschreibungen, mit denen die AOV delegiert wurde:</w:t>
            </w:r>
          </w:p>
        </w:tc>
        <w:tc>
          <w:tcPr>
            <w:tcW w:w="852" w:type="dxa"/>
          </w:tcPr>
          <w:p w14:paraId="0C3F6413" w14:textId="77777777" w:rsidR="002A094D" w:rsidRPr="008129F5" w:rsidRDefault="002A094D" w:rsidP="002A094D">
            <w:pPr>
              <w:widowControl w:val="0"/>
              <w:spacing w:line="240" w:lineRule="exact"/>
              <w:ind w:right="-180"/>
              <w:jc w:val="both"/>
              <w:rPr>
                <w:rFonts w:cs="Arial"/>
                <w:lang w:val="de-DE"/>
              </w:rPr>
            </w:pPr>
          </w:p>
        </w:tc>
        <w:tc>
          <w:tcPr>
            <w:tcW w:w="4258" w:type="dxa"/>
          </w:tcPr>
          <w:p w14:paraId="76EED24A" w14:textId="77777777" w:rsidR="002A094D" w:rsidRPr="008129F5" w:rsidRDefault="002A094D" w:rsidP="002A094D">
            <w:pPr>
              <w:pStyle w:val="Default"/>
              <w:widowControl w:val="0"/>
              <w:spacing w:line="240" w:lineRule="exact"/>
              <w:ind w:right="105"/>
              <w:jc w:val="both"/>
              <w:rPr>
                <w:rFonts w:cs="Arial"/>
                <w:color w:val="auto"/>
                <w:sz w:val="20"/>
                <w:szCs w:val="20"/>
              </w:rPr>
            </w:pPr>
            <w:r w:rsidRPr="00BE3924">
              <w:rPr>
                <w:rFonts w:cs="Arial"/>
                <w:b/>
                <w:i/>
                <w:color w:val="FF0000"/>
                <w:sz w:val="18"/>
                <w:szCs w:val="18"/>
                <w:highlight w:val="green"/>
              </w:rPr>
              <w:t>Per la gare in delega all’AC</w:t>
            </w:r>
            <w:r w:rsidRPr="00BC27A2">
              <w:rPr>
                <w:rFonts w:cs="Arial"/>
                <w:b/>
                <w:i/>
                <w:color w:val="FF0000"/>
                <w:sz w:val="18"/>
                <w:szCs w:val="18"/>
                <w:highlight w:val="green"/>
              </w:rPr>
              <w:t>P</w:t>
            </w:r>
            <w:r w:rsidR="00BC27A2" w:rsidRPr="00BC27A2">
              <w:rPr>
                <w:rFonts w:cs="Arial"/>
                <w:b/>
                <w:i/>
                <w:color w:val="FF0000"/>
                <w:sz w:val="18"/>
                <w:szCs w:val="18"/>
                <w:highlight w:val="green"/>
              </w:rPr>
              <w:t>:</w:t>
            </w:r>
          </w:p>
        </w:tc>
      </w:tr>
      <w:tr w:rsidR="002A094D" w:rsidRPr="00BE5DE0" w14:paraId="7E14F601" w14:textId="77777777" w:rsidTr="006C493C">
        <w:tc>
          <w:tcPr>
            <w:tcW w:w="4403" w:type="dxa"/>
          </w:tcPr>
          <w:p w14:paraId="64B392BD" w14:textId="77777777" w:rsidR="002A094D" w:rsidRPr="00BC27A2" w:rsidRDefault="002A094D" w:rsidP="002A094D">
            <w:pPr>
              <w:ind w:right="78"/>
              <w:jc w:val="both"/>
              <w:rPr>
                <w:rFonts w:cs="Arial"/>
                <w:color w:val="FF0000"/>
                <w:lang w:val="de-DE"/>
              </w:rPr>
            </w:pPr>
            <w:r w:rsidRPr="00BC27A2">
              <w:rPr>
                <w:rFonts w:cs="Arial"/>
                <w:color w:val="FF0000"/>
                <w:lang w:val="de-DE"/>
              </w:rPr>
              <w:t xml:space="preserve">AOV – für die Verfahren und die Aufsicht </w:t>
            </w:r>
          </w:p>
          <w:p w14:paraId="58113F1D" w14:textId="77777777" w:rsidR="002A094D" w:rsidRPr="00BC27A2" w:rsidRDefault="002A094D" w:rsidP="002A094D">
            <w:pPr>
              <w:ind w:right="78"/>
              <w:jc w:val="both"/>
              <w:rPr>
                <w:rFonts w:cs="Arial"/>
                <w:color w:val="FF0000"/>
                <w:lang w:val="de-DE"/>
              </w:rPr>
            </w:pPr>
            <w:r w:rsidRPr="00BC27A2">
              <w:rPr>
                <w:rFonts w:cs="Arial"/>
                <w:color w:val="FF0000"/>
                <w:lang w:val="de-DE"/>
              </w:rPr>
              <w:t>im Bereich öffentliche Bau-, Dienstleistungs- und</w:t>
            </w:r>
          </w:p>
          <w:p w14:paraId="28AF2F4D" w14:textId="77777777" w:rsidR="002A094D" w:rsidRPr="00BC27A2" w:rsidRDefault="002A094D" w:rsidP="002A094D">
            <w:pPr>
              <w:ind w:right="78"/>
              <w:jc w:val="both"/>
              <w:rPr>
                <w:rFonts w:cs="Arial"/>
                <w:color w:val="FF0000"/>
                <w:lang w:val="de-DE"/>
              </w:rPr>
            </w:pPr>
            <w:r w:rsidRPr="00BC27A2">
              <w:rPr>
                <w:rFonts w:cs="Arial"/>
                <w:color w:val="FF0000"/>
                <w:lang w:val="de-DE"/>
              </w:rPr>
              <w:t xml:space="preserve">Lieferaufträge </w:t>
            </w:r>
          </w:p>
          <w:p w14:paraId="63B668CC" w14:textId="77777777" w:rsidR="002A094D" w:rsidRPr="00BC27A2" w:rsidRDefault="002A094D" w:rsidP="002A094D">
            <w:pPr>
              <w:ind w:right="78"/>
              <w:jc w:val="both"/>
              <w:rPr>
                <w:rFonts w:cs="Arial"/>
                <w:color w:val="FF0000"/>
                <w:lang w:val="de-DE"/>
              </w:rPr>
            </w:pPr>
            <w:r w:rsidRPr="00BC27A2">
              <w:rPr>
                <w:rFonts w:cs="Arial"/>
                <w:color w:val="FF0000"/>
                <w:lang w:val="de-DE"/>
              </w:rPr>
              <w:t>EVS DL – Einheitliche Vergabestelle Dienstleistungen und Lieferungen (technische Dienstleistungen)</w:t>
            </w:r>
          </w:p>
          <w:p w14:paraId="67DF536B" w14:textId="77777777" w:rsidR="002A094D" w:rsidRPr="00BC27A2" w:rsidRDefault="00BE5DE0" w:rsidP="002A094D">
            <w:pPr>
              <w:ind w:right="78"/>
              <w:jc w:val="both"/>
              <w:rPr>
                <w:rFonts w:cs="Arial"/>
                <w:color w:val="FF0000"/>
                <w:lang w:val="de-DE"/>
              </w:rPr>
            </w:pPr>
            <w:r w:rsidRPr="00BC27A2">
              <w:rPr>
                <w:rFonts w:cs="Arial"/>
                <w:color w:val="FF0000"/>
                <w:lang w:val="de-DE"/>
              </w:rPr>
              <w:t>Südtiroler</w:t>
            </w:r>
            <w:r w:rsidR="00874618" w:rsidRPr="00BC27A2">
              <w:rPr>
                <w:rFonts w:cs="Arial"/>
                <w:color w:val="FF0000"/>
                <w:lang w:val="de-DE"/>
              </w:rPr>
              <w:t xml:space="preserve"> </w:t>
            </w:r>
            <w:r w:rsidR="002A094D" w:rsidRPr="00BC27A2">
              <w:rPr>
                <w:rFonts w:cs="Arial"/>
                <w:color w:val="FF0000"/>
                <w:lang w:val="de-DE"/>
              </w:rPr>
              <w:t xml:space="preserve">Straße Nr. </w:t>
            </w:r>
            <w:r w:rsidRPr="00BC27A2">
              <w:rPr>
                <w:rFonts w:cs="Arial"/>
                <w:color w:val="FF0000"/>
                <w:lang w:val="de-DE"/>
              </w:rPr>
              <w:t>5</w:t>
            </w:r>
            <w:r w:rsidR="002A094D" w:rsidRPr="00BC27A2">
              <w:rPr>
                <w:rFonts w:cs="Arial"/>
                <w:color w:val="FF0000"/>
                <w:lang w:val="de-DE"/>
              </w:rPr>
              <w:t>0</w:t>
            </w:r>
          </w:p>
          <w:p w14:paraId="7D900CA1" w14:textId="77777777" w:rsidR="002A094D" w:rsidRPr="00BC27A2" w:rsidRDefault="002A094D" w:rsidP="002A094D">
            <w:pPr>
              <w:ind w:right="78"/>
              <w:jc w:val="both"/>
              <w:rPr>
                <w:rFonts w:cs="Arial"/>
                <w:color w:val="FF0000"/>
                <w:lang w:val="de-DE"/>
              </w:rPr>
            </w:pPr>
            <w:r w:rsidRPr="00BC27A2">
              <w:rPr>
                <w:rFonts w:cs="Arial"/>
                <w:color w:val="FF0000"/>
                <w:lang w:val="de-DE"/>
              </w:rPr>
              <w:t>39100 Bozen</w:t>
            </w:r>
          </w:p>
        </w:tc>
        <w:tc>
          <w:tcPr>
            <w:tcW w:w="852" w:type="dxa"/>
          </w:tcPr>
          <w:p w14:paraId="1A4177BF" w14:textId="77777777" w:rsidR="002A094D" w:rsidRPr="00BC27A2" w:rsidRDefault="002A094D" w:rsidP="002A094D">
            <w:pPr>
              <w:widowControl w:val="0"/>
              <w:spacing w:line="240" w:lineRule="exact"/>
              <w:ind w:right="-180"/>
              <w:jc w:val="both"/>
              <w:rPr>
                <w:rFonts w:cs="Arial"/>
                <w:lang w:val="de-DE"/>
              </w:rPr>
            </w:pPr>
          </w:p>
        </w:tc>
        <w:tc>
          <w:tcPr>
            <w:tcW w:w="4258" w:type="dxa"/>
          </w:tcPr>
          <w:p w14:paraId="5C9BAC95" w14:textId="77777777" w:rsidR="002A094D" w:rsidRPr="00BC27A2" w:rsidRDefault="002A094D" w:rsidP="002A094D">
            <w:pPr>
              <w:ind w:left="-2"/>
              <w:jc w:val="both"/>
              <w:rPr>
                <w:rFonts w:cs="Arial"/>
                <w:color w:val="FF0000"/>
                <w:lang w:val="it-IT"/>
              </w:rPr>
            </w:pPr>
            <w:r w:rsidRPr="00BC27A2">
              <w:rPr>
                <w:rFonts w:cs="Arial"/>
                <w:color w:val="FF0000"/>
                <w:lang w:val="it-IT"/>
              </w:rPr>
              <w:t xml:space="preserve">ACP – Agenzia per i procedimenti e la vigilanza </w:t>
            </w:r>
          </w:p>
          <w:p w14:paraId="5B38B3EF" w14:textId="77777777" w:rsidR="002A094D" w:rsidRPr="00BC27A2" w:rsidRDefault="002A094D" w:rsidP="002A094D">
            <w:pPr>
              <w:ind w:left="-2"/>
              <w:jc w:val="both"/>
              <w:rPr>
                <w:rFonts w:cs="Arial"/>
                <w:color w:val="FF0000"/>
                <w:lang w:val="it-IT"/>
              </w:rPr>
            </w:pPr>
            <w:r w:rsidRPr="00BC27A2">
              <w:rPr>
                <w:rFonts w:cs="Arial"/>
                <w:color w:val="FF0000"/>
                <w:lang w:val="it-IT"/>
              </w:rPr>
              <w:t xml:space="preserve">in materia di contratti pubblici di lavori, servizi e </w:t>
            </w:r>
          </w:p>
          <w:p w14:paraId="295BAF91" w14:textId="77777777" w:rsidR="002A094D" w:rsidRPr="00BC27A2" w:rsidRDefault="002A094D" w:rsidP="002A094D">
            <w:pPr>
              <w:ind w:left="-2"/>
              <w:jc w:val="both"/>
              <w:rPr>
                <w:rFonts w:cs="Arial"/>
                <w:color w:val="FF0000"/>
                <w:sz w:val="22"/>
                <w:lang w:val="it-IT"/>
              </w:rPr>
            </w:pPr>
            <w:r w:rsidRPr="00BC27A2">
              <w:rPr>
                <w:rFonts w:cs="Arial"/>
                <w:color w:val="FF0000"/>
                <w:lang w:val="it-IT"/>
              </w:rPr>
              <w:t xml:space="preserve">forniture </w:t>
            </w:r>
          </w:p>
          <w:p w14:paraId="3D6B1C0D" w14:textId="77777777" w:rsidR="002A094D" w:rsidRPr="00BC27A2" w:rsidRDefault="002A094D" w:rsidP="002A094D">
            <w:pPr>
              <w:ind w:left="-2"/>
              <w:jc w:val="both"/>
              <w:rPr>
                <w:rFonts w:cs="Arial"/>
                <w:color w:val="FF0000"/>
                <w:lang w:val="it-IT"/>
              </w:rPr>
            </w:pPr>
            <w:r w:rsidRPr="00BC27A2">
              <w:rPr>
                <w:rFonts w:cs="Arial"/>
                <w:color w:val="FF0000"/>
                <w:lang w:val="it-IT"/>
              </w:rPr>
              <w:t>SUA SF – Stazione unica appaltante servizi e forniture (servizi tecnici)</w:t>
            </w:r>
          </w:p>
          <w:p w14:paraId="511FF869" w14:textId="77777777" w:rsidR="002A094D" w:rsidRPr="00BC27A2" w:rsidRDefault="002A094D" w:rsidP="002A094D">
            <w:pPr>
              <w:ind w:left="-2"/>
              <w:jc w:val="both"/>
              <w:rPr>
                <w:rFonts w:cs="Arial"/>
                <w:color w:val="FF0000"/>
                <w:lang w:val="it-IT"/>
              </w:rPr>
            </w:pPr>
            <w:r w:rsidRPr="00BC27A2">
              <w:rPr>
                <w:rFonts w:cs="Arial"/>
                <w:color w:val="FF0000"/>
                <w:lang w:val="it-IT"/>
              </w:rPr>
              <w:t xml:space="preserve">Via </w:t>
            </w:r>
            <w:r w:rsidR="00BE5DE0" w:rsidRPr="00BC27A2">
              <w:rPr>
                <w:rFonts w:cs="Arial"/>
                <w:color w:val="FF0000"/>
                <w:lang w:val="it-IT"/>
              </w:rPr>
              <w:t>Alto Adige</w:t>
            </w:r>
            <w:r w:rsidRPr="00BC27A2">
              <w:rPr>
                <w:rFonts w:cs="Arial"/>
                <w:color w:val="FF0000"/>
                <w:lang w:val="it-IT"/>
              </w:rPr>
              <w:t xml:space="preserve">, n. </w:t>
            </w:r>
            <w:r w:rsidR="00BE5DE0" w:rsidRPr="00BC27A2">
              <w:rPr>
                <w:rFonts w:cs="Arial"/>
                <w:color w:val="FF0000"/>
                <w:lang w:val="it-IT"/>
              </w:rPr>
              <w:t>5</w:t>
            </w:r>
            <w:r w:rsidRPr="00BC27A2">
              <w:rPr>
                <w:rFonts w:cs="Arial"/>
                <w:color w:val="FF0000"/>
                <w:lang w:val="it-IT"/>
              </w:rPr>
              <w:t>0</w:t>
            </w:r>
          </w:p>
          <w:p w14:paraId="5289BE3E" w14:textId="77777777" w:rsidR="002A094D" w:rsidRPr="00BC27A2" w:rsidRDefault="002A094D" w:rsidP="002A094D">
            <w:pPr>
              <w:ind w:left="-2"/>
              <w:jc w:val="both"/>
              <w:rPr>
                <w:rFonts w:cs="Arial"/>
                <w:color w:val="FF0000"/>
                <w:lang w:val="it-IT"/>
              </w:rPr>
            </w:pPr>
            <w:r w:rsidRPr="00BC27A2">
              <w:rPr>
                <w:rFonts w:cs="Arial"/>
                <w:color w:val="FF0000"/>
                <w:lang w:val="it-IT"/>
              </w:rPr>
              <w:t>39100 Bolzano</w:t>
            </w:r>
          </w:p>
          <w:p w14:paraId="09543229" w14:textId="77777777" w:rsidR="002A094D" w:rsidRPr="00BC27A2" w:rsidRDefault="002A094D" w:rsidP="002A094D">
            <w:pPr>
              <w:pStyle w:val="Default"/>
              <w:widowControl w:val="0"/>
              <w:spacing w:line="240" w:lineRule="exact"/>
              <w:ind w:right="105"/>
              <w:jc w:val="both"/>
              <w:rPr>
                <w:rFonts w:cs="Arial"/>
                <w:color w:val="auto"/>
                <w:sz w:val="20"/>
                <w:szCs w:val="20"/>
              </w:rPr>
            </w:pPr>
          </w:p>
        </w:tc>
      </w:tr>
      <w:tr w:rsidR="002A094D" w:rsidRPr="00BE5DE0" w14:paraId="0F6B1144" w14:textId="77777777" w:rsidTr="006C493C">
        <w:tc>
          <w:tcPr>
            <w:tcW w:w="4403" w:type="dxa"/>
          </w:tcPr>
          <w:p w14:paraId="052E7D87" w14:textId="77777777" w:rsidR="002A094D" w:rsidRPr="006140E5" w:rsidRDefault="002A094D" w:rsidP="002A094D">
            <w:pPr>
              <w:pStyle w:val="Default"/>
              <w:widowControl w:val="0"/>
              <w:spacing w:line="240" w:lineRule="exact"/>
              <w:ind w:right="76"/>
              <w:jc w:val="both"/>
            </w:pPr>
          </w:p>
        </w:tc>
        <w:tc>
          <w:tcPr>
            <w:tcW w:w="852" w:type="dxa"/>
          </w:tcPr>
          <w:p w14:paraId="63924C94" w14:textId="77777777" w:rsidR="002A094D" w:rsidRPr="006140E5" w:rsidRDefault="002A094D" w:rsidP="002A094D">
            <w:pPr>
              <w:widowControl w:val="0"/>
              <w:spacing w:line="240" w:lineRule="exact"/>
              <w:ind w:right="-180"/>
              <w:jc w:val="both"/>
              <w:rPr>
                <w:rFonts w:cs="Arial"/>
                <w:lang w:val="it-IT"/>
              </w:rPr>
            </w:pPr>
          </w:p>
        </w:tc>
        <w:tc>
          <w:tcPr>
            <w:tcW w:w="4258" w:type="dxa"/>
          </w:tcPr>
          <w:p w14:paraId="7E90ADDE" w14:textId="77777777" w:rsidR="002A094D" w:rsidRPr="006140E5" w:rsidRDefault="002A094D" w:rsidP="002A094D">
            <w:pPr>
              <w:pStyle w:val="Default"/>
              <w:widowControl w:val="0"/>
              <w:spacing w:line="240" w:lineRule="exact"/>
              <w:ind w:right="105"/>
              <w:jc w:val="both"/>
              <w:rPr>
                <w:rFonts w:cs="Arial"/>
                <w:color w:val="auto"/>
                <w:sz w:val="20"/>
                <w:szCs w:val="20"/>
              </w:rPr>
            </w:pPr>
          </w:p>
        </w:tc>
      </w:tr>
      <w:tr w:rsidR="002A094D" w:rsidRPr="00440BC9" w14:paraId="72943B7D" w14:textId="77777777" w:rsidTr="006C493C">
        <w:tc>
          <w:tcPr>
            <w:tcW w:w="4403" w:type="dxa"/>
          </w:tcPr>
          <w:p w14:paraId="19821BAC" w14:textId="77777777" w:rsidR="002A094D" w:rsidRPr="0056374E" w:rsidRDefault="002A094D" w:rsidP="00946F86">
            <w:pPr>
              <w:jc w:val="both"/>
              <w:rPr>
                <w:rFonts w:cs="Arial"/>
                <w:color w:val="FF0000"/>
                <w:lang w:val="de-DE"/>
              </w:rPr>
            </w:pPr>
            <w:r w:rsidRPr="0056374E">
              <w:rPr>
                <w:rFonts w:cs="Arial"/>
                <w:b/>
                <w:color w:val="FF0000"/>
                <w:lang w:val="de-DE"/>
              </w:rPr>
              <w:t>Verfahrensverantwortlicher</w:t>
            </w:r>
            <w:r w:rsidRPr="0056374E">
              <w:rPr>
                <w:rFonts w:cs="Arial"/>
                <w:color w:val="FF0000"/>
                <w:lang w:val="de-DE"/>
              </w:rPr>
              <w:t xml:space="preserve"> (</w:t>
            </w:r>
            <w:r w:rsidRPr="00587907">
              <w:rPr>
                <w:rFonts w:cs="Arial"/>
                <w:color w:val="FF0000"/>
                <w:lang w:val="de-DE"/>
              </w:rPr>
              <w:t xml:space="preserve">der </w:t>
            </w:r>
            <w:r w:rsidR="00232A86" w:rsidRPr="00587907">
              <w:rPr>
                <w:rFonts w:cs="Arial"/>
                <w:color w:val="FF0000"/>
                <w:lang w:val="de-DE"/>
              </w:rPr>
              <w:t>EVS DL</w:t>
            </w:r>
            <w:r w:rsidRPr="00587907">
              <w:rPr>
                <w:rFonts w:cs="Arial"/>
                <w:color w:val="FF0000"/>
                <w:lang w:val="de-DE"/>
              </w:rPr>
              <w:t>)</w:t>
            </w:r>
            <w:r w:rsidRPr="0056374E">
              <w:rPr>
                <w:rFonts w:cs="Arial"/>
                <w:color w:val="FF0000"/>
                <w:lang w:val="de-DE"/>
              </w:rPr>
              <w:t xml:space="preserve"> </w:t>
            </w:r>
            <w:r w:rsidRPr="0056374E">
              <w:rPr>
                <w:rFonts w:cs="Arial"/>
                <w:b/>
                <w:color w:val="FF0000"/>
                <w:lang w:val="de-DE"/>
              </w:rPr>
              <w:t xml:space="preserve">und </w:t>
            </w:r>
            <w:r w:rsidR="006A527C" w:rsidRPr="006A527C">
              <w:rPr>
                <w:rFonts w:cs="Arial"/>
                <w:b/>
                <w:color w:val="FF0000"/>
                <w:lang w:val="de-DE"/>
              </w:rPr>
              <w:t>Wettbewerbsbehörde</w:t>
            </w:r>
            <w:r w:rsidR="00DC5D7A">
              <w:rPr>
                <w:rFonts w:cs="Arial"/>
                <w:b/>
                <w:color w:val="FF0000"/>
                <w:lang w:val="de-DE"/>
              </w:rPr>
              <w:t>:</w:t>
            </w:r>
          </w:p>
          <w:p w14:paraId="2F6C5147" w14:textId="77777777" w:rsidR="002A094D" w:rsidRPr="00BC27A2" w:rsidRDefault="002A094D" w:rsidP="00BC27A2">
            <w:pPr>
              <w:ind w:right="78"/>
              <w:jc w:val="both"/>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852" w:type="dxa"/>
          </w:tcPr>
          <w:p w14:paraId="6976E8AF" w14:textId="77777777" w:rsidR="002A094D" w:rsidRPr="00F21EC1" w:rsidRDefault="002A094D" w:rsidP="002A094D">
            <w:pPr>
              <w:widowControl w:val="0"/>
              <w:spacing w:line="240" w:lineRule="exact"/>
              <w:ind w:right="-180"/>
              <w:jc w:val="both"/>
              <w:rPr>
                <w:rFonts w:cs="Arial"/>
              </w:rPr>
            </w:pPr>
          </w:p>
        </w:tc>
        <w:tc>
          <w:tcPr>
            <w:tcW w:w="4258" w:type="dxa"/>
          </w:tcPr>
          <w:p w14:paraId="11C95DE4" w14:textId="77777777" w:rsidR="002A094D" w:rsidRPr="006140E5" w:rsidRDefault="002A094D" w:rsidP="00DC5D7A">
            <w:pPr>
              <w:ind w:left="-2" w:right="78"/>
              <w:jc w:val="both"/>
              <w:rPr>
                <w:rFonts w:cs="Arial"/>
                <w:color w:val="FF0000"/>
                <w:lang w:val="it-IT"/>
              </w:rPr>
            </w:pPr>
            <w:r w:rsidRPr="006140E5">
              <w:rPr>
                <w:rFonts w:cs="Arial"/>
                <w:b/>
                <w:color w:val="FF0000"/>
                <w:lang w:val="it-IT"/>
              </w:rPr>
              <w:t>Responsabile del procedimento</w:t>
            </w:r>
            <w:r w:rsidRPr="006140E5">
              <w:rPr>
                <w:rFonts w:cs="Arial"/>
                <w:color w:val="FF0000"/>
                <w:lang w:val="it-IT"/>
              </w:rPr>
              <w:t xml:space="preserve"> (della </w:t>
            </w:r>
            <w:r w:rsidR="00232A86">
              <w:rPr>
                <w:rFonts w:cs="Arial"/>
                <w:color w:val="FF0000"/>
                <w:lang w:val="it-IT"/>
              </w:rPr>
              <w:t>SUA SF</w:t>
            </w:r>
            <w:r w:rsidRPr="006140E5">
              <w:rPr>
                <w:rFonts w:cs="Arial"/>
                <w:color w:val="FF0000"/>
                <w:lang w:val="it-IT"/>
              </w:rPr>
              <w:t xml:space="preserve">) </w:t>
            </w:r>
            <w:r w:rsidRPr="006140E5">
              <w:rPr>
                <w:rFonts w:cs="Arial"/>
                <w:b/>
                <w:color w:val="FF0000"/>
                <w:lang w:val="it-IT"/>
              </w:rPr>
              <w:t>e Autorità di ga</w:t>
            </w:r>
            <w:r w:rsidRPr="006140E5">
              <w:rPr>
                <w:rFonts w:cs="Arial"/>
                <w:b/>
                <w:color w:val="FF0000"/>
                <w:lang w:val="it-IT"/>
              </w:rPr>
              <w:softHyphen/>
              <w:t>ra</w:t>
            </w:r>
            <w:r w:rsidR="00DC5D7A" w:rsidRPr="006140E5">
              <w:rPr>
                <w:rFonts w:cs="Arial"/>
                <w:color w:val="FF0000"/>
                <w:lang w:val="it-IT"/>
              </w:rPr>
              <w:t>:</w:t>
            </w:r>
          </w:p>
          <w:p w14:paraId="75239EE9" w14:textId="77777777" w:rsidR="002A094D" w:rsidRPr="00F21EC1" w:rsidRDefault="002A094D" w:rsidP="00DC5D7A">
            <w:pPr>
              <w:pStyle w:val="Default"/>
              <w:widowControl w:val="0"/>
              <w:spacing w:line="240" w:lineRule="exact"/>
              <w:ind w:left="-2" w:right="105"/>
              <w:jc w:val="both"/>
              <w:rPr>
                <w:rFonts w:cs="Arial"/>
                <w:color w:val="auto"/>
                <w:sz w:val="20"/>
                <w:szCs w:val="20"/>
                <w:lang w:val="en-US"/>
              </w:rPr>
            </w:pPr>
            <w:r w:rsidRPr="00F55AB9">
              <w:rPr>
                <w:rFonts w:cs="Arial"/>
                <w:sz w:val="20"/>
              </w:rPr>
              <w:fldChar w:fldCharType="begin">
                <w:ffData>
                  <w:name w:val="Text1"/>
                  <w:enabled/>
                  <w:calcOnExit w:val="0"/>
                  <w:textInput/>
                </w:ffData>
              </w:fldChar>
            </w:r>
            <w:r w:rsidRPr="00F55AB9">
              <w:rPr>
                <w:rFonts w:cs="Arial"/>
                <w:sz w:val="20"/>
              </w:rPr>
              <w:instrText xml:space="preserve"> FORMTEXT </w:instrText>
            </w:r>
            <w:r w:rsidRPr="00F55AB9">
              <w:rPr>
                <w:rFonts w:cs="Arial"/>
                <w:sz w:val="20"/>
              </w:rPr>
            </w:r>
            <w:r w:rsidRPr="00F55AB9">
              <w:rPr>
                <w:rFonts w:cs="Arial"/>
                <w:sz w:val="20"/>
              </w:rPr>
              <w:fldChar w:fldCharType="separate"/>
            </w:r>
            <w:r w:rsidRPr="00F55AB9">
              <w:rPr>
                <w:rFonts w:cs="Arial"/>
                <w:sz w:val="20"/>
              </w:rPr>
              <w:t> </w:t>
            </w:r>
            <w:r w:rsidRPr="00F55AB9">
              <w:rPr>
                <w:rFonts w:cs="Arial"/>
                <w:sz w:val="20"/>
              </w:rPr>
              <w:t> </w:t>
            </w:r>
            <w:r w:rsidRPr="00F55AB9">
              <w:rPr>
                <w:rFonts w:cs="Arial"/>
                <w:sz w:val="20"/>
              </w:rPr>
              <w:t> </w:t>
            </w:r>
            <w:r w:rsidRPr="00F55AB9">
              <w:rPr>
                <w:rFonts w:cs="Arial"/>
                <w:sz w:val="20"/>
              </w:rPr>
              <w:t> </w:t>
            </w:r>
            <w:r w:rsidRPr="00F55AB9">
              <w:rPr>
                <w:rFonts w:cs="Arial"/>
                <w:sz w:val="20"/>
              </w:rPr>
              <w:t> </w:t>
            </w:r>
            <w:r w:rsidRPr="00F55AB9">
              <w:rPr>
                <w:rFonts w:cs="Arial"/>
                <w:sz w:val="20"/>
              </w:rPr>
              <w:fldChar w:fldCharType="end"/>
            </w:r>
          </w:p>
        </w:tc>
      </w:tr>
      <w:tr w:rsidR="00BC27A2" w:rsidRPr="00440BC9" w14:paraId="4B60E4FD" w14:textId="77777777" w:rsidTr="006C493C">
        <w:tc>
          <w:tcPr>
            <w:tcW w:w="4403" w:type="dxa"/>
          </w:tcPr>
          <w:p w14:paraId="3BBB2B83" w14:textId="77777777" w:rsidR="00BC27A2" w:rsidRPr="0056374E" w:rsidRDefault="00BC27A2" w:rsidP="00946F86">
            <w:pPr>
              <w:jc w:val="both"/>
              <w:rPr>
                <w:rFonts w:cs="Arial"/>
                <w:b/>
                <w:color w:val="FF0000"/>
                <w:lang w:val="de-DE"/>
              </w:rPr>
            </w:pPr>
          </w:p>
        </w:tc>
        <w:tc>
          <w:tcPr>
            <w:tcW w:w="852" w:type="dxa"/>
          </w:tcPr>
          <w:p w14:paraId="1681193C" w14:textId="77777777" w:rsidR="00BC27A2" w:rsidRPr="00F21EC1" w:rsidRDefault="00BC27A2" w:rsidP="002A094D">
            <w:pPr>
              <w:widowControl w:val="0"/>
              <w:spacing w:line="240" w:lineRule="exact"/>
              <w:ind w:right="-180"/>
              <w:jc w:val="both"/>
              <w:rPr>
                <w:rFonts w:cs="Arial"/>
              </w:rPr>
            </w:pPr>
          </w:p>
        </w:tc>
        <w:tc>
          <w:tcPr>
            <w:tcW w:w="4258" w:type="dxa"/>
          </w:tcPr>
          <w:p w14:paraId="71B1C1B3" w14:textId="77777777" w:rsidR="00BC27A2" w:rsidRPr="006140E5" w:rsidRDefault="00BC27A2" w:rsidP="00DC5D7A">
            <w:pPr>
              <w:ind w:left="-2" w:right="78"/>
              <w:jc w:val="both"/>
              <w:rPr>
                <w:rFonts w:cs="Arial"/>
                <w:b/>
                <w:color w:val="FF0000"/>
                <w:lang w:val="it-IT"/>
              </w:rPr>
            </w:pPr>
          </w:p>
        </w:tc>
      </w:tr>
      <w:tr w:rsidR="002A094D" w:rsidRPr="00D90FD7" w14:paraId="790E4AB7" w14:textId="77777777" w:rsidTr="006C493C">
        <w:tc>
          <w:tcPr>
            <w:tcW w:w="4403" w:type="dxa"/>
          </w:tcPr>
          <w:p w14:paraId="5F3DAC94" w14:textId="77777777" w:rsidR="002A094D" w:rsidRPr="008129F5" w:rsidRDefault="002A094D" w:rsidP="002A094D">
            <w:pPr>
              <w:pStyle w:val="Default"/>
              <w:widowControl w:val="0"/>
              <w:spacing w:line="240" w:lineRule="exact"/>
              <w:ind w:right="76"/>
              <w:jc w:val="both"/>
              <w:rPr>
                <w:lang w:val="de-DE"/>
              </w:rPr>
            </w:pPr>
            <w:r w:rsidRPr="00BE3924">
              <w:rPr>
                <w:rFonts w:cs="Arial"/>
                <w:b/>
                <w:i/>
                <w:color w:val="FF0000"/>
                <w:sz w:val="18"/>
                <w:szCs w:val="18"/>
                <w:highlight w:val="green"/>
                <w:u w:val="single"/>
                <w:lang w:val="de-DE"/>
              </w:rPr>
              <w:t>Wenn abweichend von der Vergabestelle</w:t>
            </w:r>
          </w:p>
        </w:tc>
        <w:tc>
          <w:tcPr>
            <w:tcW w:w="852" w:type="dxa"/>
          </w:tcPr>
          <w:p w14:paraId="5C128E78" w14:textId="77777777" w:rsidR="002A094D" w:rsidRPr="008129F5" w:rsidRDefault="002A094D" w:rsidP="002A094D">
            <w:pPr>
              <w:widowControl w:val="0"/>
              <w:spacing w:line="240" w:lineRule="exact"/>
              <w:ind w:right="-180"/>
              <w:jc w:val="both"/>
              <w:rPr>
                <w:rFonts w:cs="Arial"/>
                <w:lang w:val="de-DE"/>
              </w:rPr>
            </w:pPr>
          </w:p>
        </w:tc>
        <w:tc>
          <w:tcPr>
            <w:tcW w:w="4258" w:type="dxa"/>
          </w:tcPr>
          <w:p w14:paraId="4EF0703A" w14:textId="77777777" w:rsidR="002A094D" w:rsidRPr="008129F5" w:rsidRDefault="002A094D" w:rsidP="00DC5D7A">
            <w:pPr>
              <w:pStyle w:val="Default"/>
              <w:widowControl w:val="0"/>
              <w:spacing w:line="240" w:lineRule="exact"/>
              <w:ind w:left="-2" w:right="105"/>
              <w:jc w:val="both"/>
              <w:rPr>
                <w:rFonts w:cs="Arial"/>
                <w:color w:val="auto"/>
                <w:sz w:val="20"/>
                <w:szCs w:val="20"/>
              </w:rPr>
            </w:pPr>
            <w:r w:rsidRPr="00BE3924">
              <w:rPr>
                <w:rFonts w:cs="Arial"/>
                <w:b/>
                <w:i/>
                <w:color w:val="FF0000"/>
                <w:sz w:val="18"/>
                <w:szCs w:val="18"/>
                <w:highlight w:val="green"/>
                <w:u w:val="single"/>
              </w:rPr>
              <w:t>Se diverso dalla stazione appaltante</w:t>
            </w:r>
          </w:p>
        </w:tc>
      </w:tr>
      <w:tr w:rsidR="002A094D" w:rsidRPr="00440BC9" w14:paraId="53599074" w14:textId="77777777" w:rsidTr="006C493C">
        <w:tc>
          <w:tcPr>
            <w:tcW w:w="4403" w:type="dxa"/>
          </w:tcPr>
          <w:p w14:paraId="34555308" w14:textId="77777777" w:rsidR="002A094D" w:rsidRPr="000D41A4" w:rsidRDefault="002A094D" w:rsidP="002A094D">
            <w:pPr>
              <w:ind w:right="78"/>
              <w:rPr>
                <w:rFonts w:cs="Arial"/>
                <w:b/>
                <w:color w:val="FF0000"/>
                <w:u w:val="single"/>
                <w:lang w:val="de-DE"/>
              </w:rPr>
            </w:pPr>
            <w:r w:rsidRPr="000D41A4">
              <w:rPr>
                <w:rFonts w:cs="Arial"/>
                <w:b/>
                <w:color w:val="FF0000"/>
                <w:u w:val="single"/>
                <w:lang w:val="de-DE"/>
              </w:rPr>
              <w:t>Auftraggebende Körperschaft:</w:t>
            </w:r>
          </w:p>
          <w:p w14:paraId="485F19D2" w14:textId="77777777" w:rsidR="002A094D" w:rsidRPr="00DC5D7A" w:rsidRDefault="002A094D" w:rsidP="00DC5D7A">
            <w:pPr>
              <w:pStyle w:val="Default"/>
              <w:widowControl w:val="0"/>
              <w:spacing w:line="240" w:lineRule="exact"/>
              <w:ind w:right="76"/>
              <w:jc w:val="both"/>
              <w:rPr>
                <w:rFonts w:cs="Arial"/>
                <w:bCs/>
                <w:i/>
                <w:color w:val="FF0000"/>
                <w:sz w:val="18"/>
                <w:szCs w:val="18"/>
                <w:highlight w:val="green"/>
                <w:u w:val="single"/>
                <w:lang w:val="de-DE"/>
              </w:rPr>
            </w:pPr>
            <w:r w:rsidRPr="00DC5D7A">
              <w:rPr>
                <w:rFonts w:cs="Arial"/>
                <w:bCs/>
                <w:i/>
                <w:color w:val="FF0000"/>
                <w:sz w:val="18"/>
                <w:szCs w:val="18"/>
                <w:highlight w:val="green"/>
                <w:u w:val="single"/>
                <w:lang w:val="de-DE"/>
              </w:rPr>
              <w:t>Bezeichnung und Adresse</w:t>
            </w:r>
          </w:p>
          <w:p w14:paraId="036E64CF" w14:textId="77777777" w:rsidR="002A094D" w:rsidRPr="00704CB2" w:rsidRDefault="002A094D" w:rsidP="00704CB2">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tc>
        <w:tc>
          <w:tcPr>
            <w:tcW w:w="852" w:type="dxa"/>
          </w:tcPr>
          <w:p w14:paraId="3D1E12AB" w14:textId="77777777" w:rsidR="002A094D" w:rsidRPr="00F21EC1" w:rsidRDefault="002A094D" w:rsidP="002A094D">
            <w:pPr>
              <w:widowControl w:val="0"/>
              <w:spacing w:line="240" w:lineRule="exact"/>
              <w:ind w:right="-180"/>
              <w:jc w:val="both"/>
              <w:rPr>
                <w:rFonts w:cs="Arial"/>
              </w:rPr>
            </w:pPr>
          </w:p>
        </w:tc>
        <w:tc>
          <w:tcPr>
            <w:tcW w:w="4258" w:type="dxa"/>
          </w:tcPr>
          <w:p w14:paraId="45BF102C" w14:textId="77777777" w:rsidR="002A094D" w:rsidRPr="000D41A4" w:rsidRDefault="002A094D" w:rsidP="00DC5D7A">
            <w:pPr>
              <w:ind w:left="-2"/>
              <w:rPr>
                <w:rFonts w:cs="Arial"/>
                <w:b/>
                <w:color w:val="FF0000"/>
                <w:u w:val="single"/>
              </w:rPr>
            </w:pPr>
            <w:r w:rsidRPr="000D41A4">
              <w:rPr>
                <w:rFonts w:cs="Arial"/>
                <w:b/>
                <w:color w:val="FF0000"/>
                <w:u w:val="single"/>
              </w:rPr>
              <w:t>Ente committente:</w:t>
            </w:r>
          </w:p>
          <w:p w14:paraId="4DDC50F5" w14:textId="77777777" w:rsidR="002A094D" w:rsidRPr="00DC5D7A" w:rsidRDefault="002A094D" w:rsidP="00DC5D7A">
            <w:pPr>
              <w:pStyle w:val="Default"/>
              <w:widowControl w:val="0"/>
              <w:spacing w:line="240" w:lineRule="exact"/>
              <w:ind w:left="-2" w:right="105"/>
              <w:jc w:val="both"/>
              <w:rPr>
                <w:rFonts w:cs="Arial"/>
                <w:bCs/>
                <w:i/>
                <w:color w:val="FF0000"/>
                <w:sz w:val="18"/>
                <w:szCs w:val="18"/>
                <w:highlight w:val="green"/>
                <w:u w:val="single"/>
              </w:rPr>
            </w:pPr>
            <w:r w:rsidRPr="00DC5D7A">
              <w:rPr>
                <w:rFonts w:cs="Arial"/>
                <w:bCs/>
                <w:i/>
                <w:color w:val="FF0000"/>
                <w:sz w:val="18"/>
                <w:szCs w:val="18"/>
                <w:highlight w:val="green"/>
                <w:u w:val="single"/>
              </w:rPr>
              <w:t>Denominazione ed indirizzo</w:t>
            </w:r>
          </w:p>
          <w:p w14:paraId="181AB334" w14:textId="77777777" w:rsidR="002A094D" w:rsidRPr="00F21EC1" w:rsidRDefault="002A094D" w:rsidP="00704CB2">
            <w:pPr>
              <w:ind w:left="-2"/>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r>
      <w:tr w:rsidR="00704CB2" w:rsidRPr="00440BC9" w14:paraId="30CF850D" w14:textId="77777777" w:rsidTr="006C493C">
        <w:tc>
          <w:tcPr>
            <w:tcW w:w="4403" w:type="dxa"/>
          </w:tcPr>
          <w:p w14:paraId="2E07A5AE" w14:textId="77777777" w:rsidR="00704CB2" w:rsidRPr="000D41A4" w:rsidRDefault="00704CB2" w:rsidP="002A094D">
            <w:pPr>
              <w:ind w:right="78"/>
              <w:rPr>
                <w:rFonts w:cs="Arial"/>
                <w:b/>
                <w:color w:val="FF0000"/>
                <w:u w:val="single"/>
                <w:lang w:val="de-DE"/>
              </w:rPr>
            </w:pPr>
          </w:p>
        </w:tc>
        <w:tc>
          <w:tcPr>
            <w:tcW w:w="852" w:type="dxa"/>
          </w:tcPr>
          <w:p w14:paraId="766BE17E" w14:textId="77777777" w:rsidR="00704CB2" w:rsidRPr="00F21EC1" w:rsidRDefault="00704CB2" w:rsidP="002A094D">
            <w:pPr>
              <w:widowControl w:val="0"/>
              <w:spacing w:line="240" w:lineRule="exact"/>
              <w:ind w:right="-180"/>
              <w:jc w:val="both"/>
              <w:rPr>
                <w:rFonts w:cs="Arial"/>
              </w:rPr>
            </w:pPr>
          </w:p>
        </w:tc>
        <w:tc>
          <w:tcPr>
            <w:tcW w:w="4258" w:type="dxa"/>
          </w:tcPr>
          <w:p w14:paraId="23B6A473" w14:textId="77777777" w:rsidR="00704CB2" w:rsidRPr="000D41A4" w:rsidRDefault="00704CB2" w:rsidP="00DC5D7A">
            <w:pPr>
              <w:ind w:left="-2"/>
              <w:rPr>
                <w:rFonts w:cs="Arial"/>
                <w:b/>
                <w:color w:val="FF0000"/>
                <w:u w:val="single"/>
              </w:rPr>
            </w:pPr>
          </w:p>
        </w:tc>
      </w:tr>
      <w:tr w:rsidR="002A094D" w:rsidRPr="00440BC9" w14:paraId="11758D2D" w14:textId="77777777" w:rsidTr="006C493C">
        <w:tc>
          <w:tcPr>
            <w:tcW w:w="4403" w:type="dxa"/>
          </w:tcPr>
          <w:p w14:paraId="2430232F" w14:textId="77777777" w:rsidR="002A094D" w:rsidRPr="00A67704" w:rsidRDefault="006A527C" w:rsidP="002A094D">
            <w:pPr>
              <w:ind w:right="78"/>
              <w:rPr>
                <w:rFonts w:cs="Arial"/>
                <w:b/>
                <w:lang w:val="de-DE"/>
              </w:rPr>
            </w:pPr>
            <w:r w:rsidRPr="006A527C">
              <w:rPr>
                <w:rFonts w:cs="Arial"/>
                <w:b/>
                <w:lang w:val="de-DE"/>
              </w:rPr>
              <w:t xml:space="preserve">Einziger </w:t>
            </w:r>
            <w:r>
              <w:rPr>
                <w:rFonts w:cs="Arial"/>
                <w:b/>
                <w:lang w:val="de-DE"/>
              </w:rPr>
              <w:t>V</w:t>
            </w:r>
            <w:r w:rsidR="002A094D" w:rsidRPr="00A67704">
              <w:rPr>
                <w:rFonts w:cs="Arial"/>
                <w:b/>
                <w:lang w:val="de-DE"/>
              </w:rPr>
              <w:t>erfahrensverantwortlicher (</w:t>
            </w:r>
            <w:r>
              <w:rPr>
                <w:rFonts w:cs="Arial"/>
                <w:b/>
                <w:lang w:val="de-DE"/>
              </w:rPr>
              <w:t>EVV</w:t>
            </w:r>
            <w:r w:rsidR="002A094D" w:rsidRPr="00A67704">
              <w:rPr>
                <w:rFonts w:cs="Arial"/>
                <w:b/>
                <w:lang w:val="de-DE"/>
              </w:rPr>
              <w:t>):</w:t>
            </w:r>
          </w:p>
          <w:p w14:paraId="65C28548" w14:textId="77777777" w:rsidR="002A094D" w:rsidRPr="00704CB2" w:rsidRDefault="002A094D" w:rsidP="00704CB2">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tc>
        <w:tc>
          <w:tcPr>
            <w:tcW w:w="852" w:type="dxa"/>
          </w:tcPr>
          <w:p w14:paraId="728018BC" w14:textId="77777777" w:rsidR="002A094D" w:rsidRPr="00F21EC1" w:rsidRDefault="002A094D" w:rsidP="002A094D">
            <w:pPr>
              <w:widowControl w:val="0"/>
              <w:spacing w:line="240" w:lineRule="exact"/>
              <w:ind w:right="-180"/>
              <w:jc w:val="both"/>
              <w:rPr>
                <w:rFonts w:cs="Arial"/>
              </w:rPr>
            </w:pPr>
          </w:p>
        </w:tc>
        <w:tc>
          <w:tcPr>
            <w:tcW w:w="4258" w:type="dxa"/>
          </w:tcPr>
          <w:p w14:paraId="3741CE9F" w14:textId="77777777" w:rsidR="002A094D" w:rsidRPr="00A67704" w:rsidRDefault="002A094D" w:rsidP="00DC5D7A">
            <w:pPr>
              <w:ind w:left="-2"/>
              <w:rPr>
                <w:rFonts w:cs="Arial"/>
                <w:b/>
              </w:rPr>
            </w:pPr>
            <w:r w:rsidRPr="00A67704">
              <w:rPr>
                <w:rFonts w:cs="Arial"/>
                <w:b/>
              </w:rPr>
              <w:t xml:space="preserve">Responsabile del procedimento </w:t>
            </w:r>
            <w:r w:rsidRPr="00A67704">
              <w:rPr>
                <w:rFonts w:cs="Arial"/>
                <w:b/>
                <w:lang w:val="de-DE"/>
              </w:rPr>
              <w:t>(RUP):</w:t>
            </w:r>
          </w:p>
          <w:p w14:paraId="72A07A02" w14:textId="77777777" w:rsidR="002A094D" w:rsidRPr="00F21EC1" w:rsidRDefault="002A094D" w:rsidP="00704CB2">
            <w:pPr>
              <w:ind w:left="-2" w:right="78"/>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r>
      <w:tr w:rsidR="002A094D" w:rsidRPr="00440BC9" w14:paraId="3CBE0EF5" w14:textId="77777777" w:rsidTr="006C493C">
        <w:tc>
          <w:tcPr>
            <w:tcW w:w="4403" w:type="dxa"/>
          </w:tcPr>
          <w:p w14:paraId="65B5A0EE" w14:textId="77777777" w:rsidR="002A094D" w:rsidRPr="00F21EC1" w:rsidRDefault="002A094D" w:rsidP="002A094D">
            <w:pPr>
              <w:pStyle w:val="Default"/>
              <w:widowControl w:val="0"/>
              <w:spacing w:line="240" w:lineRule="exact"/>
              <w:ind w:right="76"/>
              <w:jc w:val="both"/>
              <w:rPr>
                <w:lang w:val="en-US"/>
              </w:rPr>
            </w:pPr>
          </w:p>
        </w:tc>
        <w:tc>
          <w:tcPr>
            <w:tcW w:w="852" w:type="dxa"/>
          </w:tcPr>
          <w:p w14:paraId="03EBC366" w14:textId="77777777" w:rsidR="002A094D" w:rsidRPr="00F21EC1" w:rsidRDefault="002A094D" w:rsidP="002A094D">
            <w:pPr>
              <w:widowControl w:val="0"/>
              <w:spacing w:line="240" w:lineRule="exact"/>
              <w:ind w:right="-180"/>
              <w:jc w:val="both"/>
              <w:rPr>
                <w:rFonts w:cs="Arial"/>
              </w:rPr>
            </w:pPr>
          </w:p>
        </w:tc>
        <w:tc>
          <w:tcPr>
            <w:tcW w:w="4258" w:type="dxa"/>
          </w:tcPr>
          <w:p w14:paraId="06B3D9FA" w14:textId="77777777" w:rsidR="002A094D" w:rsidRPr="00F21EC1" w:rsidRDefault="002A094D" w:rsidP="002A094D">
            <w:pPr>
              <w:pStyle w:val="Default"/>
              <w:widowControl w:val="0"/>
              <w:spacing w:line="240" w:lineRule="exact"/>
              <w:ind w:right="105"/>
              <w:jc w:val="both"/>
              <w:rPr>
                <w:rFonts w:cs="Arial"/>
                <w:color w:val="auto"/>
                <w:sz w:val="20"/>
                <w:szCs w:val="20"/>
                <w:lang w:val="en-US"/>
              </w:rPr>
            </w:pPr>
          </w:p>
        </w:tc>
      </w:tr>
      <w:tr w:rsidR="000F4B50" w:rsidRPr="00D90FD7" w14:paraId="41F923DD" w14:textId="77777777" w:rsidTr="006C493C">
        <w:tc>
          <w:tcPr>
            <w:tcW w:w="4403" w:type="dxa"/>
            <w:shd w:val="clear" w:color="auto" w:fill="E7E6E6" w:themeFill="background2"/>
          </w:tcPr>
          <w:p w14:paraId="62509D40" w14:textId="77777777" w:rsidR="000F4B50" w:rsidRPr="003F483A" w:rsidRDefault="00232A86" w:rsidP="005D66AF">
            <w:pPr>
              <w:pStyle w:val="Default"/>
              <w:widowControl w:val="0"/>
              <w:numPr>
                <w:ilvl w:val="0"/>
                <w:numId w:val="17"/>
              </w:numPr>
              <w:spacing w:line="240" w:lineRule="exact"/>
              <w:ind w:left="439" w:hanging="426"/>
              <w:jc w:val="both"/>
              <w:rPr>
                <w:lang w:val="de-DE"/>
              </w:rPr>
            </w:pPr>
            <w:r w:rsidRPr="003F483A">
              <w:rPr>
                <w:rFonts w:cs="Arial"/>
                <w:b/>
                <w:sz w:val="20"/>
                <w:lang w:val="de-DE"/>
              </w:rPr>
              <w:t>BESCHREIBUNG DES BAUVORHABENS UND GESCHÄTZTE BAUKOSTEN</w:t>
            </w:r>
          </w:p>
        </w:tc>
        <w:tc>
          <w:tcPr>
            <w:tcW w:w="852" w:type="dxa"/>
            <w:shd w:val="clear" w:color="auto" w:fill="auto"/>
          </w:tcPr>
          <w:p w14:paraId="49AD8EB2" w14:textId="77777777" w:rsidR="000F4B50" w:rsidRPr="003F483A" w:rsidRDefault="000F4B50" w:rsidP="000F4B50">
            <w:pPr>
              <w:widowControl w:val="0"/>
              <w:spacing w:line="240" w:lineRule="exact"/>
              <w:ind w:right="-180"/>
              <w:jc w:val="both"/>
              <w:rPr>
                <w:rFonts w:cs="Arial"/>
                <w:lang w:val="de-DE"/>
              </w:rPr>
            </w:pPr>
          </w:p>
        </w:tc>
        <w:tc>
          <w:tcPr>
            <w:tcW w:w="4258" w:type="dxa"/>
            <w:shd w:val="clear" w:color="auto" w:fill="E7E6E6" w:themeFill="background2"/>
          </w:tcPr>
          <w:p w14:paraId="22481277" w14:textId="77777777" w:rsidR="000F4B50" w:rsidRPr="003F483A" w:rsidRDefault="000F4B50" w:rsidP="005D66AF">
            <w:pPr>
              <w:pStyle w:val="Default"/>
              <w:widowControl w:val="0"/>
              <w:numPr>
                <w:ilvl w:val="0"/>
                <w:numId w:val="18"/>
              </w:numPr>
              <w:spacing w:line="240" w:lineRule="exact"/>
              <w:ind w:left="425" w:hanging="425"/>
              <w:jc w:val="both"/>
              <w:rPr>
                <w:rFonts w:cs="Arial"/>
                <w:color w:val="auto"/>
                <w:sz w:val="20"/>
                <w:szCs w:val="20"/>
              </w:rPr>
            </w:pPr>
            <w:r w:rsidRPr="003F483A">
              <w:rPr>
                <w:rFonts w:cs="Arial"/>
                <w:b/>
                <w:sz w:val="20"/>
              </w:rPr>
              <w:t>DESCRIZIONE DELL’INTERVENTO E COSTO STIMATO PER LA REALIZZAZIONE DELL’OPERA</w:t>
            </w:r>
            <w:r w:rsidRPr="003F483A">
              <w:rPr>
                <w:rFonts w:cs="Arial"/>
                <w:color w:val="auto"/>
                <w:sz w:val="20"/>
                <w:szCs w:val="20"/>
              </w:rPr>
              <w:t xml:space="preserve"> </w:t>
            </w:r>
          </w:p>
        </w:tc>
      </w:tr>
      <w:tr w:rsidR="000F4B50" w:rsidRPr="00D90FD7" w14:paraId="4A340EF8" w14:textId="77777777" w:rsidTr="006C493C">
        <w:tc>
          <w:tcPr>
            <w:tcW w:w="4403" w:type="dxa"/>
          </w:tcPr>
          <w:p w14:paraId="0DE1BDD0" w14:textId="77777777" w:rsidR="000F4B50" w:rsidRPr="008129F5" w:rsidRDefault="000F4B50" w:rsidP="002A094D">
            <w:pPr>
              <w:pStyle w:val="Default"/>
              <w:widowControl w:val="0"/>
              <w:spacing w:line="240" w:lineRule="exact"/>
              <w:ind w:right="76"/>
              <w:jc w:val="both"/>
            </w:pPr>
          </w:p>
        </w:tc>
        <w:tc>
          <w:tcPr>
            <w:tcW w:w="852" w:type="dxa"/>
          </w:tcPr>
          <w:p w14:paraId="283B96F3" w14:textId="77777777" w:rsidR="000F4B50" w:rsidRPr="008129F5" w:rsidRDefault="000F4B50" w:rsidP="002A094D">
            <w:pPr>
              <w:widowControl w:val="0"/>
              <w:spacing w:line="240" w:lineRule="exact"/>
              <w:ind w:right="-180"/>
              <w:jc w:val="both"/>
              <w:rPr>
                <w:rFonts w:cs="Arial"/>
                <w:lang w:val="it-IT"/>
              </w:rPr>
            </w:pPr>
          </w:p>
        </w:tc>
        <w:tc>
          <w:tcPr>
            <w:tcW w:w="4258" w:type="dxa"/>
          </w:tcPr>
          <w:p w14:paraId="111ABF92" w14:textId="77777777" w:rsidR="000F4B50" w:rsidRPr="008129F5" w:rsidRDefault="000F4B50" w:rsidP="002A094D">
            <w:pPr>
              <w:pStyle w:val="Default"/>
              <w:widowControl w:val="0"/>
              <w:spacing w:line="240" w:lineRule="exact"/>
              <w:ind w:right="105"/>
              <w:jc w:val="both"/>
              <w:rPr>
                <w:rFonts w:cs="Arial"/>
                <w:color w:val="auto"/>
                <w:sz w:val="20"/>
                <w:szCs w:val="20"/>
              </w:rPr>
            </w:pPr>
          </w:p>
        </w:tc>
      </w:tr>
      <w:tr w:rsidR="000F4B50" w:rsidRPr="00440BC9" w14:paraId="7DFCD7EC" w14:textId="77777777" w:rsidTr="006C493C">
        <w:tc>
          <w:tcPr>
            <w:tcW w:w="4403" w:type="dxa"/>
          </w:tcPr>
          <w:p w14:paraId="4A2F0C25" w14:textId="77777777" w:rsidR="00204B32" w:rsidRPr="00204B32" w:rsidRDefault="00204B32" w:rsidP="00204B32">
            <w:pPr>
              <w:widowControl w:val="0"/>
              <w:ind w:right="78"/>
              <w:jc w:val="both"/>
              <w:rPr>
                <w:rFonts w:cs="Arial"/>
                <w:color w:val="FF0000"/>
                <w:highlight w:val="green"/>
                <w:lang w:val="de-DE"/>
              </w:rPr>
            </w:pPr>
            <w:r w:rsidRPr="00204B32">
              <w:rPr>
                <w:rFonts w:cs="Arial"/>
                <w:color w:val="FF0000"/>
                <w:highlight w:val="green"/>
                <w:lang w:val="de-DE"/>
              </w:rPr>
              <w:t>Beschreibung des Bauvorhabens einfügen</w:t>
            </w:r>
          </w:p>
          <w:p w14:paraId="09F1CF4C" w14:textId="77777777" w:rsidR="000F4B50" w:rsidRPr="00F21EC1" w:rsidRDefault="000F4B50" w:rsidP="002A094D">
            <w:pPr>
              <w:pStyle w:val="Default"/>
              <w:widowControl w:val="0"/>
              <w:spacing w:line="240" w:lineRule="exact"/>
              <w:ind w:right="76"/>
              <w:jc w:val="both"/>
              <w:rPr>
                <w:lang w:val="en-US"/>
              </w:rPr>
            </w:pPr>
          </w:p>
        </w:tc>
        <w:tc>
          <w:tcPr>
            <w:tcW w:w="852" w:type="dxa"/>
          </w:tcPr>
          <w:p w14:paraId="1CAA40A6" w14:textId="77777777" w:rsidR="000F4B50" w:rsidRPr="00F21EC1" w:rsidRDefault="000F4B50" w:rsidP="002A094D">
            <w:pPr>
              <w:widowControl w:val="0"/>
              <w:spacing w:line="240" w:lineRule="exact"/>
              <w:ind w:right="-180"/>
              <w:jc w:val="both"/>
              <w:rPr>
                <w:rFonts w:cs="Arial"/>
              </w:rPr>
            </w:pPr>
          </w:p>
        </w:tc>
        <w:tc>
          <w:tcPr>
            <w:tcW w:w="4258" w:type="dxa"/>
          </w:tcPr>
          <w:p w14:paraId="4A7ECFF5" w14:textId="77777777" w:rsidR="000F4B50" w:rsidRPr="00F21EC1" w:rsidRDefault="00E03177" w:rsidP="002A094D">
            <w:pPr>
              <w:pStyle w:val="Default"/>
              <w:widowControl w:val="0"/>
              <w:spacing w:line="240" w:lineRule="exact"/>
              <w:ind w:right="105"/>
              <w:jc w:val="both"/>
              <w:rPr>
                <w:rFonts w:cs="Arial"/>
                <w:color w:val="auto"/>
                <w:sz w:val="20"/>
                <w:szCs w:val="20"/>
                <w:lang w:val="en-US"/>
              </w:rPr>
            </w:pPr>
            <w:r w:rsidRPr="00931327">
              <w:rPr>
                <w:rFonts w:cs="Arial"/>
                <w:color w:val="FF0000"/>
                <w:sz w:val="20"/>
                <w:highlight w:val="green"/>
              </w:rPr>
              <w:t>Inserire descrizione dell’opera</w:t>
            </w:r>
          </w:p>
        </w:tc>
      </w:tr>
      <w:tr w:rsidR="00704CB2" w:rsidRPr="00440BC9" w14:paraId="226A64B7" w14:textId="77777777" w:rsidTr="006C493C">
        <w:tc>
          <w:tcPr>
            <w:tcW w:w="4403" w:type="dxa"/>
          </w:tcPr>
          <w:p w14:paraId="67F4647B" w14:textId="77777777" w:rsidR="00704CB2" w:rsidRPr="00204B32" w:rsidRDefault="00704CB2" w:rsidP="00204B32">
            <w:pPr>
              <w:widowControl w:val="0"/>
              <w:ind w:right="78"/>
              <w:jc w:val="both"/>
              <w:rPr>
                <w:rFonts w:cs="Arial"/>
                <w:color w:val="FF0000"/>
                <w:highlight w:val="green"/>
                <w:lang w:val="de-DE"/>
              </w:rPr>
            </w:pPr>
          </w:p>
        </w:tc>
        <w:tc>
          <w:tcPr>
            <w:tcW w:w="852" w:type="dxa"/>
          </w:tcPr>
          <w:p w14:paraId="25BFA451" w14:textId="77777777" w:rsidR="00704CB2" w:rsidRPr="00F21EC1" w:rsidRDefault="00704CB2" w:rsidP="002A094D">
            <w:pPr>
              <w:widowControl w:val="0"/>
              <w:spacing w:line="240" w:lineRule="exact"/>
              <w:ind w:right="-180"/>
              <w:jc w:val="both"/>
              <w:rPr>
                <w:rFonts w:cs="Arial"/>
              </w:rPr>
            </w:pPr>
          </w:p>
        </w:tc>
        <w:tc>
          <w:tcPr>
            <w:tcW w:w="4258" w:type="dxa"/>
          </w:tcPr>
          <w:p w14:paraId="440F84E7" w14:textId="77777777" w:rsidR="00704CB2" w:rsidRPr="00931327" w:rsidRDefault="00704CB2" w:rsidP="002A094D">
            <w:pPr>
              <w:pStyle w:val="Default"/>
              <w:widowControl w:val="0"/>
              <w:spacing w:line="240" w:lineRule="exact"/>
              <w:ind w:right="105"/>
              <w:jc w:val="both"/>
              <w:rPr>
                <w:rFonts w:cs="Arial"/>
                <w:color w:val="FF0000"/>
                <w:sz w:val="20"/>
                <w:highlight w:val="green"/>
              </w:rPr>
            </w:pPr>
          </w:p>
        </w:tc>
      </w:tr>
      <w:tr w:rsidR="000F4B50" w:rsidRPr="00D90FD7" w14:paraId="24C24166" w14:textId="77777777" w:rsidTr="006C493C">
        <w:tc>
          <w:tcPr>
            <w:tcW w:w="4403" w:type="dxa"/>
          </w:tcPr>
          <w:p w14:paraId="66A68F4E" w14:textId="77777777" w:rsidR="000F4B50" w:rsidRPr="00F21EC1" w:rsidRDefault="00E03177" w:rsidP="005D66AF">
            <w:pPr>
              <w:pStyle w:val="Default"/>
              <w:widowControl w:val="0"/>
              <w:numPr>
                <w:ilvl w:val="1"/>
                <w:numId w:val="18"/>
              </w:numPr>
              <w:spacing w:line="240" w:lineRule="exact"/>
              <w:ind w:left="439" w:hanging="426"/>
              <w:jc w:val="both"/>
              <w:rPr>
                <w:lang w:val="en-US"/>
              </w:rPr>
            </w:pPr>
            <w:r w:rsidRPr="00E03177">
              <w:rPr>
                <w:rFonts w:cs="Arial"/>
                <w:b/>
                <w:bCs/>
                <w:caps/>
                <w:sz w:val="20"/>
                <w:lang w:val="de-DE"/>
              </w:rPr>
              <w:t>AUSFÜHRUNGSORT</w:t>
            </w:r>
            <w:r w:rsidRPr="006041B1">
              <w:rPr>
                <w:rFonts w:cs="Arial"/>
                <w:b/>
                <w:sz w:val="20"/>
                <w:lang w:val="de-DE"/>
              </w:rPr>
              <w:t xml:space="preserve"> DER ARBEITEN</w:t>
            </w:r>
          </w:p>
        </w:tc>
        <w:tc>
          <w:tcPr>
            <w:tcW w:w="852" w:type="dxa"/>
          </w:tcPr>
          <w:p w14:paraId="1ED48079" w14:textId="77777777" w:rsidR="000F4B50" w:rsidRPr="00F21EC1" w:rsidRDefault="000F4B50" w:rsidP="002A094D">
            <w:pPr>
              <w:widowControl w:val="0"/>
              <w:spacing w:line="240" w:lineRule="exact"/>
              <w:ind w:right="-180"/>
              <w:jc w:val="both"/>
              <w:rPr>
                <w:rFonts w:cs="Arial"/>
              </w:rPr>
            </w:pPr>
          </w:p>
        </w:tc>
        <w:tc>
          <w:tcPr>
            <w:tcW w:w="4258" w:type="dxa"/>
          </w:tcPr>
          <w:p w14:paraId="59517354" w14:textId="77777777" w:rsidR="000F4B50" w:rsidRPr="008129F5" w:rsidRDefault="00E03177" w:rsidP="005D66AF">
            <w:pPr>
              <w:pStyle w:val="Default"/>
              <w:widowControl w:val="0"/>
              <w:numPr>
                <w:ilvl w:val="1"/>
                <w:numId w:val="17"/>
              </w:numPr>
              <w:spacing w:line="240" w:lineRule="exact"/>
              <w:ind w:left="425" w:hanging="425"/>
              <w:jc w:val="both"/>
              <w:rPr>
                <w:rFonts w:cs="Arial"/>
                <w:color w:val="auto"/>
                <w:sz w:val="20"/>
                <w:szCs w:val="20"/>
              </w:rPr>
            </w:pPr>
            <w:r w:rsidRPr="009F300B">
              <w:rPr>
                <w:rFonts w:cs="Arial"/>
                <w:b/>
                <w:bCs/>
                <w:caps/>
                <w:color w:val="auto"/>
                <w:sz w:val="20"/>
                <w:szCs w:val="20"/>
              </w:rPr>
              <w:t>LUOGO</w:t>
            </w:r>
            <w:r w:rsidRPr="006041B1">
              <w:rPr>
                <w:rFonts w:cs="Arial"/>
                <w:b/>
                <w:sz w:val="20"/>
              </w:rPr>
              <w:t xml:space="preserve"> DI ESECUZIONE DEI LAVORI</w:t>
            </w:r>
          </w:p>
        </w:tc>
      </w:tr>
      <w:tr w:rsidR="000F4B50" w:rsidRPr="00D90FD7" w14:paraId="6039D86F" w14:textId="77777777" w:rsidTr="006C493C">
        <w:tc>
          <w:tcPr>
            <w:tcW w:w="4403" w:type="dxa"/>
          </w:tcPr>
          <w:p w14:paraId="4B539E67" w14:textId="77777777" w:rsidR="000F4B50" w:rsidRPr="008129F5" w:rsidRDefault="000F4B50" w:rsidP="002A094D">
            <w:pPr>
              <w:pStyle w:val="Default"/>
              <w:widowControl w:val="0"/>
              <w:spacing w:line="240" w:lineRule="exact"/>
              <w:ind w:right="76"/>
              <w:jc w:val="both"/>
            </w:pPr>
          </w:p>
        </w:tc>
        <w:tc>
          <w:tcPr>
            <w:tcW w:w="852" w:type="dxa"/>
          </w:tcPr>
          <w:p w14:paraId="61F09FAC" w14:textId="77777777" w:rsidR="000F4B50" w:rsidRPr="008129F5" w:rsidRDefault="000F4B50" w:rsidP="002A094D">
            <w:pPr>
              <w:widowControl w:val="0"/>
              <w:spacing w:line="240" w:lineRule="exact"/>
              <w:ind w:right="-180"/>
              <w:jc w:val="both"/>
              <w:rPr>
                <w:rFonts w:cs="Arial"/>
                <w:lang w:val="it-IT"/>
              </w:rPr>
            </w:pPr>
          </w:p>
        </w:tc>
        <w:tc>
          <w:tcPr>
            <w:tcW w:w="4258" w:type="dxa"/>
          </w:tcPr>
          <w:p w14:paraId="672A638C" w14:textId="77777777" w:rsidR="000F4B50" w:rsidRPr="008129F5" w:rsidRDefault="000F4B50" w:rsidP="002A094D">
            <w:pPr>
              <w:pStyle w:val="Default"/>
              <w:widowControl w:val="0"/>
              <w:spacing w:line="240" w:lineRule="exact"/>
              <w:ind w:right="105"/>
              <w:jc w:val="both"/>
              <w:rPr>
                <w:rFonts w:cs="Arial"/>
                <w:color w:val="auto"/>
                <w:sz w:val="20"/>
                <w:szCs w:val="20"/>
              </w:rPr>
            </w:pPr>
          </w:p>
        </w:tc>
      </w:tr>
      <w:tr w:rsidR="000F4B50" w:rsidRPr="00214E24" w14:paraId="3ABFF6FC" w14:textId="77777777" w:rsidTr="006C493C">
        <w:tc>
          <w:tcPr>
            <w:tcW w:w="4403" w:type="dxa"/>
          </w:tcPr>
          <w:p w14:paraId="26310DB7" w14:textId="77777777" w:rsidR="00764583" w:rsidRPr="00A22F73" w:rsidRDefault="00764583" w:rsidP="00764583">
            <w:pPr>
              <w:widowControl w:val="0"/>
              <w:ind w:right="78"/>
              <w:jc w:val="both"/>
              <w:rPr>
                <w:rFonts w:cs="Arial"/>
                <w:color w:val="FF0000"/>
                <w:lang w:val="de-DE"/>
              </w:rPr>
            </w:pPr>
            <w:r w:rsidRPr="00A22F73">
              <w:rPr>
                <w:rFonts w:cs="Arial"/>
                <w:color w:val="FF0000"/>
                <w:lang w:val="de-DE"/>
              </w:rPr>
              <w:t xml:space="preserve">Gemeinde </w:t>
            </w:r>
            <w:r w:rsidRPr="00A22F73">
              <w:rPr>
                <w:rFonts w:cs="Arial"/>
                <w:color w:val="FF0000"/>
                <w:lang w:val="de-DE"/>
              </w:rPr>
              <w:fldChar w:fldCharType="begin">
                <w:ffData>
                  <w:name w:val="Text1"/>
                  <w:enabled/>
                  <w:calcOnExit w:val="0"/>
                  <w:textInput/>
                </w:ffData>
              </w:fldChar>
            </w:r>
            <w:r w:rsidRPr="00A22F73">
              <w:rPr>
                <w:rFonts w:cs="Arial"/>
                <w:color w:val="FF0000"/>
                <w:lang w:val="de-DE"/>
              </w:rPr>
              <w:instrText xml:space="preserve"> FORMTEXT </w:instrText>
            </w:r>
            <w:r w:rsidRPr="00A22F73">
              <w:rPr>
                <w:rFonts w:cs="Arial"/>
                <w:color w:val="FF0000"/>
                <w:lang w:val="de-DE"/>
              </w:rPr>
            </w:r>
            <w:r w:rsidRPr="00A22F73">
              <w:rPr>
                <w:rFonts w:cs="Arial"/>
                <w:color w:val="FF0000"/>
                <w:lang w:val="de-DE"/>
              </w:rPr>
              <w:fldChar w:fldCharType="separate"/>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fldChar w:fldCharType="end"/>
            </w:r>
            <w:r w:rsidRPr="00A22F73">
              <w:rPr>
                <w:rFonts w:cs="Arial"/>
                <w:color w:val="FF0000"/>
                <w:lang w:val="de-DE"/>
              </w:rPr>
              <w:t>.</w:t>
            </w:r>
          </w:p>
          <w:p w14:paraId="42E7F4D4" w14:textId="77777777" w:rsidR="000F4B50" w:rsidRPr="00764583" w:rsidRDefault="00764583" w:rsidP="00764583">
            <w:pPr>
              <w:widowControl w:val="0"/>
              <w:ind w:right="78"/>
              <w:jc w:val="both"/>
              <w:rPr>
                <w:rFonts w:cs="Arial"/>
                <w:color w:val="FF0000"/>
                <w:lang w:val="de-DE"/>
              </w:rPr>
            </w:pPr>
            <w:r w:rsidRPr="00A22F73">
              <w:rPr>
                <w:rFonts w:cs="Arial"/>
                <w:color w:val="FF0000"/>
                <w:lang w:val="de-DE"/>
              </w:rPr>
              <w:t>NUTS-Code: ITH10</w:t>
            </w:r>
          </w:p>
        </w:tc>
        <w:tc>
          <w:tcPr>
            <w:tcW w:w="852" w:type="dxa"/>
          </w:tcPr>
          <w:p w14:paraId="57A85091" w14:textId="77777777" w:rsidR="000F4B50" w:rsidRPr="00F21EC1" w:rsidRDefault="000F4B50" w:rsidP="002A094D">
            <w:pPr>
              <w:widowControl w:val="0"/>
              <w:spacing w:line="240" w:lineRule="exact"/>
              <w:ind w:right="-180"/>
              <w:jc w:val="both"/>
              <w:rPr>
                <w:rFonts w:cs="Arial"/>
              </w:rPr>
            </w:pPr>
          </w:p>
        </w:tc>
        <w:tc>
          <w:tcPr>
            <w:tcW w:w="4258" w:type="dxa"/>
          </w:tcPr>
          <w:p w14:paraId="6F27A590" w14:textId="77777777" w:rsidR="00764583" w:rsidRPr="008129F5" w:rsidRDefault="00764583" w:rsidP="00764583">
            <w:pPr>
              <w:widowControl w:val="0"/>
              <w:jc w:val="both"/>
              <w:rPr>
                <w:rFonts w:cs="Arial"/>
                <w:color w:val="FF0000"/>
                <w:lang w:val="it-IT"/>
              </w:rPr>
            </w:pPr>
            <w:r w:rsidRPr="008129F5">
              <w:rPr>
                <w:rFonts w:cs="Arial"/>
                <w:color w:val="FF0000"/>
                <w:lang w:val="it-IT"/>
              </w:rPr>
              <w:t xml:space="preserve">Comune di </w:t>
            </w:r>
            <w:r w:rsidRPr="00A22F73">
              <w:rPr>
                <w:rFonts w:cs="Arial"/>
                <w:color w:val="FF0000"/>
              </w:rPr>
              <w:fldChar w:fldCharType="begin">
                <w:ffData>
                  <w:name w:val="Text1"/>
                  <w:enabled/>
                  <w:calcOnExit w:val="0"/>
                  <w:textInput/>
                </w:ffData>
              </w:fldChar>
            </w:r>
            <w:r w:rsidRPr="008129F5">
              <w:rPr>
                <w:rFonts w:cs="Arial"/>
                <w:color w:val="FF0000"/>
                <w:lang w:val="it-IT"/>
              </w:rPr>
              <w:instrText xml:space="preserve"> FORMTEXT </w:instrText>
            </w:r>
            <w:r w:rsidRPr="00A22F73">
              <w:rPr>
                <w:rFonts w:cs="Arial"/>
                <w:color w:val="FF0000"/>
              </w:rPr>
            </w:r>
            <w:r w:rsidRPr="00A22F73">
              <w:rPr>
                <w:rFonts w:cs="Arial"/>
                <w:color w:val="FF0000"/>
              </w:rPr>
              <w:fldChar w:fldCharType="separate"/>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fldChar w:fldCharType="end"/>
            </w:r>
            <w:r w:rsidRPr="008129F5">
              <w:rPr>
                <w:rFonts w:cs="Arial"/>
                <w:color w:val="FF0000"/>
                <w:lang w:val="it-IT"/>
              </w:rPr>
              <w:t>.</w:t>
            </w:r>
          </w:p>
          <w:p w14:paraId="5F076BD0" w14:textId="77777777" w:rsidR="000F4B50" w:rsidRPr="008129F5" w:rsidRDefault="00764583" w:rsidP="002A094D">
            <w:pPr>
              <w:pStyle w:val="Default"/>
              <w:widowControl w:val="0"/>
              <w:spacing w:line="240" w:lineRule="exact"/>
              <w:ind w:right="105"/>
              <w:jc w:val="both"/>
              <w:rPr>
                <w:rFonts w:cs="Arial"/>
                <w:color w:val="auto"/>
                <w:sz w:val="20"/>
                <w:szCs w:val="20"/>
              </w:rPr>
            </w:pPr>
            <w:r w:rsidRPr="00A22F73">
              <w:rPr>
                <w:rFonts w:cs="Arial"/>
                <w:color w:val="FF0000"/>
                <w:sz w:val="20"/>
              </w:rPr>
              <w:t>NUTS: ITH10</w:t>
            </w:r>
          </w:p>
        </w:tc>
      </w:tr>
      <w:tr w:rsidR="000F4B50" w:rsidRPr="00214E24" w14:paraId="2016BB2C" w14:textId="77777777" w:rsidTr="006C493C">
        <w:tc>
          <w:tcPr>
            <w:tcW w:w="4403" w:type="dxa"/>
          </w:tcPr>
          <w:p w14:paraId="7172F504" w14:textId="77777777" w:rsidR="000F4B50" w:rsidRPr="008129F5" w:rsidRDefault="000F4B50" w:rsidP="002A094D">
            <w:pPr>
              <w:pStyle w:val="Default"/>
              <w:widowControl w:val="0"/>
              <w:spacing w:line="240" w:lineRule="exact"/>
              <w:ind w:right="76"/>
              <w:jc w:val="both"/>
            </w:pPr>
          </w:p>
        </w:tc>
        <w:tc>
          <w:tcPr>
            <w:tcW w:w="852" w:type="dxa"/>
          </w:tcPr>
          <w:p w14:paraId="622E81A1" w14:textId="77777777" w:rsidR="000F4B50" w:rsidRPr="008129F5" w:rsidRDefault="000F4B50" w:rsidP="002A094D">
            <w:pPr>
              <w:widowControl w:val="0"/>
              <w:spacing w:line="240" w:lineRule="exact"/>
              <w:ind w:right="-180"/>
              <w:jc w:val="both"/>
              <w:rPr>
                <w:rFonts w:cs="Arial"/>
                <w:lang w:val="it-IT"/>
              </w:rPr>
            </w:pPr>
          </w:p>
        </w:tc>
        <w:tc>
          <w:tcPr>
            <w:tcW w:w="4258" w:type="dxa"/>
          </w:tcPr>
          <w:p w14:paraId="2D2FDBF9" w14:textId="77777777" w:rsidR="000F4B50" w:rsidRPr="008129F5" w:rsidRDefault="000F4B50" w:rsidP="002A094D">
            <w:pPr>
              <w:pStyle w:val="Default"/>
              <w:widowControl w:val="0"/>
              <w:spacing w:line="240" w:lineRule="exact"/>
              <w:ind w:right="105"/>
              <w:jc w:val="both"/>
              <w:rPr>
                <w:rFonts w:cs="Arial"/>
                <w:color w:val="auto"/>
                <w:sz w:val="20"/>
                <w:szCs w:val="20"/>
              </w:rPr>
            </w:pPr>
          </w:p>
        </w:tc>
      </w:tr>
      <w:tr w:rsidR="000F4B50" w:rsidRPr="00D90FD7" w14:paraId="0CA431F9" w14:textId="77777777" w:rsidTr="006C493C">
        <w:tc>
          <w:tcPr>
            <w:tcW w:w="4403" w:type="dxa"/>
          </w:tcPr>
          <w:p w14:paraId="2317470D" w14:textId="77777777" w:rsidR="000F4B50" w:rsidRPr="003F483A" w:rsidRDefault="00204B32" w:rsidP="005D66AF">
            <w:pPr>
              <w:pStyle w:val="Default"/>
              <w:widowControl w:val="0"/>
              <w:numPr>
                <w:ilvl w:val="1"/>
                <w:numId w:val="18"/>
              </w:numPr>
              <w:spacing w:line="240" w:lineRule="exact"/>
              <w:ind w:left="439" w:hanging="426"/>
              <w:jc w:val="both"/>
              <w:rPr>
                <w:rFonts w:cs="Arial"/>
                <w:b/>
                <w:sz w:val="20"/>
                <w:lang w:val="de-DE"/>
              </w:rPr>
            </w:pPr>
            <w:r w:rsidRPr="003F483A">
              <w:rPr>
                <w:rFonts w:cs="Arial"/>
                <w:b/>
                <w:sz w:val="20"/>
                <w:lang w:val="de-DE"/>
              </w:rPr>
              <w:t>GESCHÄTZTE BAUKOSTEN</w:t>
            </w:r>
          </w:p>
        </w:tc>
        <w:tc>
          <w:tcPr>
            <w:tcW w:w="852" w:type="dxa"/>
          </w:tcPr>
          <w:p w14:paraId="4F0D7CD0" w14:textId="77777777" w:rsidR="000F4B50" w:rsidRPr="003F483A" w:rsidRDefault="000F4B50" w:rsidP="002A094D">
            <w:pPr>
              <w:widowControl w:val="0"/>
              <w:spacing w:line="240" w:lineRule="exact"/>
              <w:ind w:right="-180"/>
              <w:jc w:val="both"/>
              <w:rPr>
                <w:rFonts w:cs="Arial"/>
                <w:lang w:val="de-DE"/>
              </w:rPr>
            </w:pPr>
          </w:p>
        </w:tc>
        <w:tc>
          <w:tcPr>
            <w:tcW w:w="4258" w:type="dxa"/>
          </w:tcPr>
          <w:p w14:paraId="537A0F27" w14:textId="77777777" w:rsidR="000F4B50" w:rsidRPr="003F483A" w:rsidRDefault="001D17B0" w:rsidP="005D66AF">
            <w:pPr>
              <w:pStyle w:val="Default"/>
              <w:widowControl w:val="0"/>
              <w:numPr>
                <w:ilvl w:val="1"/>
                <w:numId w:val="17"/>
              </w:numPr>
              <w:spacing w:line="240" w:lineRule="exact"/>
              <w:ind w:left="425" w:hanging="425"/>
              <w:jc w:val="both"/>
              <w:rPr>
                <w:rFonts w:cs="Arial"/>
                <w:b/>
                <w:sz w:val="20"/>
              </w:rPr>
            </w:pPr>
            <w:r w:rsidRPr="003F483A">
              <w:rPr>
                <w:rFonts w:cs="Arial"/>
                <w:b/>
                <w:sz w:val="20"/>
              </w:rPr>
              <w:t>COSTO STIMATO PER LA REALIZZAZIONE DELL’OPERA</w:t>
            </w:r>
          </w:p>
        </w:tc>
      </w:tr>
      <w:tr w:rsidR="00B42DF2" w:rsidRPr="00D90FD7" w14:paraId="492BDE2B" w14:textId="77777777" w:rsidTr="006C493C">
        <w:tc>
          <w:tcPr>
            <w:tcW w:w="4403" w:type="dxa"/>
          </w:tcPr>
          <w:p w14:paraId="121DD907" w14:textId="77777777" w:rsidR="00B42DF2" w:rsidRPr="009F300B" w:rsidRDefault="00B42DF2" w:rsidP="00B42DF2">
            <w:pPr>
              <w:pStyle w:val="Default"/>
              <w:widowControl w:val="0"/>
              <w:spacing w:line="240" w:lineRule="exact"/>
              <w:ind w:left="439"/>
              <w:jc w:val="both"/>
              <w:rPr>
                <w:rFonts w:cs="Arial"/>
                <w:b/>
                <w:sz w:val="20"/>
              </w:rPr>
            </w:pPr>
          </w:p>
        </w:tc>
        <w:tc>
          <w:tcPr>
            <w:tcW w:w="852" w:type="dxa"/>
          </w:tcPr>
          <w:p w14:paraId="1E1BA488" w14:textId="77777777" w:rsidR="00B42DF2" w:rsidRPr="008129F5" w:rsidRDefault="00B42DF2" w:rsidP="002A094D">
            <w:pPr>
              <w:widowControl w:val="0"/>
              <w:spacing w:line="240" w:lineRule="exact"/>
              <w:ind w:right="-180"/>
              <w:jc w:val="both"/>
              <w:rPr>
                <w:rFonts w:cs="Arial"/>
                <w:lang w:val="it-IT"/>
              </w:rPr>
            </w:pPr>
          </w:p>
        </w:tc>
        <w:tc>
          <w:tcPr>
            <w:tcW w:w="4258" w:type="dxa"/>
          </w:tcPr>
          <w:p w14:paraId="2583B7B8" w14:textId="77777777" w:rsidR="00B42DF2" w:rsidRPr="006041B1" w:rsidRDefault="00B42DF2" w:rsidP="00B42DF2">
            <w:pPr>
              <w:pStyle w:val="Default"/>
              <w:widowControl w:val="0"/>
              <w:spacing w:line="240" w:lineRule="exact"/>
              <w:ind w:left="425"/>
              <w:jc w:val="both"/>
              <w:rPr>
                <w:rFonts w:cs="Arial"/>
                <w:b/>
                <w:sz w:val="20"/>
              </w:rPr>
            </w:pPr>
          </w:p>
        </w:tc>
      </w:tr>
      <w:tr w:rsidR="000F4B50" w:rsidRPr="00A068A4" w14:paraId="72F905B4" w14:textId="77777777" w:rsidTr="006C493C">
        <w:tc>
          <w:tcPr>
            <w:tcW w:w="4403" w:type="dxa"/>
          </w:tcPr>
          <w:p w14:paraId="32F6E6AC" w14:textId="77777777" w:rsidR="000F4B50" w:rsidRPr="006A527C" w:rsidRDefault="00B42DF2" w:rsidP="002A094D">
            <w:pPr>
              <w:pStyle w:val="Default"/>
              <w:widowControl w:val="0"/>
              <w:spacing w:line="240" w:lineRule="exact"/>
              <w:ind w:right="76"/>
              <w:jc w:val="both"/>
              <w:rPr>
                <w:lang w:val="de-DE"/>
              </w:rPr>
            </w:pPr>
            <w:r w:rsidRPr="002519C6">
              <w:rPr>
                <w:rFonts w:cs="Arial"/>
                <w:sz w:val="20"/>
                <w:lang w:val="de-DE"/>
              </w:rPr>
              <w:t xml:space="preserve">Die geschätzten Nettobaukosten belaufen sich </w:t>
            </w:r>
            <w:r w:rsidRPr="002519C6">
              <w:rPr>
                <w:rFonts w:cs="Arial"/>
                <w:color w:val="FF0000"/>
                <w:sz w:val="20"/>
                <w:lang w:val="de-DE"/>
              </w:rPr>
              <w:t xml:space="preserve">laut genehmigtem </w:t>
            </w:r>
            <w:r w:rsidRPr="000453BC">
              <w:rPr>
                <w:rFonts w:cs="Arial"/>
                <w:color w:val="FF0000"/>
                <w:sz w:val="20"/>
                <w:lang w:val="de-DE"/>
              </w:rPr>
              <w:t xml:space="preserve">Raumprogramm / laut </w:t>
            </w:r>
            <w:r w:rsidR="00A068A4" w:rsidRPr="00A068A4">
              <w:rPr>
                <w:rFonts w:cs="Arial"/>
                <w:color w:val="FF0000"/>
                <w:sz w:val="20"/>
                <w:lang w:val="de-DE"/>
              </w:rPr>
              <w:t xml:space="preserve">genehmigten </w:t>
            </w:r>
            <w:r w:rsidR="00A068A4">
              <w:rPr>
                <w:rFonts w:cs="Arial"/>
                <w:color w:val="FF0000"/>
                <w:sz w:val="20"/>
                <w:lang w:val="de-DE"/>
              </w:rPr>
              <w:t>t</w:t>
            </w:r>
            <w:r w:rsidRPr="000453BC">
              <w:rPr>
                <w:rFonts w:cs="Arial"/>
                <w:color w:val="FF0000"/>
                <w:sz w:val="20"/>
                <w:lang w:val="de-DE"/>
              </w:rPr>
              <w:t xml:space="preserve">echnischen Eigenschaften (Beschluss der Landesregierung / Beschluss des Gemeindeausschusses Nr. </w:t>
            </w:r>
            <w:r w:rsidRPr="000453BC">
              <w:rPr>
                <w:rFonts w:cs="Arial"/>
                <w:color w:val="FF0000"/>
                <w:sz w:val="20"/>
              </w:rPr>
              <w:fldChar w:fldCharType="begin">
                <w:ffData>
                  <w:name w:val="Text1"/>
                  <w:enabled/>
                  <w:calcOnExit w:val="0"/>
                  <w:textInput/>
                </w:ffData>
              </w:fldChar>
            </w:r>
            <w:r w:rsidRPr="000453BC">
              <w:rPr>
                <w:rFonts w:cs="Arial"/>
                <w:color w:val="FF0000"/>
                <w:sz w:val="20"/>
                <w:lang w:val="de-DE"/>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lang w:val="de-DE"/>
              </w:rPr>
              <w:t xml:space="preserve"> vom </w:t>
            </w:r>
            <w:r w:rsidRPr="000453BC">
              <w:rPr>
                <w:rFonts w:cs="Arial"/>
                <w:color w:val="FF0000"/>
                <w:sz w:val="20"/>
              </w:rPr>
              <w:fldChar w:fldCharType="begin">
                <w:ffData>
                  <w:name w:val="Text1"/>
                  <w:enabled/>
                  <w:calcOnExit w:val="0"/>
                  <w:textInput/>
                </w:ffData>
              </w:fldChar>
            </w:r>
            <w:r w:rsidRPr="000453BC">
              <w:rPr>
                <w:rFonts w:cs="Arial"/>
                <w:color w:val="FF0000"/>
                <w:sz w:val="20"/>
                <w:lang w:val="de-DE"/>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lang w:val="de-DE"/>
              </w:rPr>
              <w:t xml:space="preserve">) und </w:t>
            </w:r>
            <w:r w:rsidR="00A068A4">
              <w:rPr>
                <w:rFonts w:cs="Arial"/>
                <w:color w:val="FF0000"/>
                <w:sz w:val="20"/>
                <w:lang w:val="de-DE"/>
              </w:rPr>
              <w:t>v</w:t>
            </w:r>
            <w:r w:rsidRPr="000453BC">
              <w:rPr>
                <w:rFonts w:cs="Arial"/>
                <w:color w:val="FF0000"/>
                <w:sz w:val="20"/>
                <w:lang w:val="de-DE"/>
              </w:rPr>
              <w:t xml:space="preserve">orbereitendem Dokument zur Planung </w:t>
            </w:r>
            <w:r w:rsidRPr="002519C6">
              <w:rPr>
                <w:rFonts w:cs="Arial"/>
                <w:sz w:val="20"/>
                <w:lang w:val="de-DE"/>
              </w:rPr>
              <w:t>auf</w:t>
            </w:r>
          </w:p>
        </w:tc>
        <w:tc>
          <w:tcPr>
            <w:tcW w:w="852" w:type="dxa"/>
          </w:tcPr>
          <w:p w14:paraId="44FC2029" w14:textId="77777777" w:rsidR="000F4B50" w:rsidRPr="006A527C" w:rsidRDefault="000F4B50" w:rsidP="002A094D">
            <w:pPr>
              <w:widowControl w:val="0"/>
              <w:spacing w:line="240" w:lineRule="exact"/>
              <w:ind w:right="-180"/>
              <w:jc w:val="both"/>
              <w:rPr>
                <w:rFonts w:cs="Arial"/>
                <w:lang w:val="de-DE"/>
              </w:rPr>
            </w:pPr>
          </w:p>
        </w:tc>
        <w:tc>
          <w:tcPr>
            <w:tcW w:w="4258" w:type="dxa"/>
          </w:tcPr>
          <w:p w14:paraId="176AB045" w14:textId="77777777" w:rsidR="000F4B50" w:rsidRPr="00A068A4" w:rsidRDefault="00B42DF2" w:rsidP="002A094D">
            <w:pPr>
              <w:pStyle w:val="Default"/>
              <w:widowControl w:val="0"/>
              <w:spacing w:line="240" w:lineRule="exact"/>
              <w:ind w:right="105"/>
              <w:jc w:val="both"/>
              <w:rPr>
                <w:rFonts w:cs="Arial"/>
                <w:color w:val="auto"/>
                <w:sz w:val="20"/>
                <w:szCs w:val="20"/>
              </w:rPr>
            </w:pPr>
            <w:r w:rsidRPr="002519C6">
              <w:rPr>
                <w:rFonts w:cs="Arial"/>
                <w:sz w:val="20"/>
              </w:rPr>
              <w:t xml:space="preserve">Il costo di costruzione netto stimato secondo </w:t>
            </w:r>
            <w:r w:rsidRPr="002519C6">
              <w:rPr>
                <w:rFonts w:cs="Arial"/>
                <w:color w:val="FF0000"/>
                <w:sz w:val="20"/>
              </w:rPr>
              <w:t xml:space="preserve">il programma </w:t>
            </w:r>
            <w:r w:rsidRPr="000453BC">
              <w:rPr>
                <w:rFonts w:cs="Arial"/>
                <w:color w:val="FF0000"/>
                <w:sz w:val="20"/>
              </w:rPr>
              <w:t xml:space="preserve">planivolumetrico approvato / le caratteristiche tecniche approvate (Delibera della Giunta provinciale / comunale n. </w:t>
            </w:r>
            <w:r w:rsidRPr="000453BC">
              <w:rPr>
                <w:rFonts w:cs="Arial"/>
                <w:color w:val="FF0000"/>
                <w:sz w:val="20"/>
              </w:rPr>
              <w:fldChar w:fldCharType="begin">
                <w:ffData>
                  <w:name w:val="Text1"/>
                  <w:enabled/>
                  <w:calcOnExit w:val="0"/>
                  <w:textInput/>
                </w:ffData>
              </w:fldChar>
            </w:r>
            <w:r w:rsidRPr="000453BC">
              <w:rPr>
                <w:rFonts w:cs="Arial"/>
                <w:color w:val="FF0000"/>
                <w:sz w:val="20"/>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rPr>
              <w:t xml:space="preserve"> del </w:t>
            </w:r>
            <w:r w:rsidRPr="000453BC">
              <w:rPr>
                <w:rFonts w:cs="Arial"/>
                <w:color w:val="FF0000"/>
                <w:sz w:val="20"/>
              </w:rPr>
              <w:fldChar w:fldCharType="begin">
                <w:ffData>
                  <w:name w:val="Text1"/>
                  <w:enabled/>
                  <w:calcOnExit w:val="0"/>
                  <w:textInput/>
                </w:ffData>
              </w:fldChar>
            </w:r>
            <w:r w:rsidRPr="000453BC">
              <w:rPr>
                <w:rFonts w:cs="Arial"/>
                <w:color w:val="FF0000"/>
                <w:sz w:val="20"/>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rPr>
              <w:t xml:space="preserve">) e Documento </w:t>
            </w:r>
            <w:r w:rsidRPr="002519C6">
              <w:rPr>
                <w:rFonts w:cs="Arial"/>
                <w:color w:val="FF0000"/>
                <w:sz w:val="20"/>
              </w:rPr>
              <w:t>preliminare alla progettazione</w:t>
            </w:r>
            <w:r w:rsidRPr="002519C6">
              <w:rPr>
                <w:rFonts w:cs="Arial"/>
                <w:sz w:val="20"/>
              </w:rPr>
              <w:t xml:space="preserve"> ammonta a</w:t>
            </w:r>
          </w:p>
        </w:tc>
      </w:tr>
      <w:tr w:rsidR="00B42DF2" w:rsidRPr="00A068A4" w14:paraId="132A8B0D" w14:textId="77777777" w:rsidTr="006C493C">
        <w:tc>
          <w:tcPr>
            <w:tcW w:w="4403" w:type="dxa"/>
          </w:tcPr>
          <w:p w14:paraId="565CC4E6" w14:textId="77777777" w:rsidR="00B42DF2" w:rsidRPr="00A068A4" w:rsidRDefault="00B42DF2" w:rsidP="002A094D">
            <w:pPr>
              <w:pStyle w:val="Default"/>
              <w:widowControl w:val="0"/>
              <w:spacing w:line="240" w:lineRule="exact"/>
              <w:ind w:right="76"/>
              <w:jc w:val="both"/>
              <w:rPr>
                <w:rFonts w:cs="Arial"/>
                <w:sz w:val="20"/>
              </w:rPr>
            </w:pPr>
          </w:p>
        </w:tc>
        <w:tc>
          <w:tcPr>
            <w:tcW w:w="852" w:type="dxa"/>
          </w:tcPr>
          <w:p w14:paraId="3FFA84CB" w14:textId="77777777" w:rsidR="00B42DF2" w:rsidRPr="00A068A4" w:rsidRDefault="00B42DF2" w:rsidP="002A094D">
            <w:pPr>
              <w:widowControl w:val="0"/>
              <w:spacing w:line="240" w:lineRule="exact"/>
              <w:ind w:right="-180"/>
              <w:jc w:val="both"/>
              <w:rPr>
                <w:rFonts w:cs="Arial"/>
                <w:lang w:val="it-IT"/>
              </w:rPr>
            </w:pPr>
          </w:p>
        </w:tc>
        <w:tc>
          <w:tcPr>
            <w:tcW w:w="4258" w:type="dxa"/>
          </w:tcPr>
          <w:p w14:paraId="08C54667" w14:textId="77777777" w:rsidR="00B42DF2" w:rsidRPr="00A068A4" w:rsidRDefault="00B42DF2" w:rsidP="002A094D">
            <w:pPr>
              <w:pStyle w:val="Default"/>
              <w:widowControl w:val="0"/>
              <w:spacing w:line="240" w:lineRule="exact"/>
              <w:ind w:right="105"/>
              <w:jc w:val="both"/>
              <w:rPr>
                <w:rFonts w:cs="Arial"/>
                <w:color w:val="auto"/>
                <w:sz w:val="20"/>
                <w:szCs w:val="20"/>
              </w:rPr>
            </w:pPr>
          </w:p>
        </w:tc>
      </w:tr>
      <w:tr w:rsidR="00D11FAA" w:rsidRPr="00440BC9" w14:paraId="49A01E34" w14:textId="77777777" w:rsidTr="006C493C">
        <w:tc>
          <w:tcPr>
            <w:tcW w:w="9513" w:type="dxa"/>
            <w:gridSpan w:val="3"/>
          </w:tcPr>
          <w:p w14:paraId="62253CF3" w14:textId="77777777" w:rsidR="00D11FAA" w:rsidRPr="00D11FAA" w:rsidRDefault="00D11FAA" w:rsidP="00D11FAA">
            <w:pPr>
              <w:widowControl w:val="0"/>
              <w:tabs>
                <w:tab w:val="right" w:pos="5640"/>
              </w:tabs>
              <w:spacing w:before="60" w:line="360" w:lineRule="auto"/>
              <w:jc w:val="center"/>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r w:rsidRPr="00A67704">
              <w:rPr>
                <w:rFonts w:cs="Arial"/>
                <w:lang w:val="de-DE"/>
              </w:rPr>
              <w:t xml:space="preserve"> </w:t>
            </w:r>
            <w:r>
              <w:rPr>
                <w:rFonts w:cs="Arial"/>
                <w:lang w:val="de-DE"/>
              </w:rPr>
              <w:t>E</w:t>
            </w:r>
            <w:r w:rsidRPr="00A67704">
              <w:rPr>
                <w:rFonts w:cs="Arial"/>
                <w:lang w:val="de-DE"/>
              </w:rPr>
              <w:t>uro</w:t>
            </w:r>
          </w:p>
        </w:tc>
      </w:tr>
      <w:tr w:rsidR="00B42DF2" w:rsidRPr="00440BC9" w14:paraId="635BB28F" w14:textId="77777777" w:rsidTr="006C493C">
        <w:tc>
          <w:tcPr>
            <w:tcW w:w="4403" w:type="dxa"/>
          </w:tcPr>
          <w:p w14:paraId="1EB38842" w14:textId="77777777" w:rsidR="00B42DF2" w:rsidRPr="00F21EC1" w:rsidRDefault="00B42DF2" w:rsidP="002A094D">
            <w:pPr>
              <w:pStyle w:val="Default"/>
              <w:widowControl w:val="0"/>
              <w:spacing w:line="240" w:lineRule="exact"/>
              <w:ind w:right="76"/>
              <w:jc w:val="both"/>
              <w:rPr>
                <w:lang w:val="en-US"/>
              </w:rPr>
            </w:pPr>
          </w:p>
        </w:tc>
        <w:tc>
          <w:tcPr>
            <w:tcW w:w="852" w:type="dxa"/>
          </w:tcPr>
          <w:p w14:paraId="687F1DDF" w14:textId="77777777" w:rsidR="00B42DF2" w:rsidRPr="00F21EC1" w:rsidRDefault="00B42DF2" w:rsidP="002A094D">
            <w:pPr>
              <w:widowControl w:val="0"/>
              <w:spacing w:line="240" w:lineRule="exact"/>
              <w:ind w:right="-180"/>
              <w:jc w:val="both"/>
              <w:rPr>
                <w:rFonts w:cs="Arial"/>
              </w:rPr>
            </w:pPr>
          </w:p>
        </w:tc>
        <w:tc>
          <w:tcPr>
            <w:tcW w:w="4258" w:type="dxa"/>
          </w:tcPr>
          <w:p w14:paraId="6FA9E24E" w14:textId="77777777" w:rsidR="00B42DF2" w:rsidRPr="00F21EC1" w:rsidRDefault="00B42DF2" w:rsidP="002A094D">
            <w:pPr>
              <w:pStyle w:val="Default"/>
              <w:widowControl w:val="0"/>
              <w:spacing w:line="240" w:lineRule="exact"/>
              <w:ind w:right="105"/>
              <w:jc w:val="both"/>
              <w:rPr>
                <w:rFonts w:cs="Arial"/>
                <w:color w:val="auto"/>
                <w:sz w:val="20"/>
                <w:szCs w:val="20"/>
                <w:lang w:val="en-US"/>
              </w:rPr>
            </w:pPr>
          </w:p>
        </w:tc>
      </w:tr>
      <w:tr w:rsidR="00B42DF2" w:rsidRPr="00440BC9" w14:paraId="14820148" w14:textId="77777777" w:rsidTr="006C493C">
        <w:tc>
          <w:tcPr>
            <w:tcW w:w="4403" w:type="dxa"/>
          </w:tcPr>
          <w:p w14:paraId="4FDE0B43" w14:textId="77777777" w:rsidR="00B42DF2" w:rsidRPr="00A67704" w:rsidRDefault="00B42DF2" w:rsidP="00B42DF2">
            <w:pPr>
              <w:widowControl w:val="0"/>
              <w:jc w:val="both"/>
              <w:rPr>
                <w:rFonts w:cs="Arial"/>
                <w:lang w:val="de-DE"/>
              </w:rPr>
            </w:pPr>
            <w:r w:rsidRPr="00A67704">
              <w:rPr>
                <w:rFonts w:cs="Arial"/>
                <w:lang w:val="de-DE"/>
              </w:rPr>
              <w:lastRenderedPageBreak/>
              <w:t xml:space="preserve">einschließlich </w:t>
            </w:r>
            <w:r w:rsidR="00A068A4" w:rsidRPr="00A67704">
              <w:rPr>
                <w:rFonts w:cs="Arial"/>
                <w:lang w:val="de-DE"/>
              </w:rPr>
              <w:t>Sicherheit</w:t>
            </w:r>
            <w:r w:rsidR="00A068A4">
              <w:rPr>
                <w:rFonts w:cs="Arial"/>
                <w:lang w:val="de-DE"/>
              </w:rPr>
              <w:t>sk</w:t>
            </w:r>
            <w:r w:rsidRPr="00A67704">
              <w:rPr>
                <w:rFonts w:cs="Arial"/>
                <w:lang w:val="de-DE"/>
              </w:rPr>
              <w:t xml:space="preserve">osten. </w:t>
            </w:r>
          </w:p>
          <w:p w14:paraId="1462F816" w14:textId="77777777" w:rsidR="00B42DF2" w:rsidRPr="008129F5" w:rsidRDefault="00B42DF2" w:rsidP="00B42DF2">
            <w:pPr>
              <w:pStyle w:val="Default"/>
              <w:widowControl w:val="0"/>
              <w:spacing w:line="240" w:lineRule="exact"/>
              <w:ind w:right="76"/>
              <w:jc w:val="both"/>
              <w:rPr>
                <w:lang w:val="de-DE"/>
              </w:rPr>
            </w:pPr>
          </w:p>
        </w:tc>
        <w:tc>
          <w:tcPr>
            <w:tcW w:w="852" w:type="dxa"/>
          </w:tcPr>
          <w:p w14:paraId="33D4294D" w14:textId="77777777" w:rsidR="00B42DF2" w:rsidRPr="008129F5" w:rsidRDefault="00B42DF2" w:rsidP="00B42DF2">
            <w:pPr>
              <w:widowControl w:val="0"/>
              <w:spacing w:line="240" w:lineRule="exact"/>
              <w:ind w:right="-180"/>
              <w:jc w:val="both"/>
              <w:rPr>
                <w:rFonts w:cs="Arial"/>
                <w:lang w:val="de-DE"/>
              </w:rPr>
            </w:pPr>
          </w:p>
        </w:tc>
        <w:tc>
          <w:tcPr>
            <w:tcW w:w="4258" w:type="dxa"/>
          </w:tcPr>
          <w:p w14:paraId="6D41497C" w14:textId="77777777" w:rsidR="00B42DF2" w:rsidRPr="00A67704" w:rsidRDefault="00704CB2" w:rsidP="00B42DF2">
            <w:pPr>
              <w:widowControl w:val="0"/>
              <w:jc w:val="both"/>
              <w:rPr>
                <w:rFonts w:cs="Arial"/>
              </w:rPr>
            </w:pPr>
            <w:r>
              <w:rPr>
                <w:rFonts w:cs="Arial"/>
              </w:rPr>
              <w:t>o</w:t>
            </w:r>
            <w:r w:rsidR="00B42DF2" w:rsidRPr="00A67704">
              <w:rPr>
                <w:rFonts w:cs="Arial"/>
              </w:rPr>
              <w:t>neri della sicurezza inclusi.</w:t>
            </w:r>
          </w:p>
          <w:p w14:paraId="7CAD0411" w14:textId="77777777" w:rsidR="00B42DF2" w:rsidRPr="00F21EC1" w:rsidRDefault="00B42DF2" w:rsidP="00B42DF2">
            <w:pPr>
              <w:pStyle w:val="Default"/>
              <w:widowControl w:val="0"/>
              <w:spacing w:line="240" w:lineRule="exact"/>
              <w:ind w:right="105"/>
              <w:jc w:val="both"/>
              <w:rPr>
                <w:rFonts w:cs="Arial"/>
                <w:color w:val="auto"/>
                <w:sz w:val="20"/>
                <w:szCs w:val="20"/>
                <w:lang w:val="en-US"/>
              </w:rPr>
            </w:pPr>
          </w:p>
        </w:tc>
      </w:tr>
      <w:tr w:rsidR="00B42DF2" w:rsidRPr="00D90FD7" w14:paraId="54140D85" w14:textId="77777777" w:rsidTr="006C493C">
        <w:tc>
          <w:tcPr>
            <w:tcW w:w="4403" w:type="dxa"/>
          </w:tcPr>
          <w:p w14:paraId="5A77D96F" w14:textId="77777777" w:rsidR="00B42DF2" w:rsidRPr="003F483A" w:rsidRDefault="00204B32" w:rsidP="00B42DF2">
            <w:pPr>
              <w:pStyle w:val="Default"/>
              <w:widowControl w:val="0"/>
              <w:spacing w:line="240" w:lineRule="exact"/>
              <w:ind w:right="76"/>
              <w:jc w:val="both"/>
              <w:rPr>
                <w:lang w:val="de-DE"/>
              </w:rPr>
            </w:pPr>
            <w:r w:rsidRPr="003F483A">
              <w:rPr>
                <w:rFonts w:cs="Arial"/>
                <w:sz w:val="20"/>
                <w:lang w:val="de-DE"/>
              </w:rPr>
              <w:t>In nachstehender Tabelle sind die geschätzten Baukosten gemäß MD vom 17.06.2016 auf die einzelnen Identifikationscodes der Bauten, kurz ID-Codes genannt, aufgeteilt:</w:t>
            </w:r>
          </w:p>
        </w:tc>
        <w:tc>
          <w:tcPr>
            <w:tcW w:w="852" w:type="dxa"/>
          </w:tcPr>
          <w:p w14:paraId="42DD4C98" w14:textId="77777777" w:rsidR="00B42DF2" w:rsidRPr="003F483A" w:rsidRDefault="00B42DF2" w:rsidP="00B42DF2">
            <w:pPr>
              <w:widowControl w:val="0"/>
              <w:spacing w:line="240" w:lineRule="exact"/>
              <w:ind w:right="-180"/>
              <w:jc w:val="both"/>
              <w:rPr>
                <w:rFonts w:cs="Arial"/>
                <w:lang w:val="de-DE"/>
              </w:rPr>
            </w:pPr>
          </w:p>
        </w:tc>
        <w:tc>
          <w:tcPr>
            <w:tcW w:w="4258" w:type="dxa"/>
          </w:tcPr>
          <w:p w14:paraId="3ED031D2" w14:textId="77777777" w:rsidR="00B42DF2" w:rsidRPr="008129F5" w:rsidRDefault="00B42DF2" w:rsidP="00B42DF2">
            <w:pPr>
              <w:pStyle w:val="Default"/>
              <w:widowControl w:val="0"/>
              <w:spacing w:line="240" w:lineRule="exact"/>
              <w:ind w:right="105"/>
              <w:jc w:val="both"/>
              <w:rPr>
                <w:rFonts w:cs="Arial"/>
                <w:color w:val="auto"/>
                <w:sz w:val="20"/>
                <w:szCs w:val="20"/>
              </w:rPr>
            </w:pPr>
            <w:r w:rsidRPr="003F483A">
              <w:rPr>
                <w:rFonts w:cs="Arial"/>
                <w:sz w:val="20"/>
              </w:rPr>
              <w:t>Nella tabella seguente il costo di costruzione stimato viene suddiviso secondo i singoli codici identificativi delle opere, di seguito denominati codici-ID, di cui al D.M. del 17.06.2016:</w:t>
            </w:r>
          </w:p>
        </w:tc>
      </w:tr>
      <w:tr w:rsidR="00B42DF2" w:rsidRPr="00D90FD7" w14:paraId="54424BED" w14:textId="77777777" w:rsidTr="006C493C">
        <w:tc>
          <w:tcPr>
            <w:tcW w:w="4403" w:type="dxa"/>
          </w:tcPr>
          <w:p w14:paraId="2057850E" w14:textId="77777777" w:rsidR="00B42DF2" w:rsidRPr="008129F5" w:rsidRDefault="00B42DF2" w:rsidP="00B42DF2">
            <w:pPr>
              <w:pStyle w:val="Default"/>
              <w:widowControl w:val="0"/>
              <w:spacing w:line="240" w:lineRule="exact"/>
              <w:ind w:right="76"/>
              <w:jc w:val="both"/>
            </w:pPr>
          </w:p>
        </w:tc>
        <w:tc>
          <w:tcPr>
            <w:tcW w:w="852" w:type="dxa"/>
          </w:tcPr>
          <w:p w14:paraId="5898267A" w14:textId="77777777" w:rsidR="00B42DF2" w:rsidRPr="008129F5" w:rsidRDefault="00B42DF2" w:rsidP="00B42DF2">
            <w:pPr>
              <w:widowControl w:val="0"/>
              <w:spacing w:line="240" w:lineRule="exact"/>
              <w:ind w:right="-180"/>
              <w:jc w:val="both"/>
              <w:rPr>
                <w:rFonts w:cs="Arial"/>
                <w:lang w:val="it-IT"/>
              </w:rPr>
            </w:pPr>
          </w:p>
        </w:tc>
        <w:tc>
          <w:tcPr>
            <w:tcW w:w="4258" w:type="dxa"/>
          </w:tcPr>
          <w:p w14:paraId="6008FF98" w14:textId="77777777" w:rsidR="00B42DF2" w:rsidRPr="008129F5" w:rsidRDefault="00B42DF2" w:rsidP="00B42DF2">
            <w:pPr>
              <w:pStyle w:val="Default"/>
              <w:widowControl w:val="0"/>
              <w:spacing w:line="240" w:lineRule="exact"/>
              <w:ind w:right="105"/>
              <w:jc w:val="both"/>
              <w:rPr>
                <w:rFonts w:cs="Arial"/>
                <w:color w:val="auto"/>
                <w:sz w:val="20"/>
                <w:szCs w:val="20"/>
              </w:rPr>
            </w:pPr>
          </w:p>
        </w:tc>
      </w:tr>
    </w:tbl>
    <w:p w14:paraId="0E67978C" w14:textId="77777777" w:rsidR="006C493C" w:rsidRPr="008129F5" w:rsidRDefault="006C493C">
      <w:pPr>
        <w:rPr>
          <w:lang w:val="it-IT"/>
        </w:rPr>
      </w:pPr>
    </w:p>
    <w:tbl>
      <w:tblPr>
        <w:tblW w:w="9498" w:type="dxa"/>
        <w:tblInd w:w="-5" w:type="dxa"/>
        <w:tblLayout w:type="fixed"/>
        <w:tblLook w:val="01E0" w:firstRow="1" w:lastRow="1" w:firstColumn="1" w:lastColumn="1" w:noHBand="0" w:noVBand="0"/>
      </w:tblPr>
      <w:tblGrid>
        <w:gridCol w:w="1276"/>
        <w:gridCol w:w="1384"/>
        <w:gridCol w:w="658"/>
        <w:gridCol w:w="2393"/>
        <w:gridCol w:w="1093"/>
        <w:gridCol w:w="709"/>
        <w:gridCol w:w="1985"/>
      </w:tblGrid>
      <w:tr w:rsidR="006C493C" w:rsidRPr="00A67704" w14:paraId="6BDA7331" w14:textId="77777777" w:rsidTr="004250F0">
        <w:trPr>
          <w:cantSplit/>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2D7E2C" w14:textId="77777777" w:rsidR="006C493C" w:rsidRPr="00A67704" w:rsidRDefault="006C493C" w:rsidP="00CC7F9E">
            <w:pPr>
              <w:widowControl w:val="0"/>
              <w:spacing w:before="40" w:after="120"/>
              <w:jc w:val="center"/>
              <w:rPr>
                <w:rFonts w:cs="Arial"/>
                <w:sz w:val="16"/>
                <w:szCs w:val="16"/>
                <w:lang w:val="de-DE"/>
              </w:rPr>
            </w:pPr>
            <w:r w:rsidRPr="00A67704">
              <w:rPr>
                <w:rFonts w:cs="Arial"/>
                <w:sz w:val="16"/>
                <w:szCs w:val="16"/>
                <w:lang w:val="de-DE"/>
              </w:rPr>
              <w:t>Kategorien und ID-Codes laut MD vom 17.06.2016</w:t>
            </w:r>
          </w:p>
          <w:p w14:paraId="674E2D2E" w14:textId="77777777" w:rsidR="006C493C" w:rsidRPr="008129F5" w:rsidRDefault="006C493C" w:rsidP="00CC7F9E">
            <w:pPr>
              <w:widowControl w:val="0"/>
              <w:spacing w:before="20" w:after="40"/>
              <w:ind w:left="-108" w:right="-108"/>
              <w:jc w:val="center"/>
              <w:rPr>
                <w:rFonts w:cs="Arial"/>
                <w:lang w:val="it-IT"/>
              </w:rPr>
            </w:pPr>
            <w:r w:rsidRPr="008129F5">
              <w:rPr>
                <w:rFonts w:cs="Arial"/>
                <w:sz w:val="16"/>
                <w:szCs w:val="16"/>
                <w:lang w:val="it-IT"/>
              </w:rPr>
              <w:t xml:space="preserve">Categorie e codici-ID di cui </w:t>
            </w:r>
            <w:r w:rsidRPr="008129F5">
              <w:rPr>
                <w:rFonts w:cs="Arial"/>
                <w:sz w:val="16"/>
                <w:szCs w:val="16"/>
                <w:lang w:val="it-IT"/>
              </w:rPr>
              <w:br/>
              <w:t>al D.M.</w:t>
            </w:r>
            <w:r w:rsidRPr="008129F5">
              <w:rPr>
                <w:rFonts w:cs="Arial"/>
                <w:sz w:val="16"/>
                <w:szCs w:val="16"/>
                <w:lang w:val="it-IT"/>
              </w:rPr>
              <w:br/>
              <w:t>del 17.06.2016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D283DB0" w14:textId="77777777" w:rsidR="006C493C" w:rsidRPr="00A67704" w:rsidRDefault="006C493C" w:rsidP="00CC7F9E">
            <w:pPr>
              <w:widowControl w:val="0"/>
              <w:spacing w:before="40" w:after="120"/>
              <w:ind w:left="-108" w:right="-108"/>
              <w:jc w:val="center"/>
              <w:rPr>
                <w:rFonts w:cs="Arial"/>
                <w:bCs/>
                <w:sz w:val="16"/>
                <w:szCs w:val="16"/>
                <w:lang w:val="de-DE"/>
              </w:rPr>
            </w:pPr>
            <w:r w:rsidRPr="00A67704">
              <w:rPr>
                <w:rFonts w:cs="Arial"/>
                <w:bCs/>
                <w:sz w:val="16"/>
                <w:szCs w:val="16"/>
                <w:lang w:val="de-DE"/>
              </w:rPr>
              <w:t xml:space="preserve">Klassen und Kategorien </w:t>
            </w:r>
            <w:r w:rsidRPr="00A67704">
              <w:rPr>
                <w:rFonts w:cs="Arial"/>
                <w:bCs/>
                <w:sz w:val="16"/>
                <w:szCs w:val="16"/>
                <w:lang w:val="de-DE"/>
              </w:rPr>
              <w:br/>
              <w:t xml:space="preserve">laut Gesetz </w:t>
            </w:r>
            <w:r w:rsidRPr="00A67704">
              <w:rPr>
                <w:rFonts w:cs="Arial"/>
                <w:bCs/>
                <w:sz w:val="16"/>
                <w:szCs w:val="16"/>
                <w:lang w:val="de-DE"/>
              </w:rPr>
              <w:br/>
              <w:t>Nr. 143/1949</w:t>
            </w:r>
          </w:p>
          <w:p w14:paraId="4BD36C11" w14:textId="77777777" w:rsidR="006C493C" w:rsidRPr="008129F5" w:rsidRDefault="006C493C" w:rsidP="00CC7F9E">
            <w:pPr>
              <w:widowControl w:val="0"/>
              <w:spacing w:before="20" w:after="40"/>
              <w:ind w:left="-108" w:right="-108"/>
              <w:jc w:val="center"/>
              <w:rPr>
                <w:rFonts w:cs="Arial"/>
                <w:bCs/>
                <w:lang w:val="it-IT"/>
              </w:rPr>
            </w:pPr>
            <w:r w:rsidRPr="008129F5">
              <w:rPr>
                <w:rFonts w:cs="Arial"/>
                <w:bCs/>
                <w:sz w:val="16"/>
                <w:szCs w:val="16"/>
                <w:lang w:val="it-IT"/>
              </w:rPr>
              <w:t xml:space="preserve">Classi e </w:t>
            </w:r>
            <w:r w:rsidRPr="008129F5">
              <w:rPr>
                <w:rFonts w:cs="Arial"/>
                <w:bCs/>
                <w:sz w:val="16"/>
                <w:szCs w:val="16"/>
                <w:lang w:val="it-IT"/>
              </w:rPr>
              <w:br/>
              <w:t xml:space="preserve">categorie di cui </w:t>
            </w:r>
            <w:r w:rsidRPr="008129F5">
              <w:rPr>
                <w:rFonts w:cs="Arial"/>
                <w:bCs/>
                <w:sz w:val="16"/>
                <w:szCs w:val="16"/>
                <w:lang w:val="it-IT"/>
              </w:rPr>
              <w:br/>
              <w:t xml:space="preserve">alla Legge </w:t>
            </w:r>
            <w:r w:rsidRPr="008129F5">
              <w:rPr>
                <w:rFonts w:cs="Arial"/>
                <w:bCs/>
                <w:sz w:val="16"/>
                <w:szCs w:val="16"/>
                <w:lang w:val="it-IT"/>
              </w:rPr>
              <w:br/>
              <w:t>n. 143/1949</w:t>
            </w:r>
          </w:p>
        </w:tc>
        <w:tc>
          <w:tcPr>
            <w:tcW w:w="658" w:type="dxa"/>
            <w:tcBorders>
              <w:top w:val="single" w:sz="4" w:space="0" w:color="auto"/>
              <w:left w:val="single" w:sz="4" w:space="0" w:color="auto"/>
              <w:bottom w:val="single" w:sz="4" w:space="0" w:color="auto"/>
              <w:right w:val="single" w:sz="4" w:space="0" w:color="auto"/>
            </w:tcBorders>
            <w:textDirection w:val="btLr"/>
          </w:tcPr>
          <w:p w14:paraId="08E5ADEF" w14:textId="77777777" w:rsidR="006C493C" w:rsidRPr="00A67704" w:rsidRDefault="006C493C" w:rsidP="00CC7F9E">
            <w:pPr>
              <w:widowControl w:val="0"/>
              <w:spacing w:after="60"/>
              <w:jc w:val="center"/>
              <w:rPr>
                <w:rFonts w:cs="Arial"/>
                <w:bCs/>
                <w:sz w:val="16"/>
                <w:szCs w:val="16"/>
              </w:rPr>
            </w:pPr>
            <w:r w:rsidRPr="00A67704">
              <w:rPr>
                <w:rFonts w:cs="Arial"/>
                <w:bCs/>
                <w:sz w:val="16"/>
                <w:szCs w:val="16"/>
              </w:rPr>
              <w:t>Komplexitätsgrad</w:t>
            </w:r>
          </w:p>
          <w:p w14:paraId="6E4E508F" w14:textId="77777777" w:rsidR="006C493C" w:rsidRPr="00A67704" w:rsidRDefault="006C493C" w:rsidP="00CC7F9E">
            <w:pPr>
              <w:widowControl w:val="0"/>
              <w:jc w:val="center"/>
              <w:rPr>
                <w:rFonts w:cs="Arial"/>
                <w:bCs/>
                <w:sz w:val="16"/>
                <w:szCs w:val="16"/>
              </w:rPr>
            </w:pPr>
            <w:r w:rsidRPr="00A67704">
              <w:rPr>
                <w:rFonts w:cs="Arial"/>
                <w:bCs/>
                <w:sz w:val="16"/>
                <w:szCs w:val="16"/>
              </w:rPr>
              <w:t>Grado di complessità</w:t>
            </w:r>
          </w:p>
        </w:tc>
        <w:tc>
          <w:tcPr>
            <w:tcW w:w="2393" w:type="dxa"/>
            <w:tcBorders>
              <w:left w:val="single" w:sz="4" w:space="0" w:color="auto"/>
              <w:bottom w:val="single" w:sz="4" w:space="0" w:color="auto"/>
            </w:tcBorders>
            <w:shd w:val="clear" w:color="auto" w:fill="auto"/>
            <w:vAlign w:val="center"/>
          </w:tcPr>
          <w:p w14:paraId="4D757AA1" w14:textId="77777777" w:rsidR="006C493C" w:rsidRPr="00A67704" w:rsidRDefault="006C493C" w:rsidP="00CC7F9E">
            <w:pPr>
              <w:widowControl w:val="0"/>
              <w:spacing w:before="20" w:after="40"/>
              <w:jc w:val="center"/>
              <w:rPr>
                <w:rFonts w:cs="Arial"/>
              </w:rPr>
            </w:pPr>
          </w:p>
        </w:tc>
        <w:tc>
          <w:tcPr>
            <w:tcW w:w="1093" w:type="dxa"/>
            <w:tcBorders>
              <w:bottom w:val="single" w:sz="4" w:space="0" w:color="auto"/>
            </w:tcBorders>
            <w:shd w:val="clear" w:color="auto" w:fill="auto"/>
            <w:vAlign w:val="center"/>
          </w:tcPr>
          <w:p w14:paraId="2EEE55EB" w14:textId="77777777" w:rsidR="006C493C" w:rsidRPr="00A67704" w:rsidRDefault="006C493C" w:rsidP="00CC7F9E">
            <w:pPr>
              <w:widowControl w:val="0"/>
              <w:spacing w:before="20" w:after="20"/>
              <w:jc w:val="right"/>
              <w:rPr>
                <w:rFonts w:cs="Arial"/>
              </w:rPr>
            </w:pPr>
          </w:p>
        </w:tc>
        <w:tc>
          <w:tcPr>
            <w:tcW w:w="709" w:type="dxa"/>
            <w:tcBorders>
              <w:bottom w:val="single" w:sz="4" w:space="0" w:color="auto"/>
            </w:tcBorders>
            <w:shd w:val="clear" w:color="auto" w:fill="auto"/>
            <w:vAlign w:val="center"/>
          </w:tcPr>
          <w:p w14:paraId="0862F3A3" w14:textId="77777777" w:rsidR="006C493C" w:rsidRPr="00A67704" w:rsidRDefault="006C493C" w:rsidP="00CC7F9E">
            <w:pPr>
              <w:widowControl w:val="0"/>
              <w:spacing w:before="20"/>
              <w:ind w:left="-69"/>
              <w:rPr>
                <w:rFonts w:cs="Arial"/>
              </w:rPr>
            </w:pPr>
          </w:p>
        </w:tc>
        <w:tc>
          <w:tcPr>
            <w:tcW w:w="1985" w:type="dxa"/>
            <w:tcBorders>
              <w:bottom w:val="single" w:sz="4" w:space="0" w:color="auto"/>
            </w:tcBorders>
            <w:shd w:val="clear" w:color="auto" w:fill="auto"/>
            <w:vAlign w:val="center"/>
          </w:tcPr>
          <w:p w14:paraId="572970D5" w14:textId="77777777" w:rsidR="006C493C" w:rsidRPr="00A67704" w:rsidRDefault="006C493C" w:rsidP="00CC7F9E">
            <w:pPr>
              <w:widowControl w:val="0"/>
              <w:spacing w:before="20"/>
              <w:ind w:right="11"/>
              <w:jc w:val="right"/>
              <w:rPr>
                <w:rFonts w:cs="Arial"/>
              </w:rPr>
            </w:pPr>
          </w:p>
        </w:tc>
      </w:tr>
      <w:tr w:rsidR="006C493C" w:rsidRPr="00A67704" w14:paraId="03D4C0F9"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821A82"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3FC2DF" w14:textId="77777777" w:rsidR="006C493C" w:rsidRPr="00A67704" w:rsidRDefault="006C493C" w:rsidP="00CC7F9E">
            <w:pPr>
              <w:widowControl w:val="0"/>
              <w:spacing w:before="20" w:after="20"/>
              <w:jc w:val="center"/>
              <w:rPr>
                <w:rFonts w:cs="Arial"/>
                <w:bCs/>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0123B018"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1273C58" w14:textId="77777777" w:rsidR="006C493C" w:rsidRPr="00A67704" w:rsidRDefault="006C493C" w:rsidP="00CC7F9E">
            <w:pPr>
              <w:widowControl w:val="0"/>
              <w:spacing w:before="20"/>
              <w:rPr>
                <w:rFonts w:cs="Arial"/>
                <w:color w:val="FF0000"/>
              </w:rPr>
            </w:pPr>
            <w:r w:rsidRPr="00A67704">
              <w:rPr>
                <w:rFonts w:cs="Arial"/>
                <w:color w:val="FF0000"/>
              </w:rPr>
              <w:t xml:space="preserve">Baumeisterarbeiten </w:t>
            </w:r>
          </w:p>
          <w:p w14:paraId="6942DB94" w14:textId="77777777" w:rsidR="006C493C" w:rsidRPr="00A67704" w:rsidRDefault="006C493C" w:rsidP="00CC7F9E">
            <w:pPr>
              <w:widowControl w:val="0"/>
              <w:spacing w:after="20"/>
              <w:rPr>
                <w:rFonts w:cs="Arial"/>
                <w:color w:val="FF0000"/>
              </w:rPr>
            </w:pPr>
            <w:r w:rsidRPr="00A67704">
              <w:rPr>
                <w:rFonts w:cs="Arial"/>
                <w:color w:val="FF0000"/>
              </w:rPr>
              <w:t>opere edili</w:t>
            </w:r>
          </w:p>
        </w:tc>
        <w:tc>
          <w:tcPr>
            <w:tcW w:w="1093" w:type="dxa"/>
            <w:tcBorders>
              <w:top w:val="single" w:sz="4" w:space="0" w:color="auto"/>
              <w:left w:val="single" w:sz="4" w:space="0" w:color="auto"/>
              <w:bottom w:val="single" w:sz="4" w:space="0" w:color="auto"/>
            </w:tcBorders>
            <w:shd w:val="clear" w:color="auto" w:fill="auto"/>
            <w:vAlign w:val="center"/>
          </w:tcPr>
          <w:p w14:paraId="44EE9961"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107EE533" w14:textId="77777777" w:rsidR="006C493C" w:rsidRPr="00A67704" w:rsidRDefault="006C493C" w:rsidP="00CC7F9E">
            <w:pPr>
              <w:widowControl w:val="0"/>
              <w:spacing w:before="20"/>
              <w:ind w:left="-69"/>
              <w:rPr>
                <w:rFonts w:cs="Arial"/>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2B8986" w14:textId="77777777" w:rsidR="006C493C" w:rsidRPr="00A67704" w:rsidRDefault="006C493C" w:rsidP="00CC7F9E">
            <w:pPr>
              <w:widowControl w:val="0"/>
              <w:spacing w:before="20"/>
              <w:ind w:right="11"/>
              <w:jc w:val="right"/>
              <w:rPr>
                <w:rFonts w:cs="Arial"/>
                <w:b/>
              </w:rPr>
            </w:pPr>
            <w:r w:rsidRPr="00A67704">
              <w:rPr>
                <w:rFonts w:cs="Arial"/>
                <w:b/>
              </w:rPr>
              <w:t>Hauptleistung</w:t>
            </w:r>
          </w:p>
          <w:p w14:paraId="7447DC21" w14:textId="77777777" w:rsidR="006C493C" w:rsidRPr="00A67704" w:rsidRDefault="006C493C" w:rsidP="00CC7F9E">
            <w:pPr>
              <w:widowControl w:val="0"/>
              <w:spacing w:after="20"/>
              <w:ind w:right="12"/>
              <w:jc w:val="right"/>
              <w:rPr>
                <w:rFonts w:cs="Arial"/>
              </w:rPr>
            </w:pPr>
            <w:r w:rsidRPr="00A67704">
              <w:rPr>
                <w:rFonts w:cs="Arial"/>
                <w:b/>
              </w:rPr>
              <w:t>Prestazione principale</w:t>
            </w:r>
          </w:p>
        </w:tc>
      </w:tr>
      <w:tr w:rsidR="006C493C" w:rsidRPr="00A67704" w14:paraId="5D9AE3C1"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BC1FD"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C4DBCDC"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0D53155F"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767A1FF" w14:textId="77777777" w:rsidR="006C493C" w:rsidRPr="00A67704" w:rsidRDefault="006C493C" w:rsidP="00CC7F9E">
            <w:pPr>
              <w:widowControl w:val="0"/>
              <w:spacing w:before="20"/>
              <w:rPr>
                <w:rFonts w:cs="Arial"/>
                <w:color w:val="FF0000"/>
                <w:lang w:val="de-DE"/>
              </w:rPr>
            </w:pPr>
            <w:r w:rsidRPr="00A67704">
              <w:rPr>
                <w:rFonts w:cs="Arial"/>
                <w:color w:val="FF0000"/>
                <w:lang w:val="de-DE"/>
              </w:rPr>
              <w:t>Tragstrukturen</w:t>
            </w:r>
          </w:p>
          <w:p w14:paraId="6DBE8E39" w14:textId="77777777" w:rsidR="006C493C" w:rsidRPr="00A67704" w:rsidRDefault="006C493C" w:rsidP="00CC7F9E">
            <w:pPr>
              <w:widowControl w:val="0"/>
              <w:spacing w:after="20"/>
              <w:rPr>
                <w:rFonts w:cs="Arial"/>
                <w:color w:val="FF0000"/>
              </w:rPr>
            </w:pPr>
            <w:r w:rsidRPr="00A67704">
              <w:rPr>
                <w:rFonts w:cs="Arial"/>
                <w:color w:val="FF0000"/>
              </w:rPr>
              <w:t>strutture statiche</w:t>
            </w:r>
          </w:p>
        </w:tc>
        <w:tc>
          <w:tcPr>
            <w:tcW w:w="1093" w:type="dxa"/>
            <w:tcBorders>
              <w:top w:val="single" w:sz="4" w:space="0" w:color="auto"/>
              <w:left w:val="single" w:sz="4" w:space="0" w:color="auto"/>
              <w:bottom w:val="single" w:sz="4" w:space="0" w:color="auto"/>
            </w:tcBorders>
            <w:shd w:val="clear" w:color="auto" w:fill="auto"/>
            <w:vAlign w:val="center"/>
          </w:tcPr>
          <w:p w14:paraId="426311B3"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6DAAD691"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F67103"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25A4F25"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BD972FF"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204E7E"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FE70D"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3FFCF2A"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BB583E"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6935487E"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3C2B0149"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8DD1C7E"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9AF8D9"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154965F7"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195FB8AA"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1D784E"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59D0FBF"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571C9D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958DA1A"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70B3FC99"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43EE5BAA"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2A3F59C2"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632883"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6161CE9"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2F749C1F"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3C1712"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4DC1B1"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60C66F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4D6C609"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0E77F282"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2A9F1149"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3366EFDE"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0CE308"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7C6E530A"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7DB05A4"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9623E9"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5EC6288"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88CE0C9"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F984FA4"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41343180"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0A5BDD23"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013F2ED5"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F44DCF"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A59F364"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F10F67D"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7434E6"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1E50F8"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F1505C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48B41F1" w14:textId="77777777" w:rsidR="000912A8" w:rsidRPr="00A67704" w:rsidRDefault="000912A8" w:rsidP="000912A8">
            <w:pPr>
              <w:widowControl w:val="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6D6D7930" w14:textId="77777777" w:rsidR="006C493C" w:rsidRPr="00A67704" w:rsidRDefault="000912A8" w:rsidP="000912A8">
            <w:pPr>
              <w:widowControl w:val="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BCF20F3" w14:textId="77777777" w:rsidR="006C493C" w:rsidRPr="00A67704" w:rsidRDefault="006C493C" w:rsidP="00CC7F9E">
            <w:pPr>
              <w:widowControl w:val="0"/>
              <w:spacing w:before="20" w:after="20"/>
              <w:jc w:val="right"/>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42FBD27"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67867D1"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3433B76F" w14:textId="77777777" w:rsidR="006C493C" w:rsidRPr="00A67704" w:rsidRDefault="006C493C" w:rsidP="00CC7F9E">
            <w:pPr>
              <w:widowControl w:val="0"/>
              <w:spacing w:before="20"/>
              <w:ind w:right="12"/>
              <w:jc w:val="right"/>
              <w:rPr>
                <w:rFonts w:cs="Arial"/>
                <w:lang w:val="de-DE"/>
              </w:rPr>
            </w:pPr>
            <w:r w:rsidRPr="00A67704">
              <w:rPr>
                <w:rFonts w:cs="Arial"/>
              </w:rPr>
              <w:t>Prestazione secondaria</w:t>
            </w:r>
          </w:p>
        </w:tc>
      </w:tr>
      <w:tr w:rsidR="006C493C" w:rsidRPr="00A67704" w14:paraId="109791A9" w14:textId="77777777" w:rsidTr="004250F0">
        <w:tc>
          <w:tcPr>
            <w:tcW w:w="1276" w:type="dxa"/>
            <w:tcBorders>
              <w:top w:val="single" w:sz="4" w:space="0" w:color="auto"/>
              <w:left w:val="single" w:sz="4" w:space="0" w:color="auto"/>
              <w:bottom w:val="single" w:sz="4" w:space="0" w:color="auto"/>
            </w:tcBorders>
            <w:shd w:val="clear" w:color="auto" w:fill="auto"/>
            <w:vAlign w:val="center"/>
          </w:tcPr>
          <w:p w14:paraId="08CCF919" w14:textId="77777777" w:rsidR="006C493C" w:rsidRPr="00A67704" w:rsidRDefault="006C493C" w:rsidP="00CC7F9E">
            <w:pPr>
              <w:widowControl w:val="0"/>
              <w:spacing w:before="20" w:after="20"/>
              <w:jc w:val="center"/>
              <w:rPr>
                <w:rFonts w:cs="Arial"/>
              </w:rPr>
            </w:pPr>
          </w:p>
        </w:tc>
        <w:tc>
          <w:tcPr>
            <w:tcW w:w="4435" w:type="dxa"/>
            <w:gridSpan w:val="3"/>
            <w:tcBorders>
              <w:top w:val="single" w:sz="4" w:space="0" w:color="auto"/>
              <w:bottom w:val="single" w:sz="4" w:space="0" w:color="auto"/>
              <w:right w:val="single" w:sz="4" w:space="0" w:color="auto"/>
            </w:tcBorders>
            <w:shd w:val="clear" w:color="auto" w:fill="auto"/>
            <w:vAlign w:val="center"/>
          </w:tcPr>
          <w:p w14:paraId="3A7CE5D6" w14:textId="77777777" w:rsidR="006C493C" w:rsidRPr="00A67704" w:rsidRDefault="006C493C" w:rsidP="00CC7F9E">
            <w:pPr>
              <w:widowControl w:val="0"/>
              <w:spacing w:before="20"/>
              <w:ind w:right="134"/>
              <w:jc w:val="right"/>
              <w:rPr>
                <w:rFonts w:cs="Arial"/>
                <w:b/>
                <w:lang w:val="de-DE"/>
              </w:rPr>
            </w:pPr>
            <w:r w:rsidRPr="00A67704">
              <w:rPr>
                <w:rFonts w:cs="Arial"/>
                <w:b/>
                <w:lang w:val="de-DE"/>
              </w:rPr>
              <w:t>Gesamtbetrag der Arbeiten</w:t>
            </w:r>
          </w:p>
          <w:p w14:paraId="648A0D98" w14:textId="77777777" w:rsidR="006C493C" w:rsidRPr="00A67704" w:rsidRDefault="006C493C" w:rsidP="00CC7F9E">
            <w:pPr>
              <w:widowControl w:val="0"/>
              <w:spacing w:before="20" w:after="20"/>
              <w:ind w:left="-98" w:right="134"/>
              <w:jc w:val="right"/>
              <w:rPr>
                <w:rFonts w:cs="Arial"/>
                <w:b/>
              </w:rPr>
            </w:pPr>
            <w:r w:rsidRPr="00A67704">
              <w:rPr>
                <w:rFonts w:cs="Arial"/>
                <w:b/>
              </w:rPr>
              <w:t>Costo complessivo lavori</w:t>
            </w:r>
          </w:p>
        </w:tc>
        <w:tc>
          <w:tcPr>
            <w:tcW w:w="1093" w:type="dxa"/>
            <w:tcBorders>
              <w:top w:val="single" w:sz="4" w:space="0" w:color="auto"/>
              <w:left w:val="single" w:sz="4" w:space="0" w:color="auto"/>
              <w:bottom w:val="single" w:sz="4" w:space="0" w:color="auto"/>
            </w:tcBorders>
            <w:shd w:val="clear" w:color="auto" w:fill="auto"/>
            <w:vAlign w:val="center"/>
          </w:tcPr>
          <w:p w14:paraId="1F386BAB" w14:textId="77777777" w:rsidR="006C493C" w:rsidRPr="00A67704" w:rsidRDefault="006C493C" w:rsidP="00CC7F9E">
            <w:pPr>
              <w:widowControl w:val="0"/>
              <w:spacing w:before="20" w:after="20"/>
              <w:jc w:val="right"/>
              <w:rPr>
                <w:rFonts w:cs="Arial"/>
              </w:rPr>
            </w:pPr>
            <w:r w:rsidRPr="00A67704">
              <w:rPr>
                <w:rFonts w:cs="Arial"/>
                <w:b/>
              </w:rPr>
              <w:fldChar w:fldCharType="begin">
                <w:ffData>
                  <w:name w:val="Text1"/>
                  <w:enabled/>
                  <w:calcOnExit w:val="0"/>
                  <w:textInput/>
                </w:ffData>
              </w:fldChar>
            </w:r>
            <w:r w:rsidRPr="00A67704">
              <w:rPr>
                <w:rFonts w:cs="Arial"/>
                <w:b/>
              </w:rPr>
              <w:instrText xml:space="preserve"> FORMTEXT </w:instrText>
            </w:r>
            <w:r w:rsidRPr="00A67704">
              <w:rPr>
                <w:rFonts w:cs="Arial"/>
                <w:b/>
              </w:rPr>
            </w:r>
            <w:r w:rsidRPr="00A67704">
              <w:rPr>
                <w:rFonts w:cs="Arial"/>
                <w:b/>
              </w:rPr>
              <w:fldChar w:fldCharType="separate"/>
            </w:r>
            <w:r w:rsidRPr="00A67704">
              <w:rPr>
                <w:rFonts w:cs="Arial"/>
                <w:b/>
              </w:rPr>
              <w:t> </w:t>
            </w:r>
            <w:r w:rsidRPr="00A67704">
              <w:rPr>
                <w:rFonts w:cs="Arial"/>
                <w:b/>
              </w:rPr>
              <w:t> </w:t>
            </w:r>
            <w:r w:rsidRPr="00A67704">
              <w:rPr>
                <w:rFonts w:cs="Arial"/>
                <w:b/>
              </w:rPr>
              <w:t> </w:t>
            </w:r>
            <w:r w:rsidRPr="00A67704">
              <w:rPr>
                <w:rFonts w:cs="Arial"/>
                <w:b/>
              </w:rPr>
              <w:t> </w:t>
            </w:r>
            <w:r w:rsidRPr="00A67704">
              <w:rPr>
                <w:rFonts w:cs="Arial"/>
                <w:b/>
              </w:rPr>
              <w:t> </w:t>
            </w:r>
            <w:r w:rsidRPr="00A67704">
              <w:rPr>
                <w:rFonts w:cs="Arial"/>
                <w:b/>
              </w:rP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14:paraId="528744BB" w14:textId="77777777" w:rsidR="006C493C" w:rsidRPr="00A67704" w:rsidRDefault="006C493C" w:rsidP="00CC7F9E">
            <w:pPr>
              <w:widowControl w:val="0"/>
              <w:spacing w:before="20"/>
              <w:ind w:left="-69" w:right="-108"/>
              <w:rPr>
                <w:rFonts w:cs="Arial"/>
              </w:rPr>
            </w:pPr>
            <w:r w:rsidRPr="00A67704">
              <w:rPr>
                <w:rFonts w:cs="Arial"/>
                <w:b/>
                <w:lang w:val="de-DE"/>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6489F5" w14:textId="77777777" w:rsidR="006C493C" w:rsidRPr="00A67704" w:rsidRDefault="006C493C" w:rsidP="00CC7F9E">
            <w:pPr>
              <w:widowControl w:val="0"/>
              <w:spacing w:before="20"/>
              <w:ind w:right="12"/>
              <w:jc w:val="right"/>
              <w:rPr>
                <w:rFonts w:cs="Arial"/>
                <w:b/>
                <w:lang w:val="de-DE"/>
              </w:rPr>
            </w:pPr>
            <w:r w:rsidRPr="00A67704">
              <w:rPr>
                <w:rFonts w:cs="Arial"/>
                <w:b/>
                <w:lang w:val="de-DE"/>
              </w:rPr>
              <w:t>Gesamtleistung</w:t>
            </w:r>
          </w:p>
          <w:p w14:paraId="6E0D558A" w14:textId="77777777" w:rsidR="006C493C" w:rsidRPr="00A67704" w:rsidRDefault="006C493C" w:rsidP="00CC7F9E">
            <w:pPr>
              <w:widowControl w:val="0"/>
              <w:spacing w:before="20"/>
              <w:ind w:right="12"/>
              <w:jc w:val="right"/>
              <w:rPr>
                <w:rFonts w:cs="Arial"/>
                <w:lang w:val="de-DE"/>
              </w:rPr>
            </w:pPr>
            <w:r w:rsidRPr="00A67704">
              <w:rPr>
                <w:rFonts w:cs="Arial"/>
                <w:b/>
              </w:rPr>
              <w:t>Prestazione completa</w:t>
            </w:r>
          </w:p>
        </w:tc>
      </w:tr>
    </w:tbl>
    <w:p w14:paraId="21BBC40F" w14:textId="77777777" w:rsidR="006C493C" w:rsidRDefault="006C493C"/>
    <w:tbl>
      <w:tblPr>
        <w:tblW w:w="9574" w:type="dxa"/>
        <w:tblInd w:w="-71" w:type="dxa"/>
        <w:tblLayout w:type="fixed"/>
        <w:tblCellMar>
          <w:left w:w="0" w:type="dxa"/>
          <w:right w:w="0" w:type="dxa"/>
        </w:tblCellMar>
        <w:tblLook w:val="0000" w:firstRow="0" w:lastRow="0" w:firstColumn="0" w:lastColumn="0" w:noHBand="0" w:noVBand="0"/>
      </w:tblPr>
      <w:tblGrid>
        <w:gridCol w:w="61"/>
        <w:gridCol w:w="2172"/>
        <w:gridCol w:w="1240"/>
        <w:gridCol w:w="991"/>
        <w:gridCol w:w="852"/>
        <w:gridCol w:w="1147"/>
        <w:gridCol w:w="1405"/>
        <w:gridCol w:w="1706"/>
      </w:tblGrid>
      <w:tr w:rsidR="00230F28" w:rsidRPr="00D90FD7" w14:paraId="1B069876" w14:textId="77777777" w:rsidTr="00AC123E">
        <w:trPr>
          <w:gridBefore w:val="1"/>
          <w:wBefore w:w="61" w:type="dxa"/>
        </w:trPr>
        <w:tc>
          <w:tcPr>
            <w:tcW w:w="4403" w:type="dxa"/>
            <w:gridSpan w:val="3"/>
          </w:tcPr>
          <w:p w14:paraId="3B5D27C0" w14:textId="77777777" w:rsidR="00230F28" w:rsidRPr="00897B2A" w:rsidRDefault="00635268" w:rsidP="00635268">
            <w:pPr>
              <w:pStyle w:val="Textblock-1"/>
              <w:suppressAutoHyphens w:val="0"/>
              <w:ind w:left="0"/>
              <w:rPr>
                <w:sz w:val="20"/>
              </w:rPr>
            </w:pPr>
            <w:r w:rsidRPr="00897B2A">
              <w:rPr>
                <w:sz w:val="20"/>
              </w:rPr>
              <w:t>Die Unterteilung der Kosten in die einzelnen Kategorien der Arbeiten stellt lediglich die Grundlage für die Festle</w:t>
            </w:r>
            <w:r w:rsidRPr="00897B2A">
              <w:rPr>
                <w:sz w:val="20"/>
              </w:rPr>
              <w:softHyphen/>
              <w:t>gung der besonderen Anforderungen laut Teil II Punkt 4 und für die Berechnung des geschätzten Honorars dar.</w:t>
            </w:r>
          </w:p>
        </w:tc>
        <w:tc>
          <w:tcPr>
            <w:tcW w:w="852" w:type="dxa"/>
          </w:tcPr>
          <w:p w14:paraId="7FCAC258" w14:textId="77777777" w:rsidR="00230F28" w:rsidRPr="00897B2A" w:rsidRDefault="00230F28" w:rsidP="00B42DF2">
            <w:pPr>
              <w:widowControl w:val="0"/>
              <w:spacing w:line="240" w:lineRule="exact"/>
              <w:ind w:right="-180"/>
              <w:jc w:val="both"/>
              <w:rPr>
                <w:rFonts w:cs="Arial"/>
                <w:lang w:val="de-DE"/>
              </w:rPr>
            </w:pPr>
          </w:p>
        </w:tc>
        <w:tc>
          <w:tcPr>
            <w:tcW w:w="4258" w:type="dxa"/>
            <w:gridSpan w:val="3"/>
          </w:tcPr>
          <w:p w14:paraId="208EA2C1" w14:textId="77777777" w:rsidR="00230F28" w:rsidRPr="008129F5" w:rsidRDefault="00635268" w:rsidP="00B42DF2">
            <w:pPr>
              <w:pStyle w:val="Default"/>
              <w:widowControl w:val="0"/>
              <w:spacing w:line="240" w:lineRule="exact"/>
              <w:ind w:right="105"/>
              <w:jc w:val="both"/>
              <w:rPr>
                <w:rFonts w:cs="Arial"/>
                <w:color w:val="auto"/>
                <w:sz w:val="20"/>
                <w:szCs w:val="20"/>
              </w:rPr>
            </w:pPr>
            <w:r w:rsidRPr="00897B2A">
              <w:rPr>
                <w:sz w:val="20"/>
              </w:rPr>
              <w:t>La suddivisione dei costi nelle singole categorie dei lavori indicate costituisce mero parametro di riferimento per l’individuazione dei requisiti speciali di cui alla Parte II par. 4 e per il calcolo dell’importo presunto dell’onorario.</w:t>
            </w:r>
          </w:p>
        </w:tc>
      </w:tr>
      <w:tr w:rsidR="00230F28" w:rsidRPr="00D90FD7" w14:paraId="1CC3F001" w14:textId="77777777" w:rsidTr="00AC123E">
        <w:trPr>
          <w:gridBefore w:val="1"/>
          <w:wBefore w:w="61" w:type="dxa"/>
        </w:trPr>
        <w:tc>
          <w:tcPr>
            <w:tcW w:w="4403" w:type="dxa"/>
            <w:gridSpan w:val="3"/>
          </w:tcPr>
          <w:p w14:paraId="6713B23E" w14:textId="77777777" w:rsidR="00230F28" w:rsidRPr="008129F5" w:rsidRDefault="00230F28" w:rsidP="00B42DF2">
            <w:pPr>
              <w:pStyle w:val="Default"/>
              <w:widowControl w:val="0"/>
              <w:spacing w:line="240" w:lineRule="exact"/>
              <w:ind w:right="76"/>
              <w:jc w:val="both"/>
            </w:pPr>
          </w:p>
        </w:tc>
        <w:tc>
          <w:tcPr>
            <w:tcW w:w="852" w:type="dxa"/>
          </w:tcPr>
          <w:p w14:paraId="79A9EA62" w14:textId="77777777" w:rsidR="00230F28" w:rsidRPr="008129F5" w:rsidRDefault="00230F28" w:rsidP="00B42DF2">
            <w:pPr>
              <w:widowControl w:val="0"/>
              <w:spacing w:line="240" w:lineRule="exact"/>
              <w:ind w:right="-180"/>
              <w:jc w:val="both"/>
              <w:rPr>
                <w:rFonts w:cs="Arial"/>
                <w:lang w:val="it-IT"/>
              </w:rPr>
            </w:pPr>
          </w:p>
        </w:tc>
        <w:tc>
          <w:tcPr>
            <w:tcW w:w="4258" w:type="dxa"/>
            <w:gridSpan w:val="3"/>
          </w:tcPr>
          <w:p w14:paraId="0691A718" w14:textId="77777777" w:rsidR="00230F28" w:rsidRPr="008129F5" w:rsidRDefault="00230F28" w:rsidP="00B42DF2">
            <w:pPr>
              <w:pStyle w:val="Default"/>
              <w:widowControl w:val="0"/>
              <w:spacing w:line="240" w:lineRule="exact"/>
              <w:ind w:right="105"/>
              <w:jc w:val="both"/>
              <w:rPr>
                <w:rFonts w:cs="Arial"/>
                <w:color w:val="auto"/>
                <w:sz w:val="20"/>
                <w:szCs w:val="20"/>
              </w:rPr>
            </w:pPr>
          </w:p>
        </w:tc>
      </w:tr>
      <w:tr w:rsidR="007A613E" w:rsidRPr="00D90FD7" w14:paraId="27B57919" w14:textId="77777777" w:rsidTr="00AC123E">
        <w:trPr>
          <w:gridBefore w:val="1"/>
          <w:wBefore w:w="61" w:type="dxa"/>
        </w:trPr>
        <w:tc>
          <w:tcPr>
            <w:tcW w:w="4403" w:type="dxa"/>
            <w:gridSpan w:val="3"/>
            <w:shd w:val="clear" w:color="auto" w:fill="E7E6E6" w:themeFill="background2"/>
          </w:tcPr>
          <w:p w14:paraId="23DB1741" w14:textId="77777777" w:rsidR="007A613E" w:rsidRPr="002D13D4" w:rsidRDefault="00732A44" w:rsidP="005D66AF">
            <w:pPr>
              <w:pStyle w:val="Default"/>
              <w:widowControl w:val="0"/>
              <w:numPr>
                <w:ilvl w:val="0"/>
                <w:numId w:val="17"/>
              </w:numPr>
              <w:spacing w:line="240" w:lineRule="exact"/>
              <w:ind w:left="439" w:hanging="426"/>
              <w:jc w:val="both"/>
              <w:rPr>
                <w:lang w:val="de-DE"/>
              </w:rPr>
            </w:pPr>
            <w:r w:rsidRPr="002D13D4">
              <w:rPr>
                <w:rFonts w:cs="Arial"/>
                <w:b/>
                <w:sz w:val="20"/>
                <w:lang w:val="de-DE"/>
              </w:rPr>
              <w:t>GEGENSTAND, UNTERTEILUNG IN LOSE UND VERGABEBETRAG</w:t>
            </w:r>
          </w:p>
        </w:tc>
        <w:tc>
          <w:tcPr>
            <w:tcW w:w="852" w:type="dxa"/>
            <w:shd w:val="clear" w:color="auto" w:fill="auto"/>
          </w:tcPr>
          <w:p w14:paraId="2717D7A1" w14:textId="77777777" w:rsidR="007A613E" w:rsidRPr="008129F5" w:rsidRDefault="007A613E" w:rsidP="007A613E">
            <w:pPr>
              <w:widowControl w:val="0"/>
              <w:spacing w:line="240" w:lineRule="exact"/>
              <w:ind w:right="-180"/>
              <w:jc w:val="both"/>
              <w:rPr>
                <w:rFonts w:cs="Arial"/>
                <w:lang w:val="de-DE"/>
              </w:rPr>
            </w:pPr>
          </w:p>
        </w:tc>
        <w:tc>
          <w:tcPr>
            <w:tcW w:w="4258" w:type="dxa"/>
            <w:gridSpan w:val="3"/>
            <w:shd w:val="clear" w:color="auto" w:fill="E7E6E6" w:themeFill="background2"/>
          </w:tcPr>
          <w:p w14:paraId="58B80C1C" w14:textId="77777777" w:rsidR="007A613E" w:rsidRPr="008129F5" w:rsidRDefault="007A613E" w:rsidP="005D66AF">
            <w:pPr>
              <w:pStyle w:val="Default"/>
              <w:widowControl w:val="0"/>
              <w:numPr>
                <w:ilvl w:val="0"/>
                <w:numId w:val="18"/>
              </w:numPr>
              <w:spacing w:line="240" w:lineRule="exact"/>
              <w:ind w:left="425" w:hanging="425"/>
              <w:jc w:val="both"/>
              <w:rPr>
                <w:rFonts w:cs="Arial"/>
                <w:color w:val="auto"/>
                <w:sz w:val="20"/>
                <w:szCs w:val="20"/>
              </w:rPr>
            </w:pPr>
            <w:r w:rsidRPr="006A1D28">
              <w:rPr>
                <w:rFonts w:cs="Arial"/>
                <w:b/>
                <w:sz w:val="20"/>
              </w:rPr>
              <w:t xml:space="preserve">OGGETTO, SUDDIVISIONE IN LOTTI ED </w:t>
            </w:r>
            <w:r>
              <w:rPr>
                <w:rFonts w:cs="Arial"/>
                <w:b/>
                <w:sz w:val="20"/>
              </w:rPr>
              <w:t>AMMONTARE DELL’</w:t>
            </w:r>
            <w:r w:rsidRPr="006A1D28">
              <w:rPr>
                <w:rFonts w:cs="Arial"/>
                <w:b/>
                <w:sz w:val="20"/>
              </w:rPr>
              <w:t>APPALTO</w:t>
            </w:r>
          </w:p>
        </w:tc>
      </w:tr>
      <w:tr w:rsidR="00230F28" w:rsidRPr="00D90FD7" w14:paraId="396A1E26" w14:textId="77777777" w:rsidTr="00AC123E">
        <w:trPr>
          <w:gridBefore w:val="1"/>
          <w:wBefore w:w="61" w:type="dxa"/>
        </w:trPr>
        <w:tc>
          <w:tcPr>
            <w:tcW w:w="4403" w:type="dxa"/>
            <w:gridSpan w:val="3"/>
          </w:tcPr>
          <w:p w14:paraId="77F36F46" w14:textId="77777777" w:rsidR="00230F28" w:rsidRPr="002D13D4" w:rsidRDefault="00230F28" w:rsidP="00B42DF2">
            <w:pPr>
              <w:pStyle w:val="Default"/>
              <w:widowControl w:val="0"/>
              <w:spacing w:line="240" w:lineRule="exact"/>
              <w:ind w:right="76"/>
              <w:jc w:val="both"/>
            </w:pPr>
          </w:p>
        </w:tc>
        <w:tc>
          <w:tcPr>
            <w:tcW w:w="852" w:type="dxa"/>
          </w:tcPr>
          <w:p w14:paraId="5100BD4D" w14:textId="77777777" w:rsidR="00230F28" w:rsidRPr="008129F5" w:rsidRDefault="00230F28" w:rsidP="00B42DF2">
            <w:pPr>
              <w:widowControl w:val="0"/>
              <w:spacing w:line="240" w:lineRule="exact"/>
              <w:ind w:right="-180"/>
              <w:jc w:val="both"/>
              <w:rPr>
                <w:rFonts w:cs="Arial"/>
                <w:lang w:val="it-IT"/>
              </w:rPr>
            </w:pPr>
          </w:p>
        </w:tc>
        <w:tc>
          <w:tcPr>
            <w:tcW w:w="4258" w:type="dxa"/>
            <w:gridSpan w:val="3"/>
          </w:tcPr>
          <w:p w14:paraId="246B09F7" w14:textId="77777777" w:rsidR="00230F28" w:rsidRPr="008129F5" w:rsidRDefault="00230F28" w:rsidP="00B42DF2">
            <w:pPr>
              <w:pStyle w:val="Default"/>
              <w:widowControl w:val="0"/>
              <w:spacing w:line="240" w:lineRule="exact"/>
              <w:ind w:right="105"/>
              <w:jc w:val="both"/>
              <w:rPr>
                <w:rFonts w:cs="Arial"/>
                <w:color w:val="auto"/>
                <w:sz w:val="20"/>
                <w:szCs w:val="20"/>
              </w:rPr>
            </w:pPr>
          </w:p>
        </w:tc>
      </w:tr>
      <w:tr w:rsidR="00E26AA5" w:rsidRPr="00D90FD7" w14:paraId="5F895CB5" w14:textId="77777777" w:rsidTr="00AC123E">
        <w:trPr>
          <w:gridBefore w:val="1"/>
          <w:wBefore w:w="61" w:type="dxa"/>
        </w:trPr>
        <w:tc>
          <w:tcPr>
            <w:tcW w:w="4403" w:type="dxa"/>
            <w:gridSpan w:val="3"/>
          </w:tcPr>
          <w:p w14:paraId="37137458" w14:textId="77777777" w:rsidR="00732A44" w:rsidRPr="009C169C" w:rsidRDefault="00732A44" w:rsidP="00E30F45">
            <w:pPr>
              <w:pStyle w:val="Default"/>
              <w:numPr>
                <w:ilvl w:val="1"/>
                <w:numId w:val="18"/>
              </w:numPr>
              <w:spacing w:line="240" w:lineRule="exact"/>
              <w:ind w:left="441" w:hanging="426"/>
              <w:jc w:val="both"/>
              <w:rPr>
                <w:rFonts w:cs="Arial"/>
                <w:b/>
                <w:sz w:val="20"/>
                <w:szCs w:val="20"/>
                <w:lang w:val="de-DE"/>
              </w:rPr>
            </w:pPr>
            <w:r w:rsidRPr="002D13D4">
              <w:rPr>
                <w:rFonts w:cs="Arial"/>
                <w:b/>
                <w:sz w:val="20"/>
                <w:szCs w:val="20"/>
                <w:lang w:val="de-DE"/>
              </w:rPr>
              <w:t>AUSSCHREIBUNGSGEGENSTÄNDLICHE LEISTUNGEN</w:t>
            </w:r>
            <w:r w:rsidR="009C169C">
              <w:rPr>
                <w:rFonts w:cs="Arial"/>
                <w:b/>
                <w:sz w:val="20"/>
                <w:szCs w:val="20"/>
                <w:lang w:val="de-DE"/>
              </w:rPr>
              <w:t xml:space="preserve"> BEI EINER AUSSCHREIBUNG</w:t>
            </w:r>
          </w:p>
          <w:p w14:paraId="006313F6" w14:textId="77777777" w:rsidR="00761C5A" w:rsidRPr="002D13D4" w:rsidRDefault="002D13D4" w:rsidP="00E26AA5">
            <w:pPr>
              <w:pStyle w:val="Default"/>
              <w:widowControl w:val="0"/>
              <w:spacing w:line="240" w:lineRule="exact"/>
              <w:ind w:right="76"/>
              <w:jc w:val="both"/>
              <w:rPr>
                <w:rFonts w:cs="Arial"/>
                <w:color w:val="FF6600"/>
                <w:sz w:val="20"/>
                <w:lang w:val="de-DE"/>
              </w:rPr>
            </w:pPr>
            <w:r w:rsidRPr="00FE2767">
              <w:rPr>
                <w:rFonts w:cs="Arial"/>
                <w:color w:val="FF6600"/>
                <w:sz w:val="20"/>
                <w:highlight w:val="green"/>
              </w:rPr>
              <w:t>BEI AUSSCHREIBUNG EINER „PLANUNG</w:t>
            </w:r>
            <w:r w:rsidR="00FE2767">
              <w:rPr>
                <w:rFonts w:cs="Arial"/>
                <w:color w:val="FF6600"/>
                <w:sz w:val="20"/>
              </w:rPr>
              <w:t>”</w:t>
            </w:r>
          </w:p>
        </w:tc>
        <w:tc>
          <w:tcPr>
            <w:tcW w:w="852" w:type="dxa"/>
          </w:tcPr>
          <w:p w14:paraId="74017C7C" w14:textId="77777777" w:rsidR="00E26AA5" w:rsidRPr="009C169C" w:rsidRDefault="00E26AA5" w:rsidP="00E26AA5">
            <w:pPr>
              <w:widowControl w:val="0"/>
              <w:spacing w:line="240" w:lineRule="exact"/>
              <w:ind w:right="-180"/>
              <w:jc w:val="both"/>
              <w:rPr>
                <w:rFonts w:cs="Arial"/>
                <w:lang w:val="de-DE"/>
              </w:rPr>
            </w:pPr>
          </w:p>
        </w:tc>
        <w:tc>
          <w:tcPr>
            <w:tcW w:w="4258" w:type="dxa"/>
            <w:gridSpan w:val="3"/>
          </w:tcPr>
          <w:p w14:paraId="7811A31F" w14:textId="77777777" w:rsidR="00FE2767" w:rsidRDefault="0099355E" w:rsidP="005D66AF">
            <w:pPr>
              <w:pStyle w:val="Default"/>
              <w:widowControl w:val="0"/>
              <w:numPr>
                <w:ilvl w:val="1"/>
                <w:numId w:val="17"/>
              </w:numPr>
              <w:spacing w:line="240" w:lineRule="exact"/>
              <w:ind w:left="425" w:hanging="425"/>
              <w:jc w:val="both"/>
              <w:rPr>
                <w:rFonts w:cs="Arial"/>
                <w:caps/>
                <w:vanish/>
                <w:color w:val="FF6600"/>
                <w:sz w:val="20"/>
              </w:rPr>
            </w:pPr>
            <w:r w:rsidRPr="002D13D4">
              <w:rPr>
                <w:rFonts w:cs="Arial"/>
                <w:b/>
                <w:sz w:val="20"/>
              </w:rPr>
              <w:t xml:space="preserve">PRESTAZIONI OGGETTO </w:t>
            </w:r>
            <w:r w:rsidR="00E26AA5" w:rsidRPr="002D13D4">
              <w:rPr>
                <w:rFonts w:cs="Arial"/>
                <w:b/>
                <w:caps/>
                <w:sz w:val="20"/>
              </w:rPr>
              <w:t>della gara</w:t>
            </w:r>
          </w:p>
          <w:p w14:paraId="57ABD113" w14:textId="77777777" w:rsidR="00FE2767" w:rsidRDefault="00FE2767" w:rsidP="00FE2767">
            <w:pPr>
              <w:pStyle w:val="Default"/>
              <w:widowControl w:val="0"/>
              <w:spacing w:line="240" w:lineRule="exact"/>
              <w:ind w:left="425"/>
              <w:jc w:val="both"/>
              <w:rPr>
                <w:rFonts w:cs="Arial"/>
                <w:caps/>
                <w:vanish/>
                <w:color w:val="FF6600"/>
                <w:sz w:val="20"/>
              </w:rPr>
            </w:pPr>
          </w:p>
          <w:p w14:paraId="7580A6A2" w14:textId="77777777" w:rsidR="00FE2767" w:rsidRDefault="00FE2767" w:rsidP="00FE2767">
            <w:pPr>
              <w:pStyle w:val="Default"/>
              <w:widowControl w:val="0"/>
              <w:spacing w:line="240" w:lineRule="exact"/>
              <w:ind w:left="425"/>
              <w:jc w:val="both"/>
              <w:rPr>
                <w:rFonts w:cs="Arial"/>
                <w:caps/>
                <w:vanish/>
                <w:color w:val="FF6600"/>
                <w:sz w:val="20"/>
              </w:rPr>
            </w:pPr>
          </w:p>
          <w:p w14:paraId="13D14D26" w14:textId="77777777" w:rsidR="00E26AA5" w:rsidRPr="00FE2767" w:rsidRDefault="00761C5A" w:rsidP="00FE2767">
            <w:pPr>
              <w:pStyle w:val="Default"/>
              <w:widowControl w:val="0"/>
              <w:spacing w:line="240" w:lineRule="exact"/>
              <w:jc w:val="both"/>
              <w:rPr>
                <w:rFonts w:cs="Arial"/>
                <w:caps/>
                <w:vanish/>
                <w:color w:val="FF6600"/>
                <w:sz w:val="20"/>
              </w:rPr>
            </w:pPr>
            <w:r w:rsidRPr="00FE2767">
              <w:rPr>
                <w:rFonts w:cs="Arial"/>
                <w:color w:val="FF6600"/>
                <w:sz w:val="20"/>
                <w:highlight w:val="green"/>
              </w:rPr>
              <w:t>N CASO DI GARA PER “PROGETTAZIONE</w:t>
            </w:r>
            <w:r w:rsidRPr="00FE2767">
              <w:rPr>
                <w:rFonts w:cs="Arial"/>
                <w:color w:val="FF6600"/>
                <w:sz w:val="20"/>
              </w:rPr>
              <w:t>”</w:t>
            </w:r>
          </w:p>
        </w:tc>
      </w:tr>
      <w:tr w:rsidR="00E26AA5" w:rsidRPr="00D90FD7" w14:paraId="063794CF" w14:textId="77777777" w:rsidTr="00AC123E">
        <w:trPr>
          <w:gridBefore w:val="1"/>
          <w:wBefore w:w="61" w:type="dxa"/>
        </w:trPr>
        <w:tc>
          <w:tcPr>
            <w:tcW w:w="4403" w:type="dxa"/>
            <w:gridSpan w:val="3"/>
          </w:tcPr>
          <w:p w14:paraId="33B6648C" w14:textId="77777777" w:rsidR="00E26AA5" w:rsidRPr="008129F5" w:rsidRDefault="00E26AA5" w:rsidP="00E26AA5">
            <w:pPr>
              <w:pStyle w:val="Default"/>
              <w:widowControl w:val="0"/>
              <w:spacing w:line="240" w:lineRule="exact"/>
              <w:ind w:right="76"/>
              <w:jc w:val="both"/>
              <w:rPr>
                <w:lang w:val="de-DE"/>
              </w:rPr>
            </w:pPr>
            <w:r w:rsidRPr="00E26AA5">
              <w:rPr>
                <w:rFonts w:cs="Arial"/>
                <w:color w:val="FF6600"/>
                <w:sz w:val="20"/>
                <w:lang w:val="de-DE"/>
              </w:rPr>
              <w:t>Gegenstand der Ausschreibung sind die</w:t>
            </w:r>
          </w:p>
        </w:tc>
        <w:tc>
          <w:tcPr>
            <w:tcW w:w="852" w:type="dxa"/>
          </w:tcPr>
          <w:p w14:paraId="773C0BB3" w14:textId="77777777" w:rsidR="00E26AA5" w:rsidRPr="008129F5" w:rsidRDefault="00E26AA5" w:rsidP="00E26AA5">
            <w:pPr>
              <w:widowControl w:val="0"/>
              <w:spacing w:line="240" w:lineRule="exact"/>
              <w:ind w:right="-180"/>
              <w:jc w:val="both"/>
              <w:rPr>
                <w:rFonts w:cs="Arial"/>
                <w:lang w:val="de-DE"/>
              </w:rPr>
            </w:pPr>
          </w:p>
        </w:tc>
        <w:tc>
          <w:tcPr>
            <w:tcW w:w="4258" w:type="dxa"/>
            <w:gridSpan w:val="3"/>
          </w:tcPr>
          <w:p w14:paraId="5599BEBF" w14:textId="77777777" w:rsidR="00E26AA5" w:rsidRPr="008129F5" w:rsidRDefault="00E26AA5" w:rsidP="00E26AA5">
            <w:pPr>
              <w:pStyle w:val="Default"/>
              <w:widowControl w:val="0"/>
              <w:spacing w:line="240" w:lineRule="exact"/>
              <w:ind w:right="105"/>
              <w:jc w:val="both"/>
              <w:rPr>
                <w:rFonts w:cs="Arial"/>
                <w:color w:val="auto"/>
                <w:sz w:val="20"/>
                <w:szCs w:val="20"/>
              </w:rPr>
            </w:pPr>
            <w:r w:rsidRPr="00B8292C">
              <w:rPr>
                <w:rFonts w:cs="Arial"/>
                <w:color w:val="FF6600"/>
                <w:sz w:val="20"/>
              </w:rPr>
              <w:t>Oggetto della gara sono la</w:t>
            </w:r>
          </w:p>
        </w:tc>
      </w:tr>
      <w:tr w:rsidR="00E26AA5" w:rsidRPr="00D90FD7" w14:paraId="30841175" w14:textId="77777777" w:rsidTr="00AC123E">
        <w:trPr>
          <w:gridBefore w:val="1"/>
          <w:wBefore w:w="61" w:type="dxa"/>
        </w:trPr>
        <w:tc>
          <w:tcPr>
            <w:tcW w:w="4403" w:type="dxa"/>
            <w:gridSpan w:val="3"/>
          </w:tcPr>
          <w:p w14:paraId="1D548080" w14:textId="77777777" w:rsidR="00E26AA5" w:rsidRPr="002D13D4" w:rsidRDefault="00E26AA5" w:rsidP="005D66AF">
            <w:pPr>
              <w:widowControl w:val="0"/>
              <w:numPr>
                <w:ilvl w:val="0"/>
                <w:numId w:val="23"/>
              </w:numPr>
              <w:tabs>
                <w:tab w:val="clear" w:pos="283"/>
                <w:tab w:val="num" w:pos="360"/>
              </w:tabs>
              <w:ind w:left="360" w:hanging="360"/>
              <w:jc w:val="both"/>
              <w:rPr>
                <w:rFonts w:cs="Arial"/>
                <w:color w:val="FF6600"/>
                <w:lang w:val="de-DE"/>
              </w:rPr>
            </w:pPr>
            <w:r w:rsidRPr="002D13D4">
              <w:rPr>
                <w:rFonts w:cs="Arial"/>
                <w:color w:val="FF6600"/>
                <w:lang w:val="de-DE"/>
              </w:rPr>
              <w:t>Planung (Projekt über die technisch-</w:t>
            </w:r>
            <w:r w:rsidRPr="002D13D4">
              <w:rPr>
                <w:rFonts w:cs="Arial"/>
                <w:color w:val="FF6600"/>
                <w:lang w:val="de-DE"/>
              </w:rPr>
              <w:lastRenderedPageBreak/>
              <w:t>wirtschaftliche Machbarkeit, endgültiges Projekt, Ausführungsprojekt) und Generalplanung (betrifft die Koordinierung zwischen den verschiedenen Fachleistungen)</w:t>
            </w:r>
          </w:p>
          <w:p w14:paraId="4DD263EC" w14:textId="77777777" w:rsidR="00E26AA5" w:rsidRPr="002D13D4" w:rsidRDefault="00E26AA5" w:rsidP="005D66AF">
            <w:pPr>
              <w:widowControl w:val="0"/>
              <w:numPr>
                <w:ilvl w:val="0"/>
                <w:numId w:val="23"/>
              </w:numPr>
              <w:tabs>
                <w:tab w:val="clear" w:pos="283"/>
                <w:tab w:val="num" w:pos="360"/>
              </w:tabs>
              <w:ind w:left="360" w:right="78" w:hanging="360"/>
              <w:jc w:val="both"/>
              <w:rPr>
                <w:rFonts w:cs="Arial"/>
                <w:color w:val="FF6600"/>
                <w:lang w:val="de-DE"/>
              </w:rPr>
            </w:pPr>
            <w:r w:rsidRPr="002D13D4">
              <w:rPr>
                <w:rFonts w:cs="Arial"/>
                <w:color w:val="FF6600"/>
                <w:lang w:val="de-DE"/>
              </w:rPr>
              <w:t>Sicherheitskoordinierung in der Planungsphase</w:t>
            </w:r>
          </w:p>
          <w:p w14:paraId="1B504222" w14:textId="77777777" w:rsidR="00EB760C" w:rsidRPr="002D13D4" w:rsidRDefault="00732A44" w:rsidP="005D66AF">
            <w:pPr>
              <w:widowControl w:val="0"/>
              <w:numPr>
                <w:ilvl w:val="0"/>
                <w:numId w:val="23"/>
              </w:numPr>
              <w:tabs>
                <w:tab w:val="clear" w:pos="283"/>
                <w:tab w:val="num" w:pos="360"/>
              </w:tabs>
              <w:ind w:left="360" w:right="78" w:hanging="360"/>
              <w:jc w:val="both"/>
              <w:rPr>
                <w:rFonts w:cs="Arial"/>
                <w:color w:val="FF6600"/>
                <w:lang w:val="de-DE"/>
              </w:rPr>
            </w:pPr>
            <w:r w:rsidRPr="002D13D4">
              <w:rPr>
                <w:rFonts w:cs="Arial"/>
                <w:color w:val="FF0000"/>
                <w:spacing w:val="-2"/>
                <w:lang w:val="de-DE"/>
              </w:rPr>
              <w:t>die Erstellung des geologischen Berichts</w:t>
            </w:r>
            <w:r w:rsidR="00EB760C" w:rsidRPr="002D13D4">
              <w:rPr>
                <w:rFonts w:cs="Arial"/>
                <w:color w:val="FF0000"/>
                <w:spacing w:val="-2"/>
                <w:lang w:val="de-DE"/>
              </w:rPr>
              <w:t>.</w:t>
            </w:r>
          </w:p>
        </w:tc>
        <w:tc>
          <w:tcPr>
            <w:tcW w:w="852" w:type="dxa"/>
          </w:tcPr>
          <w:p w14:paraId="7105CD51" w14:textId="77777777" w:rsidR="00E26AA5" w:rsidRPr="002D13D4" w:rsidRDefault="00E26AA5" w:rsidP="00E26AA5">
            <w:pPr>
              <w:widowControl w:val="0"/>
              <w:spacing w:line="240" w:lineRule="exact"/>
              <w:ind w:right="-180"/>
              <w:jc w:val="both"/>
              <w:rPr>
                <w:rFonts w:cs="Arial"/>
                <w:lang w:val="de-DE"/>
              </w:rPr>
            </w:pPr>
          </w:p>
        </w:tc>
        <w:tc>
          <w:tcPr>
            <w:tcW w:w="4258" w:type="dxa"/>
            <w:gridSpan w:val="3"/>
          </w:tcPr>
          <w:p w14:paraId="06A29AC2" w14:textId="77777777" w:rsidR="00E26AA5"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6600"/>
                <w:lang w:val="it-IT"/>
              </w:rPr>
              <w:t xml:space="preserve">progettazione (progetto di fattibilità tecnica </w:t>
            </w:r>
            <w:r w:rsidRPr="002D13D4">
              <w:rPr>
                <w:rFonts w:cs="Arial"/>
                <w:color w:val="FF6600"/>
                <w:lang w:val="it-IT"/>
              </w:rPr>
              <w:lastRenderedPageBreak/>
              <w:t>ed economica, progetto definitivo, progetto esecutivo) e progettazione generale (riguarda l’integrazione tra le varie prestazioni specialistiche)</w:t>
            </w:r>
          </w:p>
          <w:p w14:paraId="2717C18C" w14:textId="77777777" w:rsidR="00281247"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6600"/>
                <w:lang w:val="it-IT"/>
              </w:rPr>
              <w:t xml:space="preserve">coordinamento della sicurezza in fase progettuale </w:t>
            </w:r>
          </w:p>
          <w:p w14:paraId="5568CCC2" w14:textId="77777777" w:rsidR="00E26AA5"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0000"/>
                <w:spacing w:val="2"/>
                <w:lang w:val="it-IT"/>
              </w:rPr>
              <w:t>la redazione della relazione geologica</w:t>
            </w:r>
            <w:r w:rsidR="00EB760C" w:rsidRPr="002D13D4">
              <w:rPr>
                <w:rFonts w:cs="Arial"/>
                <w:color w:val="FF0000"/>
                <w:spacing w:val="2"/>
                <w:lang w:val="it-IT"/>
              </w:rPr>
              <w:t>.</w:t>
            </w:r>
          </w:p>
        </w:tc>
      </w:tr>
      <w:tr w:rsidR="00281247" w:rsidRPr="00D90FD7" w14:paraId="4EBE52D8" w14:textId="77777777" w:rsidTr="00AC123E">
        <w:trPr>
          <w:gridBefore w:val="1"/>
          <w:wBefore w:w="61" w:type="dxa"/>
        </w:trPr>
        <w:tc>
          <w:tcPr>
            <w:tcW w:w="4403" w:type="dxa"/>
            <w:gridSpan w:val="3"/>
          </w:tcPr>
          <w:p w14:paraId="559E8D52" w14:textId="77777777" w:rsidR="00281247" w:rsidRPr="00EB760C" w:rsidRDefault="00281247" w:rsidP="00EB760C">
            <w:pPr>
              <w:widowControl w:val="0"/>
              <w:jc w:val="both"/>
              <w:rPr>
                <w:rFonts w:cs="Arial"/>
                <w:color w:val="FF6600"/>
                <w:lang w:val="it-IT"/>
              </w:rPr>
            </w:pPr>
          </w:p>
        </w:tc>
        <w:tc>
          <w:tcPr>
            <w:tcW w:w="852" w:type="dxa"/>
          </w:tcPr>
          <w:p w14:paraId="3EA05822" w14:textId="77777777" w:rsidR="00281247" w:rsidRPr="008129F5" w:rsidRDefault="00281247" w:rsidP="00E26AA5">
            <w:pPr>
              <w:widowControl w:val="0"/>
              <w:spacing w:line="240" w:lineRule="exact"/>
              <w:ind w:right="-180"/>
              <w:jc w:val="both"/>
              <w:rPr>
                <w:rFonts w:cs="Arial"/>
                <w:lang w:val="it-IT"/>
              </w:rPr>
            </w:pPr>
          </w:p>
        </w:tc>
        <w:tc>
          <w:tcPr>
            <w:tcW w:w="4258" w:type="dxa"/>
            <w:gridSpan w:val="3"/>
          </w:tcPr>
          <w:p w14:paraId="2861E5EC" w14:textId="77777777" w:rsidR="00281247" w:rsidRPr="008129F5" w:rsidRDefault="00281247" w:rsidP="00EB760C">
            <w:pPr>
              <w:widowControl w:val="0"/>
              <w:tabs>
                <w:tab w:val="left" w:pos="426"/>
              </w:tabs>
              <w:jc w:val="both"/>
              <w:rPr>
                <w:rFonts w:cs="Arial"/>
                <w:color w:val="FF6600"/>
                <w:lang w:val="it-IT"/>
              </w:rPr>
            </w:pPr>
          </w:p>
        </w:tc>
      </w:tr>
      <w:tr w:rsidR="002D13D4" w:rsidRPr="00D90FD7" w14:paraId="2789BA93" w14:textId="77777777" w:rsidTr="00AC123E">
        <w:trPr>
          <w:gridBefore w:val="1"/>
          <w:wBefore w:w="61" w:type="dxa"/>
        </w:trPr>
        <w:tc>
          <w:tcPr>
            <w:tcW w:w="4403" w:type="dxa"/>
            <w:gridSpan w:val="3"/>
          </w:tcPr>
          <w:p w14:paraId="767D0693" w14:textId="77777777" w:rsidR="002D13D4" w:rsidRPr="009C169C" w:rsidRDefault="009C169C" w:rsidP="002D13D4">
            <w:pPr>
              <w:pStyle w:val="Default"/>
              <w:widowControl w:val="0"/>
              <w:spacing w:line="240" w:lineRule="exact"/>
              <w:jc w:val="both"/>
              <w:rPr>
                <w:lang w:val="de-DE"/>
              </w:rPr>
            </w:pPr>
            <w:r w:rsidRPr="009C169C">
              <w:rPr>
                <w:rFonts w:cs="Arial"/>
                <w:color w:val="0000FF"/>
                <w:sz w:val="20"/>
                <w:highlight w:val="green"/>
                <w:lang w:val="de-DE"/>
              </w:rPr>
              <w:t>BEI EINER AUSSCHREIBUNG DER “BAULEITUNG”</w:t>
            </w:r>
          </w:p>
        </w:tc>
        <w:tc>
          <w:tcPr>
            <w:tcW w:w="852" w:type="dxa"/>
          </w:tcPr>
          <w:p w14:paraId="35723B00" w14:textId="77777777" w:rsidR="002D13D4" w:rsidRPr="009C169C" w:rsidRDefault="002D13D4" w:rsidP="002D13D4">
            <w:pPr>
              <w:widowControl w:val="0"/>
              <w:spacing w:line="240" w:lineRule="exact"/>
              <w:ind w:right="-180"/>
              <w:jc w:val="both"/>
              <w:rPr>
                <w:rFonts w:cs="Arial"/>
                <w:lang w:val="de-DE"/>
              </w:rPr>
            </w:pPr>
          </w:p>
        </w:tc>
        <w:tc>
          <w:tcPr>
            <w:tcW w:w="4258" w:type="dxa"/>
            <w:gridSpan w:val="3"/>
          </w:tcPr>
          <w:p w14:paraId="7A4E43BE" w14:textId="77777777" w:rsidR="002D13D4" w:rsidRPr="008129F5" w:rsidRDefault="002D13D4" w:rsidP="002D13D4">
            <w:pPr>
              <w:pStyle w:val="Default"/>
              <w:widowControl w:val="0"/>
              <w:spacing w:line="240" w:lineRule="exact"/>
              <w:jc w:val="both"/>
              <w:rPr>
                <w:rFonts w:cs="Arial"/>
                <w:color w:val="auto"/>
                <w:sz w:val="20"/>
                <w:szCs w:val="20"/>
              </w:rPr>
            </w:pPr>
            <w:r w:rsidRPr="002D13D4">
              <w:rPr>
                <w:rFonts w:cs="Arial"/>
                <w:color w:val="0000FF"/>
                <w:sz w:val="20"/>
                <w:highlight w:val="green"/>
              </w:rPr>
              <w:t>IN CASO DI GARA PER “DIREZIONE LAVORI”</w:t>
            </w:r>
          </w:p>
        </w:tc>
      </w:tr>
      <w:tr w:rsidR="002D13D4" w:rsidRPr="00D90FD7" w14:paraId="79E422D0" w14:textId="77777777" w:rsidTr="00AC123E">
        <w:trPr>
          <w:gridBefore w:val="1"/>
          <w:wBefore w:w="61" w:type="dxa"/>
        </w:trPr>
        <w:tc>
          <w:tcPr>
            <w:tcW w:w="4403" w:type="dxa"/>
            <w:gridSpan w:val="3"/>
          </w:tcPr>
          <w:p w14:paraId="69C75844" w14:textId="77777777" w:rsidR="002D13D4" w:rsidRPr="003B31C6" w:rsidRDefault="002D13D4" w:rsidP="002D13D4">
            <w:pPr>
              <w:pStyle w:val="Default"/>
              <w:widowControl w:val="0"/>
              <w:spacing w:line="240" w:lineRule="exact"/>
              <w:ind w:right="76"/>
              <w:jc w:val="both"/>
              <w:rPr>
                <w:lang w:val="de-DE"/>
              </w:rPr>
            </w:pPr>
            <w:r w:rsidRPr="003B31C6">
              <w:rPr>
                <w:rFonts w:cs="Arial"/>
                <w:color w:val="0000FF"/>
                <w:sz w:val="20"/>
                <w:lang w:val="de-DE"/>
              </w:rPr>
              <w:t>Gegenstand der Ausschreibung ist:</w:t>
            </w:r>
          </w:p>
        </w:tc>
        <w:tc>
          <w:tcPr>
            <w:tcW w:w="852" w:type="dxa"/>
          </w:tcPr>
          <w:p w14:paraId="1F9211C1"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41BFE5EA" w14:textId="77777777" w:rsidR="002D13D4" w:rsidRPr="003B31C6" w:rsidRDefault="002D13D4" w:rsidP="002D13D4">
            <w:pPr>
              <w:pStyle w:val="Default"/>
              <w:widowControl w:val="0"/>
              <w:spacing w:line="240" w:lineRule="exact"/>
              <w:ind w:right="105"/>
              <w:jc w:val="both"/>
              <w:rPr>
                <w:rFonts w:cs="Arial"/>
                <w:color w:val="auto"/>
                <w:sz w:val="20"/>
                <w:szCs w:val="20"/>
              </w:rPr>
            </w:pPr>
            <w:r w:rsidRPr="003B31C6">
              <w:rPr>
                <w:rFonts w:cs="Arial"/>
                <w:color w:val="0000FF"/>
                <w:sz w:val="20"/>
              </w:rPr>
              <w:t>Oggetto della gara sono le seguenti prestazioni:</w:t>
            </w:r>
          </w:p>
        </w:tc>
      </w:tr>
      <w:tr w:rsidR="002D13D4" w:rsidRPr="00D90FD7" w14:paraId="59FDD766" w14:textId="77777777" w:rsidTr="00AC123E">
        <w:trPr>
          <w:gridBefore w:val="1"/>
          <w:wBefore w:w="61" w:type="dxa"/>
        </w:trPr>
        <w:tc>
          <w:tcPr>
            <w:tcW w:w="4403" w:type="dxa"/>
            <w:gridSpan w:val="3"/>
          </w:tcPr>
          <w:p w14:paraId="4018797A" w14:textId="77777777" w:rsidR="002D13D4" w:rsidRPr="003B31C6" w:rsidRDefault="002D13D4" w:rsidP="005D66AF">
            <w:pPr>
              <w:widowControl w:val="0"/>
              <w:numPr>
                <w:ilvl w:val="0"/>
                <w:numId w:val="24"/>
              </w:numPr>
              <w:tabs>
                <w:tab w:val="clear" w:pos="283"/>
                <w:tab w:val="num" w:pos="360"/>
              </w:tabs>
              <w:ind w:left="360" w:hanging="360"/>
              <w:jc w:val="both"/>
              <w:rPr>
                <w:rFonts w:cs="Arial"/>
                <w:color w:val="0000FF"/>
                <w:lang w:val="de-DE"/>
              </w:rPr>
            </w:pPr>
            <w:r w:rsidRPr="003B31C6">
              <w:rPr>
                <w:rFonts w:cs="Arial"/>
                <w:color w:val="0000FF"/>
                <w:lang w:val="de-DE"/>
              </w:rPr>
              <w:t xml:space="preserve">Bauleitung, Aufmaß und Abrechnung, </w:t>
            </w:r>
            <w:r w:rsidRPr="003B31C6">
              <w:rPr>
                <w:rFonts w:cs="Arial"/>
                <w:color w:val="FF0000"/>
                <w:lang w:val="de-DE"/>
              </w:rPr>
              <w:t>Aufgaben des Baustelleninspektors (tägliche Bauassistenz)</w:t>
            </w:r>
            <w:r w:rsidRPr="003B31C6">
              <w:rPr>
                <w:rFonts w:cs="Arial"/>
                <w:color w:val="0000FF"/>
                <w:lang w:val="de-DE"/>
              </w:rPr>
              <w:t xml:space="preserve"> und die Generalbauleitung (betrifft die Koordinierung zwischen den verschiedenen Fachleistungen)</w:t>
            </w:r>
          </w:p>
          <w:p w14:paraId="05F9172A" w14:textId="77777777" w:rsidR="002D13D4" w:rsidRPr="003B31C6" w:rsidRDefault="002D13D4" w:rsidP="005D66AF">
            <w:pPr>
              <w:widowControl w:val="0"/>
              <w:numPr>
                <w:ilvl w:val="0"/>
                <w:numId w:val="24"/>
              </w:numPr>
              <w:tabs>
                <w:tab w:val="clear" w:pos="283"/>
                <w:tab w:val="num" w:pos="360"/>
              </w:tabs>
              <w:ind w:left="360" w:right="78" w:hanging="360"/>
              <w:jc w:val="both"/>
              <w:rPr>
                <w:rFonts w:cs="Arial"/>
                <w:color w:val="0000FF"/>
                <w:lang w:val="de-DE"/>
              </w:rPr>
            </w:pPr>
            <w:r w:rsidRPr="003B31C6">
              <w:rPr>
                <w:rFonts w:cs="Arial"/>
                <w:color w:val="0000FF"/>
                <w:lang w:val="de-DE"/>
              </w:rPr>
              <w:t>Sicherheitskoordinierung in der Ausführungsphase</w:t>
            </w:r>
          </w:p>
          <w:p w14:paraId="3FFA5191" w14:textId="77777777" w:rsidR="002D13D4" w:rsidRPr="003B31C6" w:rsidRDefault="002D13D4" w:rsidP="005D66AF">
            <w:pPr>
              <w:widowControl w:val="0"/>
              <w:numPr>
                <w:ilvl w:val="0"/>
                <w:numId w:val="24"/>
              </w:numPr>
              <w:tabs>
                <w:tab w:val="clear" w:pos="283"/>
                <w:tab w:val="num" w:pos="360"/>
              </w:tabs>
              <w:ind w:left="360" w:right="78" w:hanging="360"/>
              <w:jc w:val="both"/>
              <w:rPr>
                <w:rFonts w:cs="Arial"/>
                <w:color w:val="0000FF"/>
                <w:lang w:val="de-DE"/>
              </w:rPr>
            </w:pPr>
            <w:r w:rsidRPr="003B31C6">
              <w:rPr>
                <w:rFonts w:cs="Arial"/>
                <w:color w:val="FF0000"/>
                <w:spacing w:val="-2"/>
                <w:lang w:val="de-DE"/>
              </w:rPr>
              <w:t>die Aufgaben der „operativen geologischen Bauleitung“.</w:t>
            </w:r>
          </w:p>
        </w:tc>
        <w:tc>
          <w:tcPr>
            <w:tcW w:w="852" w:type="dxa"/>
          </w:tcPr>
          <w:p w14:paraId="01180112"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10EDB767" w14:textId="77777777" w:rsidR="002D13D4" w:rsidRPr="003B31C6" w:rsidRDefault="002D13D4" w:rsidP="005D66AF">
            <w:pPr>
              <w:widowControl w:val="0"/>
              <w:numPr>
                <w:ilvl w:val="0"/>
                <w:numId w:val="27"/>
              </w:numPr>
              <w:tabs>
                <w:tab w:val="clear" w:pos="283"/>
                <w:tab w:val="num" w:pos="425"/>
              </w:tabs>
              <w:ind w:left="425" w:hanging="425"/>
              <w:jc w:val="both"/>
              <w:rPr>
                <w:rFonts w:cs="Arial"/>
                <w:color w:val="0000FF"/>
                <w:lang w:val="it-IT"/>
              </w:rPr>
            </w:pPr>
            <w:r w:rsidRPr="003B31C6">
              <w:rPr>
                <w:rFonts w:cs="Arial"/>
                <w:color w:val="0000FF"/>
                <w:lang w:val="it-IT"/>
              </w:rPr>
              <w:t xml:space="preserve">direzione lavori, contabilità e misura, </w:t>
            </w:r>
            <w:r w:rsidRPr="003B31C6">
              <w:rPr>
                <w:rFonts w:cs="Arial"/>
                <w:color w:val="FF0000"/>
                <w:lang w:val="it-IT"/>
              </w:rPr>
              <w:t>attività di ispettore di cantiere (assistenza giornaliera)</w:t>
            </w:r>
            <w:r w:rsidRPr="003B31C6">
              <w:rPr>
                <w:rFonts w:cs="Arial"/>
                <w:color w:val="0000FF"/>
                <w:lang w:val="it-IT"/>
              </w:rPr>
              <w:t xml:space="preserve"> e direzione lavori generale (riguarda l’integrazione tra le varie prestazioni specialistiche)</w:t>
            </w:r>
          </w:p>
          <w:p w14:paraId="0AA1B62D" w14:textId="77777777" w:rsidR="002D13D4" w:rsidRPr="003B31C6" w:rsidRDefault="002D13D4" w:rsidP="005D66AF">
            <w:pPr>
              <w:widowControl w:val="0"/>
              <w:numPr>
                <w:ilvl w:val="0"/>
                <w:numId w:val="27"/>
              </w:numPr>
              <w:tabs>
                <w:tab w:val="clear" w:pos="283"/>
                <w:tab w:val="num" w:pos="425"/>
              </w:tabs>
              <w:ind w:left="426" w:hanging="426"/>
              <w:jc w:val="both"/>
              <w:rPr>
                <w:rFonts w:cs="Arial"/>
                <w:color w:val="0000FF"/>
                <w:lang w:val="it-IT"/>
              </w:rPr>
            </w:pPr>
            <w:r w:rsidRPr="003B31C6">
              <w:rPr>
                <w:rFonts w:cs="Arial"/>
                <w:color w:val="0000FF"/>
                <w:lang w:val="it-IT"/>
              </w:rPr>
              <w:t>coordinamento della sicurezza in fase esecutiva</w:t>
            </w:r>
          </w:p>
          <w:p w14:paraId="78D68D76" w14:textId="77777777" w:rsidR="002D13D4" w:rsidRPr="003B31C6" w:rsidRDefault="002D13D4" w:rsidP="005D66AF">
            <w:pPr>
              <w:widowControl w:val="0"/>
              <w:numPr>
                <w:ilvl w:val="0"/>
                <w:numId w:val="27"/>
              </w:numPr>
              <w:tabs>
                <w:tab w:val="clear" w:pos="283"/>
                <w:tab w:val="num" w:pos="425"/>
              </w:tabs>
              <w:ind w:left="426" w:hanging="426"/>
              <w:jc w:val="both"/>
              <w:rPr>
                <w:rFonts w:cs="Arial"/>
                <w:color w:val="0000FF"/>
                <w:lang w:val="it-IT"/>
              </w:rPr>
            </w:pPr>
            <w:r w:rsidRPr="003B31C6">
              <w:rPr>
                <w:rFonts w:cs="Arial"/>
                <w:color w:val="FF0000"/>
                <w:spacing w:val="2"/>
                <w:lang w:val="it-IT"/>
              </w:rPr>
              <w:t xml:space="preserve">l’attività di </w:t>
            </w:r>
            <w:r w:rsidRPr="003B31C6">
              <w:rPr>
                <w:rFonts w:cs="Arial"/>
                <w:color w:val="FF0000"/>
                <w:lang w:val="it-IT"/>
              </w:rPr>
              <w:t>„Direttore operativo geologo”.</w:t>
            </w:r>
          </w:p>
        </w:tc>
      </w:tr>
      <w:tr w:rsidR="002D13D4" w:rsidRPr="00D90FD7" w14:paraId="7E6B0BD5" w14:textId="77777777" w:rsidTr="00AC123E">
        <w:trPr>
          <w:gridBefore w:val="1"/>
          <w:wBefore w:w="61" w:type="dxa"/>
        </w:trPr>
        <w:tc>
          <w:tcPr>
            <w:tcW w:w="4403" w:type="dxa"/>
            <w:gridSpan w:val="3"/>
          </w:tcPr>
          <w:p w14:paraId="7A3D3918" w14:textId="77777777" w:rsidR="002D13D4" w:rsidRPr="00AD11FE" w:rsidRDefault="002D13D4" w:rsidP="002D13D4">
            <w:pPr>
              <w:widowControl w:val="0"/>
              <w:ind w:left="360"/>
              <w:jc w:val="both"/>
              <w:rPr>
                <w:rFonts w:cs="Arial"/>
                <w:color w:val="0000FF"/>
                <w:lang w:val="it-IT"/>
              </w:rPr>
            </w:pPr>
          </w:p>
        </w:tc>
        <w:tc>
          <w:tcPr>
            <w:tcW w:w="852" w:type="dxa"/>
          </w:tcPr>
          <w:p w14:paraId="19C45425"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1BDCBDD3" w14:textId="77777777" w:rsidR="002D13D4" w:rsidRPr="008129F5" w:rsidRDefault="002D13D4" w:rsidP="002D13D4">
            <w:pPr>
              <w:widowControl w:val="0"/>
              <w:jc w:val="both"/>
              <w:rPr>
                <w:rFonts w:cs="Arial"/>
                <w:color w:val="0000FF"/>
                <w:lang w:val="it-IT"/>
              </w:rPr>
            </w:pPr>
          </w:p>
        </w:tc>
      </w:tr>
      <w:tr w:rsidR="002D13D4" w:rsidRPr="00D90FD7" w14:paraId="21BA80B0" w14:textId="77777777" w:rsidTr="00AC123E">
        <w:trPr>
          <w:gridBefore w:val="1"/>
          <w:wBefore w:w="61" w:type="dxa"/>
        </w:trPr>
        <w:tc>
          <w:tcPr>
            <w:tcW w:w="4403" w:type="dxa"/>
            <w:gridSpan w:val="3"/>
          </w:tcPr>
          <w:p w14:paraId="6BB1F5D1" w14:textId="77777777" w:rsidR="002D13D4" w:rsidRPr="009C169C" w:rsidRDefault="009C169C" w:rsidP="002D13D4">
            <w:pPr>
              <w:pStyle w:val="Default"/>
              <w:widowControl w:val="0"/>
              <w:spacing w:line="240" w:lineRule="exact"/>
              <w:jc w:val="both"/>
              <w:rPr>
                <w:lang w:val="de-DE"/>
              </w:rPr>
            </w:pPr>
            <w:r w:rsidRPr="009C169C">
              <w:rPr>
                <w:rFonts w:cs="Arial"/>
                <w:color w:val="008000"/>
                <w:sz w:val="20"/>
                <w:highlight w:val="green"/>
                <w:lang w:val="de-DE"/>
              </w:rPr>
              <w:t xml:space="preserve">BEI EINER AUSSCHREIBUNG DER PLANUNG </w:t>
            </w:r>
            <w:r>
              <w:rPr>
                <w:rFonts w:cs="Arial"/>
                <w:color w:val="008000"/>
                <w:sz w:val="20"/>
                <w:highlight w:val="green"/>
                <w:lang w:val="de-DE"/>
              </w:rPr>
              <w:t>UND DER BAULEITUNG</w:t>
            </w:r>
          </w:p>
        </w:tc>
        <w:tc>
          <w:tcPr>
            <w:tcW w:w="852" w:type="dxa"/>
          </w:tcPr>
          <w:p w14:paraId="2530547B" w14:textId="77777777" w:rsidR="002D13D4" w:rsidRPr="009C169C" w:rsidRDefault="002D13D4" w:rsidP="002D13D4">
            <w:pPr>
              <w:widowControl w:val="0"/>
              <w:spacing w:line="240" w:lineRule="exact"/>
              <w:ind w:right="-180"/>
              <w:jc w:val="both"/>
              <w:rPr>
                <w:rFonts w:cs="Arial"/>
                <w:lang w:val="de-DE"/>
              </w:rPr>
            </w:pPr>
          </w:p>
        </w:tc>
        <w:tc>
          <w:tcPr>
            <w:tcW w:w="4258" w:type="dxa"/>
            <w:gridSpan w:val="3"/>
          </w:tcPr>
          <w:p w14:paraId="4A25A868" w14:textId="77777777" w:rsidR="002D13D4" w:rsidRPr="008129F5" w:rsidRDefault="002D13D4" w:rsidP="002D13D4">
            <w:pPr>
              <w:pStyle w:val="Default"/>
              <w:widowControl w:val="0"/>
              <w:spacing w:line="240" w:lineRule="exact"/>
              <w:jc w:val="both"/>
              <w:rPr>
                <w:rFonts w:cs="Arial"/>
                <w:color w:val="auto"/>
                <w:sz w:val="20"/>
                <w:szCs w:val="20"/>
              </w:rPr>
            </w:pPr>
            <w:r w:rsidRPr="0043297A">
              <w:rPr>
                <w:rFonts w:cs="Arial"/>
                <w:color w:val="008000"/>
                <w:sz w:val="20"/>
                <w:highlight w:val="green"/>
              </w:rPr>
              <w:t>IN CASO DI GARA PER “PROGETTAZIONE E DIREZIONE LAVORI”</w:t>
            </w:r>
          </w:p>
        </w:tc>
      </w:tr>
      <w:tr w:rsidR="002D13D4" w:rsidRPr="00D90FD7" w14:paraId="7D16BC3A" w14:textId="77777777" w:rsidTr="00AC123E">
        <w:trPr>
          <w:gridBefore w:val="1"/>
          <w:wBefore w:w="61" w:type="dxa"/>
        </w:trPr>
        <w:tc>
          <w:tcPr>
            <w:tcW w:w="4403" w:type="dxa"/>
            <w:gridSpan w:val="3"/>
          </w:tcPr>
          <w:p w14:paraId="0AE7B0CA" w14:textId="77777777" w:rsidR="002D13D4" w:rsidRPr="008129F5" w:rsidRDefault="002D13D4" w:rsidP="002D13D4">
            <w:pPr>
              <w:pStyle w:val="Default"/>
              <w:widowControl w:val="0"/>
              <w:spacing w:line="240" w:lineRule="exact"/>
              <w:ind w:right="76"/>
              <w:jc w:val="both"/>
              <w:rPr>
                <w:lang w:val="de-DE"/>
              </w:rPr>
            </w:pPr>
            <w:r w:rsidRPr="00E26AA5">
              <w:rPr>
                <w:rFonts w:cs="Arial"/>
                <w:color w:val="008000"/>
                <w:sz w:val="20"/>
                <w:lang w:val="de-DE"/>
              </w:rPr>
              <w:t>Gegenstand der Ausschreibung sind die</w:t>
            </w:r>
          </w:p>
        </w:tc>
        <w:tc>
          <w:tcPr>
            <w:tcW w:w="852" w:type="dxa"/>
          </w:tcPr>
          <w:p w14:paraId="7575E87B"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4764B23D" w14:textId="77777777" w:rsidR="002D13D4" w:rsidRPr="008129F5" w:rsidRDefault="002D13D4" w:rsidP="002D13D4">
            <w:pPr>
              <w:pStyle w:val="Default"/>
              <w:widowControl w:val="0"/>
              <w:spacing w:line="240" w:lineRule="exact"/>
              <w:ind w:right="105"/>
              <w:jc w:val="both"/>
              <w:rPr>
                <w:rFonts w:cs="Arial"/>
                <w:color w:val="auto"/>
                <w:sz w:val="20"/>
                <w:szCs w:val="20"/>
              </w:rPr>
            </w:pPr>
            <w:r w:rsidRPr="00B8292C">
              <w:rPr>
                <w:rFonts w:cs="Arial"/>
                <w:color w:val="008000"/>
                <w:sz w:val="20"/>
              </w:rPr>
              <w:t>Oggetto della gara sono la</w:t>
            </w:r>
          </w:p>
        </w:tc>
      </w:tr>
      <w:tr w:rsidR="002D13D4" w:rsidRPr="00D90FD7" w14:paraId="2FE5625C" w14:textId="77777777" w:rsidTr="00AC123E">
        <w:trPr>
          <w:gridBefore w:val="1"/>
          <w:wBefore w:w="61" w:type="dxa"/>
        </w:trPr>
        <w:tc>
          <w:tcPr>
            <w:tcW w:w="4403" w:type="dxa"/>
            <w:gridSpan w:val="3"/>
          </w:tcPr>
          <w:p w14:paraId="6C3FF6C0" w14:textId="77777777" w:rsidR="002D13D4" w:rsidRPr="003B31C6" w:rsidRDefault="002D13D4" w:rsidP="005D66AF">
            <w:pPr>
              <w:widowControl w:val="0"/>
              <w:numPr>
                <w:ilvl w:val="0"/>
                <w:numId w:val="25"/>
              </w:numPr>
              <w:tabs>
                <w:tab w:val="clear" w:pos="283"/>
                <w:tab w:val="num" w:pos="360"/>
              </w:tabs>
              <w:ind w:left="360" w:hanging="360"/>
              <w:jc w:val="both"/>
              <w:rPr>
                <w:rFonts w:cs="Arial"/>
                <w:color w:val="008000"/>
                <w:lang w:val="de-DE"/>
              </w:rPr>
            </w:pPr>
            <w:r w:rsidRPr="003B31C6">
              <w:rPr>
                <w:rFonts w:cs="Arial"/>
                <w:color w:val="008000"/>
                <w:lang w:val="de-DE"/>
              </w:rPr>
              <w:t xml:space="preserve">die Planung (Projekt über die technisch-wirtschaftliche Machbarkeit, endgültiges Projekt, Ausführungsprojekt) und Generalplanung (betrifft die Koordinierung zwischen den verschiedenen Fachleistungen), </w:t>
            </w:r>
          </w:p>
          <w:p w14:paraId="6CEA235A" w14:textId="77777777" w:rsidR="002D13D4" w:rsidRPr="003B31C6" w:rsidRDefault="002D13D4" w:rsidP="002D13D4">
            <w:pPr>
              <w:widowControl w:val="0"/>
              <w:ind w:left="360"/>
              <w:jc w:val="both"/>
              <w:rPr>
                <w:rFonts w:cs="Arial"/>
                <w:color w:val="008000"/>
                <w:lang w:val="de-DE"/>
              </w:rPr>
            </w:pPr>
            <w:r w:rsidRPr="003B31C6">
              <w:rPr>
                <w:rFonts w:cs="Arial"/>
                <w:color w:val="008000"/>
                <w:lang w:val="de-DE"/>
              </w:rPr>
              <w:t>und</w:t>
            </w:r>
          </w:p>
          <w:p w14:paraId="6D5B1A6B" w14:textId="77777777" w:rsidR="002D13D4" w:rsidRPr="003B31C6" w:rsidRDefault="002D13D4" w:rsidP="002D13D4">
            <w:pPr>
              <w:widowControl w:val="0"/>
              <w:ind w:left="360"/>
              <w:jc w:val="both"/>
              <w:rPr>
                <w:rFonts w:cs="Arial"/>
                <w:color w:val="008000"/>
                <w:lang w:val="de-DE"/>
              </w:rPr>
            </w:pPr>
            <w:r w:rsidRPr="003B31C6">
              <w:rPr>
                <w:rFonts w:cs="Arial"/>
                <w:color w:val="008000"/>
                <w:lang w:val="de-DE"/>
              </w:rPr>
              <w:t xml:space="preserve">Bauleitung, Aufmaß und Abrechnung, </w:t>
            </w:r>
            <w:r w:rsidRPr="003B31C6">
              <w:rPr>
                <w:rFonts w:cs="Arial"/>
                <w:color w:val="FF0000"/>
                <w:lang w:val="de-DE"/>
              </w:rPr>
              <w:t>Aufgaben des Baustelleninspektors (tägliche Bauassistenz)</w:t>
            </w:r>
            <w:r w:rsidRPr="003B31C6">
              <w:rPr>
                <w:rFonts w:cs="Arial"/>
                <w:color w:val="008000"/>
                <w:lang w:val="de-DE"/>
              </w:rPr>
              <w:t xml:space="preserve"> und Generalbauleitung (betrifft die Koordinierung zwischen den verschiedenen Fachleistungen)</w:t>
            </w:r>
          </w:p>
          <w:p w14:paraId="5B117C45" w14:textId="77777777" w:rsidR="002D13D4" w:rsidRPr="003B31C6" w:rsidRDefault="002D13D4" w:rsidP="005D66AF">
            <w:pPr>
              <w:widowControl w:val="0"/>
              <w:numPr>
                <w:ilvl w:val="0"/>
                <w:numId w:val="25"/>
              </w:numPr>
              <w:tabs>
                <w:tab w:val="clear" w:pos="283"/>
                <w:tab w:val="num" w:pos="360"/>
              </w:tabs>
              <w:ind w:left="360" w:right="78" w:hanging="360"/>
              <w:jc w:val="both"/>
              <w:rPr>
                <w:rFonts w:cs="Arial"/>
                <w:color w:val="008000"/>
                <w:lang w:val="de-DE"/>
              </w:rPr>
            </w:pPr>
            <w:r w:rsidRPr="003B31C6">
              <w:rPr>
                <w:rFonts w:cs="Arial"/>
                <w:color w:val="008000"/>
                <w:lang w:val="de-DE"/>
              </w:rPr>
              <w:t>die Sicherheitskoordinierung in der Planungs- und Ausführungsphase</w:t>
            </w:r>
          </w:p>
          <w:p w14:paraId="48D95794" w14:textId="77777777" w:rsidR="002D13D4" w:rsidRPr="003B31C6" w:rsidRDefault="002D13D4" w:rsidP="005D66AF">
            <w:pPr>
              <w:widowControl w:val="0"/>
              <w:numPr>
                <w:ilvl w:val="0"/>
                <w:numId w:val="25"/>
              </w:numPr>
              <w:tabs>
                <w:tab w:val="clear" w:pos="283"/>
                <w:tab w:val="num" w:pos="360"/>
              </w:tabs>
              <w:ind w:left="360" w:right="78" w:hanging="360"/>
              <w:jc w:val="both"/>
              <w:rPr>
                <w:rFonts w:cs="Arial"/>
                <w:color w:val="008000"/>
                <w:lang w:val="de-DE"/>
              </w:rPr>
            </w:pPr>
            <w:r w:rsidRPr="003B31C6">
              <w:rPr>
                <w:rFonts w:cs="Arial"/>
                <w:color w:val="FF0000"/>
                <w:spacing w:val="-2"/>
                <w:lang w:val="de-DE"/>
              </w:rPr>
              <w:t>die Erstellung des geologischen Berichts und die Aufgaben der „</w:t>
            </w:r>
            <w:r w:rsidRPr="003B31C6">
              <w:rPr>
                <w:rFonts w:cs="Arial"/>
                <w:i/>
                <w:color w:val="FF0000"/>
                <w:spacing w:val="-2"/>
                <w:lang w:val="de-DE"/>
              </w:rPr>
              <w:t>operativen geologischen Bauleitung“.</w:t>
            </w:r>
          </w:p>
        </w:tc>
        <w:tc>
          <w:tcPr>
            <w:tcW w:w="852" w:type="dxa"/>
          </w:tcPr>
          <w:p w14:paraId="5501B3EA"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3D5FE81B" w14:textId="77777777" w:rsidR="002D13D4" w:rsidRPr="003B31C6" w:rsidRDefault="002D13D4" w:rsidP="005D66AF">
            <w:pPr>
              <w:widowControl w:val="0"/>
              <w:numPr>
                <w:ilvl w:val="0"/>
                <w:numId w:val="28"/>
              </w:numPr>
              <w:tabs>
                <w:tab w:val="clear" w:pos="283"/>
                <w:tab w:val="num" w:pos="425"/>
              </w:tabs>
              <w:ind w:left="425" w:hanging="425"/>
              <w:jc w:val="both"/>
              <w:rPr>
                <w:rFonts w:cs="Arial"/>
                <w:color w:val="008000"/>
                <w:lang w:val="it-IT"/>
              </w:rPr>
            </w:pPr>
            <w:r w:rsidRPr="003B31C6">
              <w:rPr>
                <w:rFonts w:cs="Arial"/>
                <w:color w:val="008000"/>
                <w:lang w:val="it-IT"/>
              </w:rPr>
              <w:t xml:space="preserve">progettazione (progetto di fattibilità tecnica ed economica, progetto definitivo, progetto esecutivo) e progettazione generale (riguarda l’integrazione tra le varie prestazioni specialistiche), </w:t>
            </w:r>
          </w:p>
          <w:p w14:paraId="23583451" w14:textId="77777777" w:rsidR="002D13D4" w:rsidRPr="003B31C6" w:rsidRDefault="002D13D4" w:rsidP="002D13D4">
            <w:pPr>
              <w:widowControl w:val="0"/>
              <w:ind w:left="425" w:right="78"/>
              <w:jc w:val="both"/>
              <w:rPr>
                <w:rFonts w:cs="Arial"/>
                <w:color w:val="008000"/>
                <w:lang w:val="it-IT"/>
              </w:rPr>
            </w:pPr>
            <w:r w:rsidRPr="003B31C6">
              <w:rPr>
                <w:rFonts w:cs="Arial"/>
                <w:color w:val="008000"/>
                <w:lang w:val="it-IT"/>
              </w:rPr>
              <w:t>e</w:t>
            </w:r>
          </w:p>
          <w:p w14:paraId="09DBDF78" w14:textId="77777777" w:rsidR="002D13D4" w:rsidRPr="003B31C6" w:rsidRDefault="002D13D4" w:rsidP="002D13D4">
            <w:pPr>
              <w:widowControl w:val="0"/>
              <w:ind w:left="425"/>
              <w:jc w:val="both"/>
              <w:rPr>
                <w:rFonts w:cs="Arial"/>
                <w:color w:val="008000"/>
                <w:lang w:val="it-IT"/>
              </w:rPr>
            </w:pPr>
            <w:r w:rsidRPr="003B31C6">
              <w:rPr>
                <w:rFonts w:cs="Arial"/>
                <w:color w:val="008000"/>
                <w:lang w:val="it-IT"/>
              </w:rPr>
              <w:t>direzione lavori, contabilità e misura,</w:t>
            </w:r>
            <w:r w:rsidRPr="003B31C6">
              <w:rPr>
                <w:rFonts w:cs="Arial"/>
                <w:color w:val="0000FF"/>
                <w:lang w:val="it-IT"/>
              </w:rPr>
              <w:t xml:space="preserve"> </w:t>
            </w:r>
            <w:r w:rsidRPr="003B31C6">
              <w:rPr>
                <w:rFonts w:cs="Arial"/>
                <w:color w:val="FF0000"/>
                <w:lang w:val="it-IT"/>
              </w:rPr>
              <w:t>attività di ispettore di cantiere (assistenza giornaliera)</w:t>
            </w:r>
            <w:r w:rsidRPr="003B31C6">
              <w:rPr>
                <w:rFonts w:cs="Arial"/>
                <w:color w:val="008000"/>
                <w:lang w:val="it-IT"/>
              </w:rPr>
              <w:t xml:space="preserve"> e direzione lavori generale (riguarda l’integrazione tra le varie prestazioni specialistiche)</w:t>
            </w:r>
          </w:p>
          <w:p w14:paraId="5318C27A" w14:textId="77777777" w:rsidR="002D13D4" w:rsidRPr="003B31C6" w:rsidRDefault="002D13D4" w:rsidP="005D66AF">
            <w:pPr>
              <w:widowControl w:val="0"/>
              <w:numPr>
                <w:ilvl w:val="0"/>
                <w:numId w:val="28"/>
              </w:numPr>
              <w:tabs>
                <w:tab w:val="clear" w:pos="283"/>
                <w:tab w:val="num" w:pos="425"/>
              </w:tabs>
              <w:ind w:left="426" w:right="78" w:hanging="426"/>
              <w:jc w:val="both"/>
              <w:rPr>
                <w:rFonts w:cs="Arial"/>
                <w:color w:val="008000"/>
                <w:lang w:val="it-IT"/>
              </w:rPr>
            </w:pPr>
            <w:r w:rsidRPr="003B31C6">
              <w:rPr>
                <w:rFonts w:cs="Arial"/>
                <w:color w:val="008000"/>
                <w:lang w:val="it-IT"/>
              </w:rPr>
              <w:t>coordinamento della sicurezza in fase progettuale ed esecutiva</w:t>
            </w:r>
          </w:p>
          <w:p w14:paraId="77E9B1E3" w14:textId="77777777" w:rsidR="002D13D4" w:rsidRPr="003B31C6" w:rsidRDefault="002D13D4" w:rsidP="005D66AF">
            <w:pPr>
              <w:widowControl w:val="0"/>
              <w:numPr>
                <w:ilvl w:val="0"/>
                <w:numId w:val="28"/>
              </w:numPr>
              <w:tabs>
                <w:tab w:val="clear" w:pos="283"/>
                <w:tab w:val="num" w:pos="425"/>
              </w:tabs>
              <w:ind w:left="426" w:right="78" w:hanging="426"/>
              <w:jc w:val="both"/>
              <w:rPr>
                <w:rFonts w:cs="Arial"/>
                <w:color w:val="008000"/>
                <w:lang w:val="it-IT"/>
              </w:rPr>
            </w:pPr>
            <w:r w:rsidRPr="003B31C6">
              <w:rPr>
                <w:rFonts w:cs="Arial"/>
                <w:color w:val="FF0000"/>
                <w:spacing w:val="2"/>
                <w:lang w:val="it-IT"/>
              </w:rPr>
              <w:t xml:space="preserve">la redazione della relazione geologica e l’attività di </w:t>
            </w:r>
            <w:r w:rsidRPr="003B31C6">
              <w:rPr>
                <w:rFonts w:cs="Arial"/>
                <w:color w:val="FF0000"/>
                <w:lang w:val="it-IT"/>
              </w:rPr>
              <w:t>„</w:t>
            </w:r>
            <w:r w:rsidRPr="003B31C6">
              <w:rPr>
                <w:rFonts w:cs="Arial"/>
                <w:i/>
                <w:iCs/>
                <w:color w:val="FF0000"/>
                <w:lang w:val="it-IT"/>
              </w:rPr>
              <w:t>Direttore operativo geologo</w:t>
            </w:r>
            <w:r w:rsidRPr="003B31C6">
              <w:rPr>
                <w:rFonts w:cs="Arial"/>
                <w:i/>
                <w:color w:val="FF0000"/>
                <w:lang w:val="it-IT"/>
              </w:rPr>
              <w:t>”.</w:t>
            </w:r>
          </w:p>
          <w:p w14:paraId="5B5A3D0F"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D90FD7" w14:paraId="6B53450A" w14:textId="77777777" w:rsidTr="00AC123E">
        <w:trPr>
          <w:gridBefore w:val="1"/>
          <w:wBefore w:w="61" w:type="dxa"/>
        </w:trPr>
        <w:tc>
          <w:tcPr>
            <w:tcW w:w="4403" w:type="dxa"/>
            <w:gridSpan w:val="3"/>
          </w:tcPr>
          <w:p w14:paraId="0DFB2B35" w14:textId="77777777" w:rsidR="002D13D4" w:rsidRPr="008129F5" w:rsidRDefault="002D13D4" w:rsidP="002D13D4">
            <w:pPr>
              <w:pStyle w:val="Default"/>
              <w:widowControl w:val="0"/>
              <w:spacing w:line="240" w:lineRule="exact"/>
              <w:ind w:right="76"/>
              <w:jc w:val="both"/>
            </w:pPr>
          </w:p>
        </w:tc>
        <w:tc>
          <w:tcPr>
            <w:tcW w:w="852" w:type="dxa"/>
          </w:tcPr>
          <w:p w14:paraId="77B5442D"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00056DD5"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440BC9" w14:paraId="024C2DE5" w14:textId="77777777" w:rsidTr="00AC123E">
        <w:trPr>
          <w:gridBefore w:val="1"/>
          <w:wBefore w:w="61" w:type="dxa"/>
        </w:trPr>
        <w:tc>
          <w:tcPr>
            <w:tcW w:w="4403" w:type="dxa"/>
            <w:gridSpan w:val="3"/>
          </w:tcPr>
          <w:p w14:paraId="748C8778" w14:textId="77777777" w:rsidR="002D13D4" w:rsidRPr="007E2C7A" w:rsidRDefault="002D13D4" w:rsidP="002D13D4">
            <w:pPr>
              <w:widowControl w:val="0"/>
              <w:shd w:val="clear" w:color="auto" w:fill="FFFFFF"/>
              <w:jc w:val="both"/>
              <w:rPr>
                <w:rFonts w:cs="Arial"/>
                <w:b/>
              </w:rPr>
            </w:pPr>
            <w:r w:rsidRPr="007E2C7A">
              <w:rPr>
                <w:rFonts w:cs="Arial"/>
                <w:b/>
              </w:rPr>
              <w:t xml:space="preserve">CPV: </w:t>
            </w:r>
            <w:r w:rsidRPr="007E2C7A">
              <w:rPr>
                <w:rFonts w:cs="Arial"/>
              </w:rPr>
              <w:fldChar w:fldCharType="begin">
                <w:ffData>
                  <w:name w:val="Text1"/>
                  <w:enabled/>
                  <w:calcOnExit w:val="0"/>
                  <w:textInput/>
                </w:ffData>
              </w:fldChar>
            </w:r>
            <w:r w:rsidRPr="007E2C7A">
              <w:rPr>
                <w:rFonts w:cs="Arial"/>
              </w:rPr>
              <w:instrText xml:space="preserve"> FORMTEXT </w:instrText>
            </w:r>
            <w:r w:rsidRPr="007E2C7A">
              <w:rPr>
                <w:rFonts w:cs="Arial"/>
              </w:rPr>
            </w:r>
            <w:r w:rsidRPr="007E2C7A">
              <w:rPr>
                <w:rFonts w:cs="Arial"/>
              </w:rPr>
              <w:fldChar w:fldCharType="separate"/>
            </w:r>
            <w:r w:rsidRPr="007E2C7A">
              <w:rPr>
                <w:rFonts w:cs="Arial"/>
              </w:rPr>
              <w:t> </w:t>
            </w:r>
            <w:r w:rsidRPr="007E2C7A">
              <w:rPr>
                <w:rFonts w:cs="Arial"/>
              </w:rPr>
              <w:t> </w:t>
            </w:r>
            <w:r w:rsidRPr="007E2C7A">
              <w:rPr>
                <w:rFonts w:cs="Arial"/>
              </w:rPr>
              <w:t> </w:t>
            </w:r>
            <w:r w:rsidRPr="007E2C7A">
              <w:rPr>
                <w:rFonts w:cs="Arial"/>
              </w:rPr>
              <w:t> </w:t>
            </w:r>
            <w:r w:rsidRPr="007E2C7A">
              <w:rPr>
                <w:rFonts w:cs="Arial"/>
              </w:rPr>
              <w:t> </w:t>
            </w:r>
            <w:r w:rsidRPr="007E2C7A">
              <w:rPr>
                <w:rFonts w:cs="Arial"/>
              </w:rPr>
              <w:fldChar w:fldCharType="end"/>
            </w:r>
          </w:p>
          <w:p w14:paraId="4E35F184" w14:textId="77777777" w:rsidR="002D13D4" w:rsidRPr="007E2C7A" w:rsidRDefault="002D13D4" w:rsidP="002D13D4">
            <w:pPr>
              <w:pStyle w:val="Default"/>
              <w:widowControl w:val="0"/>
              <w:spacing w:line="240" w:lineRule="exact"/>
              <w:ind w:right="76"/>
              <w:jc w:val="both"/>
              <w:rPr>
                <w:lang w:val="en-US"/>
              </w:rPr>
            </w:pPr>
          </w:p>
        </w:tc>
        <w:tc>
          <w:tcPr>
            <w:tcW w:w="852" w:type="dxa"/>
          </w:tcPr>
          <w:p w14:paraId="067F3697" w14:textId="77777777" w:rsidR="002D13D4" w:rsidRPr="007E2C7A" w:rsidRDefault="002D13D4" w:rsidP="002D13D4">
            <w:pPr>
              <w:widowControl w:val="0"/>
              <w:spacing w:line="240" w:lineRule="exact"/>
              <w:ind w:right="-180"/>
              <w:jc w:val="both"/>
              <w:rPr>
                <w:rFonts w:cs="Arial"/>
              </w:rPr>
            </w:pPr>
          </w:p>
        </w:tc>
        <w:tc>
          <w:tcPr>
            <w:tcW w:w="4258" w:type="dxa"/>
            <w:gridSpan w:val="3"/>
          </w:tcPr>
          <w:p w14:paraId="595DE5F8"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r w:rsidRPr="007E2C7A">
              <w:rPr>
                <w:rFonts w:cs="Arial"/>
                <w:b/>
                <w:sz w:val="20"/>
              </w:rPr>
              <w:t xml:space="preserve">CPV: </w:t>
            </w:r>
            <w:r w:rsidRPr="007E2C7A">
              <w:rPr>
                <w:rFonts w:cs="Arial"/>
                <w:sz w:val="20"/>
                <w:szCs w:val="20"/>
              </w:rPr>
              <w:fldChar w:fldCharType="begin">
                <w:ffData>
                  <w:name w:val="Text1"/>
                  <w:enabled/>
                  <w:calcOnExit w:val="0"/>
                  <w:textInput/>
                </w:ffData>
              </w:fldChar>
            </w:r>
            <w:r w:rsidRPr="007E2C7A">
              <w:rPr>
                <w:rFonts w:cs="Arial"/>
                <w:sz w:val="20"/>
                <w:szCs w:val="20"/>
              </w:rPr>
              <w:instrText xml:space="preserve"> FORMTEXT </w:instrText>
            </w:r>
            <w:r w:rsidRPr="007E2C7A">
              <w:rPr>
                <w:rFonts w:cs="Arial"/>
                <w:sz w:val="20"/>
                <w:szCs w:val="20"/>
              </w:rPr>
            </w:r>
            <w:r w:rsidRPr="007E2C7A">
              <w:rPr>
                <w:rFonts w:cs="Arial"/>
                <w:sz w:val="20"/>
                <w:szCs w:val="20"/>
              </w:rPr>
              <w:fldChar w:fldCharType="separate"/>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fldChar w:fldCharType="end"/>
            </w:r>
          </w:p>
        </w:tc>
      </w:tr>
      <w:tr w:rsidR="002D13D4" w:rsidRPr="00440BC9" w14:paraId="3B9B126E" w14:textId="77777777" w:rsidTr="00AC123E">
        <w:trPr>
          <w:gridBefore w:val="1"/>
          <w:wBefore w:w="61" w:type="dxa"/>
        </w:trPr>
        <w:tc>
          <w:tcPr>
            <w:tcW w:w="4403" w:type="dxa"/>
            <w:gridSpan w:val="3"/>
            <w:shd w:val="clear" w:color="auto" w:fill="E7E6E6" w:themeFill="background2"/>
          </w:tcPr>
          <w:p w14:paraId="3F8952A7" w14:textId="77777777" w:rsidR="002D13D4" w:rsidRPr="00F21EC1" w:rsidRDefault="002D13D4" w:rsidP="002D13D4">
            <w:pPr>
              <w:pStyle w:val="Default"/>
              <w:widowControl w:val="0"/>
              <w:spacing w:line="240" w:lineRule="exact"/>
              <w:ind w:right="76"/>
              <w:jc w:val="both"/>
              <w:rPr>
                <w:lang w:val="en-US"/>
              </w:rPr>
            </w:pPr>
            <w:r w:rsidRPr="004F4E8D">
              <w:rPr>
                <w:rFonts w:cs="Arial"/>
                <w:b/>
                <w:color w:val="FF0000"/>
                <w:sz w:val="20"/>
                <w:lang w:val="de-DE"/>
              </w:rPr>
              <w:t>MUK</w:t>
            </w:r>
          </w:p>
        </w:tc>
        <w:tc>
          <w:tcPr>
            <w:tcW w:w="852" w:type="dxa"/>
          </w:tcPr>
          <w:p w14:paraId="1234ADCF" w14:textId="77777777" w:rsidR="002D13D4" w:rsidRPr="00F21EC1" w:rsidRDefault="002D13D4" w:rsidP="002D13D4">
            <w:pPr>
              <w:widowControl w:val="0"/>
              <w:spacing w:line="240" w:lineRule="exact"/>
              <w:ind w:right="-180"/>
              <w:jc w:val="both"/>
              <w:rPr>
                <w:rFonts w:cs="Arial"/>
              </w:rPr>
            </w:pPr>
          </w:p>
        </w:tc>
        <w:tc>
          <w:tcPr>
            <w:tcW w:w="4258" w:type="dxa"/>
            <w:gridSpan w:val="3"/>
            <w:shd w:val="clear" w:color="auto" w:fill="E7E6E6" w:themeFill="background2"/>
          </w:tcPr>
          <w:p w14:paraId="09FCA037"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r w:rsidRPr="004F4E8D">
              <w:rPr>
                <w:rFonts w:cs="Arial"/>
                <w:b/>
                <w:color w:val="FF0000"/>
                <w:sz w:val="20"/>
                <w:lang w:val="de-DE"/>
              </w:rPr>
              <w:t>CAM</w:t>
            </w:r>
          </w:p>
        </w:tc>
      </w:tr>
      <w:tr w:rsidR="002D13D4" w:rsidRPr="00440BC9" w14:paraId="653E9203" w14:textId="77777777" w:rsidTr="00AC123E">
        <w:trPr>
          <w:gridBefore w:val="1"/>
          <w:wBefore w:w="61" w:type="dxa"/>
        </w:trPr>
        <w:tc>
          <w:tcPr>
            <w:tcW w:w="4403" w:type="dxa"/>
            <w:gridSpan w:val="3"/>
          </w:tcPr>
          <w:p w14:paraId="471EE57F" w14:textId="77777777" w:rsidR="002D13D4" w:rsidRPr="00F21EC1" w:rsidRDefault="002D13D4" w:rsidP="002D13D4">
            <w:pPr>
              <w:pStyle w:val="Default"/>
              <w:widowControl w:val="0"/>
              <w:spacing w:line="240" w:lineRule="exact"/>
              <w:ind w:right="76"/>
              <w:jc w:val="both"/>
              <w:rPr>
                <w:lang w:val="en-US"/>
              </w:rPr>
            </w:pPr>
          </w:p>
        </w:tc>
        <w:tc>
          <w:tcPr>
            <w:tcW w:w="852" w:type="dxa"/>
          </w:tcPr>
          <w:p w14:paraId="07570352" w14:textId="77777777" w:rsidR="002D13D4" w:rsidRPr="00F21EC1" w:rsidRDefault="002D13D4" w:rsidP="002D13D4">
            <w:pPr>
              <w:widowControl w:val="0"/>
              <w:spacing w:line="240" w:lineRule="exact"/>
              <w:ind w:right="-180"/>
              <w:jc w:val="both"/>
              <w:rPr>
                <w:rFonts w:cs="Arial"/>
              </w:rPr>
            </w:pPr>
          </w:p>
        </w:tc>
        <w:tc>
          <w:tcPr>
            <w:tcW w:w="4258" w:type="dxa"/>
            <w:gridSpan w:val="3"/>
          </w:tcPr>
          <w:p w14:paraId="30270D86"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p>
        </w:tc>
      </w:tr>
      <w:tr w:rsidR="002D13D4" w:rsidRPr="00D90FD7" w14:paraId="6206E083" w14:textId="77777777" w:rsidTr="00AC123E">
        <w:trPr>
          <w:gridBefore w:val="1"/>
          <w:wBefore w:w="61" w:type="dxa"/>
        </w:trPr>
        <w:tc>
          <w:tcPr>
            <w:tcW w:w="4403" w:type="dxa"/>
            <w:gridSpan w:val="3"/>
          </w:tcPr>
          <w:p w14:paraId="2C74701B" w14:textId="77777777" w:rsidR="002D13D4" w:rsidRPr="0006705E" w:rsidRDefault="002D13D4" w:rsidP="002D13D4">
            <w:pPr>
              <w:widowControl w:val="0"/>
              <w:rPr>
                <w:rFonts w:cs="Arial"/>
                <w:color w:val="FF0000"/>
                <w:sz w:val="16"/>
                <w:highlight w:val="green"/>
              </w:rPr>
            </w:pPr>
            <w:r w:rsidRPr="0006705E">
              <w:rPr>
                <w:rFonts w:cs="Arial"/>
                <w:color w:val="FF0000"/>
                <w:sz w:val="16"/>
                <w:highlight w:val="green"/>
              </w:rPr>
              <w:t>[ACHTUNG:</w:t>
            </w:r>
          </w:p>
          <w:p w14:paraId="09FD8EAF" w14:textId="77777777" w:rsidR="002D13D4" w:rsidRPr="00487D15" w:rsidRDefault="002D13D4" w:rsidP="005D66AF">
            <w:pPr>
              <w:widowControl w:val="0"/>
              <w:numPr>
                <w:ilvl w:val="0"/>
                <w:numId w:val="7"/>
              </w:numPr>
              <w:jc w:val="both"/>
              <w:rPr>
                <w:rFonts w:cs="Arial"/>
                <w:color w:val="FF0000"/>
                <w:sz w:val="16"/>
                <w:highlight w:val="green"/>
                <w:lang w:val="de-DE"/>
              </w:rPr>
            </w:pPr>
            <w:r w:rsidRPr="00487D15">
              <w:rPr>
                <w:rFonts w:cs="Arial"/>
                <w:color w:val="FF0000"/>
                <w:sz w:val="16"/>
                <w:highlight w:val="green"/>
                <w:lang w:val="de-DE"/>
              </w:rPr>
              <w:t>Der EVV muss angeben, ob mit Bezug auf die MUK gemäß Art. 34 GvD Nr. 50/2016 Mindestvoraussetzungen bei sonstigem Ausschluss vorgesehen sind.</w:t>
            </w:r>
          </w:p>
          <w:p w14:paraId="5F577F01" w14:textId="77777777" w:rsidR="002D13D4" w:rsidRPr="00487D15" w:rsidRDefault="002D13D4" w:rsidP="005D66AF">
            <w:pPr>
              <w:widowControl w:val="0"/>
              <w:numPr>
                <w:ilvl w:val="0"/>
                <w:numId w:val="7"/>
              </w:numPr>
              <w:jc w:val="both"/>
              <w:rPr>
                <w:rFonts w:cs="Arial"/>
                <w:color w:val="FF0000"/>
                <w:sz w:val="16"/>
                <w:highlight w:val="green"/>
                <w:lang w:val="de-DE"/>
              </w:rPr>
            </w:pPr>
            <w:r w:rsidRPr="00487D15">
              <w:rPr>
                <w:rFonts w:cs="Arial"/>
                <w:color w:val="FF0000"/>
                <w:sz w:val="16"/>
                <w:highlight w:val="green"/>
                <w:lang w:val="de-DE"/>
              </w:rPr>
              <w:t>Er muss die auf vorliegende Vergabe anwendbaren Dekrete des Umweltministeriums angeben.</w:t>
            </w:r>
          </w:p>
          <w:p w14:paraId="3AB02261" w14:textId="77777777" w:rsidR="002D13D4" w:rsidRPr="00CF4B53" w:rsidRDefault="002D13D4" w:rsidP="005D66AF">
            <w:pPr>
              <w:widowControl w:val="0"/>
              <w:numPr>
                <w:ilvl w:val="0"/>
                <w:numId w:val="7"/>
              </w:numPr>
              <w:spacing w:line="240" w:lineRule="exact"/>
              <w:jc w:val="both"/>
              <w:rPr>
                <w:rFonts w:cs="Arial"/>
                <w:color w:val="FF0000"/>
                <w:sz w:val="16"/>
                <w:highlight w:val="green"/>
                <w:lang w:val="de-DE"/>
              </w:rPr>
            </w:pPr>
            <w:r w:rsidRPr="00487D15">
              <w:rPr>
                <w:rFonts w:cs="Arial"/>
                <w:color w:val="FF0000"/>
                <w:sz w:val="16"/>
                <w:highlight w:val="green"/>
                <w:u w:val="single"/>
                <w:lang w:val="de-DE"/>
              </w:rPr>
              <w:t>Er kann</w:t>
            </w:r>
            <w:r w:rsidRPr="00487D15">
              <w:rPr>
                <w:rFonts w:cs="Arial"/>
                <w:color w:val="FF0000"/>
                <w:sz w:val="16"/>
                <w:highlight w:val="green"/>
                <w:lang w:val="de-DE"/>
              </w:rPr>
              <w:t xml:space="preserve"> die Bewertungskriterien gemäß Art. 95 Abs. 6 GvD Nr. 50/2016 und gemäß obigen umweltrechtlichen Bestimmungen vorsehen</w:t>
            </w:r>
            <w:r>
              <w:rPr>
                <w:rFonts w:cs="Arial"/>
                <w:color w:val="FF0000"/>
                <w:sz w:val="16"/>
                <w:highlight w:val="green"/>
                <w:lang w:val="de-DE"/>
              </w:rPr>
              <w:t>. In diesem Fall müssen entspre</w:t>
            </w:r>
            <w:r w:rsidRPr="00487D15">
              <w:rPr>
                <w:rFonts w:cs="Arial"/>
                <w:color w:val="FF0000"/>
                <w:sz w:val="16"/>
                <w:highlight w:val="green"/>
                <w:lang w:val="de-DE"/>
              </w:rPr>
              <w:t xml:space="preserve">chende Leistungsbeschreibungen und Vertragsklauseln vorgesehen werden, die in die Ausschreibungsunterlagen einfließen müssen. Will die Vergabestelle von der Möglichkeit gemäß Art. 35 LG Nr. </w:t>
            </w:r>
            <w:r w:rsidRPr="00487D15">
              <w:rPr>
                <w:rFonts w:cs="Arial"/>
                <w:color w:val="FF0000"/>
                <w:sz w:val="16"/>
                <w:highlight w:val="green"/>
                <w:lang w:val="de-DE"/>
              </w:rPr>
              <w:lastRenderedPageBreak/>
              <w:t>16/2015 Gebrauch machen, hat der EVV mit Unterstützung des Projektanten und des Projektüberprüfers, sofern vorhanden, einen entsprechenden Bericht zu verfassen, worin die technischen und Marktgründe, welche die Abweichun</w:t>
            </w:r>
            <w:r>
              <w:rPr>
                <w:rFonts w:cs="Arial"/>
                <w:color w:val="FF0000"/>
                <w:sz w:val="16"/>
                <w:highlight w:val="green"/>
                <w:lang w:val="de-DE"/>
              </w:rPr>
              <w:t>g rechtfertigen, angeführt sind.</w:t>
            </w:r>
            <w:r w:rsidR="0098706E" w:rsidRPr="0098706E">
              <w:rPr>
                <w:rFonts w:cs="Arial"/>
                <w:color w:val="FF0000"/>
                <w:sz w:val="16"/>
                <w:highlight w:val="green"/>
                <w:lang w:val="de-DE"/>
              </w:rPr>
              <w:t>]</w:t>
            </w:r>
          </w:p>
        </w:tc>
        <w:tc>
          <w:tcPr>
            <w:tcW w:w="852" w:type="dxa"/>
          </w:tcPr>
          <w:p w14:paraId="1223B4FD"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7EE307E7" w14:textId="09230162" w:rsidR="002D13D4" w:rsidRPr="00BE1CC7" w:rsidRDefault="002D13D4" w:rsidP="002D13D4">
            <w:pPr>
              <w:widowControl w:val="0"/>
              <w:ind w:right="181"/>
              <w:rPr>
                <w:rFonts w:cs="Arial"/>
                <w:color w:val="FF0000"/>
                <w:sz w:val="16"/>
                <w:highlight w:val="green"/>
              </w:rPr>
            </w:pPr>
            <w:r w:rsidRPr="00E30F45">
              <w:rPr>
                <w:rFonts w:cs="Arial"/>
                <w:color w:val="FF0000"/>
                <w:sz w:val="16"/>
                <w:highlight w:val="green"/>
              </w:rPr>
              <w:t>[</w:t>
            </w:r>
            <w:r w:rsidRPr="00BE1CC7">
              <w:rPr>
                <w:rFonts w:cs="Arial"/>
                <w:color w:val="FF0000"/>
                <w:sz w:val="16"/>
                <w:highlight w:val="green"/>
              </w:rPr>
              <w:t xml:space="preserve">ATTENZIONE </w:t>
            </w:r>
            <w:r w:rsidR="00E30F45">
              <w:rPr>
                <w:rFonts w:cs="Arial"/>
                <w:color w:val="FF0000"/>
                <w:sz w:val="16"/>
                <w:highlight w:val="green"/>
              </w:rPr>
              <w:t>-</w:t>
            </w:r>
            <w:r w:rsidRPr="00BE1CC7">
              <w:rPr>
                <w:rFonts w:cs="Arial"/>
                <w:color w:val="FF0000"/>
                <w:sz w:val="16"/>
                <w:highlight w:val="green"/>
              </w:rPr>
              <w:t xml:space="preserve"> il RUP:</w:t>
            </w:r>
          </w:p>
          <w:p w14:paraId="66B31962" w14:textId="50C3F88C" w:rsidR="002D13D4" w:rsidRPr="00E30F45" w:rsidRDefault="002D13D4" w:rsidP="005D66AF">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E30F45">
              <w:rPr>
                <w:rFonts w:cs="Arial"/>
                <w:color w:val="FF0000"/>
                <w:sz w:val="16"/>
                <w:highlight w:val="green"/>
                <w:lang w:val="it-IT"/>
              </w:rPr>
              <w:t xml:space="preserve">deve indicare se sono previsti requisiti minimi a pena di esclusione con riferimento ai criteri ambientali minimi (CAM), in vigore ai sensi dell’art. 34, </w:t>
            </w:r>
            <w:r w:rsidR="00F0276C" w:rsidRPr="00E30F45">
              <w:rPr>
                <w:rFonts w:cs="Arial"/>
                <w:color w:val="FF0000"/>
                <w:sz w:val="16"/>
                <w:highlight w:val="green"/>
                <w:lang w:val="it-IT"/>
              </w:rPr>
              <w:t>D.lgs</w:t>
            </w:r>
            <w:r w:rsidRPr="00E30F45">
              <w:rPr>
                <w:rFonts w:cs="Arial"/>
                <w:color w:val="FF0000"/>
                <w:sz w:val="16"/>
                <w:highlight w:val="green"/>
                <w:lang w:val="it-IT"/>
              </w:rPr>
              <w:t>. 50/2016;</w:t>
            </w:r>
          </w:p>
          <w:p w14:paraId="7FE1B72A" w14:textId="77777777" w:rsidR="002D13D4" w:rsidRPr="00DC644A" w:rsidRDefault="002D13D4" w:rsidP="005D66AF">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DC644A">
              <w:rPr>
                <w:rFonts w:cs="Arial"/>
                <w:color w:val="FF0000"/>
                <w:sz w:val="16"/>
                <w:highlight w:val="green"/>
                <w:lang w:val="it-IT"/>
              </w:rPr>
              <w:t>deve altresì indicare i Decreti di riferimento adottati dal Ministero dell’Ambiente e applicabili al presente appalto;</w:t>
            </w:r>
          </w:p>
          <w:p w14:paraId="113CBC0C" w14:textId="77777777" w:rsidR="002D13D4" w:rsidRPr="00DC644A" w:rsidRDefault="002D13D4" w:rsidP="005D66AF">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DC644A">
              <w:rPr>
                <w:rFonts w:cs="Arial"/>
                <w:color w:val="FF0000"/>
                <w:sz w:val="16"/>
                <w:highlight w:val="green"/>
                <w:u w:val="single"/>
                <w:lang w:val="it-IT"/>
              </w:rPr>
              <w:t>può</w:t>
            </w:r>
            <w:r w:rsidRPr="00DC644A">
              <w:rPr>
                <w:rFonts w:cs="Arial"/>
                <w:color w:val="FF0000"/>
                <w:sz w:val="16"/>
                <w:highlight w:val="green"/>
                <w:lang w:val="it-IT"/>
              </w:rPr>
              <w:t xml:space="preserve"> prevedere criteri di valutazione premianti ai sensi dell’art. 95, comma 6, </w:t>
            </w:r>
            <w:r w:rsidR="00F0276C" w:rsidRPr="00DC644A">
              <w:rPr>
                <w:rFonts w:cs="Arial"/>
                <w:color w:val="FF0000"/>
                <w:sz w:val="16"/>
                <w:highlight w:val="green"/>
                <w:lang w:val="it-IT"/>
              </w:rPr>
              <w:t>D.lgs</w:t>
            </w:r>
            <w:r w:rsidRPr="00DC644A">
              <w:rPr>
                <w:rFonts w:cs="Arial"/>
                <w:color w:val="FF0000"/>
                <w:sz w:val="16"/>
                <w:highlight w:val="green"/>
                <w:lang w:val="it-IT"/>
              </w:rPr>
              <w:t xml:space="preserve">. 50/2016 e riferiti alla suddetta normativa ambientale. In tal caso vanno previste le corrispondenti specifiche tecniche e clausole </w:t>
            </w:r>
            <w:r w:rsidRPr="00DC644A">
              <w:rPr>
                <w:rFonts w:cs="Arial"/>
                <w:color w:val="FF0000"/>
                <w:sz w:val="16"/>
                <w:highlight w:val="green"/>
                <w:lang w:val="it-IT"/>
              </w:rPr>
              <w:lastRenderedPageBreak/>
              <w:t>contrattua</w:t>
            </w:r>
            <w:r w:rsidR="001F316A" w:rsidRPr="00DC644A">
              <w:rPr>
                <w:rFonts w:cs="Arial"/>
                <w:color w:val="FF0000"/>
                <w:sz w:val="16"/>
                <w:highlight w:val="green"/>
                <w:lang w:val="it-IT"/>
              </w:rPr>
              <w:t>li, che vanno inserite nei docu</w:t>
            </w:r>
            <w:r w:rsidRPr="00DC644A">
              <w:rPr>
                <w:rFonts w:cs="Arial"/>
                <w:color w:val="FF0000"/>
                <w:sz w:val="16"/>
                <w:highlight w:val="green"/>
                <w:lang w:val="it-IT"/>
              </w:rPr>
              <w:t>m</w:t>
            </w:r>
            <w:r w:rsidR="001F316A" w:rsidRPr="00DC644A">
              <w:rPr>
                <w:rFonts w:cs="Arial"/>
                <w:color w:val="FF0000"/>
                <w:sz w:val="16"/>
                <w:highlight w:val="green"/>
                <w:lang w:val="it-IT"/>
              </w:rPr>
              <w:t>e</w:t>
            </w:r>
            <w:r w:rsidRPr="00DC644A">
              <w:rPr>
                <w:rFonts w:cs="Arial"/>
                <w:color w:val="FF0000"/>
                <w:sz w:val="16"/>
                <w:highlight w:val="green"/>
                <w:lang w:val="it-IT"/>
              </w:rPr>
              <w:t xml:space="preserve">nti di gara. Qualora ci si intende avvalere della facoltá di cui all’art. 35 della </w:t>
            </w:r>
            <w:r w:rsidR="00F0276C" w:rsidRPr="00DC644A">
              <w:rPr>
                <w:rFonts w:cs="Arial"/>
                <w:color w:val="FF0000"/>
                <w:sz w:val="16"/>
                <w:highlight w:val="green"/>
                <w:lang w:val="it-IT"/>
              </w:rPr>
              <w:t>L.P.</w:t>
            </w:r>
            <w:r w:rsidRPr="00DC644A">
              <w:rPr>
                <w:rFonts w:cs="Arial"/>
                <w:color w:val="FF0000"/>
                <w:sz w:val="16"/>
                <w:highlight w:val="green"/>
                <w:lang w:val="it-IT"/>
              </w:rPr>
              <w:t xml:space="preserve"> 16/2015, il RUP deve redigere, con il supporto del progettista, e, ove presente, anche del verificatore, una relazione, indicando i motivi tecnici e di mercato a conforto della deroga.]</w:t>
            </w:r>
          </w:p>
        </w:tc>
      </w:tr>
      <w:tr w:rsidR="002D13D4" w:rsidRPr="00D90FD7" w14:paraId="7F0C043F" w14:textId="77777777" w:rsidTr="00AC123E">
        <w:trPr>
          <w:gridBefore w:val="1"/>
          <w:wBefore w:w="61" w:type="dxa"/>
        </w:trPr>
        <w:tc>
          <w:tcPr>
            <w:tcW w:w="4403" w:type="dxa"/>
            <w:gridSpan w:val="3"/>
          </w:tcPr>
          <w:p w14:paraId="3CDFFEB8" w14:textId="77777777" w:rsidR="002D13D4" w:rsidRPr="008129F5" w:rsidRDefault="002D13D4" w:rsidP="002D13D4">
            <w:pPr>
              <w:pStyle w:val="Default"/>
              <w:widowControl w:val="0"/>
              <w:spacing w:line="240" w:lineRule="exact"/>
              <w:ind w:right="76"/>
              <w:jc w:val="both"/>
            </w:pPr>
          </w:p>
        </w:tc>
        <w:tc>
          <w:tcPr>
            <w:tcW w:w="852" w:type="dxa"/>
          </w:tcPr>
          <w:p w14:paraId="783BBFB8"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2736DEBF"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D90FD7" w14:paraId="386819FE" w14:textId="77777777" w:rsidTr="00AC123E">
        <w:trPr>
          <w:gridBefore w:val="1"/>
          <w:wBefore w:w="61" w:type="dxa"/>
        </w:trPr>
        <w:tc>
          <w:tcPr>
            <w:tcW w:w="4403" w:type="dxa"/>
            <w:gridSpan w:val="3"/>
          </w:tcPr>
          <w:p w14:paraId="0B0BF44E" w14:textId="77777777" w:rsidR="002D13D4" w:rsidRPr="008129F5" w:rsidRDefault="002D13D4" w:rsidP="002D13D4">
            <w:pPr>
              <w:pStyle w:val="Default"/>
              <w:widowControl w:val="0"/>
              <w:spacing w:line="240" w:lineRule="exact"/>
              <w:jc w:val="both"/>
              <w:rPr>
                <w:lang w:val="de-DE"/>
              </w:rPr>
            </w:pPr>
            <w:r>
              <w:rPr>
                <w:rFonts w:cs="Arial"/>
                <w:color w:val="FF0000"/>
                <w:sz w:val="20"/>
                <w:szCs w:val="20"/>
                <w:lang w:val="de-DE"/>
              </w:rPr>
              <w:t xml:space="preserve">Auf die </w:t>
            </w:r>
            <w:r w:rsidRPr="00B852C6">
              <w:rPr>
                <w:rFonts w:cs="Arial"/>
                <w:color w:val="FF0000"/>
                <w:sz w:val="20"/>
                <w:szCs w:val="20"/>
                <w:lang w:val="de-DE"/>
              </w:rPr>
              <w:t xml:space="preserve">Dienstleistung </w:t>
            </w:r>
            <w:r>
              <w:rPr>
                <w:rFonts w:cs="Arial"/>
                <w:color w:val="FF0000"/>
                <w:sz w:val="20"/>
                <w:szCs w:val="20"/>
                <w:lang w:val="de-DE"/>
              </w:rPr>
              <w:t>sind folgende MUK anzuwenden</w:t>
            </w:r>
            <w:r w:rsidRPr="00B852C6">
              <w:rPr>
                <w:rFonts w:cs="Arial"/>
                <w:color w:val="FF0000"/>
                <w:sz w:val="20"/>
                <w:szCs w:val="20"/>
                <w:lang w:val="de-DE"/>
              </w:rPr>
              <w:t xml:space="preserve">: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p>
        </w:tc>
        <w:tc>
          <w:tcPr>
            <w:tcW w:w="852" w:type="dxa"/>
          </w:tcPr>
          <w:p w14:paraId="64A7FAEC"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1B521E7B" w14:textId="77777777" w:rsidR="002D13D4" w:rsidRPr="008129F5" w:rsidRDefault="002D13D4" w:rsidP="002D13D4">
            <w:pPr>
              <w:pStyle w:val="Default"/>
              <w:widowControl w:val="0"/>
              <w:spacing w:line="240" w:lineRule="exact"/>
              <w:jc w:val="both"/>
              <w:rPr>
                <w:rFonts w:cs="Arial"/>
                <w:color w:val="auto"/>
                <w:sz w:val="20"/>
                <w:szCs w:val="20"/>
              </w:rPr>
            </w:pPr>
            <w:r w:rsidRPr="00B852C6">
              <w:rPr>
                <w:rFonts w:cs="Arial"/>
                <w:color w:val="FF0000"/>
                <w:sz w:val="20"/>
                <w:szCs w:val="20"/>
              </w:rPr>
              <w:t xml:space="preserve">Il servizio </w:t>
            </w:r>
            <w:r w:rsidRPr="00786552">
              <w:rPr>
                <w:rFonts w:cs="Arial"/>
                <w:color w:val="FF0000"/>
                <w:sz w:val="20"/>
                <w:szCs w:val="20"/>
              </w:rPr>
              <w:t>è</w:t>
            </w:r>
            <w:r w:rsidRPr="00B852C6">
              <w:rPr>
                <w:rFonts w:cs="Arial"/>
                <w:color w:val="FF0000"/>
                <w:sz w:val="20"/>
                <w:szCs w:val="20"/>
              </w:rPr>
              <w:t xml:space="preserve"> soggetto all’applicazione del/dei seguente/i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p>
        </w:tc>
      </w:tr>
      <w:tr w:rsidR="002D13D4" w:rsidRPr="00D90FD7" w14:paraId="23B3B0FE" w14:textId="77777777" w:rsidTr="00AC123E">
        <w:trPr>
          <w:gridBefore w:val="1"/>
          <w:wBefore w:w="61" w:type="dxa"/>
        </w:trPr>
        <w:tc>
          <w:tcPr>
            <w:tcW w:w="4403" w:type="dxa"/>
            <w:gridSpan w:val="3"/>
          </w:tcPr>
          <w:p w14:paraId="0CB9FFCA" w14:textId="77777777" w:rsidR="002D13D4" w:rsidRPr="008129F5" w:rsidRDefault="002D13D4" w:rsidP="002D13D4">
            <w:pPr>
              <w:pStyle w:val="Default"/>
              <w:widowControl w:val="0"/>
              <w:spacing w:line="240" w:lineRule="exact"/>
              <w:jc w:val="both"/>
            </w:pPr>
          </w:p>
        </w:tc>
        <w:tc>
          <w:tcPr>
            <w:tcW w:w="852" w:type="dxa"/>
          </w:tcPr>
          <w:p w14:paraId="5696AC0B"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6D52FCA8" w14:textId="77777777" w:rsidR="002D13D4" w:rsidRPr="008129F5" w:rsidRDefault="002D13D4" w:rsidP="002D13D4">
            <w:pPr>
              <w:pStyle w:val="Default"/>
              <w:widowControl w:val="0"/>
              <w:spacing w:line="240" w:lineRule="exact"/>
              <w:jc w:val="both"/>
              <w:rPr>
                <w:rFonts w:cs="Arial"/>
                <w:color w:val="auto"/>
                <w:sz w:val="20"/>
                <w:szCs w:val="20"/>
              </w:rPr>
            </w:pPr>
          </w:p>
        </w:tc>
      </w:tr>
      <w:tr w:rsidR="002D13D4" w:rsidRPr="00D90FD7" w14:paraId="2545724C" w14:textId="77777777" w:rsidTr="00AC123E">
        <w:trPr>
          <w:gridBefore w:val="1"/>
          <w:wBefore w:w="61" w:type="dxa"/>
        </w:trPr>
        <w:tc>
          <w:tcPr>
            <w:tcW w:w="4403" w:type="dxa"/>
            <w:gridSpan w:val="3"/>
          </w:tcPr>
          <w:p w14:paraId="3F99D2C5" w14:textId="77777777" w:rsidR="002D13D4" w:rsidRPr="003B31C6" w:rsidRDefault="002D13D4" w:rsidP="002D13D4">
            <w:pPr>
              <w:pStyle w:val="Default"/>
              <w:widowControl w:val="0"/>
              <w:spacing w:line="240" w:lineRule="exact"/>
              <w:jc w:val="both"/>
              <w:rPr>
                <w:lang w:val="de-DE"/>
              </w:rPr>
            </w:pPr>
            <w:r w:rsidRPr="003B31C6">
              <w:rPr>
                <w:rFonts w:cs="Arial"/>
                <w:color w:val="FF0000"/>
                <w:sz w:val="20"/>
                <w:szCs w:val="20"/>
                <w:lang w:val="de-DE"/>
              </w:rPr>
              <w:t>Das gegenständliche Vergabeverfahren ist eine umweltfreundliche (grüne) Vergabe.</w:t>
            </w:r>
          </w:p>
        </w:tc>
        <w:tc>
          <w:tcPr>
            <w:tcW w:w="852" w:type="dxa"/>
          </w:tcPr>
          <w:p w14:paraId="0B37A8E2"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7156AD5B" w14:textId="77777777" w:rsidR="002D13D4" w:rsidRPr="003B31C6" w:rsidRDefault="002D13D4" w:rsidP="002D13D4">
            <w:pPr>
              <w:pStyle w:val="Default"/>
              <w:widowControl w:val="0"/>
              <w:spacing w:line="240" w:lineRule="exact"/>
              <w:jc w:val="both"/>
              <w:rPr>
                <w:rFonts w:cs="Arial"/>
                <w:color w:val="auto"/>
                <w:sz w:val="20"/>
                <w:szCs w:val="20"/>
              </w:rPr>
            </w:pPr>
            <w:r w:rsidRPr="003B31C6">
              <w:rPr>
                <w:rFonts w:cs="Arial"/>
                <w:color w:val="FF0000"/>
                <w:sz w:val="20"/>
                <w:szCs w:val="20"/>
              </w:rPr>
              <w:t>La gara in oggetto costituisce appalto verde.</w:t>
            </w:r>
          </w:p>
        </w:tc>
      </w:tr>
      <w:tr w:rsidR="002D13D4" w:rsidRPr="00D90FD7" w14:paraId="09FC3279" w14:textId="77777777" w:rsidTr="00AC123E">
        <w:trPr>
          <w:gridBefore w:val="1"/>
          <w:wBefore w:w="61" w:type="dxa"/>
        </w:trPr>
        <w:tc>
          <w:tcPr>
            <w:tcW w:w="4403" w:type="dxa"/>
            <w:gridSpan w:val="3"/>
          </w:tcPr>
          <w:p w14:paraId="743E995C" w14:textId="77777777" w:rsidR="002D13D4" w:rsidRPr="003B31C6" w:rsidRDefault="002D13D4" w:rsidP="002D13D4">
            <w:pPr>
              <w:pStyle w:val="Default"/>
              <w:widowControl w:val="0"/>
              <w:spacing w:line="240" w:lineRule="exact"/>
              <w:jc w:val="both"/>
            </w:pPr>
          </w:p>
        </w:tc>
        <w:tc>
          <w:tcPr>
            <w:tcW w:w="852" w:type="dxa"/>
          </w:tcPr>
          <w:p w14:paraId="208E50C4" w14:textId="77777777" w:rsidR="002D13D4" w:rsidRPr="003B31C6" w:rsidRDefault="002D13D4" w:rsidP="002D13D4">
            <w:pPr>
              <w:widowControl w:val="0"/>
              <w:spacing w:line="240" w:lineRule="exact"/>
              <w:ind w:right="-180"/>
              <w:jc w:val="both"/>
              <w:rPr>
                <w:rFonts w:cs="Arial"/>
                <w:lang w:val="it-IT"/>
              </w:rPr>
            </w:pPr>
          </w:p>
        </w:tc>
        <w:tc>
          <w:tcPr>
            <w:tcW w:w="4258" w:type="dxa"/>
            <w:gridSpan w:val="3"/>
          </w:tcPr>
          <w:p w14:paraId="0EBD29E0" w14:textId="77777777" w:rsidR="002D13D4" w:rsidRPr="003B31C6" w:rsidRDefault="002D13D4" w:rsidP="002D13D4">
            <w:pPr>
              <w:pStyle w:val="Default"/>
              <w:widowControl w:val="0"/>
              <w:spacing w:line="240" w:lineRule="exact"/>
              <w:jc w:val="both"/>
              <w:rPr>
                <w:rFonts w:cs="Arial"/>
                <w:color w:val="auto"/>
                <w:sz w:val="20"/>
                <w:szCs w:val="20"/>
              </w:rPr>
            </w:pPr>
          </w:p>
        </w:tc>
      </w:tr>
      <w:tr w:rsidR="002D13D4" w:rsidRPr="00D90FD7" w14:paraId="4E89EF1C" w14:textId="77777777" w:rsidTr="00AC123E">
        <w:trPr>
          <w:gridBefore w:val="1"/>
          <w:wBefore w:w="61" w:type="dxa"/>
        </w:trPr>
        <w:tc>
          <w:tcPr>
            <w:tcW w:w="4403" w:type="dxa"/>
            <w:gridSpan w:val="3"/>
          </w:tcPr>
          <w:p w14:paraId="2B28F2FF" w14:textId="77777777" w:rsidR="002D13D4" w:rsidRPr="003B31C6" w:rsidRDefault="002D13D4" w:rsidP="002D13D4">
            <w:pPr>
              <w:pStyle w:val="Default"/>
              <w:widowControl w:val="0"/>
              <w:spacing w:line="240" w:lineRule="exact"/>
              <w:jc w:val="both"/>
              <w:rPr>
                <w:lang w:val="de-DE"/>
              </w:rPr>
            </w:pPr>
            <w:r w:rsidRPr="003B31C6">
              <w:rPr>
                <w:rFonts w:cs="Arial"/>
                <w:color w:val="FF0000"/>
                <w:sz w:val="20"/>
                <w:szCs w:val="20"/>
                <w:lang w:val="de-DE"/>
              </w:rPr>
              <w:t xml:space="preserve">Gemäß Art. 35 Abs. 5 LG 16/2015 bestehen folgende Abweichungen von den MUK: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lang w:val="de-DE"/>
              </w:rPr>
              <w:instrText xml:space="preserve"> FORMTEXT </w:instrText>
            </w:r>
            <w:r w:rsidRPr="003B31C6">
              <w:rPr>
                <w:rFonts w:cs="Arial"/>
                <w:color w:val="FF0000"/>
                <w:sz w:val="20"/>
                <w:szCs w:val="20"/>
              </w:rPr>
            </w:r>
            <w:r w:rsidRPr="003B31C6">
              <w:rPr>
                <w:rFonts w:cs="Arial"/>
                <w:color w:val="FF0000"/>
                <w:sz w:val="20"/>
                <w:szCs w:val="20"/>
              </w:rPr>
              <w:fldChar w:fldCharType="separate"/>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fldChar w:fldCharType="end"/>
            </w:r>
          </w:p>
        </w:tc>
        <w:tc>
          <w:tcPr>
            <w:tcW w:w="852" w:type="dxa"/>
          </w:tcPr>
          <w:p w14:paraId="5CFEEC76"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3AC2642D" w14:textId="77777777" w:rsidR="002D13D4" w:rsidRPr="00786552" w:rsidRDefault="002D13D4" w:rsidP="002D13D4">
            <w:pPr>
              <w:pStyle w:val="Default"/>
              <w:widowControl w:val="0"/>
              <w:spacing w:line="240" w:lineRule="exact"/>
              <w:jc w:val="both"/>
              <w:rPr>
                <w:rFonts w:cs="Arial"/>
                <w:color w:val="FF0000"/>
                <w:sz w:val="20"/>
                <w:szCs w:val="20"/>
              </w:rPr>
            </w:pPr>
            <w:r w:rsidRPr="003B31C6">
              <w:rPr>
                <w:rFonts w:cs="Arial"/>
                <w:color w:val="FF0000"/>
                <w:sz w:val="20"/>
                <w:szCs w:val="20"/>
              </w:rPr>
              <w:t xml:space="preserve">Ai sensi dell’art. 35, comma 5 </w:t>
            </w:r>
            <w:r w:rsidR="00F0276C">
              <w:rPr>
                <w:rFonts w:cs="Arial"/>
                <w:color w:val="FF0000"/>
                <w:sz w:val="20"/>
                <w:szCs w:val="20"/>
              </w:rPr>
              <w:t>L.P.</w:t>
            </w:r>
            <w:r w:rsidRPr="003B31C6">
              <w:rPr>
                <w:rFonts w:cs="Arial"/>
                <w:color w:val="FF0000"/>
                <w:sz w:val="20"/>
                <w:szCs w:val="20"/>
              </w:rPr>
              <w:t xml:space="preserve"> 16/2015 sono presenti le seguenti deroghe al CAM: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rPr>
              <w:instrText xml:space="preserve"> FORMTEXT </w:instrText>
            </w:r>
            <w:r w:rsidRPr="003B31C6">
              <w:rPr>
                <w:rFonts w:cs="Arial"/>
                <w:color w:val="FF0000"/>
                <w:sz w:val="20"/>
                <w:szCs w:val="20"/>
              </w:rPr>
            </w:r>
            <w:r w:rsidRPr="003B31C6">
              <w:rPr>
                <w:rFonts w:cs="Arial"/>
                <w:color w:val="FF0000"/>
                <w:sz w:val="20"/>
                <w:szCs w:val="20"/>
              </w:rPr>
              <w:fldChar w:fldCharType="separate"/>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fldChar w:fldCharType="end"/>
            </w:r>
          </w:p>
        </w:tc>
      </w:tr>
      <w:tr w:rsidR="002D13D4" w:rsidRPr="00440BC9" w14:paraId="5D764146" w14:textId="77777777" w:rsidTr="00AC123E">
        <w:trPr>
          <w:gridBefore w:val="1"/>
          <w:wBefore w:w="61" w:type="dxa"/>
          <w:trHeight w:val="290"/>
        </w:trPr>
        <w:tc>
          <w:tcPr>
            <w:tcW w:w="4403" w:type="dxa"/>
            <w:gridSpan w:val="3"/>
          </w:tcPr>
          <w:p w14:paraId="1CA6DA11" w14:textId="77777777" w:rsidR="002D13D4" w:rsidRPr="00F21EC1" w:rsidRDefault="002D13D4" w:rsidP="002D13D4">
            <w:pPr>
              <w:pStyle w:val="Default"/>
              <w:widowControl w:val="0"/>
              <w:spacing w:line="240" w:lineRule="exact"/>
              <w:jc w:val="center"/>
              <w:rPr>
                <w:lang w:val="en-US"/>
              </w:rPr>
            </w:pPr>
            <w:r w:rsidRPr="00B852C6">
              <w:rPr>
                <w:rFonts w:cs="Arial"/>
                <w:i/>
                <w:color w:val="FF0000"/>
                <w:sz w:val="20"/>
                <w:szCs w:val="20"/>
                <w:highlight w:val="green"/>
              </w:rPr>
              <w:t>oder</w:t>
            </w:r>
          </w:p>
        </w:tc>
        <w:tc>
          <w:tcPr>
            <w:tcW w:w="852" w:type="dxa"/>
          </w:tcPr>
          <w:p w14:paraId="4808904C" w14:textId="77777777" w:rsidR="002D13D4" w:rsidRPr="00F21EC1" w:rsidRDefault="002D13D4" w:rsidP="002D13D4">
            <w:pPr>
              <w:widowControl w:val="0"/>
              <w:spacing w:line="240" w:lineRule="exact"/>
              <w:ind w:right="-180"/>
              <w:jc w:val="both"/>
              <w:rPr>
                <w:rFonts w:cs="Arial"/>
              </w:rPr>
            </w:pPr>
          </w:p>
        </w:tc>
        <w:tc>
          <w:tcPr>
            <w:tcW w:w="4258" w:type="dxa"/>
            <w:gridSpan w:val="3"/>
          </w:tcPr>
          <w:p w14:paraId="0B949073" w14:textId="77777777" w:rsidR="002D13D4" w:rsidRPr="004B3C2D" w:rsidRDefault="002D13D4" w:rsidP="002D13D4">
            <w:pPr>
              <w:pStyle w:val="Default"/>
              <w:widowControl w:val="0"/>
              <w:spacing w:line="240" w:lineRule="exact"/>
              <w:jc w:val="center"/>
              <w:rPr>
                <w:rFonts w:cs="Arial"/>
                <w:i/>
                <w:color w:val="FF0000"/>
                <w:sz w:val="20"/>
                <w:szCs w:val="20"/>
              </w:rPr>
            </w:pPr>
            <w:r>
              <w:rPr>
                <w:rFonts w:cs="Arial"/>
                <w:i/>
                <w:color w:val="FF0000"/>
                <w:sz w:val="20"/>
                <w:szCs w:val="20"/>
                <w:highlight w:val="green"/>
              </w:rPr>
              <w:t>o</w:t>
            </w:r>
            <w:r w:rsidRPr="00B852C6">
              <w:rPr>
                <w:rFonts w:cs="Arial"/>
                <w:i/>
                <w:color w:val="FF0000"/>
                <w:sz w:val="20"/>
                <w:szCs w:val="20"/>
                <w:highlight w:val="green"/>
              </w:rPr>
              <w:t>ppure</w:t>
            </w:r>
          </w:p>
        </w:tc>
      </w:tr>
      <w:tr w:rsidR="002D13D4" w:rsidRPr="00D90FD7" w14:paraId="54E7D0BA" w14:textId="77777777" w:rsidTr="00AC123E">
        <w:trPr>
          <w:gridBefore w:val="1"/>
          <w:wBefore w:w="61" w:type="dxa"/>
        </w:trPr>
        <w:tc>
          <w:tcPr>
            <w:tcW w:w="4403" w:type="dxa"/>
            <w:gridSpan w:val="3"/>
          </w:tcPr>
          <w:p w14:paraId="1CB30ECC" w14:textId="77777777" w:rsidR="002D13D4" w:rsidRPr="00DC20A7" w:rsidRDefault="002D13D4" w:rsidP="002D13D4">
            <w:pPr>
              <w:pStyle w:val="Default"/>
              <w:widowControl w:val="0"/>
              <w:spacing w:line="240" w:lineRule="exact"/>
              <w:jc w:val="both"/>
              <w:rPr>
                <w:rFonts w:cs="Arial"/>
                <w:color w:val="FF0000"/>
                <w:sz w:val="20"/>
                <w:szCs w:val="20"/>
                <w:lang w:val="de-DE"/>
              </w:rPr>
            </w:pPr>
            <w:r w:rsidRPr="00B852C6">
              <w:rPr>
                <w:rFonts w:cs="Arial"/>
                <w:color w:val="FF0000"/>
                <w:sz w:val="20"/>
                <w:szCs w:val="20"/>
                <w:lang w:val="de-DE"/>
              </w:rPr>
              <w:t xml:space="preserve">Gemäß Art. 35 Abs. 5 LG Nr. 16/2015 sind Abweichungen von den MUK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r w:rsidRPr="00786552">
              <w:rPr>
                <w:rFonts w:cs="Arial"/>
                <w:color w:val="FF0000"/>
                <w:sz w:val="20"/>
                <w:szCs w:val="20"/>
                <w:lang w:val="de-DE"/>
              </w:rPr>
              <w:t xml:space="preserve"> </w:t>
            </w:r>
            <w:r w:rsidRPr="00B852C6">
              <w:rPr>
                <w:rFonts w:cs="Arial"/>
                <w:color w:val="FF0000"/>
                <w:sz w:val="20"/>
                <w:szCs w:val="20"/>
                <w:lang w:val="de-DE"/>
              </w:rPr>
              <w:t xml:space="preserve">vorgesehen, </w:t>
            </w:r>
            <w:r>
              <w:rPr>
                <w:rFonts w:cs="Arial"/>
                <w:color w:val="FF0000"/>
                <w:sz w:val="20"/>
                <w:szCs w:val="20"/>
                <w:lang w:val="de-DE"/>
              </w:rPr>
              <w:t xml:space="preserve">die </w:t>
            </w:r>
            <w:r w:rsidRPr="00B852C6">
              <w:rPr>
                <w:rFonts w:cs="Arial"/>
                <w:color w:val="FF0000"/>
                <w:sz w:val="20"/>
                <w:szCs w:val="20"/>
                <w:lang w:val="de-DE"/>
              </w:rPr>
              <w:t>im beigefügten Bericht angeführt sind.</w:t>
            </w:r>
          </w:p>
        </w:tc>
        <w:tc>
          <w:tcPr>
            <w:tcW w:w="852" w:type="dxa"/>
          </w:tcPr>
          <w:p w14:paraId="1C4B5EF6"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1286B559" w14:textId="77777777" w:rsidR="002D13D4" w:rsidRPr="00DC20A7" w:rsidRDefault="002D13D4" w:rsidP="002D13D4">
            <w:pPr>
              <w:pStyle w:val="Default"/>
              <w:widowControl w:val="0"/>
              <w:spacing w:line="240" w:lineRule="exact"/>
              <w:jc w:val="both"/>
              <w:rPr>
                <w:rFonts w:cs="Arial"/>
                <w:color w:val="FF0000"/>
                <w:sz w:val="20"/>
                <w:szCs w:val="20"/>
              </w:rPr>
            </w:pPr>
            <w:r w:rsidRPr="00B852C6">
              <w:rPr>
                <w:rFonts w:cs="Arial"/>
                <w:color w:val="FF0000"/>
                <w:sz w:val="20"/>
                <w:szCs w:val="20"/>
              </w:rPr>
              <w:t xml:space="preserve">Ai sensi dell’art. 35, comma 5 </w:t>
            </w:r>
            <w:r w:rsidR="00F0276C">
              <w:rPr>
                <w:rFonts w:cs="Arial"/>
                <w:color w:val="FF0000"/>
                <w:sz w:val="20"/>
                <w:szCs w:val="20"/>
              </w:rPr>
              <w:t>L.P.</w:t>
            </w:r>
            <w:r w:rsidRPr="00B852C6">
              <w:rPr>
                <w:rFonts w:cs="Arial"/>
                <w:color w:val="FF0000"/>
                <w:sz w:val="20"/>
                <w:szCs w:val="20"/>
              </w:rPr>
              <w:t xml:space="preserve"> 16/2015 sono presenti delle deroghe al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r w:rsidRPr="00B852C6">
              <w:rPr>
                <w:rFonts w:cs="Arial"/>
                <w:color w:val="FF0000"/>
                <w:sz w:val="20"/>
                <w:szCs w:val="20"/>
              </w:rPr>
              <w:t xml:space="preserve"> come specificato nella relazione di cui in allegato.  </w:t>
            </w:r>
          </w:p>
        </w:tc>
      </w:tr>
      <w:tr w:rsidR="002D13D4" w:rsidRPr="00D90FD7" w14:paraId="692CA0D8" w14:textId="77777777" w:rsidTr="00AC123E">
        <w:trPr>
          <w:gridBefore w:val="1"/>
          <w:wBefore w:w="61" w:type="dxa"/>
        </w:trPr>
        <w:tc>
          <w:tcPr>
            <w:tcW w:w="4403" w:type="dxa"/>
            <w:gridSpan w:val="3"/>
          </w:tcPr>
          <w:p w14:paraId="5C3F4EA7" w14:textId="77777777" w:rsidR="002D13D4" w:rsidRPr="008129F5" w:rsidRDefault="002D13D4" w:rsidP="002D13D4">
            <w:pPr>
              <w:pStyle w:val="Default"/>
              <w:widowControl w:val="0"/>
              <w:spacing w:line="240" w:lineRule="exact"/>
              <w:ind w:right="76"/>
              <w:jc w:val="both"/>
            </w:pPr>
          </w:p>
        </w:tc>
        <w:tc>
          <w:tcPr>
            <w:tcW w:w="852" w:type="dxa"/>
          </w:tcPr>
          <w:p w14:paraId="03B949C4"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764FA9A9"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440BC9" w14:paraId="053042CA" w14:textId="77777777" w:rsidTr="00AC123E">
        <w:trPr>
          <w:gridBefore w:val="1"/>
          <w:wBefore w:w="61" w:type="dxa"/>
        </w:trPr>
        <w:tc>
          <w:tcPr>
            <w:tcW w:w="4403" w:type="dxa"/>
            <w:gridSpan w:val="3"/>
          </w:tcPr>
          <w:p w14:paraId="70236066" w14:textId="77777777" w:rsidR="002D13D4" w:rsidRPr="003B31C6" w:rsidRDefault="002D13D4" w:rsidP="005D66AF">
            <w:pPr>
              <w:pStyle w:val="Default"/>
              <w:widowControl w:val="0"/>
              <w:numPr>
                <w:ilvl w:val="1"/>
                <w:numId w:val="18"/>
              </w:numPr>
              <w:spacing w:line="240" w:lineRule="exact"/>
              <w:ind w:left="439" w:hanging="426"/>
              <w:jc w:val="both"/>
              <w:rPr>
                <w:rFonts w:cs="Arial"/>
                <w:b/>
                <w:bCs/>
                <w:iCs/>
                <w:caps/>
                <w:sz w:val="20"/>
                <w:lang w:val="de-DE"/>
              </w:rPr>
            </w:pPr>
            <w:r w:rsidRPr="003B31C6">
              <w:rPr>
                <w:rFonts w:cs="Arial"/>
                <w:b/>
                <w:sz w:val="20"/>
                <w:lang w:val="de-DE"/>
              </w:rPr>
              <w:t>UNTERTEILUNG IN LOSE</w:t>
            </w:r>
          </w:p>
        </w:tc>
        <w:tc>
          <w:tcPr>
            <w:tcW w:w="852" w:type="dxa"/>
          </w:tcPr>
          <w:p w14:paraId="18361268" w14:textId="77777777" w:rsidR="002D13D4" w:rsidRPr="003B31C6" w:rsidRDefault="002D13D4" w:rsidP="002D13D4">
            <w:pPr>
              <w:widowControl w:val="0"/>
              <w:spacing w:line="240" w:lineRule="exact"/>
              <w:ind w:right="-180"/>
              <w:jc w:val="both"/>
              <w:rPr>
                <w:rFonts w:cs="Arial"/>
              </w:rPr>
            </w:pPr>
          </w:p>
        </w:tc>
        <w:tc>
          <w:tcPr>
            <w:tcW w:w="4258" w:type="dxa"/>
            <w:gridSpan w:val="3"/>
          </w:tcPr>
          <w:p w14:paraId="6D6CE23D" w14:textId="77777777" w:rsidR="002D13D4" w:rsidRPr="003B31C6" w:rsidRDefault="002D13D4" w:rsidP="005D66AF">
            <w:pPr>
              <w:pStyle w:val="Default"/>
              <w:widowControl w:val="0"/>
              <w:numPr>
                <w:ilvl w:val="1"/>
                <w:numId w:val="17"/>
              </w:numPr>
              <w:spacing w:line="240" w:lineRule="exact"/>
              <w:ind w:left="425" w:hanging="425"/>
              <w:jc w:val="both"/>
              <w:rPr>
                <w:rFonts w:cs="Arial"/>
                <w:color w:val="auto"/>
                <w:sz w:val="20"/>
                <w:szCs w:val="20"/>
                <w:lang w:val="en-US"/>
              </w:rPr>
            </w:pPr>
            <w:r w:rsidRPr="003B31C6">
              <w:rPr>
                <w:rFonts w:cs="Arial"/>
                <w:b/>
                <w:sz w:val="20"/>
              </w:rPr>
              <w:t>SUDDIVISIONE</w:t>
            </w:r>
            <w:r w:rsidRPr="003B31C6">
              <w:rPr>
                <w:rFonts w:cs="Arial"/>
                <w:b/>
                <w:bCs/>
                <w:iCs/>
                <w:sz w:val="20"/>
              </w:rPr>
              <w:t xml:space="preserve"> IN LOTTI</w:t>
            </w:r>
          </w:p>
        </w:tc>
      </w:tr>
      <w:tr w:rsidR="002D13D4" w:rsidRPr="00440BC9" w14:paraId="0598E6CE" w14:textId="77777777" w:rsidTr="00AC123E">
        <w:trPr>
          <w:gridBefore w:val="1"/>
          <w:wBefore w:w="61" w:type="dxa"/>
        </w:trPr>
        <w:tc>
          <w:tcPr>
            <w:tcW w:w="4403" w:type="dxa"/>
            <w:gridSpan w:val="3"/>
          </w:tcPr>
          <w:p w14:paraId="277EDFFA" w14:textId="77777777" w:rsidR="002D13D4" w:rsidRPr="00F21EC1" w:rsidRDefault="002D13D4" w:rsidP="002D13D4">
            <w:pPr>
              <w:pStyle w:val="Default"/>
              <w:widowControl w:val="0"/>
              <w:spacing w:line="240" w:lineRule="exact"/>
              <w:ind w:right="76"/>
              <w:jc w:val="both"/>
              <w:rPr>
                <w:lang w:val="en-US"/>
              </w:rPr>
            </w:pPr>
          </w:p>
        </w:tc>
        <w:tc>
          <w:tcPr>
            <w:tcW w:w="852" w:type="dxa"/>
          </w:tcPr>
          <w:p w14:paraId="4963542F" w14:textId="77777777" w:rsidR="002D13D4" w:rsidRPr="00F21EC1" w:rsidRDefault="002D13D4" w:rsidP="002D13D4">
            <w:pPr>
              <w:widowControl w:val="0"/>
              <w:spacing w:line="240" w:lineRule="exact"/>
              <w:ind w:right="-180"/>
              <w:jc w:val="both"/>
              <w:rPr>
                <w:rFonts w:cs="Arial"/>
              </w:rPr>
            </w:pPr>
          </w:p>
        </w:tc>
        <w:tc>
          <w:tcPr>
            <w:tcW w:w="4258" w:type="dxa"/>
            <w:gridSpan w:val="3"/>
          </w:tcPr>
          <w:p w14:paraId="02A16B2A"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p>
        </w:tc>
      </w:tr>
      <w:tr w:rsidR="002D13D4" w:rsidRPr="00440BC9" w14:paraId="3C368080" w14:textId="77777777" w:rsidTr="00AC123E">
        <w:trPr>
          <w:gridBefore w:val="1"/>
          <w:wBefore w:w="61" w:type="dxa"/>
        </w:trPr>
        <w:tc>
          <w:tcPr>
            <w:tcW w:w="4403" w:type="dxa"/>
            <w:gridSpan w:val="3"/>
          </w:tcPr>
          <w:p w14:paraId="55DB1752" w14:textId="77777777" w:rsidR="002D13D4" w:rsidRPr="00C425E1" w:rsidRDefault="003B31C6" w:rsidP="002D13D4">
            <w:pPr>
              <w:pStyle w:val="Default"/>
              <w:widowControl w:val="0"/>
              <w:spacing w:line="240" w:lineRule="exact"/>
              <w:jc w:val="both"/>
              <w:rPr>
                <w:rFonts w:cs="Arial"/>
                <w:i/>
                <w:iCs/>
                <w:color w:val="FF0000"/>
                <w:sz w:val="20"/>
                <w:szCs w:val="20"/>
                <w:highlight w:val="green"/>
                <w:lang w:val="de-DE"/>
              </w:rPr>
            </w:pPr>
            <w:r>
              <w:rPr>
                <w:rFonts w:cs="Arial"/>
                <w:i/>
                <w:iCs/>
                <w:color w:val="FF0000"/>
                <w:sz w:val="20"/>
                <w:szCs w:val="20"/>
                <w:highlight w:val="green"/>
                <w:lang w:val="de-DE"/>
              </w:rPr>
              <w:t xml:space="preserve">N.B.: </w:t>
            </w:r>
            <w:r w:rsidR="002D13D4" w:rsidRPr="00C425E1">
              <w:rPr>
                <w:rFonts w:cs="Arial"/>
                <w:i/>
                <w:iCs/>
                <w:color w:val="FF0000"/>
                <w:sz w:val="20"/>
                <w:szCs w:val="20"/>
                <w:highlight w:val="green"/>
                <w:lang w:val="de-DE"/>
              </w:rPr>
              <w:t xml:space="preserve">Die Entscheidung, für die Ausschreibung der Dienstleistung keine Unterteilung in Lose vorzunehmen und die Entscheidung über die Anzahl der Lose muss im Vergabevermerk oder in den Ausschreibungsunterlagen gemäß Art. 28 Abs. 2 des LG Nr. 16/2015 begründet werden. </w:t>
            </w:r>
          </w:p>
          <w:p w14:paraId="511A953F" w14:textId="77777777" w:rsidR="002D13D4" w:rsidRPr="00AD11FE" w:rsidRDefault="002D13D4" w:rsidP="002D13D4">
            <w:pPr>
              <w:pStyle w:val="Default"/>
              <w:widowControl w:val="0"/>
              <w:spacing w:line="240" w:lineRule="exact"/>
              <w:jc w:val="both"/>
              <w:rPr>
                <w:rFonts w:cs="Arial"/>
                <w:color w:val="FF0000"/>
                <w:sz w:val="20"/>
                <w:szCs w:val="20"/>
                <w:u w:val="single"/>
                <w:lang w:val="de-DE"/>
              </w:rPr>
            </w:pPr>
            <w:r w:rsidRPr="00AD11FE">
              <w:rPr>
                <w:rFonts w:cs="Arial"/>
                <w:color w:val="FF0000"/>
                <w:sz w:val="20"/>
                <w:szCs w:val="20"/>
                <w:u w:val="single"/>
                <w:lang w:val="de-DE"/>
              </w:rPr>
              <w:t>Gegenständliche Ausschreibung wird nicht in Lose unterteilt.</w:t>
            </w:r>
          </w:p>
          <w:p w14:paraId="03DC7519" w14:textId="77777777" w:rsidR="002D13D4" w:rsidRPr="00AD11FE" w:rsidRDefault="002D13D4" w:rsidP="002D13D4">
            <w:pPr>
              <w:pStyle w:val="Default"/>
              <w:widowControl w:val="0"/>
              <w:spacing w:line="240" w:lineRule="exac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w:t>
            </w:r>
          </w:p>
          <w:p w14:paraId="3B84E014" w14:textId="77777777" w:rsidR="002D13D4" w:rsidRPr="00AD11FE" w:rsidRDefault="002D13D4" w:rsidP="002D13D4">
            <w:pPr>
              <w:pStyle w:val="Default"/>
              <w:widowControl w:val="0"/>
              <w:spacing w:line="240" w:lineRule="exact"/>
              <w:jc w:val="both"/>
              <w:rPr>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fldChar w:fldCharType="end"/>
            </w:r>
          </w:p>
        </w:tc>
        <w:tc>
          <w:tcPr>
            <w:tcW w:w="852" w:type="dxa"/>
          </w:tcPr>
          <w:p w14:paraId="7395283E" w14:textId="77777777" w:rsidR="002D13D4" w:rsidRPr="00C425E1" w:rsidRDefault="002D13D4" w:rsidP="002D13D4">
            <w:pPr>
              <w:widowControl w:val="0"/>
              <w:spacing w:line="240" w:lineRule="exact"/>
              <w:ind w:right="-180"/>
              <w:jc w:val="both"/>
              <w:rPr>
                <w:rFonts w:cs="Arial"/>
                <w:i/>
                <w:iCs/>
              </w:rPr>
            </w:pPr>
          </w:p>
        </w:tc>
        <w:tc>
          <w:tcPr>
            <w:tcW w:w="4258" w:type="dxa"/>
            <w:gridSpan w:val="3"/>
          </w:tcPr>
          <w:p w14:paraId="3C35CF94" w14:textId="77777777" w:rsidR="002D13D4" w:rsidRPr="00AD11FE" w:rsidRDefault="002D13D4" w:rsidP="002D13D4">
            <w:pPr>
              <w:pStyle w:val="Default"/>
              <w:widowControl w:val="0"/>
              <w:spacing w:line="240" w:lineRule="exact"/>
              <w:jc w:val="both"/>
              <w:rPr>
                <w:rFonts w:cs="Arial"/>
                <w:i/>
                <w:iCs/>
                <w:color w:val="FF0000"/>
                <w:sz w:val="20"/>
                <w:szCs w:val="20"/>
                <w:highlight w:val="green"/>
              </w:rPr>
            </w:pPr>
            <w:r w:rsidRPr="00AD11FE">
              <w:rPr>
                <w:rFonts w:cs="Arial"/>
                <w:i/>
                <w:iCs/>
                <w:color w:val="FF0000"/>
                <w:sz w:val="20"/>
                <w:szCs w:val="20"/>
                <w:highlight w:val="green"/>
              </w:rPr>
              <w:t xml:space="preserve">N.B.: La mancata suddivisione in lotti del progetto di servizio e la scelta sulla suddivisione in un determinato numero di lotti deve essere motivata in relazione unica o negli atti di gara ai sensi dell’art. 28 comma 2 della L.P. n. 16/2015. </w:t>
            </w:r>
          </w:p>
          <w:p w14:paraId="776940BF" w14:textId="77777777" w:rsidR="007650AF" w:rsidRDefault="007650AF" w:rsidP="002D13D4">
            <w:pPr>
              <w:pStyle w:val="Default"/>
              <w:widowControl w:val="0"/>
              <w:spacing w:line="240" w:lineRule="exact"/>
              <w:jc w:val="both"/>
              <w:rPr>
                <w:rFonts w:cs="Arial"/>
                <w:color w:val="FF0000"/>
                <w:sz w:val="20"/>
                <w:szCs w:val="20"/>
                <w:u w:val="single"/>
              </w:rPr>
            </w:pPr>
          </w:p>
          <w:p w14:paraId="1BE5D361" w14:textId="77777777" w:rsidR="002D13D4" w:rsidRPr="00AD11FE" w:rsidRDefault="002D13D4" w:rsidP="002D13D4">
            <w:pPr>
              <w:pStyle w:val="Default"/>
              <w:widowControl w:val="0"/>
              <w:spacing w:line="240" w:lineRule="exact"/>
              <w:jc w:val="both"/>
              <w:rPr>
                <w:rFonts w:cs="Arial"/>
                <w:color w:val="FF0000"/>
                <w:sz w:val="20"/>
                <w:szCs w:val="20"/>
                <w:u w:val="single"/>
              </w:rPr>
            </w:pPr>
            <w:r w:rsidRPr="00AD11FE">
              <w:rPr>
                <w:rFonts w:cs="Arial"/>
                <w:color w:val="FF0000"/>
                <w:sz w:val="20"/>
                <w:szCs w:val="20"/>
                <w:u w:val="single"/>
              </w:rPr>
              <w:t>La presente gara non viene suddivisa in lotti.</w:t>
            </w:r>
          </w:p>
          <w:p w14:paraId="5AEAEA9B" w14:textId="77777777" w:rsidR="002D13D4" w:rsidRPr="00AD11FE" w:rsidRDefault="002D13D4" w:rsidP="002D13D4">
            <w:pPr>
              <w:pStyle w:val="Default"/>
              <w:widowControl w:val="0"/>
              <w:spacing w:line="240" w:lineRule="exact"/>
              <w:jc w:val="both"/>
              <w:rPr>
                <w:rFonts w:cs="Arial"/>
                <w:color w:val="FF0000"/>
                <w:sz w:val="20"/>
                <w:szCs w:val="20"/>
              </w:rPr>
            </w:pPr>
            <w:r w:rsidRPr="00AD11FE">
              <w:rPr>
                <w:rFonts w:cs="Arial"/>
                <w:color w:val="FF0000"/>
                <w:sz w:val="20"/>
                <w:szCs w:val="20"/>
              </w:rPr>
              <w:t>Le motivazioni di non suddividere in lotti la presente gara sono le seguenti:</w:t>
            </w:r>
            <w:r>
              <w:rPr>
                <w:rFonts w:cs="Arial"/>
                <w:strike/>
                <w:color w:val="FF0000"/>
                <w:sz w:val="20"/>
                <w:szCs w:val="20"/>
              </w:rPr>
              <w:t xml:space="preserve"> </w:t>
            </w:r>
          </w:p>
          <w:p w14:paraId="01372942" w14:textId="77777777" w:rsidR="002D13D4" w:rsidRPr="00C425E1" w:rsidRDefault="002D13D4" w:rsidP="002D13D4">
            <w:pPr>
              <w:pStyle w:val="Default"/>
              <w:widowControl w:val="0"/>
              <w:spacing w:line="240" w:lineRule="exact"/>
              <w:ind w:right="105"/>
              <w:jc w:val="both"/>
              <w:rPr>
                <w:rFonts w:cs="Arial"/>
                <w:i/>
                <w:iCs/>
                <w:color w:val="auto"/>
                <w:sz w:val="20"/>
                <w:szCs w:val="20"/>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fldChar w:fldCharType="end"/>
            </w:r>
          </w:p>
        </w:tc>
      </w:tr>
      <w:tr w:rsidR="002D13D4" w:rsidRPr="00440BC9" w14:paraId="2B654C9A" w14:textId="77777777" w:rsidTr="00AC123E">
        <w:trPr>
          <w:gridBefore w:val="1"/>
          <w:wBefore w:w="61" w:type="dxa"/>
        </w:trPr>
        <w:tc>
          <w:tcPr>
            <w:tcW w:w="4403" w:type="dxa"/>
            <w:gridSpan w:val="3"/>
          </w:tcPr>
          <w:p w14:paraId="11EC78D5" w14:textId="77777777" w:rsidR="002D13D4" w:rsidRPr="00F21EC1" w:rsidRDefault="002D13D4" w:rsidP="002D13D4">
            <w:pPr>
              <w:pStyle w:val="Default"/>
              <w:widowControl w:val="0"/>
              <w:spacing w:line="240" w:lineRule="exact"/>
              <w:ind w:right="76"/>
              <w:jc w:val="center"/>
              <w:rPr>
                <w:lang w:val="en-US"/>
              </w:rPr>
            </w:pPr>
            <w:r w:rsidRPr="00B852C6">
              <w:rPr>
                <w:rFonts w:cs="Arial"/>
                <w:i/>
                <w:color w:val="FF0000"/>
                <w:sz w:val="20"/>
                <w:szCs w:val="20"/>
                <w:highlight w:val="green"/>
              </w:rPr>
              <w:t>oder</w:t>
            </w:r>
          </w:p>
        </w:tc>
        <w:tc>
          <w:tcPr>
            <w:tcW w:w="852" w:type="dxa"/>
          </w:tcPr>
          <w:p w14:paraId="37E44983" w14:textId="77777777" w:rsidR="002D13D4" w:rsidRPr="00F21EC1" w:rsidRDefault="002D13D4" w:rsidP="002D13D4">
            <w:pPr>
              <w:widowControl w:val="0"/>
              <w:spacing w:line="240" w:lineRule="exact"/>
              <w:ind w:right="-180"/>
              <w:jc w:val="center"/>
              <w:rPr>
                <w:rFonts w:cs="Arial"/>
              </w:rPr>
            </w:pPr>
          </w:p>
        </w:tc>
        <w:tc>
          <w:tcPr>
            <w:tcW w:w="4258" w:type="dxa"/>
            <w:gridSpan w:val="3"/>
          </w:tcPr>
          <w:p w14:paraId="4BE50107" w14:textId="77777777" w:rsidR="002D13D4" w:rsidRPr="00F21EC1" w:rsidRDefault="002D13D4" w:rsidP="002D13D4">
            <w:pPr>
              <w:pStyle w:val="Default"/>
              <w:widowControl w:val="0"/>
              <w:spacing w:line="240" w:lineRule="exact"/>
              <w:ind w:right="105"/>
              <w:jc w:val="center"/>
              <w:rPr>
                <w:rFonts w:cs="Arial"/>
                <w:color w:val="auto"/>
                <w:sz w:val="20"/>
                <w:szCs w:val="20"/>
                <w:lang w:val="en-US"/>
              </w:rPr>
            </w:pPr>
            <w:r>
              <w:rPr>
                <w:rFonts w:cs="Arial"/>
                <w:i/>
                <w:color w:val="FF0000"/>
                <w:sz w:val="20"/>
                <w:szCs w:val="20"/>
                <w:highlight w:val="green"/>
              </w:rPr>
              <w:t>o</w:t>
            </w:r>
            <w:r w:rsidRPr="00B852C6">
              <w:rPr>
                <w:rFonts w:cs="Arial"/>
                <w:i/>
                <w:color w:val="FF0000"/>
                <w:sz w:val="20"/>
                <w:szCs w:val="20"/>
                <w:highlight w:val="green"/>
              </w:rPr>
              <w:t>ppure</w:t>
            </w:r>
          </w:p>
        </w:tc>
      </w:tr>
      <w:tr w:rsidR="002D13D4" w:rsidRPr="00D90FD7" w14:paraId="5F557439" w14:textId="77777777" w:rsidTr="00AC123E">
        <w:trPr>
          <w:gridBefore w:val="1"/>
          <w:wBefore w:w="61" w:type="dxa"/>
        </w:trPr>
        <w:tc>
          <w:tcPr>
            <w:tcW w:w="4403" w:type="dxa"/>
            <w:gridSpan w:val="3"/>
          </w:tcPr>
          <w:p w14:paraId="6838685D" w14:textId="77777777" w:rsidR="002D13D4" w:rsidRDefault="002D13D4" w:rsidP="002D13D4">
            <w:pPr>
              <w:pStyle w:val="Defaul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 wurde gemäß Art. 28 Abs. 2 LG Nr. 16/2015 im Vergabevermerk aufgenommen.</w:t>
            </w:r>
          </w:p>
          <w:p w14:paraId="5708AF5F" w14:textId="77777777" w:rsidR="002D13D4" w:rsidRPr="009B3409" w:rsidRDefault="002D13D4" w:rsidP="002D13D4">
            <w:pPr>
              <w:pStyle w:val="Default"/>
              <w:jc w:val="both"/>
              <w:rPr>
                <w:rFonts w:cs="Arial"/>
                <w:color w:val="FF0000"/>
                <w:sz w:val="20"/>
                <w:szCs w:val="20"/>
                <w:lang w:val="de-DE"/>
              </w:rPr>
            </w:pPr>
          </w:p>
        </w:tc>
        <w:tc>
          <w:tcPr>
            <w:tcW w:w="852" w:type="dxa"/>
          </w:tcPr>
          <w:p w14:paraId="033CA575"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48A43A18" w14:textId="77777777" w:rsidR="002D13D4" w:rsidRPr="008129F5" w:rsidRDefault="002D13D4" w:rsidP="002D13D4">
            <w:pPr>
              <w:jc w:val="both"/>
              <w:rPr>
                <w:rFonts w:cs="Arial"/>
                <w:color w:val="FF0000"/>
                <w:lang w:val="it-IT"/>
              </w:rPr>
            </w:pPr>
            <w:r w:rsidRPr="008129F5">
              <w:rPr>
                <w:rFonts w:cs="Arial"/>
                <w:color w:val="FF0000"/>
                <w:lang w:val="it-IT"/>
              </w:rPr>
              <w:t>Le motivazioni di non suddividere in lotti la presente gara sono state riportate nella relazione unica ai sensi dell’art. 28, comma 2, della L.P. n. 16/2015</w:t>
            </w:r>
            <w:r w:rsidR="007650AF">
              <w:rPr>
                <w:rFonts w:cs="Arial"/>
                <w:color w:val="FF0000"/>
                <w:lang w:val="it-IT"/>
              </w:rPr>
              <w:t>.</w:t>
            </w:r>
          </w:p>
        </w:tc>
      </w:tr>
      <w:tr w:rsidR="002D13D4" w:rsidRPr="00440BC9" w14:paraId="505B5285" w14:textId="77777777" w:rsidTr="00AC123E">
        <w:trPr>
          <w:gridBefore w:val="1"/>
          <w:wBefore w:w="61" w:type="dxa"/>
        </w:trPr>
        <w:tc>
          <w:tcPr>
            <w:tcW w:w="4403" w:type="dxa"/>
            <w:gridSpan w:val="3"/>
          </w:tcPr>
          <w:p w14:paraId="6C58A6D1" w14:textId="77777777" w:rsidR="002D13D4" w:rsidRPr="008C593A" w:rsidRDefault="002D13D4" w:rsidP="002D13D4">
            <w:pPr>
              <w:jc w:val="both"/>
              <w:rPr>
                <w:rFonts w:cs="Arial"/>
                <w:i/>
                <w:iCs/>
                <w:color w:val="FF0000"/>
                <w:highlight w:val="green"/>
                <w:lang w:val="de-DE" w:eastAsia="it-IT"/>
              </w:rPr>
            </w:pPr>
            <w:r w:rsidRPr="003B31C6">
              <w:rPr>
                <w:rFonts w:cs="Arial"/>
                <w:i/>
                <w:iCs/>
                <w:color w:val="FF0000"/>
                <w:highlight w:val="green"/>
                <w:lang w:val="de-DE" w:eastAsia="it-IT"/>
              </w:rPr>
              <w:t xml:space="preserve">NB: Werden im Falle der Unterteilung </w:t>
            </w:r>
            <w:r w:rsidRPr="008C593A">
              <w:rPr>
                <w:rFonts w:cs="Arial"/>
                <w:i/>
                <w:iCs/>
                <w:color w:val="FF0000"/>
                <w:highlight w:val="green"/>
                <w:lang w:val="de-DE" w:eastAsia="it-IT"/>
              </w:rPr>
              <w:t>der Ausschreibung in Lose nicht alle Lose gleichzeig vergeben, muss angegeben werden, welche Lose Gegenstand dieser Ausschreibung sind.</w:t>
            </w:r>
          </w:p>
          <w:p w14:paraId="20048049" w14:textId="77777777" w:rsidR="002D13D4" w:rsidRPr="00B852C6" w:rsidRDefault="002D13D4" w:rsidP="002D13D4">
            <w:pPr>
              <w:jc w:val="both"/>
              <w:rPr>
                <w:rFonts w:cs="Arial"/>
                <w:bCs/>
                <w:iCs/>
                <w:vanish/>
                <w:color w:val="FF0000"/>
                <w:highlight w:val="green"/>
                <w:lang w:val="de-DE"/>
              </w:rPr>
            </w:pPr>
            <w:r w:rsidRPr="009B3409">
              <w:rPr>
                <w:rFonts w:cs="Arial"/>
                <w:i/>
                <w:iCs/>
                <w:color w:val="FF0000"/>
                <w:highlight w:val="green"/>
                <w:lang w:val="de-DE" w:eastAsia="it-IT"/>
              </w:rPr>
              <w:t>.</w:t>
            </w:r>
          </w:p>
          <w:p w14:paraId="67BA3AC5" w14:textId="77777777" w:rsidR="002D13D4" w:rsidRPr="00B852C6" w:rsidRDefault="002D13D4" w:rsidP="002D13D4">
            <w:pPr>
              <w:jc w:val="both"/>
              <w:rPr>
                <w:rFonts w:cs="Arial"/>
                <w:color w:val="FF0000"/>
                <w:lang w:val="de-DE"/>
              </w:rPr>
            </w:pPr>
            <w:r w:rsidRPr="00B852C6">
              <w:rPr>
                <w:rFonts w:cs="Arial"/>
                <w:color w:val="FF0000"/>
                <w:lang w:val="de-DE"/>
              </w:rPr>
              <w:t>Gegenständliche Ausschreibung wurde in Lose unterteilt und nur folgendes Los ist / folgende Lose sind Gegenstand dieser Ausschreibung:</w:t>
            </w:r>
          </w:p>
          <w:p w14:paraId="6E6D97FE" w14:textId="77777777" w:rsidR="002D13D4" w:rsidRPr="00F21EC1" w:rsidRDefault="002D13D4" w:rsidP="002D13D4">
            <w:pPr>
              <w:pStyle w:val="Default"/>
              <w:widowControl w:val="0"/>
              <w:spacing w:line="240" w:lineRule="exact"/>
              <w:ind w:right="76"/>
              <w:jc w:val="both"/>
              <w:rPr>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fldChar w:fldCharType="end"/>
            </w:r>
          </w:p>
        </w:tc>
        <w:tc>
          <w:tcPr>
            <w:tcW w:w="852" w:type="dxa"/>
          </w:tcPr>
          <w:p w14:paraId="7D6CD1D9" w14:textId="77777777" w:rsidR="002D13D4" w:rsidRPr="00F21EC1" w:rsidRDefault="002D13D4" w:rsidP="002D13D4">
            <w:pPr>
              <w:widowControl w:val="0"/>
              <w:spacing w:line="240" w:lineRule="exact"/>
              <w:ind w:right="-180"/>
              <w:jc w:val="both"/>
              <w:rPr>
                <w:rFonts w:cs="Arial"/>
              </w:rPr>
            </w:pPr>
          </w:p>
        </w:tc>
        <w:tc>
          <w:tcPr>
            <w:tcW w:w="4258" w:type="dxa"/>
            <w:gridSpan w:val="3"/>
          </w:tcPr>
          <w:p w14:paraId="52BB654C" w14:textId="77777777" w:rsidR="002D13D4" w:rsidRPr="009F300B" w:rsidRDefault="002D13D4" w:rsidP="002D13D4">
            <w:pPr>
              <w:jc w:val="both"/>
              <w:rPr>
                <w:rFonts w:cs="Arial"/>
                <w:i/>
                <w:iCs/>
                <w:color w:val="FF0000"/>
                <w:highlight w:val="green"/>
                <w:lang w:val="it-IT" w:eastAsia="it-IT"/>
              </w:rPr>
            </w:pPr>
            <w:r w:rsidRPr="009F300B">
              <w:rPr>
                <w:rFonts w:cs="Arial"/>
                <w:i/>
                <w:iCs/>
                <w:color w:val="FF0000"/>
                <w:highlight w:val="green"/>
                <w:lang w:val="it-IT" w:eastAsia="it-IT"/>
              </w:rPr>
              <w:t>N.B.: Nel caso di progetto suddiviso in lotti, se non vengono appaltati tutti i lotti con la presente procedura di gara specificare per quali lotti viene indetta la presente gara.</w:t>
            </w:r>
          </w:p>
          <w:p w14:paraId="7A29EB00" w14:textId="77777777" w:rsidR="002D13D4" w:rsidRPr="008129F5" w:rsidRDefault="002D13D4" w:rsidP="002D13D4">
            <w:pPr>
              <w:jc w:val="both"/>
              <w:rPr>
                <w:rFonts w:cs="Arial"/>
                <w:color w:val="FF0000"/>
                <w:lang w:val="it-IT"/>
              </w:rPr>
            </w:pPr>
          </w:p>
          <w:p w14:paraId="35294966" w14:textId="77777777" w:rsidR="002D13D4" w:rsidRPr="008129F5" w:rsidRDefault="002D13D4" w:rsidP="002D13D4">
            <w:pPr>
              <w:jc w:val="both"/>
              <w:rPr>
                <w:rFonts w:cs="Arial"/>
                <w:color w:val="FF0000"/>
                <w:lang w:val="it-IT"/>
              </w:rPr>
            </w:pPr>
            <w:r w:rsidRPr="008129F5">
              <w:rPr>
                <w:rFonts w:cs="Arial"/>
                <w:color w:val="FF0000"/>
                <w:lang w:val="it-IT"/>
              </w:rPr>
              <w:t>L</w:t>
            </w:r>
            <w:r w:rsidR="007650AF">
              <w:rPr>
                <w:rFonts w:cs="Arial"/>
                <w:color w:val="FF0000"/>
                <w:lang w:val="it-IT"/>
              </w:rPr>
              <w:t>’</w:t>
            </w:r>
            <w:r w:rsidRPr="008129F5">
              <w:rPr>
                <w:rFonts w:cs="Arial"/>
                <w:color w:val="FF0000"/>
                <w:lang w:val="it-IT"/>
              </w:rPr>
              <w:t>appalto è stato suddiviso in lotti e oggetto della presente procedura è solo il seguente lotto / sono solo i seguenti lotti:</w:t>
            </w:r>
          </w:p>
          <w:p w14:paraId="0BF1A533"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fldChar w:fldCharType="end"/>
            </w:r>
          </w:p>
        </w:tc>
      </w:tr>
      <w:tr w:rsidR="002D13D4" w:rsidRPr="00440BC9" w14:paraId="77A52760" w14:textId="77777777" w:rsidTr="00AC123E">
        <w:trPr>
          <w:gridBefore w:val="1"/>
          <w:wBefore w:w="61" w:type="dxa"/>
        </w:trPr>
        <w:tc>
          <w:tcPr>
            <w:tcW w:w="4403" w:type="dxa"/>
            <w:gridSpan w:val="3"/>
          </w:tcPr>
          <w:p w14:paraId="5A798C9C" w14:textId="77777777" w:rsidR="002D13D4" w:rsidRPr="00F21EC1" w:rsidRDefault="002D13D4" w:rsidP="002D13D4">
            <w:pPr>
              <w:pStyle w:val="Default"/>
              <w:widowControl w:val="0"/>
              <w:spacing w:line="240" w:lineRule="exact"/>
              <w:ind w:right="76"/>
              <w:jc w:val="both"/>
              <w:rPr>
                <w:lang w:val="en-US"/>
              </w:rPr>
            </w:pPr>
          </w:p>
        </w:tc>
        <w:tc>
          <w:tcPr>
            <w:tcW w:w="852" w:type="dxa"/>
          </w:tcPr>
          <w:p w14:paraId="041423C7" w14:textId="77777777" w:rsidR="002D13D4" w:rsidRPr="00F21EC1" w:rsidRDefault="002D13D4" w:rsidP="002D13D4">
            <w:pPr>
              <w:widowControl w:val="0"/>
              <w:spacing w:line="240" w:lineRule="exact"/>
              <w:ind w:right="-180"/>
              <w:jc w:val="both"/>
              <w:rPr>
                <w:rFonts w:cs="Arial"/>
              </w:rPr>
            </w:pPr>
          </w:p>
        </w:tc>
        <w:tc>
          <w:tcPr>
            <w:tcW w:w="4258" w:type="dxa"/>
            <w:gridSpan w:val="3"/>
          </w:tcPr>
          <w:p w14:paraId="13AD3A60"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p>
        </w:tc>
      </w:tr>
      <w:tr w:rsidR="002D13D4" w:rsidRPr="00D90FD7" w14:paraId="01C1F046" w14:textId="77777777" w:rsidTr="00AC123E">
        <w:trPr>
          <w:gridBefore w:val="1"/>
          <w:wBefore w:w="61" w:type="dxa"/>
        </w:trPr>
        <w:tc>
          <w:tcPr>
            <w:tcW w:w="4403" w:type="dxa"/>
            <w:gridSpan w:val="3"/>
          </w:tcPr>
          <w:p w14:paraId="15E4780D" w14:textId="77777777" w:rsidR="002D13D4" w:rsidRPr="00F21EC1" w:rsidRDefault="002D13D4" w:rsidP="005D66AF">
            <w:pPr>
              <w:pStyle w:val="Default"/>
              <w:widowControl w:val="0"/>
              <w:numPr>
                <w:ilvl w:val="1"/>
                <w:numId w:val="18"/>
              </w:numPr>
              <w:spacing w:line="240" w:lineRule="exact"/>
              <w:ind w:left="439" w:hanging="426"/>
              <w:jc w:val="both"/>
              <w:rPr>
                <w:lang w:val="en-US"/>
              </w:rPr>
            </w:pPr>
            <w:r w:rsidRPr="00BA6E92">
              <w:rPr>
                <w:rFonts w:cs="Arial"/>
                <w:b/>
                <w:sz w:val="20"/>
                <w:lang w:val="de-DE"/>
              </w:rPr>
              <w:t>AUSSCHREIBUNGSBETRAG</w:t>
            </w:r>
          </w:p>
        </w:tc>
        <w:tc>
          <w:tcPr>
            <w:tcW w:w="852" w:type="dxa"/>
          </w:tcPr>
          <w:p w14:paraId="78DE4D08" w14:textId="77777777" w:rsidR="002D13D4" w:rsidRPr="00F21EC1" w:rsidRDefault="002D13D4" w:rsidP="002D13D4">
            <w:pPr>
              <w:widowControl w:val="0"/>
              <w:spacing w:line="240" w:lineRule="exact"/>
              <w:ind w:right="-180"/>
              <w:jc w:val="both"/>
              <w:rPr>
                <w:rFonts w:cs="Arial"/>
              </w:rPr>
            </w:pPr>
          </w:p>
        </w:tc>
        <w:tc>
          <w:tcPr>
            <w:tcW w:w="4258" w:type="dxa"/>
            <w:gridSpan w:val="3"/>
          </w:tcPr>
          <w:p w14:paraId="033E2299" w14:textId="77777777" w:rsidR="002D13D4" w:rsidRPr="008129F5" w:rsidRDefault="002D13D4" w:rsidP="005D66AF">
            <w:pPr>
              <w:pStyle w:val="Default"/>
              <w:widowControl w:val="0"/>
              <w:numPr>
                <w:ilvl w:val="1"/>
                <w:numId w:val="17"/>
              </w:numPr>
              <w:spacing w:line="240" w:lineRule="exact"/>
              <w:ind w:left="425" w:hanging="425"/>
              <w:jc w:val="both"/>
              <w:rPr>
                <w:rFonts w:cs="Arial"/>
                <w:color w:val="auto"/>
                <w:sz w:val="20"/>
                <w:szCs w:val="20"/>
              </w:rPr>
            </w:pPr>
            <w:r w:rsidRPr="00BA6E92">
              <w:rPr>
                <w:rFonts w:cs="Arial"/>
                <w:b/>
                <w:sz w:val="20"/>
              </w:rPr>
              <w:t>IMPORTO</w:t>
            </w:r>
            <w:r w:rsidRPr="00192BAB">
              <w:rPr>
                <w:rFonts w:cs="Arial"/>
                <w:b/>
                <w:sz w:val="20"/>
              </w:rPr>
              <w:t xml:space="preserve"> A BASE DI GARA</w:t>
            </w:r>
          </w:p>
        </w:tc>
      </w:tr>
      <w:tr w:rsidR="002D13D4" w:rsidRPr="00D90FD7" w14:paraId="6A28ED9D" w14:textId="77777777" w:rsidTr="00AC123E">
        <w:trPr>
          <w:gridBefore w:val="1"/>
          <w:wBefore w:w="61" w:type="dxa"/>
        </w:trPr>
        <w:tc>
          <w:tcPr>
            <w:tcW w:w="4403" w:type="dxa"/>
            <w:gridSpan w:val="3"/>
          </w:tcPr>
          <w:p w14:paraId="082B52C0" w14:textId="77777777" w:rsidR="002D13D4" w:rsidRPr="008129F5" w:rsidRDefault="002D13D4" w:rsidP="002D13D4">
            <w:pPr>
              <w:pStyle w:val="Default"/>
              <w:widowControl w:val="0"/>
              <w:spacing w:line="240" w:lineRule="exact"/>
              <w:ind w:right="76"/>
              <w:jc w:val="both"/>
            </w:pPr>
          </w:p>
        </w:tc>
        <w:tc>
          <w:tcPr>
            <w:tcW w:w="852" w:type="dxa"/>
          </w:tcPr>
          <w:p w14:paraId="01124566"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34FD0801"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440BC9" w14:paraId="311DCD95" w14:textId="77777777" w:rsidTr="00AC123E">
        <w:trPr>
          <w:gridBefore w:val="1"/>
          <w:wBefore w:w="61" w:type="dxa"/>
        </w:trPr>
        <w:tc>
          <w:tcPr>
            <w:tcW w:w="4403" w:type="dxa"/>
            <w:gridSpan w:val="3"/>
          </w:tcPr>
          <w:p w14:paraId="3F309EB4" w14:textId="77777777" w:rsidR="002D13D4" w:rsidRPr="00AF58DA" w:rsidRDefault="002D13D4" w:rsidP="002D13D4">
            <w:pPr>
              <w:widowControl w:val="0"/>
              <w:jc w:val="both"/>
              <w:rPr>
                <w:rFonts w:cs="Arial"/>
                <w:lang w:val="de-DE"/>
              </w:rPr>
            </w:pPr>
            <w:r w:rsidRPr="00B852C6">
              <w:rPr>
                <w:rFonts w:cs="Arial"/>
                <w:lang w:val="de-DE"/>
              </w:rPr>
              <w:t xml:space="preserve">Die Bestimmung der Vergütung (ohne Vor- und Fürsorgebeiträge und MwSt.) erfolgt auf der Grundlage der geschätzten Baukosten und der Bestimmungen MD vom 17.06.2016 und BLR Nr. 1308/2014. Aufgrund der obgenannten </w:t>
            </w:r>
            <w:r w:rsidRPr="00B852C6">
              <w:rPr>
                <w:rFonts w:cs="Arial"/>
                <w:lang w:val="de-DE"/>
              </w:rPr>
              <w:lastRenderedPageBreak/>
              <w:t>Rechtsgrundlagen</w:t>
            </w:r>
          </w:p>
        </w:tc>
        <w:tc>
          <w:tcPr>
            <w:tcW w:w="852" w:type="dxa"/>
          </w:tcPr>
          <w:p w14:paraId="47452885" w14:textId="77777777" w:rsidR="002D13D4" w:rsidRPr="008C593A" w:rsidRDefault="002D13D4" w:rsidP="002D13D4">
            <w:pPr>
              <w:widowControl w:val="0"/>
              <w:spacing w:line="240" w:lineRule="exact"/>
              <w:ind w:right="-180"/>
              <w:jc w:val="both"/>
              <w:rPr>
                <w:rFonts w:cs="Arial"/>
                <w:lang w:val="de-DE"/>
              </w:rPr>
            </w:pPr>
          </w:p>
        </w:tc>
        <w:tc>
          <w:tcPr>
            <w:tcW w:w="4258" w:type="dxa"/>
            <w:gridSpan w:val="3"/>
          </w:tcPr>
          <w:p w14:paraId="43305AF2" w14:textId="77777777" w:rsidR="002D13D4" w:rsidRPr="00F21EC1" w:rsidRDefault="002D13D4" w:rsidP="002D13D4">
            <w:pPr>
              <w:widowControl w:val="0"/>
              <w:jc w:val="both"/>
              <w:rPr>
                <w:rFonts w:cs="Arial"/>
              </w:rPr>
            </w:pPr>
            <w:r w:rsidRPr="008129F5">
              <w:rPr>
                <w:rFonts w:cs="Arial"/>
                <w:lang w:val="it-IT"/>
              </w:rPr>
              <w:t xml:space="preserve">La determinazione dei corrispettivi (al netto di oneri previdenziali e assistenziali e IVA) avviene sulla base del costo stimato di costruzione e delle disposizioni del D.M. del 17.06.2016 e della d.g.p. n. 1308/2014. </w:t>
            </w:r>
            <w:r w:rsidRPr="00B852C6">
              <w:rPr>
                <w:rFonts w:cs="Arial"/>
              </w:rPr>
              <w:t xml:space="preserve">Sulla base dei predetti </w:t>
            </w:r>
            <w:r w:rsidRPr="00B852C6">
              <w:rPr>
                <w:rFonts w:cs="Arial"/>
              </w:rPr>
              <w:lastRenderedPageBreak/>
              <w:t>riferimenti normativi</w:t>
            </w:r>
          </w:p>
        </w:tc>
      </w:tr>
      <w:tr w:rsidR="002D13D4" w:rsidRPr="00D90FD7" w14:paraId="3D1F728B" w14:textId="77777777" w:rsidTr="00AC123E">
        <w:trPr>
          <w:gridBefore w:val="1"/>
          <w:wBefore w:w="61" w:type="dxa"/>
        </w:trPr>
        <w:tc>
          <w:tcPr>
            <w:tcW w:w="4403" w:type="dxa"/>
            <w:gridSpan w:val="3"/>
          </w:tcPr>
          <w:p w14:paraId="5F649489" w14:textId="77777777" w:rsidR="002D13D4" w:rsidRPr="00B852C6" w:rsidRDefault="002D13D4" w:rsidP="002D13D4">
            <w:pPr>
              <w:pStyle w:val="Default"/>
              <w:widowControl w:val="0"/>
              <w:spacing w:line="240" w:lineRule="exact"/>
              <w:ind w:right="76"/>
              <w:jc w:val="both"/>
              <w:rPr>
                <w:rFonts w:cs="Arial"/>
                <w:b/>
                <w:color w:val="auto"/>
                <w:sz w:val="20"/>
                <w:szCs w:val="20"/>
                <w:lang w:val="de-DE"/>
              </w:rPr>
            </w:pPr>
            <w:r w:rsidRPr="00F17295">
              <w:rPr>
                <w:rFonts w:cs="Arial"/>
                <w:b/>
                <w:color w:val="auto"/>
                <w:sz w:val="20"/>
                <w:szCs w:val="20"/>
                <w:u w:val="single"/>
                <w:lang w:val="de-DE"/>
              </w:rPr>
              <w:lastRenderedPageBreak/>
              <w:t xml:space="preserve">beläuft sich </w:t>
            </w:r>
            <w:r>
              <w:rPr>
                <w:rFonts w:cs="Arial"/>
                <w:b/>
                <w:color w:val="auto"/>
                <w:sz w:val="20"/>
                <w:szCs w:val="20"/>
                <w:u w:val="single"/>
                <w:lang w:val="de-DE"/>
              </w:rPr>
              <w:t>d</w:t>
            </w:r>
            <w:r w:rsidRPr="00B852C6">
              <w:rPr>
                <w:rFonts w:cs="Arial"/>
                <w:b/>
                <w:color w:val="auto"/>
                <w:sz w:val="20"/>
                <w:szCs w:val="20"/>
                <w:u w:val="single"/>
                <w:lang w:val="de-DE"/>
              </w:rPr>
              <w:t>er Ausschreibungsbetrag</w:t>
            </w:r>
            <w:r w:rsidRPr="00B852C6">
              <w:rPr>
                <w:rFonts w:cs="Arial"/>
                <w:b/>
                <w:color w:val="auto"/>
                <w:sz w:val="20"/>
                <w:szCs w:val="20"/>
                <w:lang w:val="de-DE"/>
              </w:rPr>
              <w:t xml:space="preserve"> </w:t>
            </w:r>
            <w:r w:rsidRPr="00B852C6">
              <w:rPr>
                <w:rFonts w:cs="Arial"/>
                <w:b/>
                <w:color w:val="FF0000"/>
                <w:sz w:val="20"/>
                <w:szCs w:val="20"/>
                <w:lang w:val="de-DE"/>
              </w:rPr>
              <w:t xml:space="preserve">Los1 / Los 2 </w:t>
            </w:r>
            <w:r w:rsidRPr="00B852C6">
              <w:rPr>
                <w:rFonts w:cs="Arial"/>
                <w:b/>
                <w:color w:val="auto"/>
                <w:sz w:val="20"/>
                <w:szCs w:val="20"/>
                <w:lang w:val="de-DE"/>
              </w:rPr>
              <w:t>auf:</w:t>
            </w:r>
          </w:p>
          <w:p w14:paraId="30A32995" w14:textId="77777777" w:rsidR="002D13D4" w:rsidRPr="008129F5" w:rsidRDefault="002D13D4" w:rsidP="002D13D4">
            <w:pPr>
              <w:pStyle w:val="Default"/>
              <w:widowControl w:val="0"/>
              <w:spacing w:line="240" w:lineRule="exact"/>
              <w:ind w:right="76"/>
              <w:jc w:val="both"/>
              <w:rPr>
                <w:lang w:val="de-DE"/>
              </w:rPr>
            </w:pPr>
          </w:p>
        </w:tc>
        <w:tc>
          <w:tcPr>
            <w:tcW w:w="852" w:type="dxa"/>
          </w:tcPr>
          <w:p w14:paraId="7E7EFC7C"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68A92C90" w14:textId="77777777" w:rsidR="002D13D4" w:rsidRPr="008129F5" w:rsidRDefault="002D13D4" w:rsidP="002D13D4">
            <w:pPr>
              <w:pStyle w:val="Default"/>
              <w:widowControl w:val="0"/>
              <w:spacing w:line="240" w:lineRule="exact"/>
              <w:ind w:right="6"/>
              <w:jc w:val="both"/>
              <w:rPr>
                <w:rFonts w:cs="Arial"/>
                <w:color w:val="auto"/>
                <w:sz w:val="20"/>
                <w:szCs w:val="20"/>
              </w:rPr>
            </w:pPr>
            <w:r w:rsidRPr="00BA47EE">
              <w:rPr>
                <w:rFonts w:cs="Arial"/>
                <w:b/>
                <w:sz w:val="20"/>
                <w:u w:val="single"/>
              </w:rPr>
              <w:t>l’importo a base di gara</w:t>
            </w:r>
            <w:r w:rsidRPr="00B852C6">
              <w:rPr>
                <w:rFonts w:cs="Arial"/>
                <w:b/>
                <w:sz w:val="20"/>
              </w:rPr>
              <w:t xml:space="preserve"> </w:t>
            </w:r>
            <w:r w:rsidRPr="00D52053">
              <w:rPr>
                <w:rFonts w:cs="Arial"/>
                <w:b/>
                <w:bCs/>
                <w:color w:val="FF0000"/>
                <w:sz w:val="20"/>
              </w:rPr>
              <w:t>Lotto 1</w:t>
            </w:r>
            <w:r>
              <w:rPr>
                <w:rFonts w:cs="Arial"/>
                <w:b/>
                <w:bCs/>
                <w:color w:val="FF0000"/>
                <w:sz w:val="20"/>
              </w:rPr>
              <w:t xml:space="preserve"> </w:t>
            </w:r>
            <w:r w:rsidRPr="00D52053">
              <w:rPr>
                <w:rFonts w:cs="Arial"/>
                <w:b/>
                <w:bCs/>
                <w:color w:val="FF0000"/>
                <w:sz w:val="20"/>
              </w:rPr>
              <w:t>/</w:t>
            </w:r>
            <w:r>
              <w:rPr>
                <w:rFonts w:cs="Arial"/>
                <w:b/>
                <w:bCs/>
                <w:color w:val="FF0000"/>
                <w:sz w:val="20"/>
              </w:rPr>
              <w:t xml:space="preserve"> </w:t>
            </w:r>
            <w:r w:rsidRPr="00D52053">
              <w:rPr>
                <w:rFonts w:cs="Arial"/>
                <w:b/>
                <w:bCs/>
                <w:color w:val="FF0000"/>
                <w:sz w:val="20"/>
              </w:rPr>
              <w:t>Lotto 2</w:t>
            </w:r>
            <w:r w:rsidRPr="00B852C6">
              <w:rPr>
                <w:rFonts w:cs="Arial"/>
                <w:b/>
                <w:color w:val="FF0000"/>
                <w:sz w:val="20"/>
              </w:rPr>
              <w:t xml:space="preserve"> </w:t>
            </w:r>
            <w:r w:rsidRPr="00B852C6">
              <w:rPr>
                <w:rFonts w:cs="Arial"/>
                <w:b/>
                <w:sz w:val="20"/>
              </w:rPr>
              <w:t xml:space="preserve">è pari a: </w:t>
            </w:r>
          </w:p>
        </w:tc>
      </w:tr>
      <w:tr w:rsidR="002D13D4" w:rsidRPr="00440BC9" w14:paraId="39C50440" w14:textId="77777777" w:rsidTr="00AC123E">
        <w:trPr>
          <w:gridBefore w:val="1"/>
          <w:wBefore w:w="61" w:type="dxa"/>
        </w:trPr>
        <w:tc>
          <w:tcPr>
            <w:tcW w:w="9513" w:type="dxa"/>
            <w:gridSpan w:val="7"/>
          </w:tcPr>
          <w:p w14:paraId="7A7A1D5A" w14:textId="77777777" w:rsidR="002D13D4" w:rsidRPr="00031B64" w:rsidRDefault="002D13D4" w:rsidP="002D13D4">
            <w:pPr>
              <w:pStyle w:val="Testoitaliano"/>
              <w:ind w:left="57" w:right="57"/>
              <w:jc w:val="center"/>
              <w:rPr>
                <w:b/>
              </w:rPr>
            </w:pPr>
            <w:r w:rsidRPr="00B852C6">
              <w:rPr>
                <w:b/>
              </w:rPr>
              <w:fldChar w:fldCharType="begin">
                <w:ffData>
                  <w:name w:val="Testo220"/>
                  <w:enabled/>
                  <w:calcOnExit w:val="0"/>
                  <w:textInput/>
                </w:ffData>
              </w:fldChar>
            </w:r>
            <w:r w:rsidRPr="00B852C6">
              <w:rPr>
                <w:b/>
              </w:rPr>
              <w:instrText xml:space="preserve"> FORMTEXT </w:instrText>
            </w:r>
            <w:r w:rsidRPr="00B852C6">
              <w:rPr>
                <w:b/>
              </w:rPr>
            </w:r>
            <w:r w:rsidRPr="00B852C6">
              <w:rPr>
                <w:b/>
              </w:rPr>
              <w:fldChar w:fldCharType="separate"/>
            </w:r>
            <w:r w:rsidRPr="00B852C6">
              <w:rPr>
                <w:b/>
                <w:noProof/>
              </w:rPr>
              <w:t> </w:t>
            </w:r>
            <w:r w:rsidRPr="00B852C6">
              <w:rPr>
                <w:b/>
                <w:noProof/>
              </w:rPr>
              <w:t> </w:t>
            </w:r>
            <w:r w:rsidRPr="00B852C6">
              <w:rPr>
                <w:b/>
                <w:noProof/>
              </w:rPr>
              <w:t> </w:t>
            </w:r>
            <w:r w:rsidRPr="00B852C6">
              <w:rPr>
                <w:b/>
                <w:noProof/>
              </w:rPr>
              <w:t> </w:t>
            </w:r>
            <w:r w:rsidRPr="00B852C6">
              <w:rPr>
                <w:b/>
                <w:noProof/>
              </w:rPr>
              <w:t> </w:t>
            </w:r>
            <w:r w:rsidRPr="00B852C6">
              <w:rPr>
                <w:b/>
              </w:rPr>
              <w:fldChar w:fldCharType="end"/>
            </w:r>
            <w:r w:rsidRPr="00B852C6">
              <w:rPr>
                <w:b/>
              </w:rPr>
              <w:t xml:space="preserve"> Euro</w:t>
            </w:r>
          </w:p>
        </w:tc>
      </w:tr>
      <w:tr w:rsidR="002D13D4" w:rsidRPr="00D90FD7" w14:paraId="3F426A5D" w14:textId="77777777" w:rsidTr="00AC123E">
        <w:trPr>
          <w:gridBefore w:val="1"/>
          <w:wBefore w:w="61" w:type="dxa"/>
        </w:trPr>
        <w:tc>
          <w:tcPr>
            <w:tcW w:w="4403" w:type="dxa"/>
            <w:gridSpan w:val="3"/>
          </w:tcPr>
          <w:p w14:paraId="5640DD25" w14:textId="77777777" w:rsidR="002D13D4" w:rsidRPr="00B852C6" w:rsidRDefault="002D13D4" w:rsidP="002D13D4">
            <w:pPr>
              <w:widowControl w:val="0"/>
              <w:jc w:val="both"/>
              <w:rPr>
                <w:rFonts w:cs="Arial"/>
                <w:lang w:val="de-DE"/>
              </w:rPr>
            </w:pPr>
            <w:r w:rsidRPr="00B852C6">
              <w:rPr>
                <w:rFonts w:cs="Arial"/>
                <w:lang w:val="de-DE"/>
              </w:rPr>
              <w:t>ohne Vor- und Fürsorgebeiträge und MwSt. und/oder anderen gesetzlich vorgeschriebenen Steuern und Abgaben</w:t>
            </w:r>
            <w:r>
              <w:rPr>
                <w:rFonts w:cs="Arial"/>
                <w:lang w:val="de-DE"/>
              </w:rPr>
              <w:t>.</w:t>
            </w:r>
          </w:p>
          <w:p w14:paraId="1170C2BD" w14:textId="77777777" w:rsidR="002D13D4" w:rsidRPr="008129F5" w:rsidRDefault="002D13D4" w:rsidP="002D13D4">
            <w:pPr>
              <w:pStyle w:val="Default"/>
              <w:widowControl w:val="0"/>
              <w:spacing w:line="240" w:lineRule="exact"/>
              <w:jc w:val="both"/>
              <w:rPr>
                <w:lang w:val="de-DE"/>
              </w:rPr>
            </w:pPr>
          </w:p>
        </w:tc>
        <w:tc>
          <w:tcPr>
            <w:tcW w:w="852" w:type="dxa"/>
          </w:tcPr>
          <w:p w14:paraId="2DEB8E86"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40C7778E" w14:textId="77777777" w:rsidR="002D13D4" w:rsidRPr="008129F5" w:rsidRDefault="002D13D4" w:rsidP="002D13D4">
            <w:pPr>
              <w:pStyle w:val="Default"/>
              <w:widowControl w:val="0"/>
              <w:spacing w:line="240" w:lineRule="exact"/>
              <w:jc w:val="both"/>
              <w:rPr>
                <w:rFonts w:cs="Arial"/>
                <w:color w:val="auto"/>
                <w:sz w:val="20"/>
                <w:szCs w:val="20"/>
              </w:rPr>
            </w:pPr>
            <w:r w:rsidRPr="00B852C6">
              <w:rPr>
                <w:rFonts w:cs="Arial"/>
                <w:sz w:val="20"/>
              </w:rPr>
              <w:t xml:space="preserve">al netto di oneri previdenziali e assitenziali e IVA e/o di altre imposte e contributi di legge </w:t>
            </w:r>
          </w:p>
        </w:tc>
      </w:tr>
      <w:tr w:rsidR="002D13D4" w:rsidRPr="00D90FD7" w14:paraId="45B0F931" w14:textId="77777777" w:rsidTr="00AC123E">
        <w:trPr>
          <w:gridBefore w:val="1"/>
          <w:wBefore w:w="61" w:type="dxa"/>
        </w:trPr>
        <w:tc>
          <w:tcPr>
            <w:tcW w:w="4403" w:type="dxa"/>
            <w:gridSpan w:val="3"/>
          </w:tcPr>
          <w:p w14:paraId="71F73B36" w14:textId="77777777" w:rsidR="002D13D4" w:rsidRPr="008C593A" w:rsidRDefault="002D13D4" w:rsidP="002D13D4">
            <w:pPr>
              <w:pStyle w:val="Default"/>
              <w:widowControl w:val="0"/>
              <w:spacing w:line="240" w:lineRule="exact"/>
              <w:jc w:val="both"/>
              <w:rPr>
                <w:lang w:val="de-DE"/>
              </w:rPr>
            </w:pPr>
            <w:r w:rsidRPr="00EA1BF3">
              <w:rPr>
                <w:rFonts w:cs="Arial"/>
                <w:b/>
                <w:sz w:val="20"/>
                <w:lang w:val="de-DE"/>
              </w:rPr>
              <w:t>Die Hauptleistung</w:t>
            </w:r>
            <w:r w:rsidRPr="00EA1BF3">
              <w:rPr>
                <w:rFonts w:cs="Arial"/>
                <w:sz w:val="20"/>
                <w:lang w:val="de-DE"/>
              </w:rPr>
              <w:t xml:space="preserve"> bezieht sich auf </w:t>
            </w:r>
            <w:r w:rsidRPr="00EA1BF3">
              <w:rPr>
                <w:bCs/>
                <w:sz w:val="20"/>
                <w:szCs w:val="20"/>
              </w:rPr>
              <w:fldChar w:fldCharType="begin">
                <w:ffData>
                  <w:name w:val="Testo220"/>
                  <w:enabled/>
                  <w:calcOnExit w:val="0"/>
                  <w:textInput/>
                </w:ffData>
              </w:fldChar>
            </w:r>
            <w:r w:rsidRPr="008C593A">
              <w:rPr>
                <w:bCs/>
                <w:sz w:val="20"/>
                <w:szCs w:val="20"/>
                <w:lang w:val="de-DE"/>
              </w:rPr>
              <w:instrText xml:space="preserve"> FORMTEXT </w:instrText>
            </w:r>
            <w:r w:rsidRPr="00EA1BF3">
              <w:rPr>
                <w:bCs/>
                <w:sz w:val="20"/>
                <w:szCs w:val="20"/>
              </w:rPr>
            </w:r>
            <w:r w:rsidRPr="00EA1BF3">
              <w:rPr>
                <w:bCs/>
                <w:sz w:val="20"/>
                <w:szCs w:val="20"/>
              </w:rPr>
              <w:fldChar w:fldCharType="separate"/>
            </w:r>
            <w:r w:rsidRPr="00EA1BF3">
              <w:rPr>
                <w:bCs/>
                <w:sz w:val="20"/>
                <w:szCs w:val="20"/>
              </w:rPr>
              <w:t> </w:t>
            </w:r>
            <w:r w:rsidRPr="00EA1BF3">
              <w:rPr>
                <w:bCs/>
                <w:sz w:val="20"/>
                <w:szCs w:val="20"/>
              </w:rPr>
              <w:t> </w:t>
            </w:r>
            <w:r w:rsidRPr="00EA1BF3">
              <w:rPr>
                <w:bCs/>
                <w:sz w:val="20"/>
                <w:szCs w:val="20"/>
              </w:rPr>
              <w:t> </w:t>
            </w:r>
            <w:r w:rsidRPr="00EA1BF3">
              <w:rPr>
                <w:bCs/>
                <w:sz w:val="20"/>
                <w:szCs w:val="20"/>
              </w:rPr>
              <w:t> </w:t>
            </w:r>
            <w:r w:rsidRPr="00EA1BF3">
              <w:rPr>
                <w:bCs/>
                <w:sz w:val="20"/>
                <w:szCs w:val="20"/>
              </w:rPr>
              <w:t> </w:t>
            </w:r>
            <w:r w:rsidRPr="00EA1BF3">
              <w:rPr>
                <w:bCs/>
                <w:sz w:val="20"/>
                <w:szCs w:val="20"/>
              </w:rPr>
              <w:fldChar w:fldCharType="end"/>
            </w:r>
            <w:r w:rsidRPr="00EA1BF3">
              <w:rPr>
                <w:rFonts w:cs="Arial"/>
                <w:sz w:val="20"/>
                <w:lang w:val="de-DE"/>
              </w:rPr>
              <w:t xml:space="preserve"> </w:t>
            </w:r>
            <w:r w:rsidRPr="007650AF">
              <w:rPr>
                <w:rFonts w:cs="Arial"/>
                <w:i/>
                <w:iCs/>
                <w:color w:val="FF0000"/>
                <w:sz w:val="20"/>
                <w:highlight w:val="green"/>
                <w:lang w:val="de-DE"/>
              </w:rPr>
              <w:t>[die Vergabestelle gibt Kategorie und ID-Code an].</w:t>
            </w:r>
          </w:p>
        </w:tc>
        <w:tc>
          <w:tcPr>
            <w:tcW w:w="852" w:type="dxa"/>
          </w:tcPr>
          <w:p w14:paraId="34A7871F" w14:textId="77777777" w:rsidR="002D13D4" w:rsidRPr="008C593A" w:rsidRDefault="002D13D4" w:rsidP="002D13D4">
            <w:pPr>
              <w:widowControl w:val="0"/>
              <w:spacing w:line="240" w:lineRule="exact"/>
              <w:ind w:right="-180"/>
              <w:jc w:val="both"/>
              <w:rPr>
                <w:rFonts w:cs="Arial"/>
                <w:lang w:val="de-DE"/>
              </w:rPr>
            </w:pPr>
          </w:p>
        </w:tc>
        <w:tc>
          <w:tcPr>
            <w:tcW w:w="4258" w:type="dxa"/>
            <w:gridSpan w:val="3"/>
          </w:tcPr>
          <w:p w14:paraId="19F77785" w14:textId="77777777" w:rsidR="002D13D4" w:rsidRPr="008129F5" w:rsidRDefault="002D13D4" w:rsidP="002D13D4">
            <w:pPr>
              <w:widowControl w:val="0"/>
              <w:jc w:val="both"/>
              <w:rPr>
                <w:rFonts w:cs="Arial"/>
                <w:i/>
                <w:color w:val="FF0000"/>
                <w:highlight w:val="yellow"/>
                <w:lang w:val="it-IT"/>
              </w:rPr>
            </w:pPr>
            <w:r w:rsidRPr="00EA1BF3">
              <w:rPr>
                <w:rFonts w:cs="Arial"/>
                <w:b/>
                <w:lang w:val="it-IT"/>
              </w:rPr>
              <w:t xml:space="preserve">La prestazione principale </w:t>
            </w:r>
            <w:r w:rsidRPr="00EA1BF3">
              <w:rPr>
                <w:rFonts w:cs="Arial"/>
                <w:lang w:val="it-IT"/>
              </w:rPr>
              <w:t xml:space="preserve">è quella relativa a </w:t>
            </w:r>
            <w:r w:rsidRPr="00EA1BF3">
              <w:rPr>
                <w:bCs/>
              </w:rPr>
              <w:fldChar w:fldCharType="begin">
                <w:ffData>
                  <w:name w:val="Testo220"/>
                  <w:enabled/>
                  <w:calcOnExit w:val="0"/>
                  <w:textInput/>
                </w:ffData>
              </w:fldChar>
            </w:r>
            <w:r w:rsidRPr="00EA1BF3">
              <w:rPr>
                <w:bCs/>
                <w:lang w:val="it-IT"/>
              </w:rPr>
              <w:instrText xml:space="preserve"> FORMTEXT </w:instrText>
            </w:r>
            <w:r w:rsidRPr="00EA1BF3">
              <w:rPr>
                <w:bCs/>
              </w:rPr>
            </w:r>
            <w:r w:rsidRPr="00EA1BF3">
              <w:rPr>
                <w:bCs/>
              </w:rPr>
              <w:fldChar w:fldCharType="separate"/>
            </w:r>
            <w:r w:rsidRPr="00EA1BF3">
              <w:rPr>
                <w:bCs/>
              </w:rPr>
              <w:t> </w:t>
            </w:r>
            <w:r w:rsidRPr="00EA1BF3">
              <w:rPr>
                <w:bCs/>
              </w:rPr>
              <w:t> </w:t>
            </w:r>
            <w:r w:rsidRPr="00EA1BF3">
              <w:rPr>
                <w:bCs/>
              </w:rPr>
              <w:t> </w:t>
            </w:r>
            <w:r w:rsidRPr="00EA1BF3">
              <w:rPr>
                <w:bCs/>
              </w:rPr>
              <w:t> </w:t>
            </w:r>
            <w:r w:rsidRPr="00EA1BF3">
              <w:rPr>
                <w:bCs/>
              </w:rPr>
              <w:t> </w:t>
            </w:r>
            <w:r w:rsidRPr="00EA1BF3">
              <w:rPr>
                <w:bCs/>
              </w:rPr>
              <w:fldChar w:fldCharType="end"/>
            </w:r>
            <w:r w:rsidRPr="00EA1BF3">
              <w:rPr>
                <w:rFonts w:cs="Arial"/>
                <w:lang w:val="it-IT"/>
              </w:rPr>
              <w:t xml:space="preserve"> </w:t>
            </w:r>
            <w:r w:rsidRPr="007650AF">
              <w:rPr>
                <w:rFonts w:cs="Arial"/>
                <w:i/>
                <w:color w:val="FF0000"/>
                <w:highlight w:val="green"/>
                <w:lang w:val="it-IT"/>
              </w:rPr>
              <w:t>[</w:t>
            </w:r>
            <w:r w:rsidRPr="00EA1BF3">
              <w:rPr>
                <w:rFonts w:cs="Arial"/>
                <w:i/>
                <w:color w:val="FF0000"/>
                <w:highlight w:val="green"/>
                <w:lang w:val="it-IT"/>
              </w:rPr>
              <w:t>la stazione appaltante indica la categoria e ID].</w:t>
            </w:r>
          </w:p>
        </w:tc>
      </w:tr>
      <w:tr w:rsidR="002D13D4" w:rsidRPr="00D90FD7" w14:paraId="058D1648" w14:textId="77777777" w:rsidTr="00AC123E">
        <w:trPr>
          <w:gridBefore w:val="1"/>
          <w:wBefore w:w="61" w:type="dxa"/>
        </w:trPr>
        <w:tc>
          <w:tcPr>
            <w:tcW w:w="4403" w:type="dxa"/>
            <w:gridSpan w:val="3"/>
          </w:tcPr>
          <w:p w14:paraId="31549868" w14:textId="77777777" w:rsidR="002D13D4" w:rsidRPr="008129F5" w:rsidRDefault="002D13D4" w:rsidP="002D13D4">
            <w:pPr>
              <w:pStyle w:val="Default"/>
              <w:widowControl w:val="0"/>
              <w:spacing w:line="240" w:lineRule="exact"/>
              <w:jc w:val="both"/>
            </w:pPr>
          </w:p>
        </w:tc>
        <w:tc>
          <w:tcPr>
            <w:tcW w:w="852" w:type="dxa"/>
          </w:tcPr>
          <w:p w14:paraId="15678BD3"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406BE06A" w14:textId="77777777" w:rsidR="002D13D4" w:rsidRPr="008129F5" w:rsidRDefault="002D13D4" w:rsidP="002D13D4">
            <w:pPr>
              <w:pStyle w:val="Default"/>
              <w:widowControl w:val="0"/>
              <w:spacing w:line="240" w:lineRule="exact"/>
              <w:jc w:val="both"/>
              <w:rPr>
                <w:rFonts w:cs="Arial"/>
                <w:color w:val="auto"/>
                <w:sz w:val="20"/>
                <w:szCs w:val="20"/>
              </w:rPr>
            </w:pPr>
          </w:p>
        </w:tc>
      </w:tr>
      <w:tr w:rsidR="002D13D4" w:rsidRPr="00D90FD7" w14:paraId="65AC1D78" w14:textId="77777777" w:rsidTr="00AC123E">
        <w:trPr>
          <w:gridBefore w:val="1"/>
          <w:wBefore w:w="61" w:type="dxa"/>
        </w:trPr>
        <w:tc>
          <w:tcPr>
            <w:tcW w:w="4403" w:type="dxa"/>
            <w:gridSpan w:val="3"/>
          </w:tcPr>
          <w:p w14:paraId="109C7E7C" w14:textId="77777777" w:rsidR="002D13D4" w:rsidRPr="008129F5" w:rsidRDefault="002D13D4" w:rsidP="002D13D4">
            <w:pPr>
              <w:pStyle w:val="Default"/>
              <w:widowControl w:val="0"/>
              <w:spacing w:line="240" w:lineRule="exact"/>
              <w:jc w:val="both"/>
              <w:rPr>
                <w:lang w:val="de-DE"/>
              </w:rPr>
            </w:pPr>
            <w:r w:rsidRPr="000E0CE0">
              <w:rPr>
                <w:rFonts w:cs="Arial"/>
                <w:sz w:val="20"/>
                <w:lang w:val="de-DE" w:eastAsia="de-DE"/>
              </w:rPr>
              <w:t xml:space="preserve">Die Unterteilung des Honorars auf die einzelnen an den Zuschlagsempfänger zu vergebenden Leistungen </w:t>
            </w:r>
            <w:r w:rsidRPr="00320BD6">
              <w:rPr>
                <w:rFonts w:cs="Arial"/>
                <w:color w:val="FF0000"/>
                <w:sz w:val="20"/>
                <w:lang w:val="de-DE" w:eastAsia="de-DE"/>
              </w:rPr>
              <w:t>ist aus der beigefügten Honorarberechnung ersichtlich, die Bestandteil der Ausschreibungsbedingungen ist</w:t>
            </w:r>
            <w:r>
              <w:rPr>
                <w:rFonts w:cs="Arial"/>
                <w:color w:val="FF0000"/>
                <w:sz w:val="20"/>
                <w:lang w:val="de-DE" w:eastAsia="de-DE"/>
              </w:rPr>
              <w:t xml:space="preserve"> </w:t>
            </w:r>
            <w:r w:rsidRPr="006D3DF8">
              <w:rPr>
                <w:rFonts w:cs="Arial"/>
                <w:i/>
                <w:iCs/>
                <w:color w:val="FF0000"/>
                <w:sz w:val="20"/>
                <w:lang w:val="de-DE" w:eastAsia="de-DE"/>
              </w:rPr>
              <w:t>(</w:t>
            </w:r>
            <w:r w:rsidRPr="006D3DF8">
              <w:rPr>
                <w:rFonts w:cs="Arial"/>
                <w:i/>
                <w:iCs/>
                <w:color w:val="FF0000"/>
                <w:sz w:val="20"/>
                <w:highlight w:val="green"/>
                <w:lang w:val="de-DE" w:eastAsia="de-DE"/>
              </w:rPr>
              <w:t xml:space="preserve">z.B. </w:t>
            </w:r>
            <w:r w:rsidRPr="006D3DF8">
              <w:rPr>
                <w:rFonts w:cs="Arial"/>
                <w:i/>
                <w:iCs/>
                <w:color w:val="FF0000"/>
                <w:sz w:val="20"/>
                <w:highlight w:val="green"/>
                <w:lang w:val="de-DE"/>
              </w:rPr>
              <w:t>Honorarberechnung mit „Blumatica“ oder mit „143 BZ“)</w:t>
            </w:r>
            <w:r w:rsidRPr="006D3DF8">
              <w:rPr>
                <w:rFonts w:cs="Arial"/>
                <w:i/>
                <w:iCs/>
                <w:color w:val="FF0000"/>
                <w:sz w:val="20"/>
                <w:lang w:val="de-DE"/>
              </w:rPr>
              <w:t>.</w:t>
            </w:r>
          </w:p>
        </w:tc>
        <w:tc>
          <w:tcPr>
            <w:tcW w:w="852" w:type="dxa"/>
          </w:tcPr>
          <w:p w14:paraId="5EAD029C"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2E49F0EA" w14:textId="77777777" w:rsidR="002D13D4" w:rsidRPr="008129F5" w:rsidRDefault="002D13D4" w:rsidP="002D13D4">
            <w:pPr>
              <w:pStyle w:val="Default"/>
              <w:widowControl w:val="0"/>
              <w:spacing w:line="240" w:lineRule="exact"/>
              <w:jc w:val="both"/>
              <w:rPr>
                <w:rFonts w:cs="Arial"/>
                <w:color w:val="auto"/>
                <w:sz w:val="20"/>
                <w:szCs w:val="20"/>
              </w:rPr>
            </w:pPr>
            <w:r w:rsidRPr="000E0CE0">
              <w:rPr>
                <w:rFonts w:cs="Arial"/>
                <w:sz w:val="20"/>
                <w:lang w:eastAsia="de-DE"/>
              </w:rPr>
              <w:t xml:space="preserve">La suddivisione dell’onorario per i singoli servizi da affidare all’aggiudicatario della gara si evince </w:t>
            </w:r>
            <w:r w:rsidRPr="00320BD6">
              <w:rPr>
                <w:rFonts w:cs="Arial"/>
                <w:color w:val="FF0000"/>
                <w:sz w:val="20"/>
                <w:lang w:eastAsia="de-DE"/>
              </w:rPr>
              <w:t xml:space="preserve">dal calcolo di onorario allegato, che costituisce parte integrante del disciplinare di gara </w:t>
            </w:r>
            <w:r>
              <w:rPr>
                <w:rFonts w:cs="Arial"/>
                <w:color w:val="FF0000"/>
                <w:sz w:val="20"/>
                <w:lang w:eastAsia="de-DE"/>
              </w:rPr>
              <w:t>(</w:t>
            </w:r>
            <w:r w:rsidRPr="00320BD6">
              <w:rPr>
                <w:rFonts w:cs="Arial"/>
                <w:i/>
                <w:color w:val="FF0000"/>
                <w:sz w:val="20"/>
                <w:highlight w:val="green"/>
              </w:rPr>
              <w:t>P.es. calcolo onorario calcolato con “Blumatica” o con “143 BZ</w:t>
            </w:r>
            <w:r>
              <w:rPr>
                <w:rFonts w:cs="Arial"/>
                <w:i/>
                <w:color w:val="FF0000"/>
                <w:sz w:val="20"/>
              </w:rPr>
              <w:t>”).</w:t>
            </w:r>
          </w:p>
        </w:tc>
      </w:tr>
      <w:tr w:rsidR="002D13D4" w:rsidRPr="00440BC9" w14:paraId="6840FAC5" w14:textId="77777777" w:rsidTr="00AC123E">
        <w:trPr>
          <w:gridBefore w:val="1"/>
          <w:wBefore w:w="61" w:type="dxa"/>
        </w:trPr>
        <w:tc>
          <w:tcPr>
            <w:tcW w:w="4403" w:type="dxa"/>
            <w:gridSpan w:val="3"/>
          </w:tcPr>
          <w:p w14:paraId="16F363FB" w14:textId="77777777" w:rsidR="002D13D4" w:rsidRPr="006D3DF8" w:rsidRDefault="002D13D4" w:rsidP="002D13D4">
            <w:pPr>
              <w:pStyle w:val="Default"/>
              <w:widowControl w:val="0"/>
              <w:spacing w:line="240" w:lineRule="exact"/>
              <w:jc w:val="center"/>
              <w:rPr>
                <w:i/>
                <w:iCs/>
                <w:lang w:val="en-US"/>
              </w:rPr>
            </w:pPr>
            <w:r w:rsidRPr="006D3DF8">
              <w:rPr>
                <w:rFonts w:cs="Arial"/>
                <w:i/>
                <w:iCs/>
                <w:color w:val="FF0000"/>
                <w:sz w:val="20"/>
                <w:highlight w:val="green"/>
              </w:rPr>
              <w:t>oder</w:t>
            </w:r>
          </w:p>
        </w:tc>
        <w:tc>
          <w:tcPr>
            <w:tcW w:w="852" w:type="dxa"/>
          </w:tcPr>
          <w:p w14:paraId="124F506E" w14:textId="77777777" w:rsidR="002D13D4" w:rsidRPr="006D3DF8" w:rsidRDefault="002D13D4" w:rsidP="002D13D4">
            <w:pPr>
              <w:widowControl w:val="0"/>
              <w:spacing w:line="240" w:lineRule="exact"/>
              <w:ind w:right="-180"/>
              <w:jc w:val="center"/>
              <w:rPr>
                <w:rFonts w:cs="Arial"/>
                <w:i/>
                <w:iCs/>
              </w:rPr>
            </w:pPr>
          </w:p>
        </w:tc>
        <w:tc>
          <w:tcPr>
            <w:tcW w:w="4258" w:type="dxa"/>
            <w:gridSpan w:val="3"/>
          </w:tcPr>
          <w:p w14:paraId="07CD40F0" w14:textId="77777777" w:rsidR="002D13D4" w:rsidRPr="006D3DF8" w:rsidRDefault="002D13D4" w:rsidP="002D13D4">
            <w:pPr>
              <w:pStyle w:val="Default"/>
              <w:widowControl w:val="0"/>
              <w:spacing w:line="240" w:lineRule="exact"/>
              <w:jc w:val="center"/>
              <w:rPr>
                <w:rFonts w:cs="Arial"/>
                <w:i/>
                <w:iCs/>
                <w:color w:val="auto"/>
                <w:sz w:val="20"/>
                <w:szCs w:val="20"/>
                <w:lang w:val="en-US"/>
              </w:rPr>
            </w:pPr>
            <w:r w:rsidRPr="006D3DF8">
              <w:rPr>
                <w:rFonts w:cs="Arial"/>
                <w:i/>
                <w:iCs/>
                <w:color w:val="FF0000"/>
                <w:sz w:val="20"/>
                <w:highlight w:val="green"/>
              </w:rPr>
              <w:t>oppure</w:t>
            </w:r>
          </w:p>
        </w:tc>
      </w:tr>
      <w:tr w:rsidR="002D13D4" w:rsidRPr="00D90FD7" w14:paraId="071329D3" w14:textId="77777777" w:rsidTr="00AC123E">
        <w:trPr>
          <w:gridBefore w:val="1"/>
          <w:wBefore w:w="61" w:type="dxa"/>
        </w:trPr>
        <w:tc>
          <w:tcPr>
            <w:tcW w:w="4403" w:type="dxa"/>
            <w:gridSpan w:val="3"/>
          </w:tcPr>
          <w:p w14:paraId="1FE151A0" w14:textId="77777777" w:rsidR="002D13D4" w:rsidRPr="003B31C6" w:rsidRDefault="002D13D4" w:rsidP="002D13D4">
            <w:pPr>
              <w:pStyle w:val="Default"/>
              <w:widowControl w:val="0"/>
              <w:spacing w:line="240" w:lineRule="exact"/>
              <w:jc w:val="both"/>
              <w:rPr>
                <w:lang w:val="de-DE"/>
              </w:rPr>
            </w:pPr>
            <w:r w:rsidRPr="003B31C6">
              <w:rPr>
                <w:rFonts w:cs="Arial"/>
                <w:color w:val="FF0000"/>
                <w:sz w:val="20"/>
                <w:lang w:val="de-DE"/>
              </w:rPr>
              <w:t xml:space="preserve">ist aus der detailierten Auflistung der Leistungen und der entsprechenden Vergütungen ersichtlich. </w:t>
            </w:r>
          </w:p>
        </w:tc>
        <w:tc>
          <w:tcPr>
            <w:tcW w:w="852" w:type="dxa"/>
          </w:tcPr>
          <w:p w14:paraId="22053CD8"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3DFBFC84" w14:textId="77777777" w:rsidR="002D13D4" w:rsidRPr="008129F5" w:rsidRDefault="002D13D4" w:rsidP="002D13D4">
            <w:pPr>
              <w:pStyle w:val="Default"/>
              <w:widowControl w:val="0"/>
              <w:spacing w:line="240" w:lineRule="exact"/>
              <w:jc w:val="both"/>
              <w:rPr>
                <w:rFonts w:cs="Arial"/>
                <w:color w:val="auto"/>
                <w:sz w:val="20"/>
                <w:szCs w:val="20"/>
              </w:rPr>
            </w:pPr>
            <w:r w:rsidRPr="009F1EBD">
              <w:rPr>
                <w:rFonts w:cs="Arial"/>
                <w:color w:val="FF0000"/>
                <w:sz w:val="20"/>
              </w:rPr>
              <w:t>dall</w:t>
            </w:r>
            <w:r w:rsidRPr="00A02E8E">
              <w:rPr>
                <w:rFonts w:cs="Arial"/>
                <w:color w:val="FF0000"/>
                <w:sz w:val="20"/>
              </w:rPr>
              <w:t>’elenco dettagliato delle prestazioni e dei relativi corrispettivi:</w:t>
            </w:r>
          </w:p>
        </w:tc>
      </w:tr>
      <w:tr w:rsidR="002D13D4" w:rsidRPr="00D90FD7" w14:paraId="65FCC7DF" w14:textId="77777777" w:rsidTr="00AC123E">
        <w:trPr>
          <w:gridBefore w:val="1"/>
          <w:wBefore w:w="61" w:type="dxa"/>
        </w:trPr>
        <w:tc>
          <w:tcPr>
            <w:tcW w:w="4403" w:type="dxa"/>
            <w:gridSpan w:val="3"/>
          </w:tcPr>
          <w:p w14:paraId="05383D47" w14:textId="77777777" w:rsidR="002D13D4" w:rsidRPr="003B31C6" w:rsidRDefault="002D13D4" w:rsidP="002D13D4">
            <w:pPr>
              <w:pStyle w:val="Default"/>
              <w:widowControl w:val="0"/>
              <w:spacing w:line="240" w:lineRule="exact"/>
              <w:jc w:val="both"/>
              <w:rPr>
                <w:lang w:val="de-DE"/>
              </w:rPr>
            </w:pPr>
            <w:r w:rsidRPr="003B31C6">
              <w:rPr>
                <w:rFonts w:cs="Arial"/>
                <w:i/>
                <w:color w:val="FF0000"/>
                <w:sz w:val="20"/>
                <w:szCs w:val="20"/>
                <w:lang w:val="de-DE" w:eastAsia="en-US"/>
              </w:rPr>
              <w:t>(</w:t>
            </w:r>
            <w:r w:rsidRPr="003B31C6">
              <w:rPr>
                <w:rFonts w:cs="Arial"/>
                <w:i/>
                <w:color w:val="FF0000"/>
                <w:sz w:val="20"/>
                <w:szCs w:val="20"/>
                <w:highlight w:val="green"/>
                <w:lang w:val="de-DE" w:eastAsia="en-US"/>
              </w:rPr>
              <w:t>zu</w:t>
            </w:r>
            <w:r w:rsidRPr="003B31C6">
              <w:rPr>
                <w:rFonts w:cs="Arial"/>
                <w:color w:val="FF0000"/>
                <w:sz w:val="20"/>
                <w:highlight w:val="green"/>
                <w:lang w:val="de-DE"/>
              </w:rPr>
              <w:t xml:space="preserve"> </w:t>
            </w:r>
            <w:r w:rsidRPr="003B31C6">
              <w:rPr>
                <w:rFonts w:cs="Arial"/>
                <w:i/>
                <w:color w:val="FF0000"/>
                <w:sz w:val="20"/>
                <w:szCs w:val="20"/>
                <w:highlight w:val="green"/>
                <w:lang w:val="de-DE" w:eastAsia="en-US"/>
              </w:rPr>
              <w:t>verwenden ist nachstehende Tabelle gemäß „Ausschreibungsmodell Nr. 3/2018“; diese ist zu löschen, wenn die Berechnung beigelegt wird)</w:t>
            </w:r>
          </w:p>
        </w:tc>
        <w:tc>
          <w:tcPr>
            <w:tcW w:w="852" w:type="dxa"/>
          </w:tcPr>
          <w:p w14:paraId="5993740E" w14:textId="77777777" w:rsidR="002D13D4" w:rsidRPr="00D57A93" w:rsidRDefault="002D13D4" w:rsidP="002D13D4">
            <w:pPr>
              <w:widowControl w:val="0"/>
              <w:spacing w:line="240" w:lineRule="exact"/>
              <w:ind w:right="-180"/>
              <w:jc w:val="both"/>
              <w:rPr>
                <w:rFonts w:cs="Arial"/>
                <w:lang w:val="de-DE"/>
              </w:rPr>
            </w:pPr>
          </w:p>
        </w:tc>
        <w:tc>
          <w:tcPr>
            <w:tcW w:w="4258" w:type="dxa"/>
            <w:gridSpan w:val="3"/>
          </w:tcPr>
          <w:p w14:paraId="08D81DD2" w14:textId="77777777" w:rsidR="002D13D4" w:rsidRPr="008129F5" w:rsidRDefault="002D13D4" w:rsidP="002D13D4">
            <w:pPr>
              <w:widowControl w:val="0"/>
              <w:jc w:val="both"/>
              <w:rPr>
                <w:rFonts w:cs="Arial"/>
                <w:i/>
                <w:color w:val="FF0000"/>
                <w:lang w:val="it-IT"/>
              </w:rPr>
            </w:pPr>
            <w:r w:rsidRPr="008129F5">
              <w:rPr>
                <w:rFonts w:cs="Arial"/>
                <w:i/>
                <w:color w:val="FF0000"/>
                <w:highlight w:val="green"/>
                <w:lang w:val="it-IT"/>
              </w:rPr>
              <w:t>(usare la sottostante tabella ai sensi del “Bando tipo n. 3/2018 altrimenti cancellare se il calcolo viene contenuto nel documento allegato):</w:t>
            </w:r>
          </w:p>
        </w:tc>
      </w:tr>
      <w:tr w:rsidR="002D13D4" w:rsidRPr="00BB075B" w14:paraId="1A834C9F"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273"/>
        </w:trPr>
        <w:tc>
          <w:tcPr>
            <w:tcW w:w="2233"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C23E39A" w14:textId="77777777" w:rsidR="002D13D4" w:rsidRPr="00BB075B" w:rsidRDefault="002D13D4" w:rsidP="002D13D4">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lastRenderedPageBreak/>
              <w:t>Kategorie und ID der Bauten</w:t>
            </w:r>
          </w:p>
          <w:p w14:paraId="27DF56C6" w14:textId="77777777" w:rsidR="002D13D4" w:rsidRPr="00BB075B" w:rsidRDefault="002D13D4" w:rsidP="002D13D4">
            <w:pPr>
              <w:keepNext/>
              <w:keepLines/>
              <w:widowControl w:val="0"/>
              <w:autoSpaceDE w:val="0"/>
              <w:autoSpaceDN w:val="0"/>
              <w:adjustRightInd w:val="0"/>
              <w:jc w:val="center"/>
              <w:rPr>
                <w:rFonts w:eastAsia="Calibri" w:cs="Arial"/>
                <w:b/>
                <w:iCs/>
                <w:color w:val="FF0000"/>
                <w:szCs w:val="24"/>
                <w:lang w:val="de-DE"/>
              </w:rPr>
            </w:pPr>
          </w:p>
          <w:p w14:paraId="3E10BCE0" w14:textId="77777777" w:rsidR="002D13D4" w:rsidRPr="00BB075B" w:rsidRDefault="002D13D4" w:rsidP="002D13D4">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Categoria e ID delle opere</w:t>
            </w:r>
          </w:p>
        </w:tc>
        <w:tc>
          <w:tcPr>
            <w:tcW w:w="1240" w:type="dxa"/>
            <w:tcBorders>
              <w:top w:val="single" w:sz="6" w:space="0" w:color="auto"/>
              <w:left w:val="single" w:sz="6" w:space="0" w:color="auto"/>
              <w:right w:val="single" w:sz="6" w:space="0" w:color="auto"/>
            </w:tcBorders>
            <w:shd w:val="clear" w:color="auto" w:fill="D9D9D9" w:themeFill="background1" w:themeFillShade="D9"/>
            <w:vAlign w:val="center"/>
          </w:tcPr>
          <w:p w14:paraId="232ABA23" w14:textId="77777777" w:rsidR="002D13D4" w:rsidRPr="00BB075B" w:rsidRDefault="002D13D4" w:rsidP="002D13D4">
            <w:pPr>
              <w:keepNext/>
              <w:keepLines/>
              <w:widowControl w:val="0"/>
              <w:jc w:val="center"/>
              <w:rPr>
                <w:rFonts w:eastAsia="Calibri" w:cs="Arial"/>
                <w:b/>
                <w:iCs/>
                <w:color w:val="FF0000"/>
                <w:szCs w:val="24"/>
                <w:lang w:val="de-DE"/>
              </w:rPr>
            </w:pPr>
            <w:r w:rsidRPr="00BB075B">
              <w:rPr>
                <w:rFonts w:cs="Arial"/>
                <w:b/>
                <w:color w:val="FF0000"/>
                <w:lang w:val="de-DE"/>
              </w:rPr>
              <w:t xml:space="preserve">Betrag der </w:t>
            </w:r>
            <w:r w:rsidRPr="00BB075B">
              <w:rPr>
                <w:rFonts w:eastAsia="Calibri" w:cs="Arial"/>
                <w:b/>
                <w:iCs/>
                <w:color w:val="FF0000"/>
                <w:szCs w:val="24"/>
                <w:lang w:val="de-DE"/>
              </w:rPr>
              <w:t>Arbeiten</w:t>
            </w:r>
          </w:p>
          <w:p w14:paraId="3933A59C" w14:textId="77777777" w:rsidR="002D13D4" w:rsidRPr="00BB075B" w:rsidRDefault="002D13D4" w:rsidP="002D13D4">
            <w:pPr>
              <w:keepNext/>
              <w:keepLines/>
              <w:widowControl w:val="0"/>
              <w:jc w:val="center"/>
              <w:rPr>
                <w:rFonts w:cs="Arial"/>
                <w:b/>
                <w:color w:val="FF0000"/>
                <w:lang w:val="de-DE"/>
              </w:rPr>
            </w:pPr>
          </w:p>
          <w:p w14:paraId="0D6523CC" w14:textId="77777777" w:rsidR="002D13D4" w:rsidRPr="00BB075B" w:rsidDel="00DC7317" w:rsidRDefault="002D13D4" w:rsidP="002D13D4">
            <w:pPr>
              <w:keepNext/>
              <w:keepLines/>
              <w:widowControl w:val="0"/>
              <w:jc w:val="center"/>
              <w:rPr>
                <w:rFonts w:cs="Arial"/>
                <w:b/>
                <w:color w:val="FF0000"/>
                <w:lang w:val="de-DE"/>
              </w:rPr>
            </w:pPr>
            <w:r w:rsidRPr="00BB075B">
              <w:rPr>
                <w:rFonts w:cs="Arial"/>
                <w:b/>
                <w:color w:val="FF0000"/>
                <w:lang w:val="de-DE"/>
              </w:rPr>
              <w:t>Importo delle opere</w:t>
            </w:r>
          </w:p>
        </w:tc>
        <w:tc>
          <w:tcPr>
            <w:tcW w:w="2990"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7C1AFF94" w14:textId="77777777" w:rsidR="002D13D4" w:rsidRPr="008129F5" w:rsidRDefault="002D13D4" w:rsidP="002D13D4">
            <w:pPr>
              <w:keepNext/>
              <w:keepLines/>
              <w:widowControl w:val="0"/>
              <w:jc w:val="center"/>
              <w:rPr>
                <w:rFonts w:cs="Arial"/>
                <w:b/>
                <w:color w:val="FF0000"/>
                <w:lang w:val="it-IT"/>
              </w:rPr>
            </w:pPr>
            <w:r w:rsidRPr="008129F5">
              <w:rPr>
                <w:rFonts w:cs="Arial"/>
                <w:b/>
                <w:color w:val="FF0000"/>
                <w:lang w:val="it-IT"/>
              </w:rPr>
              <w:t>Spezifizität der Leistung</w:t>
            </w:r>
          </w:p>
          <w:p w14:paraId="32CBD2FE" w14:textId="77777777" w:rsidR="002D13D4" w:rsidRPr="008129F5" w:rsidRDefault="002D13D4" w:rsidP="002D13D4">
            <w:pPr>
              <w:keepNext/>
              <w:keepLines/>
              <w:widowControl w:val="0"/>
              <w:jc w:val="center"/>
              <w:rPr>
                <w:rFonts w:cs="Arial"/>
                <w:b/>
                <w:color w:val="FF0000"/>
                <w:lang w:val="it-IT"/>
              </w:rPr>
            </w:pPr>
          </w:p>
          <w:p w14:paraId="506A286C" w14:textId="77777777" w:rsidR="002D13D4" w:rsidRPr="008129F5" w:rsidRDefault="002D13D4" w:rsidP="002D13D4">
            <w:pPr>
              <w:keepNext/>
              <w:keepLines/>
              <w:widowControl w:val="0"/>
              <w:jc w:val="center"/>
              <w:rPr>
                <w:rFonts w:cs="Arial"/>
                <w:b/>
                <w:color w:val="FF0000"/>
                <w:lang w:val="it-IT"/>
              </w:rPr>
            </w:pPr>
            <w:r w:rsidRPr="008129F5">
              <w:rPr>
                <w:rFonts w:cs="Arial"/>
                <w:b/>
                <w:color w:val="FF0000"/>
                <w:lang w:val="it-IT"/>
              </w:rPr>
              <w:t>Specificità della prestazione</w:t>
            </w:r>
          </w:p>
          <w:p w14:paraId="139DA263" w14:textId="77777777" w:rsidR="002D13D4" w:rsidRPr="008129F5" w:rsidRDefault="002D13D4" w:rsidP="002D13D4">
            <w:pPr>
              <w:keepNext/>
              <w:keepLines/>
              <w:widowControl w:val="0"/>
              <w:jc w:val="center"/>
              <w:rPr>
                <w:rFonts w:cs="Arial"/>
                <w:b/>
                <w:color w:val="FF0000"/>
                <w:lang w:val="it-IT"/>
              </w:rPr>
            </w:pPr>
          </w:p>
          <w:p w14:paraId="216B59B4" w14:textId="77777777" w:rsidR="002D13D4" w:rsidRPr="00BB075B" w:rsidRDefault="002D13D4" w:rsidP="002D13D4">
            <w:pPr>
              <w:keepNext/>
              <w:keepLines/>
              <w:widowControl w:val="0"/>
              <w:jc w:val="center"/>
              <w:rPr>
                <w:rFonts w:cs="Arial"/>
                <w:b/>
                <w:color w:val="FF0000"/>
                <w:sz w:val="16"/>
                <w:szCs w:val="16"/>
                <w:lang w:val="de-DE"/>
              </w:rPr>
            </w:pPr>
            <w:r w:rsidRPr="00BB075B">
              <w:rPr>
                <w:rFonts w:cs="Arial"/>
                <w:b/>
                <w:i/>
                <w:color w:val="FF0000"/>
                <w:sz w:val="16"/>
                <w:szCs w:val="16"/>
                <w:lang w:val="de-DE"/>
              </w:rPr>
              <w:t>(Art./art. 3 Abs./comma 3 MD/D.M. 17.06.2016)</w:t>
            </w:r>
          </w:p>
        </w:tc>
        <w:tc>
          <w:tcPr>
            <w:tcW w:w="1405" w:type="dxa"/>
            <w:tcBorders>
              <w:top w:val="single" w:sz="6" w:space="0" w:color="auto"/>
              <w:left w:val="single" w:sz="6" w:space="0" w:color="auto"/>
              <w:right w:val="single" w:sz="6" w:space="0" w:color="auto"/>
            </w:tcBorders>
            <w:shd w:val="clear" w:color="auto" w:fill="D9D9D9" w:themeFill="background1" w:themeFillShade="D9"/>
            <w:vAlign w:val="center"/>
          </w:tcPr>
          <w:p w14:paraId="2E5D0889" w14:textId="77777777" w:rsidR="002D13D4" w:rsidRPr="00BB075B" w:rsidRDefault="002D13D4" w:rsidP="002D13D4">
            <w:pPr>
              <w:keepNext/>
              <w:keepLines/>
              <w:widowControl w:val="0"/>
              <w:jc w:val="center"/>
              <w:rPr>
                <w:rFonts w:cs="Arial"/>
                <w:b/>
                <w:color w:val="FF0000"/>
              </w:rPr>
            </w:pPr>
            <w:r w:rsidRPr="00BB075B">
              <w:rPr>
                <w:rFonts w:cs="Arial"/>
                <w:b/>
                <w:color w:val="FF0000"/>
              </w:rPr>
              <w:t>Betrag</w:t>
            </w:r>
          </w:p>
          <w:p w14:paraId="421D47CF" w14:textId="77777777" w:rsidR="002D13D4" w:rsidRPr="00BB075B" w:rsidRDefault="002D13D4" w:rsidP="002D13D4">
            <w:pPr>
              <w:keepNext/>
              <w:keepLines/>
              <w:widowControl w:val="0"/>
              <w:jc w:val="center"/>
              <w:rPr>
                <w:rFonts w:cs="Arial"/>
                <w:b/>
                <w:color w:val="FF0000"/>
              </w:rPr>
            </w:pPr>
          </w:p>
          <w:p w14:paraId="7858BA72" w14:textId="77777777" w:rsidR="002D13D4" w:rsidRPr="00BB075B" w:rsidRDefault="002D13D4" w:rsidP="002D13D4">
            <w:pPr>
              <w:keepNext/>
              <w:keepLines/>
              <w:widowControl w:val="0"/>
              <w:jc w:val="center"/>
              <w:rPr>
                <w:rFonts w:cs="Arial"/>
                <w:b/>
                <w:color w:val="FF0000"/>
              </w:rPr>
            </w:pPr>
            <w:r w:rsidRPr="00BB075B">
              <w:rPr>
                <w:rFonts w:cs="Arial"/>
                <w:b/>
                <w:color w:val="FF0000"/>
              </w:rPr>
              <w:t>Importo</w:t>
            </w:r>
          </w:p>
        </w:tc>
        <w:tc>
          <w:tcPr>
            <w:tcW w:w="170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EF596FB" w14:textId="77777777" w:rsidR="002D13D4" w:rsidRPr="00BB075B" w:rsidRDefault="002D13D4" w:rsidP="002D13D4">
            <w:pPr>
              <w:keepNext/>
              <w:keepLines/>
              <w:widowControl w:val="0"/>
              <w:jc w:val="center"/>
              <w:rPr>
                <w:rFonts w:cs="Arial"/>
                <w:b/>
                <w:color w:val="FF0000"/>
                <w:lang w:val="de-DE"/>
              </w:rPr>
            </w:pPr>
            <w:r w:rsidRPr="00BB075B">
              <w:rPr>
                <w:rFonts w:cs="Arial"/>
                <w:b/>
                <w:color w:val="FF0000"/>
                <w:lang w:val="de-DE"/>
              </w:rPr>
              <w:t>Spesen und Aufwendungen</w:t>
            </w:r>
          </w:p>
          <w:p w14:paraId="2EAE06DB" w14:textId="77777777" w:rsidR="002D13D4" w:rsidRPr="00BB075B" w:rsidRDefault="002D13D4" w:rsidP="002D13D4">
            <w:pPr>
              <w:keepNext/>
              <w:keepLines/>
              <w:widowControl w:val="0"/>
              <w:jc w:val="center"/>
              <w:rPr>
                <w:rFonts w:cs="Arial"/>
                <w:b/>
                <w:color w:val="FF0000"/>
                <w:lang w:val="de-DE"/>
              </w:rPr>
            </w:pPr>
          </w:p>
          <w:p w14:paraId="6549DA25" w14:textId="77777777" w:rsidR="002D13D4" w:rsidRPr="00BB075B" w:rsidRDefault="002D13D4" w:rsidP="002D13D4">
            <w:pPr>
              <w:keepNext/>
              <w:keepLines/>
              <w:widowControl w:val="0"/>
              <w:jc w:val="center"/>
              <w:rPr>
                <w:rFonts w:cs="Arial"/>
                <w:b/>
                <w:color w:val="FF0000"/>
                <w:lang w:val="de-DE"/>
              </w:rPr>
            </w:pPr>
            <w:r w:rsidRPr="00BB075B">
              <w:rPr>
                <w:rFonts w:cs="Arial"/>
                <w:b/>
                <w:color w:val="FF0000"/>
                <w:lang w:val="de-DE"/>
              </w:rPr>
              <w:t>Spese e oneri</w:t>
            </w:r>
          </w:p>
          <w:p w14:paraId="5D42AE6F" w14:textId="77777777" w:rsidR="002D13D4" w:rsidRPr="00BB075B" w:rsidRDefault="002D13D4" w:rsidP="002D13D4">
            <w:pPr>
              <w:keepNext/>
              <w:keepLines/>
              <w:widowControl w:val="0"/>
              <w:jc w:val="center"/>
              <w:rPr>
                <w:rFonts w:cs="Arial"/>
                <w:b/>
                <w:color w:val="FF0000"/>
                <w:lang w:val="de-DE"/>
              </w:rPr>
            </w:pPr>
            <w:r w:rsidRPr="00316E81">
              <w:rPr>
                <w:b/>
                <w:color w:val="FF0000"/>
              </w:rPr>
              <w:fldChar w:fldCharType="begin">
                <w:ffData>
                  <w:name w:val="Testo220"/>
                  <w:enabled/>
                  <w:calcOnExit w:val="0"/>
                  <w:textInput/>
                </w:ffData>
              </w:fldChar>
            </w:r>
            <w:r w:rsidRPr="00316E81">
              <w:rPr>
                <w:b/>
                <w:color w:val="FF0000"/>
              </w:rPr>
              <w:instrText xml:space="preserve"> FORMTEXT </w:instrText>
            </w:r>
            <w:r w:rsidRPr="00316E81">
              <w:rPr>
                <w:b/>
                <w:color w:val="FF0000"/>
              </w:rPr>
            </w:r>
            <w:r w:rsidRPr="00316E81">
              <w:rPr>
                <w:b/>
                <w:color w:val="FF0000"/>
              </w:rPr>
              <w:fldChar w:fldCharType="separate"/>
            </w:r>
            <w:r w:rsidRPr="00316E81">
              <w:rPr>
                <w:b/>
                <w:color w:val="FF0000"/>
              </w:rPr>
              <w:t> </w:t>
            </w:r>
            <w:r w:rsidRPr="00316E81">
              <w:rPr>
                <w:b/>
                <w:color w:val="FF0000"/>
              </w:rPr>
              <w:t> </w:t>
            </w:r>
            <w:r w:rsidRPr="00316E81">
              <w:rPr>
                <w:b/>
                <w:color w:val="FF0000"/>
              </w:rPr>
              <w:t> </w:t>
            </w:r>
            <w:r w:rsidRPr="00316E81">
              <w:rPr>
                <w:b/>
                <w:color w:val="FF0000"/>
              </w:rPr>
              <w:t> </w:t>
            </w:r>
            <w:r w:rsidRPr="00316E81">
              <w:rPr>
                <w:b/>
                <w:color w:val="FF0000"/>
              </w:rPr>
              <w:t> </w:t>
            </w:r>
            <w:r w:rsidRPr="00316E81">
              <w:rPr>
                <w:b/>
                <w:color w:val="FF0000"/>
              </w:rPr>
              <w:fldChar w:fldCharType="end"/>
            </w:r>
            <w:r w:rsidRPr="00BB075B">
              <w:rPr>
                <w:rFonts w:cs="Arial"/>
                <w:b/>
                <w:color w:val="FF0000"/>
                <w:lang w:val="de-DE"/>
              </w:rPr>
              <w:t xml:space="preserve"> %</w:t>
            </w:r>
          </w:p>
          <w:p w14:paraId="622AAEDD" w14:textId="77777777" w:rsidR="002D13D4" w:rsidRPr="00BB075B" w:rsidRDefault="002D13D4" w:rsidP="002D13D4">
            <w:pPr>
              <w:keepNext/>
              <w:keepLines/>
              <w:widowControl w:val="0"/>
              <w:jc w:val="center"/>
              <w:rPr>
                <w:rFonts w:cs="Arial"/>
                <w:i/>
                <w:color w:val="FF0000"/>
                <w:lang w:val="de-DE"/>
              </w:rPr>
            </w:pPr>
            <w:r w:rsidRPr="00BB075B">
              <w:rPr>
                <w:rFonts w:cs="Arial"/>
                <w:i/>
                <w:color w:val="FF0000"/>
                <w:lang w:val="de-DE"/>
              </w:rPr>
              <w:t>[z.B./ad es. 24 %]</w:t>
            </w:r>
          </w:p>
        </w:tc>
      </w:tr>
      <w:tr w:rsidR="002D13D4" w:rsidRPr="00D90FD7" w14:paraId="218872B0"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703"/>
        </w:trPr>
        <w:tc>
          <w:tcPr>
            <w:tcW w:w="2233" w:type="dxa"/>
            <w:gridSpan w:val="2"/>
            <w:vMerge w:val="restart"/>
            <w:tcBorders>
              <w:top w:val="single" w:sz="4" w:space="0" w:color="auto"/>
              <w:left w:val="single" w:sz="4" w:space="0" w:color="auto"/>
              <w:right w:val="single" w:sz="4" w:space="0" w:color="auto"/>
            </w:tcBorders>
            <w:vAlign w:val="center"/>
          </w:tcPr>
          <w:p w14:paraId="3A1F3EA9" w14:textId="77777777" w:rsidR="002D13D4" w:rsidRPr="00BB075B" w:rsidRDefault="002D13D4" w:rsidP="002D13D4">
            <w:pPr>
              <w:keepNext/>
              <w:keepLines/>
              <w:widowControl w:val="0"/>
              <w:spacing w:before="60" w:after="60"/>
              <w:jc w:val="center"/>
              <w:rPr>
                <w:rFonts w:cs="Arial"/>
                <w:color w:val="FF0000"/>
                <w:lang w:val="de-DE"/>
              </w:rPr>
            </w:pPr>
            <w:r w:rsidRPr="00BB075B">
              <w:rPr>
                <w:rFonts w:cs="Arial"/>
                <w:color w:val="FF0000"/>
                <w:lang w:val="de-DE"/>
              </w:rPr>
              <w:t>…</w:t>
            </w:r>
          </w:p>
          <w:p w14:paraId="5BB3BD7F" w14:textId="77777777" w:rsidR="002D13D4" w:rsidRPr="00BB075B" w:rsidRDefault="002D13D4" w:rsidP="002D13D4">
            <w:pPr>
              <w:keepNext/>
              <w:keepLines/>
              <w:widowControl w:val="0"/>
              <w:spacing w:before="60" w:after="60"/>
              <w:jc w:val="center"/>
              <w:rPr>
                <w:rFonts w:cs="Arial"/>
                <w:i/>
                <w:color w:val="FF0000"/>
                <w:lang w:val="de-DE"/>
              </w:rPr>
            </w:pPr>
            <w:r w:rsidRPr="00BB075B">
              <w:rPr>
                <w:rFonts w:cs="Arial"/>
                <w:i/>
                <w:color w:val="FF0000"/>
                <w:lang w:val="de-DE"/>
              </w:rPr>
              <w:t>z. B./ad es.</w:t>
            </w:r>
          </w:p>
          <w:p w14:paraId="1979A4C1" w14:textId="77777777" w:rsidR="002D13D4" w:rsidRPr="00BB075B" w:rsidRDefault="002D13D4" w:rsidP="002D13D4">
            <w:pPr>
              <w:keepNext/>
              <w:keepLines/>
              <w:widowControl w:val="0"/>
              <w:spacing w:before="60" w:after="60"/>
              <w:jc w:val="center"/>
              <w:rPr>
                <w:rFonts w:cs="Arial"/>
                <w:i/>
                <w:color w:val="FF0000"/>
                <w:lang w:val="de-DE"/>
              </w:rPr>
            </w:pPr>
            <w:r w:rsidRPr="00BB075B">
              <w:rPr>
                <w:rFonts w:cs="Arial"/>
                <w:i/>
                <w:color w:val="FF0000"/>
                <w:lang w:val="de-DE"/>
              </w:rPr>
              <w:t>TRAGSTRUKTUREN/ STRUTTURE</w:t>
            </w:r>
            <w:r w:rsidRPr="00BB075B">
              <w:rPr>
                <w:rFonts w:cs="Arial"/>
                <w:i/>
                <w:color w:val="FF0000"/>
                <w:lang w:val="de-DE"/>
              </w:rPr>
              <w:br/>
              <w:t>S.04</w:t>
            </w:r>
          </w:p>
          <w:p w14:paraId="6AB23E00" w14:textId="77777777" w:rsidR="002D13D4" w:rsidRPr="00BB075B" w:rsidRDefault="002D13D4" w:rsidP="002D13D4">
            <w:pPr>
              <w:widowControl w:val="0"/>
              <w:autoSpaceDE w:val="0"/>
              <w:autoSpaceDN w:val="0"/>
              <w:adjustRightInd w:val="0"/>
              <w:jc w:val="center"/>
              <w:rPr>
                <w:rFonts w:cs="Arial"/>
                <w:i/>
                <w:color w:val="FF0000"/>
                <w:lang w:val="de-DE"/>
              </w:rPr>
            </w:pPr>
            <w:r w:rsidRPr="00BB075B">
              <w:rPr>
                <w:rFonts w:cs="Arial"/>
                <w:i/>
                <w:color w:val="FF0000"/>
                <w:lang w:val="de-DE" w:eastAsia="de-DE"/>
              </w:rPr>
              <w:t>Tragwerke oder Tragwerksteile aus Mauerwerk, Holz, Metall</w:t>
            </w:r>
          </w:p>
          <w:p w14:paraId="5301878D" w14:textId="77777777" w:rsidR="002D13D4" w:rsidRPr="008129F5" w:rsidRDefault="002D13D4" w:rsidP="002D13D4">
            <w:pPr>
              <w:keepNext/>
              <w:keepLines/>
              <w:widowControl w:val="0"/>
              <w:spacing w:before="60" w:after="60"/>
              <w:jc w:val="center"/>
              <w:rPr>
                <w:rFonts w:cs="Arial"/>
                <w:color w:val="FF0000"/>
                <w:lang w:val="it-IT"/>
              </w:rPr>
            </w:pPr>
            <w:r w:rsidRPr="008129F5">
              <w:rPr>
                <w:rFonts w:cs="Arial"/>
                <w:i/>
                <w:color w:val="FF0000"/>
                <w:lang w:val="it-IT"/>
              </w:rPr>
              <w:t>Strutture o parti di strutture in muratura, legno, metallo</w:t>
            </w:r>
          </w:p>
          <w:p w14:paraId="7CBA083B" w14:textId="77777777" w:rsidR="002D13D4" w:rsidRPr="008129F5" w:rsidRDefault="002D13D4" w:rsidP="002D13D4">
            <w:pPr>
              <w:keepNext/>
              <w:keepLines/>
              <w:widowControl w:val="0"/>
              <w:spacing w:before="60" w:after="60"/>
              <w:jc w:val="center"/>
              <w:rPr>
                <w:rFonts w:cs="Arial"/>
                <w:color w:val="FF0000"/>
                <w:lang w:val="it-IT"/>
              </w:rPr>
            </w:pPr>
          </w:p>
        </w:tc>
        <w:tc>
          <w:tcPr>
            <w:tcW w:w="1240" w:type="dxa"/>
            <w:vMerge w:val="restart"/>
            <w:tcBorders>
              <w:top w:val="single" w:sz="4" w:space="0" w:color="auto"/>
              <w:left w:val="single" w:sz="4" w:space="0" w:color="auto"/>
              <w:right w:val="single" w:sz="4" w:space="0" w:color="auto"/>
            </w:tcBorders>
            <w:vAlign w:val="center"/>
          </w:tcPr>
          <w:p w14:paraId="07DAC1BD"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6E471E57"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w:t>
            </w:r>
          </w:p>
          <w:p w14:paraId="3963CFAA" w14:textId="77777777" w:rsidR="002D13D4" w:rsidRPr="00BB075B" w:rsidRDefault="002D13D4" w:rsidP="002D13D4">
            <w:pPr>
              <w:keepNext/>
              <w:keepLines/>
              <w:widowControl w:val="0"/>
              <w:spacing w:before="60" w:after="60"/>
              <w:jc w:val="center"/>
              <w:rPr>
                <w:rFonts w:cs="Arial"/>
                <w:i/>
                <w:color w:val="FF0000"/>
              </w:rPr>
            </w:pPr>
            <w:r w:rsidRPr="00BB075B">
              <w:rPr>
                <w:rFonts w:cs="Arial"/>
                <w:i/>
                <w:color w:val="FF0000"/>
              </w:rPr>
              <w:t>575.000,00</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5228180" w14:textId="77777777" w:rsidR="002D13D4" w:rsidRPr="00AC123E" w:rsidRDefault="002D13D4" w:rsidP="002D13D4">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p w14:paraId="57CEF60C"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es.QbII.01,03,05,09,16,17</w:t>
            </w:r>
          </w:p>
        </w:tc>
        <w:tc>
          <w:tcPr>
            <w:tcW w:w="1405" w:type="dxa"/>
            <w:tcBorders>
              <w:top w:val="single" w:sz="4" w:space="0" w:color="auto"/>
              <w:left w:val="single" w:sz="4" w:space="0" w:color="auto"/>
              <w:bottom w:val="single" w:sz="4" w:space="0" w:color="auto"/>
              <w:right w:val="single" w:sz="4" w:space="0" w:color="auto"/>
            </w:tcBorders>
            <w:vAlign w:val="center"/>
          </w:tcPr>
          <w:p w14:paraId="39C20F70"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64D716CC"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es.21.440,39</w:t>
            </w:r>
          </w:p>
        </w:tc>
        <w:tc>
          <w:tcPr>
            <w:tcW w:w="1706" w:type="dxa"/>
            <w:tcBorders>
              <w:top w:val="single" w:sz="4" w:space="0" w:color="auto"/>
              <w:left w:val="single" w:sz="4" w:space="0" w:color="auto"/>
              <w:bottom w:val="single" w:sz="4" w:space="0" w:color="auto"/>
              <w:right w:val="single" w:sz="4" w:space="0" w:color="auto"/>
            </w:tcBorders>
            <w:vAlign w:val="center"/>
          </w:tcPr>
          <w:p w14:paraId="2A928B85"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52FF2703"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es.5.145,69</w:t>
            </w:r>
          </w:p>
        </w:tc>
      </w:tr>
      <w:tr w:rsidR="002D13D4" w:rsidRPr="00BB075B" w14:paraId="5E964A9B"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2233" w:type="dxa"/>
            <w:gridSpan w:val="2"/>
            <w:vMerge/>
            <w:tcBorders>
              <w:left w:val="single" w:sz="4" w:space="0" w:color="auto"/>
              <w:bottom w:val="single" w:sz="4" w:space="0" w:color="auto"/>
              <w:right w:val="single" w:sz="4" w:space="0" w:color="auto"/>
            </w:tcBorders>
            <w:vAlign w:val="center"/>
          </w:tcPr>
          <w:p w14:paraId="0AA48030" w14:textId="77777777" w:rsidR="002D13D4" w:rsidRPr="008129F5" w:rsidRDefault="002D13D4" w:rsidP="002D13D4">
            <w:pPr>
              <w:keepNext/>
              <w:keepLines/>
              <w:widowControl w:val="0"/>
              <w:spacing w:before="60" w:after="60"/>
              <w:jc w:val="center"/>
              <w:rPr>
                <w:rFonts w:cs="Arial"/>
                <w:color w:val="FF0000"/>
                <w:lang w:val="it-IT"/>
              </w:rPr>
            </w:pPr>
          </w:p>
        </w:tc>
        <w:tc>
          <w:tcPr>
            <w:tcW w:w="1240" w:type="dxa"/>
            <w:vMerge/>
            <w:tcBorders>
              <w:left w:val="single" w:sz="4" w:space="0" w:color="auto"/>
              <w:bottom w:val="single" w:sz="4" w:space="0" w:color="auto"/>
              <w:right w:val="single" w:sz="4" w:space="0" w:color="auto"/>
            </w:tcBorders>
            <w:vAlign w:val="center"/>
          </w:tcPr>
          <w:p w14:paraId="63D67865" w14:textId="77777777" w:rsidR="002D13D4" w:rsidRPr="008129F5" w:rsidRDefault="002D13D4" w:rsidP="002D13D4">
            <w:pPr>
              <w:keepNext/>
              <w:keepLines/>
              <w:widowControl w:val="0"/>
              <w:spacing w:before="60" w:after="60"/>
              <w:jc w:val="center"/>
              <w:rPr>
                <w:rFonts w:cs="Arial"/>
                <w:i/>
                <w:color w:val="FF0000"/>
                <w:lang w:val="it-IT"/>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35D5950E" w14:textId="77777777" w:rsidR="002D13D4" w:rsidRPr="00AC123E" w:rsidRDefault="002D13D4" w:rsidP="002D13D4">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p w14:paraId="5DC4162C"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 QbIII.01,02,03,04,05,06</w:t>
            </w:r>
          </w:p>
        </w:tc>
        <w:tc>
          <w:tcPr>
            <w:tcW w:w="1405" w:type="dxa"/>
            <w:tcBorders>
              <w:top w:val="single" w:sz="4" w:space="0" w:color="auto"/>
              <w:left w:val="single" w:sz="4" w:space="0" w:color="auto"/>
              <w:bottom w:val="single" w:sz="4" w:space="0" w:color="auto"/>
              <w:right w:val="single" w:sz="4" w:space="0" w:color="auto"/>
            </w:tcBorders>
            <w:vAlign w:val="center"/>
          </w:tcPr>
          <w:p w14:paraId="469378E4"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229193AE" w14:textId="77777777" w:rsidR="002D13D4" w:rsidRPr="00BB075B" w:rsidRDefault="002D13D4" w:rsidP="002D13D4">
            <w:pPr>
              <w:keepNext/>
              <w:keepLines/>
              <w:widowControl w:val="0"/>
              <w:spacing w:before="60" w:after="60"/>
              <w:jc w:val="center"/>
              <w:rPr>
                <w:rFonts w:cs="Arial"/>
                <w:i/>
                <w:color w:val="FF0000"/>
              </w:rPr>
            </w:pPr>
            <w:r w:rsidRPr="00BB075B">
              <w:rPr>
                <w:rFonts w:cs="Arial"/>
                <w:i/>
                <w:color w:val="FF0000"/>
              </w:rPr>
              <w:t>ad es. 14.224,89</w:t>
            </w:r>
          </w:p>
        </w:tc>
        <w:tc>
          <w:tcPr>
            <w:tcW w:w="1706" w:type="dxa"/>
            <w:tcBorders>
              <w:top w:val="single" w:sz="4" w:space="0" w:color="auto"/>
              <w:left w:val="single" w:sz="4" w:space="0" w:color="auto"/>
              <w:bottom w:val="single" w:sz="4" w:space="0" w:color="auto"/>
              <w:right w:val="single" w:sz="4" w:space="0" w:color="auto"/>
            </w:tcBorders>
            <w:vAlign w:val="center"/>
          </w:tcPr>
          <w:p w14:paraId="45DB2D50"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04662B43" w14:textId="77777777" w:rsidR="002D13D4" w:rsidRPr="00BB075B" w:rsidRDefault="002D13D4" w:rsidP="002D13D4">
            <w:pPr>
              <w:keepNext/>
              <w:keepLines/>
              <w:widowControl w:val="0"/>
              <w:spacing w:before="60" w:after="60"/>
              <w:jc w:val="center"/>
              <w:rPr>
                <w:rFonts w:cs="Arial"/>
                <w:i/>
                <w:color w:val="FF0000"/>
              </w:rPr>
            </w:pPr>
            <w:r w:rsidRPr="00BB075B">
              <w:rPr>
                <w:rFonts w:cs="Arial"/>
                <w:i/>
                <w:color w:val="FF0000"/>
              </w:rPr>
              <w:t>ad es. 3.413,97</w:t>
            </w:r>
          </w:p>
        </w:tc>
      </w:tr>
      <w:tr w:rsidR="002D13D4" w:rsidRPr="00BB075B" w14:paraId="3C665AFE"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val="restart"/>
            <w:tcBorders>
              <w:top w:val="single" w:sz="4" w:space="0" w:color="auto"/>
              <w:left w:val="single" w:sz="4" w:space="0" w:color="auto"/>
              <w:right w:val="single" w:sz="4" w:space="0" w:color="auto"/>
            </w:tcBorders>
            <w:vAlign w:val="center"/>
          </w:tcPr>
          <w:p w14:paraId="46B90F06" w14:textId="77777777" w:rsidR="002D13D4" w:rsidRPr="00AC123E" w:rsidRDefault="002D13D4" w:rsidP="002D13D4">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240" w:type="dxa"/>
            <w:vMerge w:val="restart"/>
            <w:tcBorders>
              <w:top w:val="single" w:sz="4" w:space="0" w:color="auto"/>
              <w:left w:val="single" w:sz="4" w:space="0" w:color="auto"/>
              <w:right w:val="single" w:sz="4" w:space="0" w:color="auto"/>
            </w:tcBorders>
            <w:vAlign w:val="center"/>
          </w:tcPr>
          <w:p w14:paraId="4482368A"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2733269" w14:textId="77777777" w:rsidR="002D13D4" w:rsidRPr="00AC123E" w:rsidRDefault="002D13D4" w:rsidP="002D13D4">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2861BDAA"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48B5DC3A" w14:textId="77777777" w:rsidR="002D13D4" w:rsidRPr="00BB075B" w:rsidRDefault="002D13D4" w:rsidP="002D13D4">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03CE8320"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2489253D" w14:textId="77777777" w:rsidR="002D13D4" w:rsidRPr="00BB075B" w:rsidRDefault="002D13D4" w:rsidP="002D13D4">
            <w:pPr>
              <w:keepNext/>
              <w:keepLines/>
              <w:widowControl w:val="0"/>
              <w:spacing w:before="60" w:after="60"/>
              <w:jc w:val="center"/>
              <w:rPr>
                <w:rFonts w:cs="Arial"/>
                <w:i/>
                <w:color w:val="FF0000"/>
              </w:rPr>
            </w:pPr>
          </w:p>
        </w:tc>
      </w:tr>
      <w:tr w:rsidR="002D13D4" w:rsidRPr="00BB075B" w14:paraId="0640A726"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tcBorders>
              <w:left w:val="single" w:sz="4" w:space="0" w:color="auto"/>
              <w:bottom w:val="single" w:sz="4" w:space="0" w:color="auto"/>
              <w:right w:val="single" w:sz="4" w:space="0" w:color="auto"/>
            </w:tcBorders>
            <w:vAlign w:val="center"/>
          </w:tcPr>
          <w:p w14:paraId="3DBDA734" w14:textId="77777777" w:rsidR="002D13D4" w:rsidRPr="00BB075B" w:rsidRDefault="002D13D4" w:rsidP="002D13D4">
            <w:pPr>
              <w:keepNext/>
              <w:keepLines/>
              <w:widowControl w:val="0"/>
              <w:spacing w:before="60" w:after="60"/>
              <w:jc w:val="center"/>
              <w:rPr>
                <w:rFonts w:cs="Arial"/>
                <w:color w:val="FF0000"/>
              </w:rPr>
            </w:pPr>
          </w:p>
        </w:tc>
        <w:tc>
          <w:tcPr>
            <w:tcW w:w="1240" w:type="dxa"/>
            <w:vMerge/>
            <w:tcBorders>
              <w:left w:val="single" w:sz="4" w:space="0" w:color="auto"/>
              <w:bottom w:val="single" w:sz="4" w:space="0" w:color="auto"/>
              <w:right w:val="single" w:sz="4" w:space="0" w:color="auto"/>
            </w:tcBorders>
            <w:vAlign w:val="center"/>
          </w:tcPr>
          <w:p w14:paraId="2FC44311" w14:textId="77777777" w:rsidR="002D13D4" w:rsidRPr="00BB075B" w:rsidRDefault="002D13D4" w:rsidP="002D13D4">
            <w:pPr>
              <w:keepNext/>
              <w:keepLines/>
              <w:widowControl w:val="0"/>
              <w:spacing w:before="60" w:after="60"/>
              <w:jc w:val="center"/>
              <w:rPr>
                <w:rFonts w:cs="Arial"/>
                <w:i/>
                <w:color w:val="FF0000"/>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174DC077" w14:textId="77777777" w:rsidR="002D13D4" w:rsidRPr="00AC123E" w:rsidRDefault="002D13D4" w:rsidP="002D13D4">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1CDD4E2E"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710CEFFB" w14:textId="77777777" w:rsidR="002D13D4" w:rsidRPr="00BB075B" w:rsidRDefault="002D13D4" w:rsidP="002D13D4">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185F7602"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Pr>
                <w:bCs/>
                <w:color w:val="FF0000"/>
              </w:rPr>
              <w:t xml:space="preserve"> </w:t>
            </w:r>
            <w:r w:rsidRPr="00BB075B">
              <w:rPr>
                <w:rFonts w:cs="Arial"/>
                <w:i/>
                <w:color w:val="FF0000"/>
              </w:rPr>
              <w:t>Euro</w:t>
            </w:r>
          </w:p>
          <w:p w14:paraId="213EEE17" w14:textId="77777777" w:rsidR="002D13D4" w:rsidRPr="00BB075B" w:rsidRDefault="002D13D4" w:rsidP="002D13D4">
            <w:pPr>
              <w:keepNext/>
              <w:keepLines/>
              <w:widowControl w:val="0"/>
              <w:spacing w:before="60" w:after="60"/>
              <w:jc w:val="center"/>
              <w:rPr>
                <w:rFonts w:cs="Arial"/>
                <w:i/>
                <w:color w:val="FF0000"/>
              </w:rPr>
            </w:pPr>
          </w:p>
        </w:tc>
      </w:tr>
      <w:tr w:rsidR="002D13D4" w:rsidRPr="00D90FD7" w14:paraId="11A5A773"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vAlign w:val="center"/>
          </w:tcPr>
          <w:p w14:paraId="79591885" w14:textId="77777777" w:rsidR="002D13D4" w:rsidRPr="00BB075B" w:rsidRDefault="002D13D4" w:rsidP="002D13D4">
            <w:pPr>
              <w:keepNext/>
              <w:keepLines/>
              <w:widowControl w:val="0"/>
              <w:jc w:val="center"/>
              <w:rPr>
                <w:rFonts w:cs="Arial"/>
                <w:b/>
                <w:color w:val="FF0000"/>
              </w:rPr>
            </w:pPr>
            <w:r w:rsidRPr="00BB075B">
              <w:rPr>
                <w:rFonts w:cs="Arial"/>
                <w:b/>
                <w:color w:val="FF0000"/>
              </w:rPr>
              <w:t>Summe / Somma</w:t>
            </w:r>
          </w:p>
        </w:tc>
        <w:tc>
          <w:tcPr>
            <w:tcW w:w="1405" w:type="dxa"/>
            <w:tcBorders>
              <w:top w:val="single" w:sz="4" w:space="0" w:color="auto"/>
              <w:left w:val="single" w:sz="4" w:space="0" w:color="auto"/>
              <w:bottom w:val="single" w:sz="4" w:space="0" w:color="auto"/>
              <w:right w:val="single" w:sz="4" w:space="0" w:color="auto"/>
            </w:tcBorders>
            <w:vAlign w:val="center"/>
          </w:tcPr>
          <w:p w14:paraId="6A0E9D9A"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4DC0FD61" w14:textId="77777777" w:rsidR="002D13D4" w:rsidRPr="008129F5" w:rsidRDefault="002D13D4" w:rsidP="002D13D4">
            <w:pPr>
              <w:keepNext/>
              <w:keepLines/>
              <w:widowControl w:val="0"/>
              <w:jc w:val="center"/>
              <w:rPr>
                <w:rFonts w:cs="Arial"/>
                <w:b/>
                <w:i/>
                <w:color w:val="FF0000"/>
                <w:lang w:val="it-IT"/>
              </w:rPr>
            </w:pPr>
            <w:r w:rsidRPr="008129F5">
              <w:rPr>
                <w:rFonts w:cs="Arial"/>
                <w:i/>
                <w:color w:val="FF0000"/>
                <w:lang w:val="it-IT"/>
              </w:rPr>
              <w:t>z. B./ad es. 35.665,28</w:t>
            </w:r>
          </w:p>
        </w:tc>
        <w:tc>
          <w:tcPr>
            <w:tcW w:w="1706" w:type="dxa"/>
            <w:tcBorders>
              <w:top w:val="single" w:sz="4" w:space="0" w:color="auto"/>
              <w:left w:val="single" w:sz="4" w:space="0" w:color="auto"/>
              <w:bottom w:val="single" w:sz="4" w:space="0" w:color="auto"/>
              <w:right w:val="single" w:sz="4" w:space="0" w:color="auto"/>
            </w:tcBorders>
          </w:tcPr>
          <w:p w14:paraId="7FC5434F"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4DB41C11" w14:textId="77777777" w:rsidR="002D13D4" w:rsidRPr="008129F5" w:rsidRDefault="002D13D4" w:rsidP="002D13D4">
            <w:pPr>
              <w:keepNext/>
              <w:keepLines/>
              <w:widowControl w:val="0"/>
              <w:jc w:val="center"/>
              <w:rPr>
                <w:rFonts w:cs="Arial"/>
                <w:i/>
                <w:color w:val="FF0000"/>
                <w:lang w:val="it-IT"/>
              </w:rPr>
            </w:pPr>
            <w:r w:rsidRPr="008129F5">
              <w:rPr>
                <w:rFonts w:cs="Arial"/>
                <w:i/>
                <w:color w:val="FF0000"/>
                <w:lang w:val="it-IT"/>
              </w:rPr>
              <w:t>z. B./ad es. 8.559,67</w:t>
            </w:r>
          </w:p>
        </w:tc>
      </w:tr>
      <w:tr w:rsidR="002D13D4" w:rsidRPr="00D90FD7" w14:paraId="6FD5D1F2"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tcPr>
          <w:p w14:paraId="1B159024" w14:textId="77777777" w:rsidR="002D13D4" w:rsidRDefault="002D13D4" w:rsidP="002D13D4">
            <w:pPr>
              <w:keepNext/>
              <w:keepLines/>
              <w:widowControl w:val="0"/>
              <w:spacing w:before="60" w:after="60"/>
              <w:jc w:val="center"/>
              <w:rPr>
                <w:rFonts w:cs="Arial"/>
                <w:b/>
                <w:color w:val="FF0000"/>
                <w:lang w:val="de-DE"/>
              </w:rPr>
            </w:pPr>
            <w:r w:rsidRPr="00BB075B">
              <w:rPr>
                <w:rFonts w:cs="Arial"/>
                <w:b/>
                <w:color w:val="FF0000"/>
                <w:lang w:val="de-DE"/>
              </w:rPr>
              <w:t>Gesamtbetrag einschließlich Spesen und Aufwendungen</w:t>
            </w:r>
            <w:r w:rsidRPr="008129F5">
              <w:rPr>
                <w:rFonts w:cs="Arial"/>
                <w:b/>
                <w:color w:val="FF0000"/>
                <w:lang w:val="de-DE"/>
              </w:rPr>
              <w:t xml:space="preserve"> </w:t>
            </w:r>
          </w:p>
          <w:p w14:paraId="254772BF" w14:textId="77777777" w:rsidR="002D13D4" w:rsidRPr="00D34CA1" w:rsidRDefault="002D13D4" w:rsidP="002D13D4">
            <w:pPr>
              <w:keepNext/>
              <w:keepLines/>
              <w:widowControl w:val="0"/>
              <w:spacing w:before="60" w:after="60"/>
              <w:jc w:val="center"/>
              <w:rPr>
                <w:rFonts w:cs="Arial"/>
                <w:b/>
                <w:color w:val="FF0000"/>
                <w:lang w:val="de-DE"/>
              </w:rPr>
            </w:pPr>
            <w:r w:rsidRPr="00D34CA1">
              <w:rPr>
                <w:rFonts w:cs="Arial"/>
                <w:b/>
                <w:color w:val="FF0000"/>
                <w:lang w:val="de-DE"/>
              </w:rPr>
              <w:t>Totale comprensivo di spese e oneri</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4109CFAB"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3070BB7F" w14:textId="77777777" w:rsidR="002D13D4" w:rsidRPr="008129F5" w:rsidRDefault="002D13D4" w:rsidP="002D13D4">
            <w:pPr>
              <w:keepNext/>
              <w:keepLines/>
              <w:widowControl w:val="0"/>
              <w:jc w:val="center"/>
              <w:rPr>
                <w:rFonts w:cs="Arial"/>
                <w:i/>
                <w:color w:val="FF0000"/>
                <w:lang w:val="it-IT"/>
              </w:rPr>
            </w:pPr>
            <w:r w:rsidRPr="008129F5">
              <w:rPr>
                <w:rFonts w:cs="Arial"/>
                <w:i/>
                <w:color w:val="FF0000"/>
                <w:lang w:val="it-IT"/>
              </w:rPr>
              <w:t>z. B./ad es. 44.224,95</w:t>
            </w:r>
          </w:p>
        </w:tc>
      </w:tr>
    </w:tbl>
    <w:p w14:paraId="78E436CF" w14:textId="77777777" w:rsidR="00AC123E" w:rsidRPr="008129F5" w:rsidRDefault="00AC123E">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6"/>
        <w:gridCol w:w="4397"/>
        <w:gridCol w:w="852"/>
        <w:gridCol w:w="4258"/>
      </w:tblGrid>
      <w:tr w:rsidR="0032359D" w:rsidRPr="00D90FD7" w14:paraId="5C2B672D" w14:textId="77777777" w:rsidTr="00CA52FE">
        <w:tc>
          <w:tcPr>
            <w:tcW w:w="4403" w:type="dxa"/>
            <w:gridSpan w:val="2"/>
          </w:tcPr>
          <w:p w14:paraId="661793D0" w14:textId="793F09C4" w:rsidR="0032359D" w:rsidRPr="00195FAB" w:rsidRDefault="0032359D" w:rsidP="0032359D">
            <w:pPr>
              <w:pStyle w:val="Textblock-1"/>
              <w:suppressAutoHyphens w:val="0"/>
              <w:ind w:left="0"/>
              <w:rPr>
                <w:rFonts w:cs="Arial"/>
                <w:sz w:val="20"/>
                <w:lang w:eastAsia="de-DE"/>
              </w:rPr>
            </w:pPr>
            <w:r w:rsidRPr="003A5AEF">
              <w:rPr>
                <w:rFonts w:cs="Arial"/>
                <w:b/>
                <w:sz w:val="20"/>
              </w:rPr>
              <w:t>Der geschätzte Betrag</w:t>
            </w:r>
            <w:r w:rsidRPr="003A5AEF">
              <w:rPr>
                <w:rFonts w:cs="Arial"/>
                <w:sz w:val="20"/>
              </w:rPr>
              <w:t xml:space="preserve"> des Auftrags beträgt für die Zwecke laut Art. 35 Abs. 4 des </w:t>
            </w:r>
            <w:proofErr w:type="spellStart"/>
            <w:r w:rsidR="00C02175" w:rsidRPr="00C02175">
              <w:rPr>
                <w:rFonts w:cs="Arial"/>
                <w:sz w:val="20"/>
              </w:rPr>
              <w:t>GvD</w:t>
            </w:r>
            <w:proofErr w:type="spellEnd"/>
            <w:r w:rsidR="00C02175" w:rsidRPr="00C02175">
              <w:rPr>
                <w:rFonts w:cs="Arial"/>
                <w:sz w:val="20"/>
              </w:rPr>
              <w:t xml:space="preserve"> Nr. 50/2016</w:t>
            </w:r>
            <w:r w:rsidRPr="003A5AEF">
              <w:rPr>
                <w:rFonts w:cs="Arial"/>
                <w:sz w:val="20"/>
              </w:rPr>
              <w:t xml:space="preserve">, einschließlich Vorsorge- und Fürsorgebeiträge, </w:t>
            </w:r>
            <w:r w:rsidRPr="003A5AEF">
              <w:rPr>
                <w:rFonts w:cs="Arial"/>
                <w:sz w:val="20"/>
                <w:lang w:eastAsia="de-DE"/>
              </w:rPr>
              <w:fldChar w:fldCharType="begin">
                <w:ffData>
                  <w:name w:val="Testo172"/>
                  <w:enabled/>
                  <w:calcOnExit w:val="0"/>
                  <w:textInput/>
                </w:ffData>
              </w:fldChar>
            </w:r>
            <w:r w:rsidRPr="003A5AEF">
              <w:rPr>
                <w:rFonts w:cs="Arial"/>
                <w:sz w:val="20"/>
                <w:lang w:eastAsia="de-DE"/>
              </w:rPr>
              <w:instrText xml:space="preserve"> FORMTEXT </w:instrText>
            </w:r>
            <w:r w:rsidRPr="003A5AEF">
              <w:rPr>
                <w:rFonts w:cs="Arial"/>
                <w:sz w:val="20"/>
                <w:lang w:eastAsia="de-DE"/>
              </w:rPr>
            </w:r>
            <w:r w:rsidRPr="003A5AEF">
              <w:rPr>
                <w:rFonts w:cs="Arial"/>
                <w:sz w:val="20"/>
                <w:lang w:eastAsia="de-DE"/>
              </w:rPr>
              <w:fldChar w:fldCharType="separate"/>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fldChar w:fldCharType="end"/>
            </w:r>
            <w:r w:rsidRPr="003A5AEF">
              <w:rPr>
                <w:rFonts w:cs="Arial"/>
                <w:sz w:val="20"/>
                <w:lang w:eastAsia="de-DE"/>
              </w:rPr>
              <w:t xml:space="preserve"> Euro ohne </w:t>
            </w:r>
            <w:proofErr w:type="gramStart"/>
            <w:r w:rsidRPr="003A5AEF">
              <w:rPr>
                <w:rFonts w:cs="Arial"/>
                <w:sz w:val="20"/>
                <w:lang w:eastAsia="de-DE"/>
              </w:rPr>
              <w:t>MwSt</w:t>
            </w:r>
            <w:r>
              <w:rPr>
                <w:rFonts w:cs="Arial"/>
                <w:sz w:val="20"/>
                <w:lang w:eastAsia="de-DE"/>
              </w:rPr>
              <w:t>..</w:t>
            </w:r>
            <w:proofErr w:type="gramEnd"/>
          </w:p>
          <w:p w14:paraId="318E9311" w14:textId="77777777" w:rsidR="0032359D" w:rsidRPr="00E76320" w:rsidRDefault="0032359D" w:rsidP="0032359D">
            <w:pPr>
              <w:pStyle w:val="Textblock-1"/>
              <w:suppressAutoHyphens w:val="0"/>
              <w:ind w:left="0"/>
              <w:rPr>
                <w:rFonts w:cs="Arial"/>
                <w:color w:val="FF0000"/>
                <w:sz w:val="20"/>
                <w:lang w:eastAsia="de-DE"/>
              </w:rPr>
            </w:pPr>
          </w:p>
          <w:p w14:paraId="45ACBA5C" w14:textId="77777777" w:rsidR="0032359D" w:rsidRPr="0032359D" w:rsidRDefault="008C593A" w:rsidP="0032359D">
            <w:pPr>
              <w:pStyle w:val="Textblock-1"/>
              <w:suppressAutoHyphens w:val="0"/>
              <w:ind w:left="0"/>
              <w:contextualSpacing/>
              <w:rPr>
                <w:rFonts w:cs="Arial"/>
                <w:i/>
                <w:color w:val="FF0000"/>
                <w:sz w:val="20"/>
                <w:lang w:eastAsia="de-DE"/>
              </w:rPr>
            </w:pPr>
            <w:r>
              <w:rPr>
                <w:rFonts w:cs="Arial"/>
                <w:i/>
                <w:color w:val="FF0000"/>
                <w:sz w:val="20"/>
                <w:highlight w:val="green"/>
                <w:lang w:eastAsia="de-DE"/>
              </w:rPr>
              <w:t>NB</w:t>
            </w:r>
            <w:r w:rsidRPr="00487D15">
              <w:rPr>
                <w:rFonts w:cs="Arial"/>
                <w:i/>
                <w:color w:val="FF0000"/>
                <w:sz w:val="20"/>
                <w:highlight w:val="green"/>
                <w:lang w:eastAsia="de-DE"/>
              </w:rPr>
              <w:t xml:space="preserve">: </w:t>
            </w:r>
            <w:r>
              <w:rPr>
                <w:rFonts w:cs="Arial"/>
                <w:i/>
                <w:color w:val="FF0000"/>
                <w:sz w:val="20"/>
                <w:highlight w:val="green"/>
                <w:lang w:eastAsia="de-DE"/>
              </w:rPr>
              <w:t>D</w:t>
            </w:r>
            <w:r w:rsidRPr="00487D15">
              <w:rPr>
                <w:rFonts w:cs="Arial"/>
                <w:i/>
                <w:color w:val="FF0000"/>
                <w:sz w:val="20"/>
                <w:highlight w:val="green"/>
                <w:lang w:eastAsia="de-DE"/>
              </w:rPr>
              <w:t xml:space="preserve">ie Vergabestelle </w:t>
            </w:r>
            <w:r>
              <w:rPr>
                <w:rFonts w:cs="Arial"/>
                <w:i/>
                <w:color w:val="FF0000"/>
                <w:sz w:val="20"/>
                <w:highlight w:val="green"/>
                <w:lang w:eastAsia="de-DE"/>
              </w:rPr>
              <w:t xml:space="preserve">muss </w:t>
            </w:r>
            <w:r w:rsidRPr="00487D15">
              <w:rPr>
                <w:rFonts w:cs="Arial"/>
                <w:i/>
                <w:color w:val="FF0000"/>
                <w:sz w:val="20"/>
                <w:highlight w:val="green"/>
                <w:lang w:eastAsia="de-DE"/>
              </w:rPr>
              <w:t xml:space="preserve">bei der Berechnung des geschätzten </w:t>
            </w:r>
            <w:r>
              <w:rPr>
                <w:rFonts w:cs="Arial"/>
                <w:i/>
                <w:color w:val="FF0000"/>
                <w:sz w:val="20"/>
                <w:highlight w:val="green"/>
                <w:lang w:eastAsia="de-DE"/>
              </w:rPr>
              <w:t>Auftragsb</w:t>
            </w:r>
            <w:r w:rsidRPr="00487D15">
              <w:rPr>
                <w:rFonts w:cs="Arial"/>
                <w:i/>
                <w:color w:val="FF0000"/>
                <w:sz w:val="20"/>
                <w:highlight w:val="green"/>
                <w:lang w:eastAsia="de-DE"/>
              </w:rPr>
              <w:t xml:space="preserve">etrags </w:t>
            </w:r>
            <w:r>
              <w:rPr>
                <w:rFonts w:cs="Arial"/>
                <w:i/>
                <w:color w:val="FF0000"/>
                <w:sz w:val="20"/>
                <w:highlight w:val="green"/>
                <w:lang w:eastAsia="de-DE"/>
              </w:rPr>
              <w:t>gemäß</w:t>
            </w:r>
            <w:r w:rsidRPr="00487D15">
              <w:rPr>
                <w:rFonts w:cs="Arial"/>
                <w:i/>
                <w:color w:val="FF0000"/>
                <w:sz w:val="20"/>
                <w:highlight w:val="green"/>
                <w:lang w:eastAsia="de-DE"/>
              </w:rPr>
              <w:t xml:space="preserve"> Art. 35 Abs. 4 </w:t>
            </w:r>
            <w:proofErr w:type="spellStart"/>
            <w:r>
              <w:rPr>
                <w:rFonts w:cs="Arial"/>
                <w:i/>
                <w:color w:val="FF0000"/>
                <w:sz w:val="20"/>
                <w:highlight w:val="green"/>
                <w:lang w:eastAsia="de-DE"/>
              </w:rPr>
              <w:t>GvD</w:t>
            </w:r>
            <w:proofErr w:type="spellEnd"/>
            <w:r>
              <w:rPr>
                <w:rFonts w:cs="Arial"/>
                <w:i/>
                <w:color w:val="FF0000"/>
                <w:sz w:val="20"/>
                <w:highlight w:val="green"/>
                <w:lang w:eastAsia="de-DE"/>
              </w:rPr>
              <w:t xml:space="preserve"> Nr. 50/2016</w:t>
            </w:r>
            <w:r w:rsidRPr="00487D15">
              <w:rPr>
                <w:rFonts w:cs="Arial"/>
                <w:i/>
                <w:color w:val="FF0000"/>
                <w:sz w:val="20"/>
                <w:highlight w:val="green"/>
                <w:lang w:eastAsia="de-DE"/>
              </w:rPr>
              <w:t xml:space="preserve"> zusätzlich zu allen Dienstleistungen auch die </w:t>
            </w:r>
            <w:r w:rsidRPr="00245AF6">
              <w:rPr>
                <w:rFonts w:cs="Arial"/>
                <w:i/>
                <w:color w:val="FF0000"/>
                <w:sz w:val="20"/>
                <w:highlight w:val="green"/>
                <w:lang w:eastAsia="de-DE"/>
              </w:rPr>
              <w:t>Vorsorge- und Fürsorgebeiträge berücksichtigen; im Ausschreibungsbetrag hingegen sind letztere nicht enthalten</w:t>
            </w:r>
            <w:r>
              <w:rPr>
                <w:rFonts w:cs="Arial"/>
                <w:i/>
                <w:color w:val="FF0000"/>
                <w:sz w:val="20"/>
                <w:lang w:eastAsia="de-DE"/>
              </w:rPr>
              <w:t>.</w:t>
            </w:r>
          </w:p>
        </w:tc>
        <w:tc>
          <w:tcPr>
            <w:tcW w:w="852" w:type="dxa"/>
          </w:tcPr>
          <w:p w14:paraId="0E762455" w14:textId="77777777" w:rsidR="0032359D" w:rsidRPr="008129F5" w:rsidRDefault="0032359D" w:rsidP="0032359D">
            <w:pPr>
              <w:widowControl w:val="0"/>
              <w:spacing w:line="240" w:lineRule="exact"/>
              <w:ind w:right="-180"/>
              <w:jc w:val="both"/>
              <w:rPr>
                <w:rFonts w:cs="Arial"/>
                <w:lang w:val="de-DE"/>
              </w:rPr>
            </w:pPr>
          </w:p>
        </w:tc>
        <w:tc>
          <w:tcPr>
            <w:tcW w:w="4258" w:type="dxa"/>
          </w:tcPr>
          <w:p w14:paraId="655C7A3D" w14:textId="77777777" w:rsidR="0032359D" w:rsidRPr="008129F5" w:rsidRDefault="0032359D" w:rsidP="0032359D">
            <w:pPr>
              <w:widowControl w:val="0"/>
              <w:jc w:val="both"/>
              <w:rPr>
                <w:rFonts w:cs="Arial"/>
                <w:szCs w:val="24"/>
                <w:lang w:val="it-IT"/>
              </w:rPr>
            </w:pPr>
            <w:r w:rsidRPr="008129F5">
              <w:rPr>
                <w:rFonts w:cs="Arial"/>
                <w:b/>
                <w:lang w:val="it-IT"/>
              </w:rPr>
              <w:t>Il valore stimato dell’appalto</w:t>
            </w:r>
            <w:r w:rsidRPr="008129F5">
              <w:rPr>
                <w:rFonts w:cs="Arial"/>
                <w:lang w:val="it-IT"/>
              </w:rPr>
              <w:t xml:space="preserve"> ai fini dell’art. 35, comma 4 del </w:t>
            </w:r>
            <w:r w:rsidR="00F0276C">
              <w:rPr>
                <w:rFonts w:cs="Arial"/>
                <w:lang w:val="it-IT"/>
              </w:rPr>
              <w:t>D.LGS</w:t>
            </w:r>
            <w:r w:rsidR="005046E9">
              <w:rPr>
                <w:rFonts w:cs="Arial"/>
                <w:lang w:val="it-IT"/>
              </w:rPr>
              <w:t>. 50/2016</w:t>
            </w:r>
            <w:r w:rsidRPr="008129F5">
              <w:rPr>
                <w:rFonts w:cs="Arial"/>
                <w:lang w:val="it-IT"/>
              </w:rPr>
              <w:t xml:space="preserve">, comprensivo degli oneri previdenziali ed assistenziali, è pari ad </w:t>
            </w:r>
            <w:r w:rsidRPr="00350957">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350957">
              <w:rPr>
                <w:rFonts w:cs="Arial"/>
                <w:lang w:eastAsia="de-DE"/>
              </w:rPr>
            </w:r>
            <w:r w:rsidRPr="00350957">
              <w:rPr>
                <w:rFonts w:cs="Arial"/>
                <w:lang w:eastAsia="de-DE"/>
              </w:rPr>
              <w:fldChar w:fldCharType="separate"/>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fldChar w:fldCharType="end"/>
            </w:r>
            <w:r w:rsidRPr="008129F5">
              <w:rPr>
                <w:rFonts w:cs="Arial"/>
                <w:lang w:val="it-IT" w:eastAsia="de-DE"/>
              </w:rPr>
              <w:t xml:space="preserve"> Euro </w:t>
            </w:r>
            <w:r w:rsidRPr="008129F5">
              <w:rPr>
                <w:rFonts w:cs="Arial"/>
                <w:szCs w:val="24"/>
                <w:lang w:val="it-IT"/>
              </w:rPr>
              <w:t>al netto di</w:t>
            </w:r>
            <w:r w:rsidRPr="008129F5">
              <w:rPr>
                <w:rFonts w:cs="Arial"/>
                <w:i/>
                <w:szCs w:val="24"/>
                <w:lang w:val="it-IT"/>
              </w:rPr>
              <w:t xml:space="preserve"> </w:t>
            </w:r>
            <w:r w:rsidRPr="008129F5">
              <w:rPr>
                <w:rFonts w:cs="Arial"/>
                <w:szCs w:val="24"/>
                <w:lang w:val="it-IT"/>
              </w:rPr>
              <w:t>IVA.</w:t>
            </w:r>
          </w:p>
          <w:p w14:paraId="27CA5A31" w14:textId="77777777" w:rsidR="0032359D" w:rsidRDefault="0032359D" w:rsidP="0032359D">
            <w:pPr>
              <w:widowControl w:val="0"/>
              <w:jc w:val="both"/>
              <w:rPr>
                <w:rFonts w:cs="Arial"/>
                <w:color w:val="FF0000"/>
                <w:szCs w:val="24"/>
                <w:highlight w:val="yellow"/>
                <w:lang w:val="it-IT"/>
              </w:rPr>
            </w:pPr>
          </w:p>
          <w:p w14:paraId="36259E01" w14:textId="5685B407" w:rsidR="0032359D" w:rsidRPr="007650AF" w:rsidRDefault="0032359D" w:rsidP="007650AF">
            <w:pPr>
              <w:widowControl w:val="0"/>
              <w:jc w:val="both"/>
              <w:rPr>
                <w:rFonts w:cs="Arial"/>
                <w:i/>
                <w:iCs/>
                <w:color w:val="FF0000"/>
                <w:szCs w:val="24"/>
                <w:lang w:val="it-IT"/>
              </w:rPr>
            </w:pPr>
            <w:r w:rsidRPr="008129F5">
              <w:rPr>
                <w:rFonts w:cs="Arial"/>
                <w:i/>
                <w:iCs/>
                <w:color w:val="FF0000"/>
                <w:szCs w:val="24"/>
                <w:highlight w:val="green"/>
                <w:lang w:val="it-IT"/>
              </w:rPr>
              <w:t xml:space="preserve">N.B.: </w:t>
            </w:r>
            <w:r w:rsidR="00A360BB">
              <w:rPr>
                <w:rFonts w:cs="Arial"/>
                <w:i/>
                <w:iCs/>
                <w:color w:val="FF0000"/>
                <w:szCs w:val="24"/>
                <w:highlight w:val="green"/>
                <w:lang w:val="it-IT"/>
              </w:rPr>
              <w:t>L</w:t>
            </w:r>
            <w:r w:rsidRPr="008129F5">
              <w:rPr>
                <w:rFonts w:cs="Arial"/>
                <w:i/>
                <w:iCs/>
                <w:color w:val="FF0000"/>
                <w:szCs w:val="24"/>
                <w:highlight w:val="green"/>
                <w:lang w:val="it-IT"/>
              </w:rPr>
              <w:t xml:space="preserve">a stazione appaltante, ai fini della determinazione del valore stimato dell´appalto di cui dell’art. 35, comma 4 del </w:t>
            </w:r>
            <w:r w:rsidR="00F0276C">
              <w:rPr>
                <w:rFonts w:cs="Arial"/>
                <w:i/>
                <w:iCs/>
                <w:color w:val="FF0000"/>
                <w:szCs w:val="24"/>
                <w:highlight w:val="green"/>
                <w:lang w:val="it-IT"/>
              </w:rPr>
              <w:t>D.lgs</w:t>
            </w:r>
            <w:r w:rsidR="005046E9">
              <w:rPr>
                <w:rFonts w:cs="Arial"/>
                <w:i/>
                <w:iCs/>
                <w:color w:val="FF0000"/>
                <w:szCs w:val="24"/>
                <w:highlight w:val="green"/>
                <w:lang w:val="it-IT"/>
              </w:rPr>
              <w:t>. 50/2016</w:t>
            </w:r>
            <w:r w:rsidRPr="008129F5">
              <w:rPr>
                <w:rFonts w:cs="Arial"/>
                <w:i/>
                <w:iCs/>
                <w:color w:val="FF0000"/>
                <w:szCs w:val="24"/>
                <w:highlight w:val="green"/>
                <w:lang w:val="it-IT"/>
              </w:rPr>
              <w:t>, deve ricomprendere oltre a tutti i servizi, anche gli oneri previdenziali e assistenziali, esclusi invece dall’importo a base di gara</w:t>
            </w:r>
            <w:r w:rsidRPr="008129F5">
              <w:rPr>
                <w:rFonts w:cs="Arial"/>
                <w:i/>
                <w:iCs/>
                <w:color w:val="FF0000"/>
                <w:szCs w:val="24"/>
                <w:lang w:val="it-IT"/>
              </w:rPr>
              <w:t>.</w:t>
            </w:r>
          </w:p>
        </w:tc>
      </w:tr>
      <w:tr w:rsidR="007650AF" w:rsidRPr="00D90FD7" w14:paraId="6C8C9AF2" w14:textId="77777777" w:rsidTr="00CA52FE">
        <w:tc>
          <w:tcPr>
            <w:tcW w:w="4403" w:type="dxa"/>
            <w:gridSpan w:val="2"/>
          </w:tcPr>
          <w:p w14:paraId="082208E3" w14:textId="77777777" w:rsidR="007650AF" w:rsidRPr="00D3645E" w:rsidRDefault="007650AF" w:rsidP="0032359D">
            <w:pPr>
              <w:pStyle w:val="Textblock-1"/>
              <w:suppressAutoHyphens w:val="0"/>
              <w:ind w:left="0"/>
              <w:rPr>
                <w:rFonts w:cs="Arial"/>
                <w:b/>
                <w:sz w:val="20"/>
                <w:lang w:val="it-IT"/>
              </w:rPr>
            </w:pPr>
          </w:p>
        </w:tc>
        <w:tc>
          <w:tcPr>
            <w:tcW w:w="852" w:type="dxa"/>
          </w:tcPr>
          <w:p w14:paraId="1CBB9048" w14:textId="77777777" w:rsidR="007650AF" w:rsidRPr="00D3645E" w:rsidRDefault="007650AF" w:rsidP="0032359D">
            <w:pPr>
              <w:widowControl w:val="0"/>
              <w:spacing w:line="240" w:lineRule="exact"/>
              <w:ind w:right="-180"/>
              <w:jc w:val="both"/>
              <w:rPr>
                <w:rFonts w:cs="Arial"/>
                <w:lang w:val="it-IT"/>
              </w:rPr>
            </w:pPr>
          </w:p>
        </w:tc>
        <w:tc>
          <w:tcPr>
            <w:tcW w:w="4258" w:type="dxa"/>
          </w:tcPr>
          <w:p w14:paraId="629AED40" w14:textId="77777777" w:rsidR="007650AF" w:rsidRPr="008129F5" w:rsidRDefault="007650AF" w:rsidP="0032359D">
            <w:pPr>
              <w:widowControl w:val="0"/>
              <w:jc w:val="both"/>
              <w:rPr>
                <w:rFonts w:cs="Arial"/>
                <w:b/>
                <w:lang w:val="it-IT"/>
              </w:rPr>
            </w:pPr>
          </w:p>
        </w:tc>
      </w:tr>
      <w:tr w:rsidR="0032359D" w:rsidRPr="00D90FD7" w14:paraId="02A40065" w14:textId="77777777" w:rsidTr="00CA52FE">
        <w:tc>
          <w:tcPr>
            <w:tcW w:w="4403" w:type="dxa"/>
            <w:gridSpan w:val="2"/>
          </w:tcPr>
          <w:p w14:paraId="692128ED" w14:textId="77777777" w:rsidR="0032359D" w:rsidRPr="00362C33" w:rsidRDefault="0032359D" w:rsidP="0032359D">
            <w:pPr>
              <w:widowControl w:val="0"/>
              <w:jc w:val="both"/>
              <w:rPr>
                <w:rFonts w:cs="Arial"/>
                <w:lang w:val="de-DE" w:eastAsia="de-DE"/>
              </w:rPr>
            </w:pPr>
            <w:r w:rsidRPr="00362C33">
              <w:rPr>
                <w:rFonts w:cs="Arial"/>
                <w:color w:val="FF0000"/>
                <w:lang w:val="de-DE"/>
              </w:rPr>
              <w:t xml:space="preserve">Die </w:t>
            </w:r>
            <w:r w:rsidR="00D57A93" w:rsidRPr="00362C33">
              <w:rPr>
                <w:rFonts w:cs="Arial"/>
                <w:color w:val="FF0000"/>
                <w:lang w:val="de-DE"/>
              </w:rPr>
              <w:t>a</w:t>
            </w:r>
            <w:r w:rsidRPr="00362C33">
              <w:rPr>
                <w:rFonts w:cs="Arial"/>
                <w:color w:val="FF0000"/>
                <w:lang w:val="de-DE"/>
              </w:rPr>
              <w:t>uftraggebende Körperschaft / Vergabestelle</w:t>
            </w:r>
            <w:r w:rsidRPr="00362C33">
              <w:rPr>
                <w:rFonts w:cs="Arial"/>
                <w:color w:val="FF0000"/>
                <w:lang w:val="de-DE" w:eastAsia="de-DE"/>
              </w:rPr>
              <w:t xml:space="preserve"> </w:t>
            </w:r>
            <w:r w:rsidRPr="00362C33">
              <w:rPr>
                <w:rFonts w:cs="Arial"/>
                <w:lang w:val="de-DE" w:eastAsia="de-DE"/>
              </w:rPr>
              <w:t xml:space="preserve">behält sich vor, den </w:t>
            </w:r>
            <w:r w:rsidRPr="00362C33">
              <w:rPr>
                <w:rFonts w:cs="Arial"/>
                <w:lang w:val="de-DE"/>
              </w:rPr>
              <w:t>Zuschlagsempfänger der vorliegenden Ausschreibung</w:t>
            </w:r>
            <w:r w:rsidRPr="00362C33">
              <w:rPr>
                <w:rFonts w:cs="Arial"/>
                <w:lang w:val="de-DE" w:eastAsia="de-DE"/>
              </w:rPr>
              <w:t xml:space="preserve"> auch mit weiteren technischen Nebenleistungen, die für die Realisierung des Bauvorhabens erforderlich sind, zu beauftragen </w:t>
            </w:r>
            <w:r w:rsidRPr="00362C33">
              <w:rPr>
                <w:rFonts w:cs="Arial"/>
                <w:lang w:val="de-DE"/>
              </w:rPr>
              <w:t xml:space="preserve">(siehe </w:t>
            </w:r>
            <w:r w:rsidR="00A076D6" w:rsidRPr="00362C33">
              <w:rPr>
                <w:rFonts w:cs="Arial"/>
                <w:lang w:val="de-DE"/>
              </w:rPr>
              <w:t xml:space="preserve">Teil IV </w:t>
            </w:r>
            <w:r w:rsidRPr="00362C33">
              <w:rPr>
                <w:rFonts w:cs="Arial"/>
                <w:lang w:val="de-DE"/>
              </w:rPr>
              <w:t xml:space="preserve">Punkt </w:t>
            </w:r>
            <w:r w:rsidR="00A076D6" w:rsidRPr="00362C33">
              <w:rPr>
                <w:rFonts w:cs="Arial"/>
                <w:lang w:val="de-DE"/>
              </w:rPr>
              <w:t>7</w:t>
            </w:r>
            <w:r w:rsidRPr="00362C33">
              <w:rPr>
                <w:rFonts w:cs="Arial"/>
                <w:lang w:val="de-DE"/>
              </w:rPr>
              <w:t>).</w:t>
            </w:r>
          </w:p>
        </w:tc>
        <w:tc>
          <w:tcPr>
            <w:tcW w:w="852" w:type="dxa"/>
          </w:tcPr>
          <w:p w14:paraId="382C0568" w14:textId="77777777" w:rsidR="0032359D" w:rsidRPr="00362C33" w:rsidRDefault="0032359D" w:rsidP="0032359D">
            <w:pPr>
              <w:widowControl w:val="0"/>
              <w:spacing w:line="240" w:lineRule="exact"/>
              <w:ind w:right="-180"/>
              <w:jc w:val="both"/>
              <w:rPr>
                <w:rFonts w:cs="Arial"/>
                <w:lang w:val="de-DE"/>
              </w:rPr>
            </w:pPr>
          </w:p>
        </w:tc>
        <w:tc>
          <w:tcPr>
            <w:tcW w:w="4258" w:type="dxa"/>
          </w:tcPr>
          <w:p w14:paraId="0BD8438C" w14:textId="77777777" w:rsidR="0032359D" w:rsidRPr="008129F5" w:rsidRDefault="0032359D" w:rsidP="0032359D">
            <w:pPr>
              <w:pStyle w:val="Default"/>
              <w:widowControl w:val="0"/>
              <w:spacing w:line="240" w:lineRule="exact"/>
              <w:ind w:right="105"/>
              <w:jc w:val="both"/>
              <w:rPr>
                <w:rFonts w:cs="Arial"/>
                <w:color w:val="auto"/>
                <w:sz w:val="20"/>
                <w:szCs w:val="20"/>
              </w:rPr>
            </w:pPr>
            <w:r w:rsidRPr="00362C33">
              <w:rPr>
                <w:rFonts w:cs="Arial"/>
                <w:color w:val="FF0000"/>
                <w:sz w:val="20"/>
                <w:lang w:eastAsia="de-DE"/>
              </w:rPr>
              <w:t>L’ente committente / La stazione appaltante</w:t>
            </w:r>
            <w:r w:rsidRPr="00362C33">
              <w:rPr>
                <w:rFonts w:cs="Arial"/>
                <w:color w:val="FF0000"/>
                <w:sz w:val="20"/>
              </w:rPr>
              <w:t xml:space="preserve"> </w:t>
            </w:r>
            <w:r w:rsidRPr="00362C33">
              <w:rPr>
                <w:rFonts w:cs="Arial"/>
                <w:sz w:val="20"/>
                <w:lang w:eastAsia="de-DE"/>
              </w:rPr>
              <w:t xml:space="preserve">si riserva la facoltà di conferire </w:t>
            </w:r>
            <w:r w:rsidRPr="00362C33">
              <w:rPr>
                <w:rFonts w:cs="Arial"/>
                <w:sz w:val="20"/>
              </w:rPr>
              <w:t>all’aggiudicatario della presente gara</w:t>
            </w:r>
            <w:r w:rsidRPr="00362C33">
              <w:rPr>
                <w:rFonts w:cs="Arial"/>
                <w:sz w:val="20"/>
                <w:lang w:eastAsia="de-DE"/>
              </w:rPr>
              <w:t xml:space="preserve"> anche altre prestazioni tecniche accessorie necessarie per la realizzazione dell’opera </w:t>
            </w:r>
            <w:r w:rsidRPr="00362C33">
              <w:rPr>
                <w:rFonts w:cs="Arial"/>
                <w:sz w:val="20"/>
              </w:rPr>
              <w:t xml:space="preserve">(vedasi </w:t>
            </w:r>
            <w:r w:rsidR="00A076D6" w:rsidRPr="00362C33">
              <w:rPr>
                <w:rFonts w:cs="Arial"/>
                <w:sz w:val="20"/>
              </w:rPr>
              <w:t xml:space="preserve">Parte IV </w:t>
            </w:r>
            <w:r w:rsidRPr="00362C33">
              <w:rPr>
                <w:rFonts w:cs="Arial"/>
                <w:sz w:val="20"/>
              </w:rPr>
              <w:t xml:space="preserve">punto </w:t>
            </w:r>
            <w:r w:rsidR="00A076D6" w:rsidRPr="00362C33">
              <w:rPr>
                <w:rFonts w:cs="Arial"/>
                <w:sz w:val="20"/>
              </w:rPr>
              <w:t>7)</w:t>
            </w:r>
            <w:r w:rsidRPr="00362C33">
              <w:rPr>
                <w:rFonts w:cs="Arial"/>
                <w:sz w:val="20"/>
                <w:lang w:eastAsia="de-DE"/>
              </w:rPr>
              <w:t>.</w:t>
            </w:r>
          </w:p>
        </w:tc>
      </w:tr>
      <w:tr w:rsidR="0032359D" w:rsidRPr="00D90FD7" w14:paraId="7A1D35D9" w14:textId="77777777" w:rsidTr="00CA52FE">
        <w:tc>
          <w:tcPr>
            <w:tcW w:w="4403" w:type="dxa"/>
            <w:gridSpan w:val="2"/>
          </w:tcPr>
          <w:p w14:paraId="68AFCE73" w14:textId="77777777" w:rsidR="0032359D" w:rsidRPr="008129F5" w:rsidRDefault="0032359D" w:rsidP="0032359D">
            <w:pPr>
              <w:pStyle w:val="Default"/>
              <w:widowControl w:val="0"/>
              <w:spacing w:line="240" w:lineRule="exact"/>
              <w:ind w:right="76"/>
              <w:jc w:val="both"/>
            </w:pPr>
          </w:p>
        </w:tc>
        <w:tc>
          <w:tcPr>
            <w:tcW w:w="852" w:type="dxa"/>
          </w:tcPr>
          <w:p w14:paraId="3B8FEE9E" w14:textId="77777777" w:rsidR="0032359D" w:rsidRPr="008129F5" w:rsidRDefault="0032359D" w:rsidP="0032359D">
            <w:pPr>
              <w:widowControl w:val="0"/>
              <w:spacing w:line="240" w:lineRule="exact"/>
              <w:ind w:right="-180"/>
              <w:jc w:val="both"/>
              <w:rPr>
                <w:rFonts w:cs="Arial"/>
                <w:lang w:val="it-IT"/>
              </w:rPr>
            </w:pPr>
          </w:p>
        </w:tc>
        <w:tc>
          <w:tcPr>
            <w:tcW w:w="4258" w:type="dxa"/>
          </w:tcPr>
          <w:p w14:paraId="1BC1EFE7" w14:textId="77777777" w:rsidR="0032359D" w:rsidRPr="008129F5" w:rsidRDefault="0032359D" w:rsidP="0032359D">
            <w:pPr>
              <w:pStyle w:val="Default"/>
              <w:widowControl w:val="0"/>
              <w:spacing w:line="240" w:lineRule="exact"/>
              <w:ind w:right="105"/>
              <w:jc w:val="both"/>
              <w:rPr>
                <w:rFonts w:cs="Arial"/>
                <w:color w:val="auto"/>
                <w:sz w:val="20"/>
                <w:szCs w:val="20"/>
              </w:rPr>
            </w:pPr>
          </w:p>
        </w:tc>
      </w:tr>
      <w:tr w:rsidR="0032359D" w:rsidRPr="00440BC9" w14:paraId="398E1706" w14:textId="77777777" w:rsidTr="00CA52FE">
        <w:tc>
          <w:tcPr>
            <w:tcW w:w="4403" w:type="dxa"/>
            <w:gridSpan w:val="2"/>
          </w:tcPr>
          <w:p w14:paraId="4DA7CA3B" w14:textId="77777777" w:rsidR="0032359D" w:rsidRPr="00F21EC1" w:rsidRDefault="00717391" w:rsidP="005D66AF">
            <w:pPr>
              <w:pStyle w:val="Default"/>
              <w:widowControl w:val="0"/>
              <w:numPr>
                <w:ilvl w:val="1"/>
                <w:numId w:val="18"/>
              </w:numPr>
              <w:spacing w:line="240" w:lineRule="exact"/>
              <w:ind w:left="439" w:hanging="426"/>
              <w:jc w:val="both"/>
              <w:rPr>
                <w:lang w:val="en-US"/>
              </w:rPr>
            </w:pPr>
            <w:r w:rsidRPr="00717391">
              <w:rPr>
                <w:rFonts w:cs="Arial"/>
                <w:b/>
                <w:sz w:val="20"/>
                <w:lang w:val="de-DE"/>
              </w:rPr>
              <w:t>FINANZIERUNGSQUELLEN</w:t>
            </w:r>
          </w:p>
        </w:tc>
        <w:tc>
          <w:tcPr>
            <w:tcW w:w="852" w:type="dxa"/>
          </w:tcPr>
          <w:p w14:paraId="390611C6" w14:textId="77777777" w:rsidR="0032359D" w:rsidRPr="00F21EC1" w:rsidRDefault="0032359D" w:rsidP="0032359D">
            <w:pPr>
              <w:widowControl w:val="0"/>
              <w:spacing w:line="240" w:lineRule="exact"/>
              <w:ind w:right="-180"/>
              <w:jc w:val="both"/>
              <w:rPr>
                <w:rFonts w:cs="Arial"/>
              </w:rPr>
            </w:pPr>
          </w:p>
        </w:tc>
        <w:tc>
          <w:tcPr>
            <w:tcW w:w="4258" w:type="dxa"/>
          </w:tcPr>
          <w:p w14:paraId="38E4B8B0" w14:textId="77777777" w:rsidR="0032359D" w:rsidRPr="00F21EC1" w:rsidRDefault="00717391" w:rsidP="005D66AF">
            <w:pPr>
              <w:pStyle w:val="Default"/>
              <w:widowControl w:val="0"/>
              <w:numPr>
                <w:ilvl w:val="1"/>
                <w:numId w:val="17"/>
              </w:numPr>
              <w:spacing w:line="240" w:lineRule="exact"/>
              <w:ind w:left="425" w:hanging="425"/>
              <w:jc w:val="both"/>
              <w:rPr>
                <w:rFonts w:cs="Arial"/>
                <w:color w:val="auto"/>
                <w:sz w:val="20"/>
                <w:szCs w:val="20"/>
                <w:lang w:val="en-US"/>
              </w:rPr>
            </w:pPr>
            <w:r w:rsidRPr="00717391">
              <w:rPr>
                <w:rFonts w:cs="Arial"/>
                <w:b/>
                <w:sz w:val="20"/>
              </w:rPr>
              <w:t>FONTI</w:t>
            </w:r>
            <w:r w:rsidRPr="00192BAB">
              <w:rPr>
                <w:rFonts w:cs="Arial"/>
                <w:b/>
                <w:sz w:val="20"/>
                <w:lang w:eastAsia="de-DE"/>
              </w:rPr>
              <w:t xml:space="preserve"> DI FINANZIAMENTO</w:t>
            </w:r>
          </w:p>
        </w:tc>
      </w:tr>
      <w:tr w:rsidR="0032359D" w:rsidRPr="00440BC9" w14:paraId="5AD2C6FE" w14:textId="77777777" w:rsidTr="00CA52FE">
        <w:tc>
          <w:tcPr>
            <w:tcW w:w="4403" w:type="dxa"/>
            <w:gridSpan w:val="2"/>
          </w:tcPr>
          <w:p w14:paraId="1B1607EA" w14:textId="77777777" w:rsidR="0032359D" w:rsidRPr="00F21EC1" w:rsidRDefault="0032359D" w:rsidP="0032359D">
            <w:pPr>
              <w:pStyle w:val="Default"/>
              <w:widowControl w:val="0"/>
              <w:spacing w:line="240" w:lineRule="exact"/>
              <w:ind w:right="76"/>
              <w:jc w:val="both"/>
              <w:rPr>
                <w:lang w:val="en-US"/>
              </w:rPr>
            </w:pPr>
          </w:p>
        </w:tc>
        <w:tc>
          <w:tcPr>
            <w:tcW w:w="852" w:type="dxa"/>
          </w:tcPr>
          <w:p w14:paraId="373A6178" w14:textId="77777777" w:rsidR="0032359D" w:rsidRPr="00F21EC1" w:rsidRDefault="0032359D" w:rsidP="0032359D">
            <w:pPr>
              <w:widowControl w:val="0"/>
              <w:spacing w:line="240" w:lineRule="exact"/>
              <w:ind w:right="-180"/>
              <w:jc w:val="both"/>
              <w:rPr>
                <w:rFonts w:cs="Arial"/>
              </w:rPr>
            </w:pPr>
          </w:p>
        </w:tc>
        <w:tc>
          <w:tcPr>
            <w:tcW w:w="4258" w:type="dxa"/>
          </w:tcPr>
          <w:p w14:paraId="55B9FAAE" w14:textId="77777777" w:rsidR="0032359D" w:rsidRPr="00F21EC1" w:rsidRDefault="0032359D" w:rsidP="0032359D">
            <w:pPr>
              <w:pStyle w:val="Default"/>
              <w:widowControl w:val="0"/>
              <w:spacing w:line="240" w:lineRule="exact"/>
              <w:ind w:right="105"/>
              <w:jc w:val="both"/>
              <w:rPr>
                <w:rFonts w:cs="Arial"/>
                <w:color w:val="auto"/>
                <w:sz w:val="20"/>
                <w:szCs w:val="20"/>
                <w:lang w:val="en-US"/>
              </w:rPr>
            </w:pPr>
          </w:p>
        </w:tc>
      </w:tr>
      <w:tr w:rsidR="00863CC6" w:rsidRPr="00D90FD7" w14:paraId="72C40A2B" w14:textId="77777777" w:rsidTr="00CA52FE">
        <w:tc>
          <w:tcPr>
            <w:tcW w:w="4403" w:type="dxa"/>
            <w:gridSpan w:val="2"/>
          </w:tcPr>
          <w:p w14:paraId="6328D9AF" w14:textId="77777777" w:rsidR="00863CC6" w:rsidRPr="00A67704" w:rsidRDefault="00863CC6" w:rsidP="00863CC6">
            <w:pPr>
              <w:widowControl w:val="0"/>
              <w:jc w:val="both"/>
              <w:rPr>
                <w:rFonts w:cs="Arial"/>
                <w:bCs/>
                <w:i/>
                <w:iCs/>
                <w:lang w:val="de-DE"/>
              </w:rPr>
            </w:pPr>
            <w:r w:rsidRPr="00192BAB">
              <w:rPr>
                <w:rFonts w:cs="Arial"/>
                <w:lang w:val="de-DE"/>
              </w:rPr>
              <w:t>Die Ausschreibung wird</w:t>
            </w:r>
            <w:r>
              <w:rPr>
                <w:rFonts w:cs="Arial"/>
                <w:lang w:val="de-DE"/>
              </w:rPr>
              <w:t xml:space="preserve"> </w:t>
            </w:r>
            <w:r w:rsidRPr="00A67704">
              <w:rPr>
                <w:rFonts w:cs="Arial"/>
                <w:lang w:val="de-DE"/>
              </w:rPr>
              <w:t xml:space="preserve">mit </w:t>
            </w:r>
            <w:r w:rsidRPr="00A67704">
              <w:rPr>
                <w:rFonts w:cs="Arial"/>
                <w:lang w:val="de-DE"/>
              </w:rPr>
              <w:fldChar w:fldCharType="begin">
                <w:ffData>
                  <w:name w:val="Testo172"/>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A67704">
              <w:rPr>
                <w:rFonts w:cs="Arial"/>
                <w:lang w:val="de-DE"/>
              </w:rPr>
              <w:t xml:space="preserve"> finanziert.</w:t>
            </w:r>
          </w:p>
          <w:p w14:paraId="3133FF7E" w14:textId="77777777" w:rsidR="00863CC6" w:rsidRPr="00A67704" w:rsidRDefault="00863CC6" w:rsidP="00863CC6">
            <w:pPr>
              <w:widowControl w:val="0"/>
              <w:jc w:val="both"/>
              <w:rPr>
                <w:rFonts w:cs="Arial"/>
                <w:lang w:val="de-DE"/>
              </w:rPr>
            </w:pPr>
            <w:r w:rsidRPr="00A67704">
              <w:rPr>
                <w:rFonts w:cs="Arial"/>
                <w:bCs/>
                <w:i/>
                <w:iCs/>
                <w:color w:val="FF0000"/>
                <w:lang w:val="de-DE"/>
              </w:rPr>
              <w:t>[</w:t>
            </w:r>
            <w:r w:rsidRPr="00BB075B">
              <w:rPr>
                <w:rFonts w:cs="Arial"/>
                <w:bCs/>
                <w:i/>
                <w:iCs/>
                <w:color w:val="FF0000"/>
                <w:highlight w:val="green"/>
                <w:lang w:val="de-DE"/>
              </w:rPr>
              <w:t>die Finanzierungsquellen angeben]</w:t>
            </w:r>
          </w:p>
          <w:p w14:paraId="32DD5459" w14:textId="77777777" w:rsidR="00863CC6" w:rsidRPr="00F21EC1" w:rsidRDefault="00863CC6" w:rsidP="00863CC6">
            <w:pPr>
              <w:pStyle w:val="Default"/>
              <w:widowControl w:val="0"/>
              <w:spacing w:line="240" w:lineRule="exact"/>
              <w:ind w:right="76"/>
              <w:jc w:val="both"/>
              <w:rPr>
                <w:lang w:val="en-US"/>
              </w:rPr>
            </w:pPr>
          </w:p>
        </w:tc>
        <w:tc>
          <w:tcPr>
            <w:tcW w:w="852" w:type="dxa"/>
          </w:tcPr>
          <w:p w14:paraId="6FF9B06C" w14:textId="77777777" w:rsidR="00863CC6" w:rsidRPr="00F21EC1" w:rsidRDefault="00863CC6" w:rsidP="00863CC6">
            <w:pPr>
              <w:widowControl w:val="0"/>
              <w:spacing w:line="240" w:lineRule="exact"/>
              <w:ind w:right="-180"/>
              <w:jc w:val="both"/>
              <w:rPr>
                <w:rFonts w:cs="Arial"/>
              </w:rPr>
            </w:pPr>
          </w:p>
        </w:tc>
        <w:tc>
          <w:tcPr>
            <w:tcW w:w="4258" w:type="dxa"/>
          </w:tcPr>
          <w:p w14:paraId="58F2141F" w14:textId="77777777" w:rsidR="00863CC6" w:rsidRPr="008129F5" w:rsidRDefault="00863CC6" w:rsidP="00863CC6">
            <w:pPr>
              <w:widowControl w:val="0"/>
              <w:jc w:val="both"/>
              <w:rPr>
                <w:rFonts w:cs="Arial"/>
                <w:lang w:val="it-IT" w:eastAsia="de-DE"/>
              </w:rPr>
            </w:pPr>
            <w:r w:rsidRPr="008129F5">
              <w:rPr>
                <w:rFonts w:cs="Arial"/>
                <w:lang w:val="it-IT" w:eastAsia="de-DE"/>
              </w:rPr>
              <w:t xml:space="preserve">L’appalto è finanziato con </w:t>
            </w:r>
            <w:r w:rsidRPr="00A67704">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A67704">
              <w:rPr>
                <w:rFonts w:cs="Arial"/>
                <w:lang w:eastAsia="de-DE"/>
              </w:rPr>
            </w:r>
            <w:r w:rsidRPr="00A67704">
              <w:rPr>
                <w:rFonts w:cs="Arial"/>
                <w:lang w:eastAsia="de-DE"/>
              </w:rPr>
              <w:fldChar w:fldCharType="separate"/>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fldChar w:fldCharType="end"/>
            </w:r>
            <w:r w:rsidRPr="008129F5">
              <w:rPr>
                <w:rFonts w:cs="Arial"/>
                <w:lang w:val="it-IT" w:eastAsia="de-DE"/>
              </w:rPr>
              <w:t>.</w:t>
            </w:r>
          </w:p>
          <w:p w14:paraId="59FAD0E3" w14:textId="77777777" w:rsidR="00863CC6" w:rsidRPr="008129F5" w:rsidRDefault="00863CC6" w:rsidP="00863CC6">
            <w:pPr>
              <w:widowControl w:val="0"/>
              <w:jc w:val="both"/>
              <w:rPr>
                <w:rFonts w:cs="Arial"/>
                <w:highlight w:val="green"/>
                <w:lang w:val="it-IT" w:eastAsia="de-DE"/>
              </w:rPr>
            </w:pPr>
            <w:r w:rsidRPr="008129F5">
              <w:rPr>
                <w:rFonts w:cs="Arial"/>
                <w:bCs/>
                <w:i/>
                <w:iCs/>
                <w:color w:val="FF0000"/>
                <w:highlight w:val="green"/>
                <w:lang w:val="it-IT"/>
              </w:rPr>
              <w:t>[indicare le fonti di finanziamento</w:t>
            </w:r>
            <w:r w:rsidRPr="007650AF">
              <w:rPr>
                <w:rFonts w:cs="Arial"/>
                <w:bCs/>
                <w:i/>
                <w:iCs/>
                <w:color w:val="FF0000"/>
                <w:highlight w:val="green"/>
                <w:lang w:val="it-IT"/>
              </w:rPr>
              <w:t>]</w:t>
            </w:r>
          </w:p>
          <w:p w14:paraId="062C7653" w14:textId="77777777" w:rsidR="00863CC6" w:rsidRPr="008129F5" w:rsidRDefault="00863CC6" w:rsidP="00863CC6">
            <w:pPr>
              <w:pStyle w:val="Default"/>
              <w:widowControl w:val="0"/>
              <w:spacing w:line="240" w:lineRule="exact"/>
              <w:ind w:right="105"/>
              <w:jc w:val="both"/>
              <w:rPr>
                <w:rFonts w:cs="Arial"/>
                <w:color w:val="auto"/>
                <w:sz w:val="20"/>
                <w:szCs w:val="20"/>
              </w:rPr>
            </w:pPr>
          </w:p>
        </w:tc>
      </w:tr>
      <w:tr w:rsidR="00014E78" w:rsidRPr="00D90FD7" w14:paraId="47FB7E64" w14:textId="77777777" w:rsidTr="00CA52FE">
        <w:tc>
          <w:tcPr>
            <w:tcW w:w="4403" w:type="dxa"/>
            <w:gridSpan w:val="2"/>
          </w:tcPr>
          <w:p w14:paraId="65C7006A" w14:textId="77777777" w:rsidR="00014E78" w:rsidRPr="007650AF" w:rsidRDefault="00014E78" w:rsidP="00863CC6">
            <w:pPr>
              <w:widowControl w:val="0"/>
              <w:jc w:val="both"/>
              <w:rPr>
                <w:rFonts w:cs="Arial"/>
                <w:color w:val="FF0000"/>
                <w:lang w:val="de-DE"/>
              </w:rPr>
            </w:pPr>
            <w:r w:rsidRPr="007650AF">
              <w:rPr>
                <w:rFonts w:cs="Arial"/>
                <w:color w:val="FF0000"/>
                <w:lang w:val="de-DE"/>
              </w:rPr>
              <w:lastRenderedPageBreak/>
              <w:t xml:space="preserve">Die Vergabe steht mit dem aus dem EU-Fonds finanzierten Projekt/Programm </w:t>
            </w:r>
            <w:r w:rsidRPr="007650AF">
              <w:rPr>
                <w:rFonts w:cs="Arial"/>
                <w:color w:val="FF0000"/>
                <w:lang w:val="de-DE"/>
              </w:rPr>
              <w:fldChar w:fldCharType="begin">
                <w:ffData>
                  <w:name w:val="Testo172"/>
                  <w:enabled/>
                  <w:calcOnExit w:val="0"/>
                  <w:textInput/>
                </w:ffData>
              </w:fldChar>
            </w:r>
            <w:r w:rsidRPr="007650AF">
              <w:rPr>
                <w:rFonts w:cs="Arial"/>
                <w:color w:val="FF0000"/>
                <w:lang w:val="de-DE"/>
              </w:rPr>
              <w:instrText xml:space="preserve"> FORMTEXT </w:instrText>
            </w:r>
            <w:r w:rsidRPr="007650AF">
              <w:rPr>
                <w:rFonts w:cs="Arial"/>
                <w:color w:val="FF0000"/>
                <w:lang w:val="de-DE"/>
              </w:rPr>
            </w:r>
            <w:r w:rsidRPr="007650AF">
              <w:rPr>
                <w:rFonts w:cs="Arial"/>
                <w:color w:val="FF0000"/>
                <w:lang w:val="de-DE"/>
              </w:rPr>
              <w:fldChar w:fldCharType="separate"/>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fldChar w:fldCharType="end"/>
            </w:r>
            <w:r w:rsidRPr="007650AF">
              <w:rPr>
                <w:rFonts w:cs="Arial"/>
                <w:color w:val="FF0000"/>
                <w:lang w:val="de-DE"/>
              </w:rPr>
              <w:t xml:space="preserve"> in Zusammenhang.</w:t>
            </w:r>
          </w:p>
        </w:tc>
        <w:tc>
          <w:tcPr>
            <w:tcW w:w="852" w:type="dxa"/>
          </w:tcPr>
          <w:p w14:paraId="1E67D8D2" w14:textId="77777777" w:rsidR="00014E78" w:rsidRPr="007650AF" w:rsidRDefault="00014E78" w:rsidP="00863CC6">
            <w:pPr>
              <w:widowControl w:val="0"/>
              <w:spacing w:line="240" w:lineRule="exact"/>
              <w:ind w:right="-180"/>
              <w:jc w:val="both"/>
              <w:rPr>
                <w:rFonts w:cs="Arial"/>
                <w:lang w:val="de-DE"/>
              </w:rPr>
            </w:pPr>
          </w:p>
        </w:tc>
        <w:tc>
          <w:tcPr>
            <w:tcW w:w="4258" w:type="dxa"/>
          </w:tcPr>
          <w:p w14:paraId="10F5C2DD" w14:textId="77777777" w:rsidR="00014E78" w:rsidRPr="007650AF" w:rsidRDefault="00014E78" w:rsidP="00014E78">
            <w:pPr>
              <w:widowControl w:val="0"/>
              <w:jc w:val="both"/>
              <w:rPr>
                <w:rFonts w:cs="Arial"/>
                <w:color w:val="FF0000"/>
                <w:lang w:val="it-IT" w:eastAsia="de-DE"/>
              </w:rPr>
            </w:pPr>
            <w:r w:rsidRPr="007650AF">
              <w:rPr>
                <w:rFonts w:cs="Arial"/>
                <w:color w:val="FF0000"/>
                <w:lang w:val="it-IT" w:eastAsia="de-DE"/>
              </w:rPr>
              <w:t xml:space="preserve">L’appalto è connesso al progetto e/o programma </w:t>
            </w:r>
            <w:r w:rsidRPr="007650AF">
              <w:rPr>
                <w:rFonts w:cs="Arial"/>
                <w:b/>
                <w:color w:val="FF0000"/>
                <w:lang w:val="it-IT" w:eastAsia="de-DE"/>
              </w:rPr>
              <w:fldChar w:fldCharType="begin">
                <w:ffData>
                  <w:name w:val="Testo172"/>
                  <w:enabled/>
                  <w:calcOnExit w:val="0"/>
                  <w:textInput/>
                </w:ffData>
              </w:fldChar>
            </w:r>
            <w:r w:rsidRPr="007650AF">
              <w:rPr>
                <w:rFonts w:cs="Arial"/>
                <w:b/>
                <w:color w:val="FF0000"/>
                <w:lang w:val="it-IT" w:eastAsia="de-DE"/>
              </w:rPr>
              <w:instrText xml:space="preserve"> FORMTEXT </w:instrText>
            </w:r>
            <w:r w:rsidRPr="007650AF">
              <w:rPr>
                <w:rFonts w:cs="Arial"/>
                <w:b/>
                <w:color w:val="FF0000"/>
                <w:lang w:val="it-IT" w:eastAsia="de-DE"/>
              </w:rPr>
            </w:r>
            <w:r w:rsidRPr="007650AF">
              <w:rPr>
                <w:rFonts w:cs="Arial"/>
                <w:b/>
                <w:color w:val="FF0000"/>
                <w:lang w:val="it-IT" w:eastAsia="de-DE"/>
              </w:rPr>
              <w:fldChar w:fldCharType="separate"/>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color w:val="FF0000"/>
                <w:lang w:val="it-IT" w:eastAsia="de-DE"/>
              </w:rPr>
              <w:fldChar w:fldCharType="end"/>
            </w:r>
            <w:r w:rsidRPr="007650AF">
              <w:rPr>
                <w:rFonts w:cs="Arial"/>
                <w:b/>
                <w:color w:val="FF0000"/>
                <w:lang w:val="it-IT" w:eastAsia="de-DE"/>
              </w:rPr>
              <w:t xml:space="preserve"> </w:t>
            </w:r>
            <w:r w:rsidRPr="007650AF">
              <w:rPr>
                <w:rFonts w:cs="Arial"/>
                <w:color w:val="FF0000"/>
                <w:lang w:val="it-IT" w:eastAsia="de-DE"/>
              </w:rPr>
              <w:t>finanziato dai fondi comunitari.</w:t>
            </w:r>
          </w:p>
          <w:p w14:paraId="3F415235" w14:textId="77777777" w:rsidR="00014E78" w:rsidRPr="007650AF" w:rsidRDefault="00014E78" w:rsidP="00863CC6">
            <w:pPr>
              <w:widowControl w:val="0"/>
              <w:jc w:val="both"/>
              <w:rPr>
                <w:rFonts w:cs="Arial"/>
                <w:lang w:val="it-IT" w:eastAsia="de-DE"/>
              </w:rPr>
            </w:pPr>
          </w:p>
        </w:tc>
      </w:tr>
      <w:tr w:rsidR="00014E78" w:rsidRPr="00D90FD7" w14:paraId="3456C67D" w14:textId="77777777" w:rsidTr="00CA52FE">
        <w:tc>
          <w:tcPr>
            <w:tcW w:w="4403" w:type="dxa"/>
            <w:gridSpan w:val="2"/>
          </w:tcPr>
          <w:p w14:paraId="162C9294" w14:textId="77777777" w:rsidR="00014E78" w:rsidRPr="00014E78" w:rsidRDefault="00014E78" w:rsidP="00863CC6">
            <w:pPr>
              <w:widowControl w:val="0"/>
              <w:jc w:val="both"/>
              <w:rPr>
                <w:rFonts w:cs="Arial"/>
                <w:lang w:val="it-IT"/>
              </w:rPr>
            </w:pPr>
          </w:p>
        </w:tc>
        <w:tc>
          <w:tcPr>
            <w:tcW w:w="852" w:type="dxa"/>
          </w:tcPr>
          <w:p w14:paraId="46FFFFD9" w14:textId="77777777" w:rsidR="00014E78" w:rsidRPr="00014E78" w:rsidRDefault="00014E78" w:rsidP="00863CC6">
            <w:pPr>
              <w:widowControl w:val="0"/>
              <w:spacing w:line="240" w:lineRule="exact"/>
              <w:ind w:right="-180"/>
              <w:jc w:val="both"/>
              <w:rPr>
                <w:rFonts w:cs="Arial"/>
                <w:lang w:val="it-IT"/>
              </w:rPr>
            </w:pPr>
          </w:p>
        </w:tc>
        <w:tc>
          <w:tcPr>
            <w:tcW w:w="4258" w:type="dxa"/>
          </w:tcPr>
          <w:p w14:paraId="6606F7A1" w14:textId="77777777" w:rsidR="00014E78" w:rsidRPr="008129F5" w:rsidRDefault="00014E78" w:rsidP="00863CC6">
            <w:pPr>
              <w:widowControl w:val="0"/>
              <w:jc w:val="both"/>
              <w:rPr>
                <w:rFonts w:cs="Arial"/>
                <w:lang w:val="it-IT" w:eastAsia="de-DE"/>
              </w:rPr>
            </w:pPr>
          </w:p>
        </w:tc>
      </w:tr>
      <w:tr w:rsidR="00863CC6" w:rsidRPr="00D90FD7" w14:paraId="6073D96E" w14:textId="77777777" w:rsidTr="00CA52FE">
        <w:tc>
          <w:tcPr>
            <w:tcW w:w="4403" w:type="dxa"/>
            <w:gridSpan w:val="2"/>
          </w:tcPr>
          <w:p w14:paraId="00096B93" w14:textId="77777777" w:rsidR="00863CC6" w:rsidRPr="00E06001" w:rsidRDefault="00863CC6" w:rsidP="00E06001">
            <w:pPr>
              <w:widowControl w:val="0"/>
              <w:jc w:val="both"/>
              <w:rPr>
                <w:rFonts w:cs="Arial"/>
                <w:lang w:val="de-DE"/>
              </w:rPr>
            </w:pPr>
            <w:r w:rsidRPr="00DD6DB0">
              <w:rPr>
                <w:rFonts w:cs="Arial"/>
                <w:lang w:val="de-DE"/>
              </w:rPr>
              <w:t xml:space="preserve">Gemäß Art. 24 Abs. 8 bis </w:t>
            </w:r>
            <w:r w:rsidR="008C593A" w:rsidRPr="003B31C6">
              <w:rPr>
                <w:rFonts w:cs="Arial"/>
                <w:lang w:val="de-DE"/>
              </w:rPr>
              <w:t>GvD Nr. 50/2016</w:t>
            </w:r>
            <w:r w:rsidR="008C593A" w:rsidRPr="008C593A">
              <w:rPr>
                <w:rFonts w:cs="Arial"/>
                <w:lang w:val="de-DE"/>
              </w:rPr>
              <w:t xml:space="preserve"> </w:t>
            </w:r>
            <w:r w:rsidRPr="00DD6DB0">
              <w:rPr>
                <w:rFonts w:cs="Arial"/>
                <w:lang w:val="de-DE"/>
              </w:rPr>
              <w:t>darf die Auszahlung der Vergütung nicht vom Erhalt der Finanzierung des geplanten Bauwerks abhängen.</w:t>
            </w:r>
          </w:p>
        </w:tc>
        <w:tc>
          <w:tcPr>
            <w:tcW w:w="852" w:type="dxa"/>
          </w:tcPr>
          <w:p w14:paraId="0470A8CB" w14:textId="77777777" w:rsidR="00863CC6" w:rsidRPr="008129F5" w:rsidRDefault="00863CC6" w:rsidP="00863CC6">
            <w:pPr>
              <w:widowControl w:val="0"/>
              <w:spacing w:line="240" w:lineRule="exact"/>
              <w:ind w:right="-180"/>
              <w:jc w:val="both"/>
              <w:rPr>
                <w:rFonts w:cs="Arial"/>
                <w:lang w:val="de-DE"/>
              </w:rPr>
            </w:pPr>
          </w:p>
        </w:tc>
        <w:tc>
          <w:tcPr>
            <w:tcW w:w="4258" w:type="dxa"/>
          </w:tcPr>
          <w:p w14:paraId="710824AC" w14:textId="77777777" w:rsidR="00863CC6" w:rsidRPr="008129F5" w:rsidRDefault="00863CC6" w:rsidP="00863CC6">
            <w:pPr>
              <w:pStyle w:val="Default"/>
              <w:widowControl w:val="0"/>
              <w:spacing w:line="240" w:lineRule="exact"/>
              <w:ind w:right="6"/>
              <w:jc w:val="both"/>
              <w:rPr>
                <w:rFonts w:cs="Arial"/>
                <w:color w:val="auto"/>
                <w:sz w:val="20"/>
                <w:szCs w:val="20"/>
              </w:rPr>
            </w:pPr>
            <w:r w:rsidRPr="00DD6DB0">
              <w:rPr>
                <w:rFonts w:cs="Arial"/>
                <w:sz w:val="20"/>
              </w:rPr>
              <w:t xml:space="preserve">La corresponsione del compenso non è subordinata all’ottenimento del finanziamento dell’opera progettata, ai sensi dell’art. 24, comma 8 bis del </w:t>
            </w:r>
            <w:r w:rsidR="00F0276C">
              <w:rPr>
                <w:rFonts w:cs="Arial"/>
                <w:sz w:val="20"/>
              </w:rPr>
              <w:t>D.lgs</w:t>
            </w:r>
            <w:r w:rsidR="008C593A" w:rsidRPr="003B31C6">
              <w:rPr>
                <w:rFonts w:cs="Arial"/>
                <w:sz w:val="20"/>
              </w:rPr>
              <w:t>. 50/2016</w:t>
            </w:r>
            <w:r w:rsidRPr="003B31C6">
              <w:rPr>
                <w:rFonts w:cs="Arial"/>
                <w:sz w:val="20"/>
              </w:rPr>
              <w:t>.</w:t>
            </w:r>
          </w:p>
        </w:tc>
      </w:tr>
      <w:tr w:rsidR="00863CC6" w:rsidRPr="00D90FD7" w14:paraId="5D59CD2E" w14:textId="77777777" w:rsidTr="00CA52FE">
        <w:tc>
          <w:tcPr>
            <w:tcW w:w="4403" w:type="dxa"/>
            <w:gridSpan w:val="2"/>
          </w:tcPr>
          <w:p w14:paraId="57693DD5" w14:textId="77777777" w:rsidR="00863CC6" w:rsidRPr="008129F5" w:rsidRDefault="00863CC6" w:rsidP="00863CC6">
            <w:pPr>
              <w:pStyle w:val="Default"/>
              <w:widowControl w:val="0"/>
              <w:spacing w:line="240" w:lineRule="exact"/>
              <w:ind w:right="76"/>
              <w:jc w:val="both"/>
            </w:pPr>
          </w:p>
        </w:tc>
        <w:tc>
          <w:tcPr>
            <w:tcW w:w="852" w:type="dxa"/>
          </w:tcPr>
          <w:p w14:paraId="7B75EB4B" w14:textId="77777777" w:rsidR="00863CC6" w:rsidRPr="008129F5" w:rsidRDefault="00863CC6" w:rsidP="00863CC6">
            <w:pPr>
              <w:widowControl w:val="0"/>
              <w:spacing w:line="240" w:lineRule="exact"/>
              <w:ind w:right="-180"/>
              <w:jc w:val="both"/>
              <w:rPr>
                <w:rFonts w:cs="Arial"/>
                <w:lang w:val="it-IT"/>
              </w:rPr>
            </w:pPr>
          </w:p>
        </w:tc>
        <w:tc>
          <w:tcPr>
            <w:tcW w:w="4258" w:type="dxa"/>
          </w:tcPr>
          <w:p w14:paraId="75D0910E" w14:textId="77777777" w:rsidR="00863CC6" w:rsidRPr="008129F5" w:rsidRDefault="00863CC6" w:rsidP="00863CC6">
            <w:pPr>
              <w:pStyle w:val="Default"/>
              <w:widowControl w:val="0"/>
              <w:spacing w:line="240" w:lineRule="exact"/>
              <w:ind w:right="105"/>
              <w:jc w:val="both"/>
              <w:rPr>
                <w:rFonts w:cs="Arial"/>
                <w:color w:val="auto"/>
                <w:sz w:val="20"/>
                <w:szCs w:val="20"/>
              </w:rPr>
            </w:pPr>
          </w:p>
        </w:tc>
      </w:tr>
      <w:tr w:rsidR="00863CC6" w:rsidRPr="00440BC9" w14:paraId="38C0AD57" w14:textId="77777777" w:rsidTr="00CA52FE">
        <w:tc>
          <w:tcPr>
            <w:tcW w:w="4403" w:type="dxa"/>
            <w:gridSpan w:val="2"/>
          </w:tcPr>
          <w:p w14:paraId="59214ABB" w14:textId="77777777" w:rsidR="00863CC6" w:rsidRPr="00AC4780" w:rsidRDefault="00AC4780" w:rsidP="005D66AF">
            <w:pPr>
              <w:pStyle w:val="Default"/>
              <w:widowControl w:val="0"/>
              <w:numPr>
                <w:ilvl w:val="1"/>
                <w:numId w:val="18"/>
              </w:numPr>
              <w:spacing w:line="240" w:lineRule="exact"/>
              <w:ind w:left="439" w:hanging="426"/>
              <w:jc w:val="both"/>
              <w:rPr>
                <w:rFonts w:cs="Arial"/>
                <w:b/>
                <w:caps/>
                <w:lang w:val="de-DE"/>
              </w:rPr>
            </w:pPr>
            <w:r w:rsidRPr="00AC4780">
              <w:rPr>
                <w:rFonts w:cs="Arial"/>
                <w:b/>
                <w:sz w:val="20"/>
                <w:lang w:val="de-DE"/>
              </w:rPr>
              <w:t>ZAHLUNGSMODALIT</w:t>
            </w:r>
            <w:r w:rsidR="00D57A93" w:rsidRPr="00D57A93">
              <w:rPr>
                <w:rFonts w:cs="Arial"/>
                <w:b/>
                <w:sz w:val="20"/>
                <w:lang w:val="de-DE"/>
              </w:rPr>
              <w:t>Ä</w:t>
            </w:r>
            <w:r w:rsidRPr="00AC4780">
              <w:rPr>
                <w:rFonts w:cs="Arial"/>
                <w:b/>
                <w:sz w:val="20"/>
                <w:lang w:val="de-DE"/>
              </w:rPr>
              <w:t>TEN</w:t>
            </w:r>
          </w:p>
        </w:tc>
        <w:tc>
          <w:tcPr>
            <w:tcW w:w="852" w:type="dxa"/>
          </w:tcPr>
          <w:p w14:paraId="6D3CCCC9" w14:textId="77777777" w:rsidR="00863CC6" w:rsidRPr="00F21EC1" w:rsidRDefault="00863CC6" w:rsidP="00863CC6">
            <w:pPr>
              <w:widowControl w:val="0"/>
              <w:spacing w:line="240" w:lineRule="exact"/>
              <w:ind w:right="-180"/>
              <w:jc w:val="both"/>
              <w:rPr>
                <w:rFonts w:cs="Arial"/>
              </w:rPr>
            </w:pPr>
          </w:p>
        </w:tc>
        <w:tc>
          <w:tcPr>
            <w:tcW w:w="4258" w:type="dxa"/>
          </w:tcPr>
          <w:p w14:paraId="50892797" w14:textId="77777777" w:rsidR="00863CC6" w:rsidRPr="00F21EC1" w:rsidRDefault="00AC4780" w:rsidP="005D66AF">
            <w:pPr>
              <w:pStyle w:val="Default"/>
              <w:widowControl w:val="0"/>
              <w:numPr>
                <w:ilvl w:val="1"/>
                <w:numId w:val="17"/>
              </w:numPr>
              <w:spacing w:line="240" w:lineRule="exact"/>
              <w:ind w:left="425" w:hanging="425"/>
              <w:jc w:val="both"/>
              <w:rPr>
                <w:rFonts w:cs="Arial"/>
                <w:color w:val="auto"/>
                <w:sz w:val="20"/>
                <w:szCs w:val="20"/>
                <w:lang w:val="en-US"/>
              </w:rPr>
            </w:pPr>
            <w:r w:rsidRPr="00AC4780">
              <w:rPr>
                <w:rFonts w:cs="Arial"/>
                <w:b/>
                <w:sz w:val="20"/>
              </w:rPr>
              <w:t>MODALITÀ</w:t>
            </w:r>
            <w:r w:rsidRPr="00192BAB">
              <w:rPr>
                <w:rFonts w:eastAsia="Andale Sans UI"/>
                <w:b/>
                <w:sz w:val="20"/>
              </w:rPr>
              <w:t xml:space="preserve"> DI PAGAMENTO</w:t>
            </w:r>
          </w:p>
        </w:tc>
      </w:tr>
      <w:tr w:rsidR="00863CC6" w:rsidRPr="00440BC9" w14:paraId="5B9C02A8" w14:textId="77777777" w:rsidTr="00CA52FE">
        <w:tc>
          <w:tcPr>
            <w:tcW w:w="4403" w:type="dxa"/>
            <w:gridSpan w:val="2"/>
          </w:tcPr>
          <w:p w14:paraId="52C6A225" w14:textId="77777777" w:rsidR="00863CC6" w:rsidRPr="00F21EC1" w:rsidRDefault="00863CC6" w:rsidP="00863CC6">
            <w:pPr>
              <w:pStyle w:val="Default"/>
              <w:widowControl w:val="0"/>
              <w:spacing w:line="240" w:lineRule="exact"/>
              <w:ind w:right="76"/>
              <w:jc w:val="both"/>
              <w:rPr>
                <w:lang w:val="en-US"/>
              </w:rPr>
            </w:pPr>
          </w:p>
        </w:tc>
        <w:tc>
          <w:tcPr>
            <w:tcW w:w="852" w:type="dxa"/>
          </w:tcPr>
          <w:p w14:paraId="2947407B" w14:textId="77777777" w:rsidR="00863CC6" w:rsidRPr="00F21EC1" w:rsidRDefault="00863CC6" w:rsidP="00863CC6">
            <w:pPr>
              <w:widowControl w:val="0"/>
              <w:spacing w:line="240" w:lineRule="exact"/>
              <w:ind w:right="-180"/>
              <w:jc w:val="both"/>
              <w:rPr>
                <w:rFonts w:cs="Arial"/>
              </w:rPr>
            </w:pPr>
          </w:p>
        </w:tc>
        <w:tc>
          <w:tcPr>
            <w:tcW w:w="4258" w:type="dxa"/>
          </w:tcPr>
          <w:p w14:paraId="2D817CC3" w14:textId="77777777" w:rsidR="00863CC6" w:rsidRPr="00F21EC1" w:rsidRDefault="00863CC6" w:rsidP="00863CC6">
            <w:pPr>
              <w:pStyle w:val="Default"/>
              <w:widowControl w:val="0"/>
              <w:spacing w:line="240" w:lineRule="exact"/>
              <w:ind w:right="105"/>
              <w:jc w:val="both"/>
              <w:rPr>
                <w:rFonts w:cs="Arial"/>
                <w:color w:val="auto"/>
                <w:sz w:val="20"/>
                <w:szCs w:val="20"/>
                <w:lang w:val="en-US"/>
              </w:rPr>
            </w:pPr>
          </w:p>
        </w:tc>
      </w:tr>
      <w:tr w:rsidR="00863CC6" w:rsidRPr="00D90FD7" w14:paraId="08E6B8C0" w14:textId="77777777" w:rsidTr="00CA52FE">
        <w:tc>
          <w:tcPr>
            <w:tcW w:w="4403" w:type="dxa"/>
            <w:gridSpan w:val="2"/>
          </w:tcPr>
          <w:p w14:paraId="0B1EBB41" w14:textId="77777777" w:rsidR="00863CC6" w:rsidRPr="00D57A93" w:rsidRDefault="006E1D4A" w:rsidP="006E1D4A">
            <w:pPr>
              <w:pStyle w:val="Default"/>
              <w:widowControl w:val="0"/>
              <w:spacing w:line="240" w:lineRule="exact"/>
              <w:jc w:val="both"/>
              <w:rPr>
                <w:lang w:val="de-DE"/>
              </w:rPr>
            </w:pPr>
            <w:r w:rsidRPr="00300BC6">
              <w:rPr>
                <w:rFonts w:cs="Arial"/>
                <w:sz w:val="20"/>
                <w:lang w:val="de-DE"/>
              </w:rPr>
              <w:t xml:space="preserve">Für die Auszahlung der Honorare finden die im </w:t>
            </w:r>
            <w:r w:rsidRPr="00300BC6">
              <w:rPr>
                <w:rFonts w:cs="Arial"/>
                <w:bCs/>
                <w:sz w:val="20"/>
                <w:lang w:val="de-DE"/>
              </w:rPr>
              <w:t>Be</w:t>
            </w:r>
            <w:r w:rsidRPr="00300BC6">
              <w:rPr>
                <w:rFonts w:cs="Arial"/>
                <w:bCs/>
                <w:sz w:val="20"/>
                <w:lang w:val="de-DE"/>
              </w:rPr>
              <w:softHyphen/>
              <w:t xml:space="preserve">schluss der Landesregierung </w:t>
            </w:r>
            <w:r w:rsidRPr="00300BC6">
              <w:rPr>
                <w:rFonts w:cs="Arial"/>
                <w:sz w:val="20"/>
                <w:lang w:val="de-DE"/>
              </w:rPr>
              <w:t>vom 11. November 2014, Nr. 1308 definierten Zahlungsmodalitäten Anwendung.</w:t>
            </w:r>
          </w:p>
        </w:tc>
        <w:tc>
          <w:tcPr>
            <w:tcW w:w="852" w:type="dxa"/>
          </w:tcPr>
          <w:p w14:paraId="35026662" w14:textId="77777777" w:rsidR="00863CC6" w:rsidRPr="00D57A93" w:rsidRDefault="00863CC6" w:rsidP="00863CC6">
            <w:pPr>
              <w:widowControl w:val="0"/>
              <w:spacing w:line="240" w:lineRule="exact"/>
              <w:ind w:right="-180"/>
              <w:jc w:val="both"/>
              <w:rPr>
                <w:rFonts w:cs="Arial"/>
                <w:lang w:val="de-DE"/>
              </w:rPr>
            </w:pPr>
          </w:p>
        </w:tc>
        <w:tc>
          <w:tcPr>
            <w:tcW w:w="4258" w:type="dxa"/>
          </w:tcPr>
          <w:p w14:paraId="381E992A" w14:textId="77777777" w:rsidR="00863CC6" w:rsidRPr="008129F5" w:rsidRDefault="006E1D4A" w:rsidP="006E1D4A">
            <w:pPr>
              <w:pStyle w:val="Default"/>
              <w:widowControl w:val="0"/>
              <w:spacing w:line="240" w:lineRule="exact"/>
              <w:ind w:right="6"/>
              <w:jc w:val="both"/>
              <w:rPr>
                <w:rFonts w:cs="Arial"/>
                <w:color w:val="auto"/>
                <w:sz w:val="20"/>
                <w:szCs w:val="20"/>
              </w:rPr>
            </w:pPr>
            <w:r w:rsidRPr="00300BC6">
              <w:rPr>
                <w:rFonts w:eastAsia="Andale Sans UI"/>
                <w:sz w:val="20"/>
              </w:rPr>
              <w:t xml:space="preserve">Per la liquidazione degli onorari trovano applicazione le modalità di pagamento definite nella </w:t>
            </w:r>
            <w:r w:rsidRPr="00300BC6">
              <w:rPr>
                <w:rFonts w:eastAsia="Andale Sans UI" w:cs="Arial"/>
                <w:bCs/>
                <w:sz w:val="20"/>
              </w:rPr>
              <w:t xml:space="preserve">Delibera della Giunta provinciale </w:t>
            </w:r>
            <w:r w:rsidRPr="00300BC6">
              <w:rPr>
                <w:rFonts w:eastAsia="Andale Sans UI" w:cs="Arial"/>
                <w:sz w:val="20"/>
              </w:rPr>
              <w:t>del 11 novembre 2014, n. 1308.</w:t>
            </w:r>
          </w:p>
        </w:tc>
      </w:tr>
      <w:tr w:rsidR="00E7796C" w:rsidRPr="00D90FD7" w14:paraId="69E32777" w14:textId="77777777" w:rsidTr="00CA52FE">
        <w:tc>
          <w:tcPr>
            <w:tcW w:w="4403" w:type="dxa"/>
            <w:gridSpan w:val="2"/>
          </w:tcPr>
          <w:p w14:paraId="164A6516" w14:textId="77777777" w:rsidR="00E7796C" w:rsidRPr="000716C0" w:rsidRDefault="00E7796C" w:rsidP="006E1D4A">
            <w:pPr>
              <w:pStyle w:val="Default"/>
              <w:widowControl w:val="0"/>
              <w:spacing w:line="240" w:lineRule="exact"/>
              <w:jc w:val="both"/>
              <w:rPr>
                <w:rFonts w:cs="Arial"/>
                <w:sz w:val="20"/>
              </w:rPr>
            </w:pPr>
          </w:p>
        </w:tc>
        <w:tc>
          <w:tcPr>
            <w:tcW w:w="852" w:type="dxa"/>
          </w:tcPr>
          <w:p w14:paraId="3F14AD79" w14:textId="77777777" w:rsidR="00E7796C" w:rsidRPr="008129F5" w:rsidRDefault="00E7796C" w:rsidP="00863CC6">
            <w:pPr>
              <w:widowControl w:val="0"/>
              <w:spacing w:line="240" w:lineRule="exact"/>
              <w:ind w:right="-180"/>
              <w:jc w:val="both"/>
              <w:rPr>
                <w:rFonts w:cs="Arial"/>
                <w:lang w:val="it-IT"/>
              </w:rPr>
            </w:pPr>
          </w:p>
        </w:tc>
        <w:tc>
          <w:tcPr>
            <w:tcW w:w="4258" w:type="dxa"/>
          </w:tcPr>
          <w:p w14:paraId="174FC271"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57686CA8" w14:textId="77777777" w:rsidTr="00CA52FE">
        <w:tc>
          <w:tcPr>
            <w:tcW w:w="4403" w:type="dxa"/>
            <w:gridSpan w:val="2"/>
            <w:shd w:val="clear" w:color="auto" w:fill="E7E6E6" w:themeFill="background2"/>
          </w:tcPr>
          <w:p w14:paraId="4A6DE5D5" w14:textId="77777777" w:rsidR="00782698" w:rsidRPr="000716C0" w:rsidRDefault="00782698" w:rsidP="00782698">
            <w:pPr>
              <w:pStyle w:val="Default"/>
              <w:widowControl w:val="0"/>
              <w:spacing w:line="240" w:lineRule="exact"/>
              <w:ind w:left="439"/>
              <w:jc w:val="both"/>
              <w:rPr>
                <w:rFonts w:cs="Arial"/>
                <w:sz w:val="20"/>
              </w:rPr>
            </w:pPr>
          </w:p>
          <w:p w14:paraId="751701E7" w14:textId="77777777" w:rsidR="00E7796C" w:rsidRPr="005046E9" w:rsidRDefault="00782698" w:rsidP="005D66AF">
            <w:pPr>
              <w:pStyle w:val="Default"/>
              <w:widowControl w:val="0"/>
              <w:numPr>
                <w:ilvl w:val="0"/>
                <w:numId w:val="17"/>
              </w:numPr>
              <w:spacing w:line="240" w:lineRule="exact"/>
              <w:ind w:left="439" w:hanging="426"/>
              <w:jc w:val="both"/>
              <w:rPr>
                <w:rFonts w:cs="Arial"/>
                <w:sz w:val="20"/>
                <w:lang w:val="de-DE"/>
              </w:rPr>
            </w:pPr>
            <w:r w:rsidRPr="005046E9">
              <w:rPr>
                <w:rFonts w:cs="Arial"/>
                <w:b/>
                <w:sz w:val="20"/>
                <w:lang w:val="de-DE"/>
              </w:rPr>
              <w:t>AUFTRAGSDAUER UND OPTIONEN</w:t>
            </w:r>
          </w:p>
          <w:p w14:paraId="0EB0FFD8" w14:textId="77777777" w:rsidR="00782698" w:rsidRPr="00300BC6" w:rsidRDefault="00782698" w:rsidP="00782698">
            <w:pPr>
              <w:pStyle w:val="Default"/>
              <w:widowControl w:val="0"/>
              <w:spacing w:line="240" w:lineRule="exact"/>
              <w:ind w:left="439"/>
              <w:jc w:val="both"/>
              <w:rPr>
                <w:rFonts w:cs="Arial"/>
                <w:sz w:val="20"/>
                <w:lang w:val="de-DE"/>
              </w:rPr>
            </w:pPr>
          </w:p>
        </w:tc>
        <w:tc>
          <w:tcPr>
            <w:tcW w:w="852" w:type="dxa"/>
            <w:shd w:val="clear" w:color="auto" w:fill="auto"/>
          </w:tcPr>
          <w:p w14:paraId="3753BDF0" w14:textId="77777777" w:rsidR="00E7796C" w:rsidRPr="00F21EC1" w:rsidRDefault="00E7796C" w:rsidP="00863CC6">
            <w:pPr>
              <w:widowControl w:val="0"/>
              <w:spacing w:line="240" w:lineRule="exact"/>
              <w:ind w:right="-180"/>
              <w:jc w:val="both"/>
              <w:rPr>
                <w:rFonts w:cs="Arial"/>
              </w:rPr>
            </w:pPr>
          </w:p>
        </w:tc>
        <w:tc>
          <w:tcPr>
            <w:tcW w:w="4258" w:type="dxa"/>
            <w:shd w:val="clear" w:color="auto" w:fill="E7E6E6" w:themeFill="background2"/>
          </w:tcPr>
          <w:p w14:paraId="22AA6A12" w14:textId="77777777" w:rsidR="00782698" w:rsidRPr="00782698" w:rsidRDefault="00782698" w:rsidP="00782698">
            <w:pPr>
              <w:pStyle w:val="Default"/>
              <w:widowControl w:val="0"/>
              <w:spacing w:line="240" w:lineRule="exact"/>
              <w:ind w:left="425"/>
              <w:jc w:val="both"/>
              <w:rPr>
                <w:rFonts w:eastAsia="Andale Sans UI"/>
                <w:sz w:val="20"/>
              </w:rPr>
            </w:pPr>
          </w:p>
          <w:p w14:paraId="7EB3EBC2" w14:textId="77777777" w:rsidR="00E7796C" w:rsidRPr="00300BC6" w:rsidRDefault="00782698" w:rsidP="005D66AF">
            <w:pPr>
              <w:pStyle w:val="Default"/>
              <w:widowControl w:val="0"/>
              <w:numPr>
                <w:ilvl w:val="0"/>
                <w:numId w:val="18"/>
              </w:numPr>
              <w:spacing w:line="240" w:lineRule="exact"/>
              <w:ind w:left="425" w:hanging="425"/>
              <w:jc w:val="both"/>
              <w:rPr>
                <w:rFonts w:eastAsia="Andale Sans UI"/>
                <w:sz w:val="20"/>
              </w:rPr>
            </w:pPr>
            <w:r w:rsidRPr="00BA24C4">
              <w:rPr>
                <w:rFonts w:cs="Arial"/>
                <w:b/>
                <w:sz w:val="20"/>
              </w:rPr>
              <w:t>DURATA DELL’APPALTO E OPZIONI</w:t>
            </w:r>
          </w:p>
        </w:tc>
      </w:tr>
      <w:tr w:rsidR="00E7796C" w:rsidRPr="00440BC9" w14:paraId="22FDC21B" w14:textId="77777777" w:rsidTr="00CA52FE">
        <w:tc>
          <w:tcPr>
            <w:tcW w:w="4403" w:type="dxa"/>
            <w:gridSpan w:val="2"/>
          </w:tcPr>
          <w:p w14:paraId="5C1D5A8C" w14:textId="77777777" w:rsidR="00E7796C" w:rsidRPr="00782698" w:rsidRDefault="00E7796C" w:rsidP="006E1D4A">
            <w:pPr>
              <w:pStyle w:val="Default"/>
              <w:widowControl w:val="0"/>
              <w:spacing w:line="240" w:lineRule="exact"/>
              <w:jc w:val="both"/>
              <w:rPr>
                <w:rFonts w:cs="Arial"/>
                <w:sz w:val="20"/>
              </w:rPr>
            </w:pPr>
          </w:p>
        </w:tc>
        <w:tc>
          <w:tcPr>
            <w:tcW w:w="852" w:type="dxa"/>
          </w:tcPr>
          <w:p w14:paraId="6D278DD0" w14:textId="77777777" w:rsidR="00E7796C" w:rsidRPr="00F21EC1" w:rsidRDefault="00E7796C" w:rsidP="00863CC6">
            <w:pPr>
              <w:widowControl w:val="0"/>
              <w:spacing w:line="240" w:lineRule="exact"/>
              <w:ind w:right="-180"/>
              <w:jc w:val="both"/>
              <w:rPr>
                <w:rFonts w:cs="Arial"/>
              </w:rPr>
            </w:pPr>
          </w:p>
        </w:tc>
        <w:tc>
          <w:tcPr>
            <w:tcW w:w="4258" w:type="dxa"/>
          </w:tcPr>
          <w:p w14:paraId="2178666A"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4476A5A4" w14:textId="77777777" w:rsidTr="00CA52FE">
        <w:tc>
          <w:tcPr>
            <w:tcW w:w="4403" w:type="dxa"/>
            <w:gridSpan w:val="2"/>
          </w:tcPr>
          <w:p w14:paraId="7C0C583A" w14:textId="77777777" w:rsidR="00E7796C" w:rsidRPr="00782698" w:rsidRDefault="0087430F" w:rsidP="005D66AF">
            <w:pPr>
              <w:pStyle w:val="Default"/>
              <w:widowControl w:val="0"/>
              <w:numPr>
                <w:ilvl w:val="1"/>
                <w:numId w:val="18"/>
              </w:numPr>
              <w:spacing w:line="240" w:lineRule="exact"/>
              <w:ind w:left="439" w:hanging="426"/>
              <w:jc w:val="both"/>
              <w:rPr>
                <w:rFonts w:cs="Arial"/>
                <w:sz w:val="20"/>
              </w:rPr>
            </w:pPr>
            <w:r w:rsidRPr="00192BAB">
              <w:rPr>
                <w:rFonts w:cs="Arial"/>
                <w:b/>
                <w:caps/>
                <w:sz w:val="20"/>
                <w:lang w:val="de-DE"/>
              </w:rPr>
              <w:t>Dauer</w:t>
            </w:r>
          </w:p>
        </w:tc>
        <w:tc>
          <w:tcPr>
            <w:tcW w:w="852" w:type="dxa"/>
          </w:tcPr>
          <w:p w14:paraId="00A1A1C9" w14:textId="77777777" w:rsidR="00E7796C" w:rsidRPr="00F21EC1" w:rsidRDefault="00E7796C" w:rsidP="00863CC6">
            <w:pPr>
              <w:widowControl w:val="0"/>
              <w:spacing w:line="240" w:lineRule="exact"/>
              <w:ind w:right="-180"/>
              <w:jc w:val="both"/>
              <w:rPr>
                <w:rFonts w:cs="Arial"/>
              </w:rPr>
            </w:pPr>
          </w:p>
        </w:tc>
        <w:tc>
          <w:tcPr>
            <w:tcW w:w="4258" w:type="dxa"/>
          </w:tcPr>
          <w:p w14:paraId="53C8411C" w14:textId="77777777" w:rsidR="00E7796C" w:rsidRPr="00300BC6" w:rsidRDefault="00D862F0" w:rsidP="005D66AF">
            <w:pPr>
              <w:pStyle w:val="Default"/>
              <w:widowControl w:val="0"/>
              <w:numPr>
                <w:ilvl w:val="1"/>
                <w:numId w:val="17"/>
              </w:numPr>
              <w:spacing w:line="240" w:lineRule="exact"/>
              <w:ind w:left="425" w:hanging="425"/>
              <w:jc w:val="both"/>
              <w:rPr>
                <w:rFonts w:eastAsia="Andale Sans UI"/>
                <w:sz w:val="20"/>
              </w:rPr>
            </w:pPr>
            <w:r w:rsidRPr="0087430F">
              <w:rPr>
                <w:rFonts w:cs="Arial"/>
                <w:b/>
                <w:sz w:val="20"/>
              </w:rPr>
              <w:t>DURATA</w:t>
            </w:r>
          </w:p>
        </w:tc>
      </w:tr>
      <w:tr w:rsidR="00E7796C" w:rsidRPr="00440BC9" w14:paraId="7B6A9290" w14:textId="77777777" w:rsidTr="00CA52FE">
        <w:tc>
          <w:tcPr>
            <w:tcW w:w="4403" w:type="dxa"/>
            <w:gridSpan w:val="2"/>
          </w:tcPr>
          <w:p w14:paraId="16BD5B0C" w14:textId="77777777" w:rsidR="00E7796C" w:rsidRPr="00782698" w:rsidRDefault="00E7796C" w:rsidP="006E1D4A">
            <w:pPr>
              <w:pStyle w:val="Default"/>
              <w:widowControl w:val="0"/>
              <w:spacing w:line="240" w:lineRule="exact"/>
              <w:jc w:val="both"/>
              <w:rPr>
                <w:rFonts w:cs="Arial"/>
                <w:sz w:val="20"/>
              </w:rPr>
            </w:pPr>
          </w:p>
        </w:tc>
        <w:tc>
          <w:tcPr>
            <w:tcW w:w="852" w:type="dxa"/>
          </w:tcPr>
          <w:p w14:paraId="795AA65C" w14:textId="77777777" w:rsidR="00E7796C" w:rsidRPr="00F21EC1" w:rsidRDefault="00E7796C" w:rsidP="00863CC6">
            <w:pPr>
              <w:widowControl w:val="0"/>
              <w:spacing w:line="240" w:lineRule="exact"/>
              <w:ind w:right="-180"/>
              <w:jc w:val="both"/>
              <w:rPr>
                <w:rFonts w:cs="Arial"/>
              </w:rPr>
            </w:pPr>
          </w:p>
        </w:tc>
        <w:tc>
          <w:tcPr>
            <w:tcW w:w="4258" w:type="dxa"/>
          </w:tcPr>
          <w:p w14:paraId="25AD10CF"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D90FD7" w14:paraId="5A1B1EFB" w14:textId="77777777" w:rsidTr="00CA52FE">
        <w:tc>
          <w:tcPr>
            <w:tcW w:w="4403" w:type="dxa"/>
            <w:gridSpan w:val="2"/>
          </w:tcPr>
          <w:p w14:paraId="42859573" w14:textId="77777777" w:rsidR="00927C2D" w:rsidRPr="001F316A" w:rsidRDefault="008C593A" w:rsidP="00927C2D">
            <w:pPr>
              <w:widowControl w:val="0"/>
              <w:jc w:val="both"/>
              <w:rPr>
                <w:rFonts w:cs="Arial"/>
                <w:color w:val="ED7D31" w:themeColor="accent2"/>
                <w:lang w:val="de-DE"/>
              </w:rPr>
            </w:pPr>
            <w:r w:rsidRPr="001F316A">
              <w:rPr>
                <w:rFonts w:cs="Arial"/>
                <w:color w:val="ED7D31" w:themeColor="accent2"/>
                <w:lang w:val="de-DE"/>
              </w:rPr>
              <w:t>Bei Ausschreibung einer „Planung“</w:t>
            </w:r>
          </w:p>
          <w:p w14:paraId="19C32F6D" w14:textId="77777777" w:rsidR="008C593A" w:rsidRPr="001F316A" w:rsidRDefault="008C593A" w:rsidP="00927C2D">
            <w:pPr>
              <w:widowControl w:val="0"/>
              <w:jc w:val="both"/>
              <w:rPr>
                <w:rFonts w:cs="Arial"/>
                <w:color w:val="FF0000"/>
                <w:lang w:val="de-DE"/>
              </w:rPr>
            </w:pPr>
          </w:p>
          <w:p w14:paraId="6FFF297C" w14:textId="77777777" w:rsidR="00014E78" w:rsidRPr="001F316A" w:rsidRDefault="00014E78" w:rsidP="00014E78">
            <w:pPr>
              <w:widowControl w:val="0"/>
              <w:contextualSpacing/>
              <w:jc w:val="both"/>
              <w:rPr>
                <w:rFonts w:cs="Arial"/>
                <w:color w:val="FF0000"/>
                <w:lang w:val="de-DE"/>
              </w:rPr>
            </w:pPr>
            <w:r w:rsidRPr="001F316A">
              <w:rPr>
                <w:rFonts w:cs="Arial"/>
                <w:color w:val="ED7D31" w:themeColor="accent2"/>
                <w:lang w:val="de-DE"/>
              </w:rPr>
              <w:t>Projekt über die technisch-wirtschaftliche Machbarkeit</w:t>
            </w:r>
            <w:r w:rsidRPr="001F316A">
              <w:rPr>
                <w:rFonts w:cs="Arial"/>
                <w:color w:val="FF0000"/>
                <w:lang w:val="de-DE"/>
              </w:rPr>
              <w:t xml:space="preserve">: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 xml:space="preserve">) ab Datum der Vertragsunterzeichnung / Einleitung der Vertragsausführung, </w:t>
            </w:r>
            <w:r w:rsidRPr="001F316A">
              <w:rPr>
                <w:rFonts w:cs="Arial"/>
                <w:color w:val="FF0000"/>
                <w:lang w:val="de-DE"/>
              </w:rPr>
              <w:t>unbeschadet der Anwendung des angebotenen Prozentsatzes an Zeitverkürzungen.</w:t>
            </w:r>
          </w:p>
          <w:p w14:paraId="2AE75F6D" w14:textId="77777777" w:rsidR="00014E78" w:rsidRPr="001F316A" w:rsidRDefault="00014E78" w:rsidP="00927C2D">
            <w:pPr>
              <w:widowControl w:val="0"/>
              <w:jc w:val="both"/>
              <w:rPr>
                <w:rFonts w:cs="Arial"/>
                <w:color w:val="ED7D31" w:themeColor="accent2"/>
                <w:lang w:val="de-DE"/>
              </w:rPr>
            </w:pPr>
          </w:p>
          <w:p w14:paraId="0944A94D" w14:textId="77777777" w:rsidR="008C593A" w:rsidRPr="001F316A" w:rsidRDefault="008C593A" w:rsidP="008C593A">
            <w:pPr>
              <w:widowControl w:val="0"/>
              <w:contextualSpacing/>
              <w:jc w:val="both"/>
              <w:rPr>
                <w:rFonts w:cs="Arial"/>
                <w:color w:val="FF0000"/>
                <w:lang w:val="de-DE"/>
              </w:rPr>
            </w:pPr>
            <w:r w:rsidRPr="001F316A">
              <w:rPr>
                <w:rFonts w:cs="Arial"/>
                <w:color w:val="ED7D31" w:themeColor="accent2"/>
                <w:lang w:val="de-DE"/>
              </w:rPr>
              <w:t xml:space="preserve">Endgültiges Projekt: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 xml:space="preserve">) ab </w:t>
            </w:r>
            <w:r w:rsidR="00014E78" w:rsidRPr="001F316A">
              <w:rPr>
                <w:rFonts w:cs="Arial"/>
                <w:color w:val="ED7D31" w:themeColor="accent2"/>
                <w:lang w:val="de-DE"/>
              </w:rPr>
              <w:t>Genehmigung des Projekts über die technisch-wirtschaftliche Machbarkeit</w:t>
            </w:r>
            <w:r w:rsidRPr="001F316A">
              <w:rPr>
                <w:rFonts w:cs="Arial"/>
                <w:color w:val="ED7D31" w:themeColor="accent2"/>
                <w:lang w:val="de-DE"/>
              </w:rPr>
              <w:t xml:space="preserve">, </w:t>
            </w:r>
            <w:r w:rsidRPr="001F316A">
              <w:rPr>
                <w:rFonts w:cs="Arial"/>
                <w:color w:val="FF0000"/>
                <w:lang w:val="de-DE"/>
              </w:rPr>
              <w:t>unbeschadet der Anwendung des angebotenen Prozentsatzes an Zeitverkürzungen.</w:t>
            </w:r>
          </w:p>
          <w:p w14:paraId="2A1F9424" w14:textId="77777777" w:rsidR="008C593A" w:rsidRPr="001F316A" w:rsidRDefault="008C593A" w:rsidP="008C593A">
            <w:pPr>
              <w:widowControl w:val="0"/>
              <w:contextualSpacing/>
              <w:jc w:val="both"/>
              <w:rPr>
                <w:rFonts w:cs="Arial"/>
                <w:color w:val="ED7D31" w:themeColor="accent2"/>
                <w:lang w:val="de-DE"/>
              </w:rPr>
            </w:pPr>
          </w:p>
          <w:p w14:paraId="1882E027" w14:textId="77777777" w:rsidR="00562C17" w:rsidRPr="001F316A" w:rsidRDefault="008C593A" w:rsidP="00562C17">
            <w:pPr>
              <w:widowControl w:val="0"/>
              <w:contextualSpacing/>
              <w:jc w:val="both"/>
              <w:rPr>
                <w:rFonts w:cs="Arial"/>
                <w:color w:val="FF0000"/>
                <w:lang w:val="de-DE"/>
              </w:rPr>
            </w:pPr>
            <w:r w:rsidRPr="001F316A">
              <w:rPr>
                <w:rFonts w:cs="Arial"/>
                <w:color w:val="ED7D31" w:themeColor="accent2"/>
                <w:lang w:val="de-DE"/>
              </w:rPr>
              <w:t xml:space="preserve">Ausführungsprojekt: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w:t>
            </w:r>
            <w:r w:rsidR="00B668A2" w:rsidRPr="001F316A">
              <w:rPr>
                <w:rFonts w:cs="Arial"/>
                <w:color w:val="ED7D31" w:themeColor="accent2"/>
                <w:lang w:val="de-DE"/>
              </w:rPr>
              <w:t xml:space="preserve"> </w:t>
            </w:r>
            <w:r w:rsidR="005046E9" w:rsidRPr="001F316A">
              <w:rPr>
                <w:rFonts w:cs="Arial"/>
                <w:color w:val="ED7D31" w:themeColor="accent2"/>
                <w:lang w:val="de-DE"/>
              </w:rPr>
              <w:t>ab Genehmigung des endgültigen Projekts</w:t>
            </w:r>
            <w:r w:rsidR="00B668A2" w:rsidRPr="001F316A">
              <w:rPr>
                <w:rFonts w:cs="Arial"/>
                <w:color w:val="ED7D31" w:themeColor="accent2"/>
                <w:lang w:val="de-DE"/>
              </w:rPr>
              <w:t>.</w:t>
            </w:r>
            <w:r w:rsidR="00562C17" w:rsidRPr="001F316A">
              <w:rPr>
                <w:rFonts w:cs="Arial"/>
                <w:color w:val="FF0000"/>
                <w:lang w:val="de-DE"/>
              </w:rPr>
              <w:t xml:space="preserve"> unbeschadet der Anwendung des angebotenen Prozentsatzes an Zeitverkürzungen.</w:t>
            </w:r>
          </w:p>
          <w:p w14:paraId="6FDDFF0C" w14:textId="77777777" w:rsidR="008C593A" w:rsidRPr="001F316A" w:rsidRDefault="008C593A" w:rsidP="008C593A">
            <w:pPr>
              <w:widowControl w:val="0"/>
              <w:contextualSpacing/>
              <w:jc w:val="both"/>
              <w:rPr>
                <w:rFonts w:cs="Arial"/>
                <w:color w:val="ED7D31" w:themeColor="accent2"/>
                <w:lang w:val="de-DE"/>
              </w:rPr>
            </w:pPr>
          </w:p>
          <w:p w14:paraId="328E691E" w14:textId="77777777" w:rsidR="00B668A2" w:rsidRPr="001F316A" w:rsidRDefault="00B668A2" w:rsidP="008C593A">
            <w:pPr>
              <w:widowControl w:val="0"/>
              <w:contextualSpacing/>
              <w:jc w:val="both"/>
              <w:rPr>
                <w:rFonts w:cs="Arial"/>
                <w:color w:val="FF0000"/>
                <w:lang w:val="de-DE"/>
              </w:rPr>
            </w:pPr>
          </w:p>
          <w:p w14:paraId="1C63842F" w14:textId="77777777" w:rsidR="008C593A" w:rsidRPr="001F316A" w:rsidRDefault="008C593A" w:rsidP="008C593A">
            <w:pPr>
              <w:widowControl w:val="0"/>
              <w:contextualSpacing/>
              <w:jc w:val="both"/>
              <w:rPr>
                <w:rFonts w:eastAsia="Andale Sans UI" w:cs="Arial"/>
                <w:noProof w:val="0"/>
                <w:color w:val="FF0000"/>
                <w:lang w:val="de-DE" w:eastAsia="de-DE"/>
              </w:rPr>
            </w:pPr>
            <w:r w:rsidRPr="0084760F">
              <w:rPr>
                <w:rFonts w:eastAsia="Andale Sans UI" w:cs="Arial"/>
                <w:noProof w:val="0"/>
                <w:color w:val="FF0000"/>
                <w:highlight w:val="green"/>
                <w:lang w:val="de-DE" w:eastAsia="de-DE"/>
              </w:rPr>
              <w:t>Bei Ausschreibung einer „Bauleitung“ oder „Planung und Bauleitung“ oder Sicherheitskoordinierung in der Ausführungsphase:</w:t>
            </w:r>
          </w:p>
          <w:p w14:paraId="30D2C236" w14:textId="77777777" w:rsidR="00B668A2" w:rsidRPr="001F316A" w:rsidRDefault="00B668A2" w:rsidP="008C593A">
            <w:pPr>
              <w:widowControl w:val="0"/>
              <w:contextualSpacing/>
              <w:jc w:val="both"/>
              <w:rPr>
                <w:rFonts w:eastAsia="Andale Sans UI" w:cs="Arial"/>
                <w:noProof w:val="0"/>
                <w:color w:val="FF0000"/>
                <w:lang w:val="de-DE" w:eastAsia="de-DE"/>
              </w:rPr>
            </w:pPr>
          </w:p>
          <w:p w14:paraId="207161DE" w14:textId="77777777" w:rsidR="00B668A2" w:rsidRPr="001F316A" w:rsidRDefault="00B668A2" w:rsidP="008C593A">
            <w:pPr>
              <w:widowControl w:val="0"/>
              <w:contextualSpacing/>
              <w:jc w:val="both"/>
              <w:rPr>
                <w:rFonts w:eastAsia="Andale Sans UI" w:cs="Arial"/>
                <w:noProof w:val="0"/>
                <w:color w:val="FF0000"/>
                <w:lang w:val="de-DE" w:eastAsia="de-DE"/>
              </w:rPr>
            </w:pPr>
          </w:p>
          <w:p w14:paraId="38C449BB" w14:textId="77777777" w:rsidR="008C593A" w:rsidRPr="001F316A" w:rsidRDefault="005046E9" w:rsidP="008C593A">
            <w:pPr>
              <w:widowControl w:val="0"/>
              <w:contextualSpacing/>
              <w:jc w:val="both"/>
              <w:rPr>
                <w:rFonts w:cs="Arial"/>
                <w:color w:val="FF0000"/>
                <w:lang w:val="de-DE"/>
              </w:rPr>
            </w:pPr>
            <w:r w:rsidRPr="001F316A">
              <w:rPr>
                <w:rFonts w:cs="Arial"/>
                <w:color w:val="FF0000"/>
                <w:lang w:val="de-DE"/>
              </w:rPr>
              <w:t>D</w:t>
            </w:r>
            <w:r w:rsidR="008C593A" w:rsidRPr="001F316A">
              <w:rPr>
                <w:rFonts w:cs="Arial"/>
                <w:color w:val="FF0000"/>
                <w:lang w:val="de-DE"/>
              </w:rPr>
              <w:t xml:space="preserve">ie Dauer ist mit der Dauer der Arbeiten verbunden, die einschließlich der Zeiten für die Abnahmephase auf </w:t>
            </w:r>
            <w:r w:rsidR="008C593A" w:rsidRPr="001F316A">
              <w:rPr>
                <w:rFonts w:cs="Arial"/>
                <w:lang w:val="de-DE"/>
              </w:rPr>
              <w:fldChar w:fldCharType="begin">
                <w:ffData>
                  <w:name w:val="Testo172"/>
                  <w:enabled/>
                  <w:calcOnExit w:val="0"/>
                  <w:textInput/>
                </w:ffData>
              </w:fldChar>
            </w:r>
            <w:r w:rsidR="008C593A" w:rsidRPr="001F316A">
              <w:rPr>
                <w:rFonts w:cs="Arial"/>
                <w:lang w:val="de-DE"/>
              </w:rPr>
              <w:instrText xml:space="preserve"> FORMTEXT </w:instrText>
            </w:r>
            <w:r w:rsidR="008C593A" w:rsidRPr="001F316A">
              <w:rPr>
                <w:rFonts w:cs="Arial"/>
                <w:lang w:val="de-DE"/>
              </w:rPr>
            </w:r>
            <w:r w:rsidR="008C593A" w:rsidRPr="001F316A">
              <w:rPr>
                <w:rFonts w:cs="Arial"/>
                <w:lang w:val="de-DE"/>
              </w:rPr>
              <w:fldChar w:fldCharType="separate"/>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fldChar w:fldCharType="end"/>
            </w:r>
            <w:r w:rsidR="008C593A" w:rsidRPr="001F316A">
              <w:rPr>
                <w:rFonts w:cs="Arial"/>
                <w:lang w:val="de-DE"/>
              </w:rPr>
              <w:t xml:space="preserve"> </w:t>
            </w:r>
            <w:r w:rsidR="008C593A" w:rsidRPr="001F316A">
              <w:rPr>
                <w:rFonts w:cs="Arial"/>
                <w:color w:val="FF0000"/>
                <w:lang w:val="de-DE"/>
              </w:rPr>
              <w:t>aufeinanderfolgende</w:t>
            </w:r>
            <w:r w:rsidR="008C593A" w:rsidRPr="001F316A">
              <w:rPr>
                <w:rFonts w:cs="Arial"/>
                <w:lang w:val="de-DE"/>
              </w:rPr>
              <w:t xml:space="preserve"> </w:t>
            </w:r>
            <w:r w:rsidR="008C593A" w:rsidRPr="001F316A">
              <w:rPr>
                <w:rFonts w:cs="Arial"/>
                <w:color w:val="FF0000"/>
                <w:lang w:val="de-DE"/>
              </w:rPr>
              <w:t>(Tage/Monate/Jahre) geschätzt wird.</w:t>
            </w:r>
          </w:p>
          <w:p w14:paraId="5D4D5ABB" w14:textId="77777777" w:rsidR="00E7796C" w:rsidRPr="001F316A" w:rsidRDefault="008C593A" w:rsidP="00B668A2">
            <w:pPr>
              <w:widowControl w:val="0"/>
              <w:contextualSpacing/>
              <w:jc w:val="both"/>
              <w:rPr>
                <w:rFonts w:cs="Arial"/>
                <w:color w:val="FF0000"/>
                <w:lang w:val="de-DE"/>
              </w:rPr>
            </w:pPr>
            <w:r w:rsidRPr="001F316A">
              <w:rPr>
                <w:rFonts w:cs="Arial"/>
                <w:color w:val="FF0000"/>
                <w:lang w:val="de-DE"/>
              </w:rPr>
              <w:t>Die Tage laufen ab Übergabe der Arbeiten; die Quantifizierung ist als Richtwert anzusehen.</w:t>
            </w:r>
          </w:p>
        </w:tc>
        <w:tc>
          <w:tcPr>
            <w:tcW w:w="852" w:type="dxa"/>
          </w:tcPr>
          <w:p w14:paraId="7B9EA2EE" w14:textId="77777777" w:rsidR="00E7796C" w:rsidRPr="001F316A" w:rsidRDefault="00E7796C" w:rsidP="00863CC6">
            <w:pPr>
              <w:widowControl w:val="0"/>
              <w:spacing w:line="240" w:lineRule="exact"/>
              <w:ind w:right="-180"/>
              <w:jc w:val="both"/>
              <w:rPr>
                <w:rFonts w:cs="Arial"/>
                <w:lang w:val="de-DE"/>
              </w:rPr>
            </w:pPr>
          </w:p>
        </w:tc>
        <w:tc>
          <w:tcPr>
            <w:tcW w:w="4258" w:type="dxa"/>
          </w:tcPr>
          <w:p w14:paraId="0FDD6CFD" w14:textId="77777777" w:rsidR="00927C2D" w:rsidRPr="001F316A" w:rsidRDefault="00927C2D" w:rsidP="00927C2D">
            <w:pPr>
              <w:widowControl w:val="0"/>
              <w:jc w:val="both"/>
              <w:rPr>
                <w:rFonts w:cs="Arial"/>
                <w:color w:val="ED7D31" w:themeColor="accent2"/>
                <w:lang w:val="it-IT"/>
              </w:rPr>
            </w:pPr>
            <w:r w:rsidRPr="001F316A">
              <w:rPr>
                <w:rFonts w:cs="Arial"/>
                <w:color w:val="ED7D31" w:themeColor="accent2"/>
                <w:lang w:val="it-IT"/>
              </w:rPr>
              <w:t>In caso di gara per “progettazione”</w:t>
            </w:r>
          </w:p>
          <w:p w14:paraId="3CAAE85F" w14:textId="77777777" w:rsidR="00927C2D" w:rsidRPr="001F316A" w:rsidRDefault="00927C2D" w:rsidP="00927C2D">
            <w:pPr>
              <w:widowControl w:val="0"/>
              <w:jc w:val="both"/>
              <w:rPr>
                <w:rFonts w:cs="Arial"/>
                <w:color w:val="ED7D31" w:themeColor="accent2"/>
                <w:lang w:val="it-IT"/>
              </w:rPr>
            </w:pPr>
          </w:p>
          <w:p w14:paraId="03A162C7" w14:textId="77777777" w:rsidR="00014E78" w:rsidRPr="001F316A" w:rsidRDefault="00014E78" w:rsidP="00014E78">
            <w:pPr>
              <w:widowControl w:val="0"/>
              <w:jc w:val="both"/>
              <w:rPr>
                <w:rFonts w:cs="Arial"/>
                <w:color w:val="ED7D31" w:themeColor="accent2"/>
                <w:lang w:val="it-IT"/>
              </w:rPr>
            </w:pPr>
            <w:r w:rsidRPr="001F316A">
              <w:rPr>
                <w:rFonts w:cs="Arial"/>
                <w:color w:val="ED7D31" w:themeColor="accent2"/>
                <w:lang w:val="it-IT"/>
              </w:rPr>
              <w:t>Progetto di fattibilità tecnica</w:t>
            </w:r>
            <w:r w:rsidR="00562C17" w:rsidRPr="001F316A">
              <w:rPr>
                <w:rFonts w:cs="Arial"/>
                <w:color w:val="ED7D31" w:themeColor="accent2"/>
                <w:lang w:val="it-IT"/>
              </w:rPr>
              <w:t>-</w:t>
            </w:r>
            <w:r w:rsidRPr="001F316A">
              <w:rPr>
                <w:rFonts w:cs="Arial"/>
                <w:color w:val="ED7D31" w:themeColor="accent2"/>
                <w:lang w:val="it-IT"/>
              </w:rPr>
              <w:t xml:space="preserve">economica: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it-IT"/>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it-IT"/>
              </w:rPr>
              <w:fldChar w:fldCharType="end"/>
            </w:r>
            <w:r w:rsidRPr="001F316A">
              <w:rPr>
                <w:rFonts w:cs="Arial"/>
                <w:color w:val="ED7D31" w:themeColor="accent2"/>
                <w:lang w:val="it-IT"/>
              </w:rPr>
              <w:t xml:space="preserve"> </w:t>
            </w:r>
            <w:r w:rsidRPr="0084760F">
              <w:rPr>
                <w:rFonts w:cs="Arial"/>
                <w:color w:val="ED7D31" w:themeColor="accent2"/>
                <w:highlight w:val="green"/>
                <w:lang w:val="it-IT"/>
              </w:rPr>
              <w:t>(giorni/mesi/anni)</w:t>
            </w:r>
            <w:r w:rsidRPr="001F316A">
              <w:rPr>
                <w:rFonts w:cs="Arial"/>
                <w:color w:val="ED7D31" w:themeColor="accent2"/>
                <w:lang w:val="it-IT"/>
              </w:rPr>
              <w:t xml:space="preserve"> dalla data di sottoscrizione del contratto/avvio dell’esecuzione contratto </w:t>
            </w:r>
            <w:r w:rsidRPr="001F316A">
              <w:rPr>
                <w:rFonts w:cs="Arial"/>
                <w:color w:val="FF0000"/>
                <w:lang w:val="it-IT"/>
              </w:rPr>
              <w:t>salva l’applicazione della percentuale di riduzione dei tempi offerta</w:t>
            </w:r>
            <w:r w:rsidRPr="001F316A">
              <w:rPr>
                <w:rFonts w:cs="Arial"/>
                <w:color w:val="ED7D31" w:themeColor="accent2"/>
                <w:lang w:val="it-IT"/>
              </w:rPr>
              <w:t>.</w:t>
            </w:r>
          </w:p>
          <w:p w14:paraId="61570CBC" w14:textId="77777777" w:rsidR="00014E78" w:rsidRPr="001F316A" w:rsidRDefault="00014E78" w:rsidP="00014E78">
            <w:pPr>
              <w:widowControl w:val="0"/>
              <w:jc w:val="both"/>
              <w:rPr>
                <w:rFonts w:cs="Arial"/>
                <w:color w:val="ED7D31" w:themeColor="accent2"/>
                <w:lang w:val="it-IT"/>
              </w:rPr>
            </w:pPr>
          </w:p>
          <w:p w14:paraId="63907B16" w14:textId="77777777" w:rsidR="00014E78" w:rsidRPr="001F316A" w:rsidRDefault="00014E78" w:rsidP="00927C2D">
            <w:pPr>
              <w:widowControl w:val="0"/>
              <w:jc w:val="both"/>
              <w:rPr>
                <w:rFonts w:cs="Arial"/>
                <w:color w:val="ED7D31" w:themeColor="accent2"/>
                <w:lang w:val="it-IT"/>
              </w:rPr>
            </w:pPr>
          </w:p>
          <w:p w14:paraId="38CEDF52" w14:textId="77777777" w:rsidR="00927C2D" w:rsidRPr="001F316A" w:rsidRDefault="00927C2D" w:rsidP="00927C2D">
            <w:pPr>
              <w:widowControl w:val="0"/>
              <w:jc w:val="both"/>
              <w:rPr>
                <w:rFonts w:cs="Arial"/>
                <w:color w:val="ED7D31" w:themeColor="accent2"/>
                <w:lang w:val="it-IT"/>
              </w:rPr>
            </w:pPr>
            <w:r w:rsidRPr="001F316A">
              <w:rPr>
                <w:rFonts w:cs="Arial"/>
                <w:color w:val="ED7D31" w:themeColor="accent2"/>
                <w:lang w:val="it-IT"/>
              </w:rPr>
              <w:t xml:space="preserve">Progetto definitivo </w:t>
            </w:r>
            <w:r w:rsidR="0021222D" w:rsidRPr="001F316A">
              <w:rPr>
                <w:rFonts w:cs="Arial"/>
                <w:color w:val="ED7D31" w:themeColor="accent2"/>
                <w:lang w:val="de-DE"/>
              </w:rPr>
              <w:fldChar w:fldCharType="begin">
                <w:ffData>
                  <w:name w:val="Testo172"/>
                  <w:enabled/>
                  <w:calcOnExit w:val="0"/>
                  <w:textInput/>
                </w:ffData>
              </w:fldChar>
            </w:r>
            <w:r w:rsidR="0021222D" w:rsidRPr="001F316A">
              <w:rPr>
                <w:rFonts w:cs="Arial"/>
                <w:color w:val="ED7D31" w:themeColor="accent2"/>
                <w:lang w:val="it-IT"/>
              </w:rPr>
              <w:instrText xml:space="preserve"> FORMTEXT </w:instrText>
            </w:r>
            <w:r w:rsidR="0021222D" w:rsidRPr="001F316A">
              <w:rPr>
                <w:rFonts w:cs="Arial"/>
                <w:color w:val="ED7D31" w:themeColor="accent2"/>
                <w:lang w:val="de-DE"/>
              </w:rPr>
            </w:r>
            <w:r w:rsidR="0021222D" w:rsidRPr="001F316A">
              <w:rPr>
                <w:rFonts w:cs="Arial"/>
                <w:color w:val="ED7D31" w:themeColor="accent2"/>
                <w:lang w:val="de-DE"/>
              </w:rPr>
              <w:fldChar w:fldCharType="separate"/>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fldChar w:fldCharType="end"/>
            </w:r>
            <w:r w:rsidR="0021222D" w:rsidRPr="001F316A">
              <w:rPr>
                <w:rFonts w:cs="Arial"/>
                <w:color w:val="ED7D31" w:themeColor="accent2"/>
                <w:lang w:val="it-IT"/>
              </w:rPr>
              <w:t xml:space="preserve"> </w:t>
            </w:r>
            <w:r w:rsidRPr="001F316A">
              <w:rPr>
                <w:rFonts w:cs="Arial"/>
                <w:color w:val="ED7D31" w:themeColor="accent2"/>
                <w:lang w:val="it-IT"/>
              </w:rPr>
              <w:t>(</w:t>
            </w:r>
            <w:r w:rsidRPr="0084760F">
              <w:rPr>
                <w:rFonts w:cs="Arial"/>
                <w:color w:val="ED7D31" w:themeColor="accent2"/>
                <w:highlight w:val="green"/>
                <w:lang w:val="it-IT"/>
              </w:rPr>
              <w:t>giorni/mesi/anni</w:t>
            </w:r>
            <w:r w:rsidRPr="001F316A">
              <w:rPr>
                <w:rFonts w:cs="Arial"/>
                <w:color w:val="ED7D31" w:themeColor="accent2"/>
                <w:lang w:val="it-IT"/>
              </w:rPr>
              <w:t xml:space="preserve">) dalla </w:t>
            </w:r>
            <w:r w:rsidR="00014E78" w:rsidRPr="001F316A">
              <w:rPr>
                <w:rFonts w:cs="Arial"/>
                <w:color w:val="ED7D31" w:themeColor="accent2"/>
                <w:lang w:val="it-IT"/>
              </w:rPr>
              <w:t>approvazione del progetto di fattibilità tecnica</w:t>
            </w:r>
            <w:r w:rsidR="00562C17" w:rsidRPr="001F316A">
              <w:rPr>
                <w:rFonts w:cs="Arial"/>
                <w:color w:val="ED7D31" w:themeColor="accent2"/>
                <w:lang w:val="it-IT"/>
              </w:rPr>
              <w:t>-</w:t>
            </w:r>
            <w:r w:rsidR="00014E78" w:rsidRPr="001F316A">
              <w:rPr>
                <w:rFonts w:cs="Arial"/>
                <w:color w:val="ED7D31" w:themeColor="accent2"/>
                <w:lang w:val="it-IT"/>
              </w:rPr>
              <w:t xml:space="preserve"> economica, </w:t>
            </w:r>
            <w:r w:rsidRPr="001F316A">
              <w:rPr>
                <w:rFonts w:cs="Arial"/>
                <w:color w:val="FF0000"/>
                <w:lang w:val="it-IT"/>
              </w:rPr>
              <w:t>salva l’applicazione della percentuale di riduzione dei tempi offerta</w:t>
            </w:r>
            <w:r w:rsidR="003B31C6" w:rsidRPr="001F316A">
              <w:rPr>
                <w:rFonts w:cs="Arial"/>
                <w:color w:val="FF0000"/>
                <w:lang w:val="it-IT"/>
              </w:rPr>
              <w:t>.</w:t>
            </w:r>
          </w:p>
          <w:p w14:paraId="735A2EF1" w14:textId="77777777" w:rsidR="00927C2D" w:rsidRPr="001F316A" w:rsidRDefault="00927C2D" w:rsidP="00927C2D">
            <w:pPr>
              <w:widowControl w:val="0"/>
              <w:jc w:val="both"/>
              <w:rPr>
                <w:rFonts w:cs="Arial"/>
                <w:color w:val="ED7D31" w:themeColor="accent2"/>
                <w:lang w:val="it-IT"/>
              </w:rPr>
            </w:pPr>
          </w:p>
          <w:p w14:paraId="65C7D1CE" w14:textId="77777777" w:rsidR="00B668A2" w:rsidRPr="001F316A" w:rsidRDefault="00B668A2" w:rsidP="00927C2D">
            <w:pPr>
              <w:widowControl w:val="0"/>
              <w:jc w:val="both"/>
              <w:rPr>
                <w:rFonts w:cs="Arial"/>
                <w:color w:val="ED7D31" w:themeColor="accent2"/>
                <w:lang w:val="it-IT"/>
              </w:rPr>
            </w:pPr>
          </w:p>
          <w:p w14:paraId="3DC8A839" w14:textId="77777777" w:rsidR="00562C17" w:rsidRPr="001F316A" w:rsidRDefault="00927C2D" w:rsidP="00562C17">
            <w:pPr>
              <w:widowControl w:val="0"/>
              <w:jc w:val="both"/>
              <w:rPr>
                <w:rFonts w:cs="Arial"/>
                <w:color w:val="FF0000"/>
                <w:lang w:val="it-IT"/>
              </w:rPr>
            </w:pPr>
            <w:r w:rsidRPr="001F316A">
              <w:rPr>
                <w:rFonts w:cs="Arial"/>
                <w:color w:val="ED7D31" w:themeColor="accent2"/>
                <w:lang w:val="it-IT"/>
              </w:rPr>
              <w:t xml:space="preserve">Progetto esecutivo: </w:t>
            </w:r>
            <w:r w:rsidR="0021222D" w:rsidRPr="001F316A">
              <w:rPr>
                <w:rFonts w:cs="Arial"/>
                <w:color w:val="ED7D31" w:themeColor="accent2"/>
                <w:lang w:val="de-DE"/>
              </w:rPr>
              <w:fldChar w:fldCharType="begin">
                <w:ffData>
                  <w:name w:val="Testo172"/>
                  <w:enabled/>
                  <w:calcOnExit w:val="0"/>
                  <w:textInput/>
                </w:ffData>
              </w:fldChar>
            </w:r>
            <w:r w:rsidR="0021222D" w:rsidRPr="001F316A">
              <w:rPr>
                <w:rFonts w:cs="Arial"/>
                <w:color w:val="ED7D31" w:themeColor="accent2"/>
                <w:lang w:val="it-IT"/>
              </w:rPr>
              <w:instrText xml:space="preserve"> FORMTEXT </w:instrText>
            </w:r>
            <w:r w:rsidR="0021222D" w:rsidRPr="001F316A">
              <w:rPr>
                <w:rFonts w:cs="Arial"/>
                <w:color w:val="ED7D31" w:themeColor="accent2"/>
                <w:lang w:val="de-DE"/>
              </w:rPr>
            </w:r>
            <w:r w:rsidR="0021222D" w:rsidRPr="001F316A">
              <w:rPr>
                <w:rFonts w:cs="Arial"/>
                <w:color w:val="ED7D31" w:themeColor="accent2"/>
                <w:lang w:val="de-DE"/>
              </w:rPr>
              <w:fldChar w:fldCharType="separate"/>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fldChar w:fldCharType="end"/>
            </w:r>
            <w:r w:rsidRPr="001F316A">
              <w:rPr>
                <w:color w:val="ED7D31" w:themeColor="accent2"/>
                <w:lang w:val="it-IT"/>
              </w:rPr>
              <w:t xml:space="preserve"> (</w:t>
            </w:r>
            <w:r w:rsidRPr="0084760F">
              <w:rPr>
                <w:rFonts w:cs="Arial"/>
                <w:color w:val="ED7D31" w:themeColor="accent2"/>
                <w:highlight w:val="green"/>
                <w:lang w:val="it-IT"/>
              </w:rPr>
              <w:t>giorni/mesi/anni</w:t>
            </w:r>
            <w:r w:rsidRPr="001F316A">
              <w:rPr>
                <w:rFonts w:cs="Arial"/>
                <w:color w:val="ED7D31" w:themeColor="accent2"/>
                <w:lang w:val="it-IT"/>
              </w:rPr>
              <w:t>) dall’approvazione del progetto definitivo</w:t>
            </w:r>
            <w:r w:rsidR="00562C17" w:rsidRPr="001F316A">
              <w:rPr>
                <w:rFonts w:cs="Arial"/>
                <w:color w:val="ED7D31" w:themeColor="accent2"/>
                <w:lang w:val="it-IT"/>
              </w:rPr>
              <w:t xml:space="preserve">, </w:t>
            </w:r>
            <w:r w:rsidR="00562C17" w:rsidRPr="001F316A">
              <w:rPr>
                <w:rFonts w:cs="Arial"/>
                <w:color w:val="FF0000"/>
                <w:lang w:val="it-IT"/>
              </w:rPr>
              <w:t>salva l’applicazione della percentuale di riduzione dei tempi offerta.</w:t>
            </w:r>
          </w:p>
          <w:p w14:paraId="55EA6B1F" w14:textId="77777777" w:rsidR="00B668A2" w:rsidRPr="001F316A" w:rsidRDefault="00B668A2" w:rsidP="00927C2D">
            <w:pPr>
              <w:widowControl w:val="0"/>
              <w:jc w:val="both"/>
              <w:rPr>
                <w:rFonts w:cs="Arial"/>
                <w:color w:val="ED7D31" w:themeColor="accent2"/>
                <w:lang w:val="it-IT"/>
              </w:rPr>
            </w:pPr>
          </w:p>
          <w:p w14:paraId="1D1C6AFE" w14:textId="77777777" w:rsidR="00B668A2" w:rsidRPr="001F316A" w:rsidRDefault="00B668A2" w:rsidP="00927C2D">
            <w:pPr>
              <w:widowControl w:val="0"/>
              <w:jc w:val="both"/>
              <w:rPr>
                <w:rFonts w:cs="Arial"/>
                <w:color w:val="FF0000"/>
                <w:lang w:val="it-IT"/>
              </w:rPr>
            </w:pPr>
          </w:p>
          <w:p w14:paraId="664146DF" w14:textId="77777777" w:rsidR="00927C2D" w:rsidRPr="001F316A" w:rsidRDefault="00927C2D" w:rsidP="00927C2D">
            <w:pPr>
              <w:widowControl w:val="0"/>
              <w:jc w:val="both"/>
              <w:rPr>
                <w:rFonts w:cs="Arial"/>
                <w:color w:val="FF0000"/>
                <w:lang w:val="it-IT"/>
              </w:rPr>
            </w:pPr>
            <w:r w:rsidRPr="0084760F">
              <w:rPr>
                <w:rFonts w:cs="Arial"/>
                <w:color w:val="FF0000"/>
                <w:highlight w:val="green"/>
                <w:lang w:val="it-IT"/>
              </w:rPr>
              <w:t>In caso di gara per “Direzione Lavori” o “Progettazione e direzione Lavori” o Coordinamento della sicurezza in fase di esecuzione”</w:t>
            </w:r>
            <w:r w:rsidR="007650AF" w:rsidRPr="0084760F">
              <w:rPr>
                <w:rFonts w:cs="Arial"/>
                <w:color w:val="FF0000"/>
                <w:highlight w:val="green"/>
                <w:lang w:val="it-IT"/>
              </w:rPr>
              <w:t>:</w:t>
            </w:r>
          </w:p>
          <w:p w14:paraId="7148C67B" w14:textId="77777777" w:rsidR="00927C2D" w:rsidRPr="001F316A" w:rsidRDefault="00927C2D" w:rsidP="00927C2D">
            <w:pPr>
              <w:widowControl w:val="0"/>
              <w:jc w:val="both"/>
              <w:rPr>
                <w:rFonts w:cs="Arial"/>
                <w:color w:val="FF0000"/>
                <w:lang w:val="it-IT"/>
              </w:rPr>
            </w:pPr>
          </w:p>
          <w:p w14:paraId="0FF344FD" w14:textId="77777777" w:rsidR="00927C2D" w:rsidRPr="001F316A" w:rsidRDefault="00927C2D" w:rsidP="00927C2D">
            <w:pPr>
              <w:widowControl w:val="0"/>
              <w:jc w:val="both"/>
              <w:rPr>
                <w:rFonts w:cs="Arial"/>
                <w:color w:val="FF0000"/>
                <w:lang w:val="it-IT"/>
              </w:rPr>
            </w:pPr>
            <w:r w:rsidRPr="001F316A">
              <w:rPr>
                <w:rFonts w:cs="Arial"/>
                <w:color w:val="FF0000"/>
                <w:lang w:val="it-IT"/>
              </w:rPr>
              <w:t xml:space="preserve">La durata è collegata alla durata dei lavori, determinata presuntivamente in </w:t>
            </w:r>
            <w:r w:rsidR="0021222D" w:rsidRPr="001F316A">
              <w:rPr>
                <w:rFonts w:cs="Arial"/>
                <w:lang w:val="de-DE"/>
              </w:rPr>
              <w:fldChar w:fldCharType="begin">
                <w:ffData>
                  <w:name w:val="Testo172"/>
                  <w:enabled/>
                  <w:calcOnExit w:val="0"/>
                  <w:textInput/>
                </w:ffData>
              </w:fldChar>
            </w:r>
            <w:r w:rsidR="0021222D" w:rsidRPr="001F316A">
              <w:rPr>
                <w:rFonts w:cs="Arial"/>
                <w:lang w:val="it-IT"/>
              </w:rPr>
              <w:instrText xml:space="preserve"> FORMTEXT </w:instrText>
            </w:r>
            <w:r w:rsidR="0021222D" w:rsidRPr="001F316A">
              <w:rPr>
                <w:rFonts w:cs="Arial"/>
                <w:lang w:val="de-DE"/>
              </w:rPr>
            </w:r>
            <w:r w:rsidR="0021222D" w:rsidRPr="001F316A">
              <w:rPr>
                <w:rFonts w:cs="Arial"/>
                <w:lang w:val="de-DE"/>
              </w:rPr>
              <w:fldChar w:fldCharType="separate"/>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fldChar w:fldCharType="end"/>
            </w:r>
            <w:r w:rsidR="0021222D" w:rsidRPr="001F316A">
              <w:rPr>
                <w:rFonts w:cs="Arial"/>
                <w:lang w:val="it-IT"/>
              </w:rPr>
              <w:t xml:space="preserve"> </w:t>
            </w:r>
            <w:r w:rsidR="0084760F">
              <w:rPr>
                <w:rFonts w:cs="Arial"/>
                <w:lang w:val="it-IT"/>
              </w:rPr>
              <w:t>(</w:t>
            </w:r>
            <w:r w:rsidRPr="0084760F">
              <w:rPr>
                <w:rFonts w:cs="Arial"/>
                <w:color w:val="FF0000"/>
                <w:highlight w:val="green"/>
                <w:lang w:val="it-IT"/>
              </w:rPr>
              <w:t>giorni/mesi/anni</w:t>
            </w:r>
            <w:r w:rsidR="0084760F">
              <w:rPr>
                <w:rFonts w:cs="Arial"/>
                <w:color w:val="FF0000"/>
                <w:lang w:val="it-IT"/>
              </w:rPr>
              <w:t>)</w:t>
            </w:r>
            <w:r w:rsidRPr="001F316A">
              <w:rPr>
                <w:rFonts w:cs="Arial"/>
                <w:color w:val="FF0000"/>
                <w:lang w:val="it-IT"/>
              </w:rPr>
              <w:t xml:space="preserve"> naturali e consecutivi, compresi i tempi della fase di collaudo.</w:t>
            </w:r>
          </w:p>
          <w:p w14:paraId="02AA4B65" w14:textId="77777777" w:rsidR="00E7796C" w:rsidRPr="001F316A" w:rsidRDefault="00927C2D" w:rsidP="0021222D">
            <w:pPr>
              <w:widowControl w:val="0"/>
              <w:jc w:val="both"/>
              <w:rPr>
                <w:rFonts w:cs="Arial"/>
                <w:color w:val="FF0000"/>
                <w:lang w:val="it-IT"/>
              </w:rPr>
            </w:pPr>
            <w:r w:rsidRPr="001F316A">
              <w:rPr>
                <w:rFonts w:cs="Arial"/>
                <w:color w:val="FF0000"/>
                <w:lang w:val="it-IT"/>
              </w:rPr>
              <w:t>I giorni decorreranno dalla data di consegna dei lavori, la quantificazione è da ritenersi indicativa.</w:t>
            </w:r>
          </w:p>
        </w:tc>
      </w:tr>
      <w:tr w:rsidR="00E7796C" w:rsidRPr="00D90FD7" w14:paraId="7B941592" w14:textId="77777777" w:rsidTr="00CA52FE">
        <w:tc>
          <w:tcPr>
            <w:tcW w:w="4403" w:type="dxa"/>
            <w:gridSpan w:val="2"/>
          </w:tcPr>
          <w:p w14:paraId="5D80735A" w14:textId="77777777" w:rsidR="00E7796C" w:rsidRPr="00782698" w:rsidRDefault="00E7796C" w:rsidP="006E1D4A">
            <w:pPr>
              <w:pStyle w:val="Default"/>
              <w:widowControl w:val="0"/>
              <w:spacing w:line="240" w:lineRule="exact"/>
              <w:jc w:val="both"/>
              <w:rPr>
                <w:rFonts w:cs="Arial"/>
                <w:sz w:val="20"/>
              </w:rPr>
            </w:pPr>
          </w:p>
        </w:tc>
        <w:tc>
          <w:tcPr>
            <w:tcW w:w="852" w:type="dxa"/>
          </w:tcPr>
          <w:p w14:paraId="23D63151" w14:textId="77777777" w:rsidR="00E7796C" w:rsidRPr="008129F5" w:rsidRDefault="00E7796C" w:rsidP="00863CC6">
            <w:pPr>
              <w:widowControl w:val="0"/>
              <w:spacing w:line="240" w:lineRule="exact"/>
              <w:ind w:right="-180"/>
              <w:jc w:val="both"/>
              <w:rPr>
                <w:rFonts w:cs="Arial"/>
                <w:lang w:val="it-IT"/>
              </w:rPr>
            </w:pPr>
          </w:p>
        </w:tc>
        <w:tc>
          <w:tcPr>
            <w:tcW w:w="4258" w:type="dxa"/>
          </w:tcPr>
          <w:p w14:paraId="6B2EC04C"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06E3FD5E" w14:textId="77777777" w:rsidTr="00CA52FE">
        <w:tc>
          <w:tcPr>
            <w:tcW w:w="4403" w:type="dxa"/>
            <w:gridSpan w:val="2"/>
          </w:tcPr>
          <w:p w14:paraId="7B0C8CE1" w14:textId="77777777" w:rsidR="00E7796C" w:rsidRPr="00B51081" w:rsidRDefault="00D862F0" w:rsidP="005D66AF">
            <w:pPr>
              <w:pStyle w:val="Default"/>
              <w:widowControl w:val="0"/>
              <w:numPr>
                <w:ilvl w:val="1"/>
                <w:numId w:val="18"/>
              </w:numPr>
              <w:spacing w:line="240" w:lineRule="exact"/>
              <w:ind w:left="439" w:hanging="426"/>
              <w:jc w:val="both"/>
              <w:rPr>
                <w:rFonts w:cs="Arial"/>
                <w:sz w:val="20"/>
              </w:rPr>
            </w:pPr>
            <w:r w:rsidRPr="00B51081">
              <w:rPr>
                <w:rFonts w:cs="Arial"/>
                <w:b/>
                <w:caps/>
                <w:sz w:val="20"/>
                <w:lang w:val="de-DE"/>
              </w:rPr>
              <w:t>Optionen</w:t>
            </w:r>
            <w:r w:rsidRPr="00B51081">
              <w:rPr>
                <w:rFonts w:cs="Arial"/>
                <w:b/>
                <w:caps/>
                <w:sz w:val="20"/>
              </w:rPr>
              <w:t xml:space="preserve"> und </w:t>
            </w:r>
            <w:r w:rsidR="005046E9" w:rsidRPr="00B51081">
              <w:rPr>
                <w:rFonts w:cs="Arial"/>
                <w:b/>
                <w:caps/>
                <w:sz w:val="20"/>
              </w:rPr>
              <w:t>DEREN</w:t>
            </w:r>
            <w:r w:rsidRPr="00B51081">
              <w:rPr>
                <w:rFonts w:cs="Arial"/>
                <w:b/>
                <w:caps/>
                <w:sz w:val="20"/>
              </w:rPr>
              <w:t xml:space="preserve"> Verg</w:t>
            </w:r>
            <w:r w:rsidRPr="00B51081">
              <w:rPr>
                <w:rFonts w:cs="Arial"/>
                <w:b/>
                <w:caps/>
                <w:sz w:val="20"/>
                <w:lang w:val="de-DE"/>
              </w:rPr>
              <w:t>Ü</w:t>
            </w:r>
            <w:r w:rsidRPr="00B51081">
              <w:rPr>
                <w:rFonts w:cs="Arial"/>
                <w:b/>
                <w:caps/>
                <w:sz w:val="20"/>
              </w:rPr>
              <w:t>tungen</w:t>
            </w:r>
          </w:p>
        </w:tc>
        <w:tc>
          <w:tcPr>
            <w:tcW w:w="852" w:type="dxa"/>
          </w:tcPr>
          <w:p w14:paraId="2B8583E8" w14:textId="77777777" w:rsidR="00E7796C" w:rsidRPr="00B51081" w:rsidRDefault="00E7796C" w:rsidP="00863CC6">
            <w:pPr>
              <w:widowControl w:val="0"/>
              <w:spacing w:line="240" w:lineRule="exact"/>
              <w:ind w:right="-180"/>
              <w:jc w:val="both"/>
              <w:rPr>
                <w:rFonts w:cs="Arial"/>
              </w:rPr>
            </w:pPr>
          </w:p>
        </w:tc>
        <w:tc>
          <w:tcPr>
            <w:tcW w:w="4258" w:type="dxa"/>
          </w:tcPr>
          <w:p w14:paraId="3C2231F9" w14:textId="77777777" w:rsidR="00E7796C" w:rsidRPr="00B51081" w:rsidRDefault="00D862F0" w:rsidP="005D66AF">
            <w:pPr>
              <w:pStyle w:val="Default"/>
              <w:widowControl w:val="0"/>
              <w:numPr>
                <w:ilvl w:val="1"/>
                <w:numId w:val="17"/>
              </w:numPr>
              <w:spacing w:line="240" w:lineRule="exact"/>
              <w:ind w:left="425" w:hanging="425"/>
              <w:jc w:val="both"/>
              <w:rPr>
                <w:rFonts w:eastAsia="Andale Sans UI"/>
                <w:sz w:val="20"/>
              </w:rPr>
            </w:pPr>
            <w:r w:rsidRPr="00B51081">
              <w:rPr>
                <w:rFonts w:cs="Arial"/>
                <w:b/>
                <w:sz w:val="20"/>
              </w:rPr>
              <w:t>OPZIONI</w:t>
            </w:r>
            <w:r w:rsidRPr="00B51081">
              <w:rPr>
                <w:rFonts w:cs="Arial"/>
                <w:b/>
                <w:sz w:val="20"/>
                <w:lang w:val="de-DE"/>
              </w:rPr>
              <w:t xml:space="preserve"> E RELATIVI </w:t>
            </w:r>
            <w:r w:rsidRPr="00B51081">
              <w:rPr>
                <w:rFonts w:cs="Arial"/>
                <w:b/>
                <w:caps/>
                <w:sz w:val="20"/>
                <w:lang w:val="de-DE"/>
              </w:rPr>
              <w:t>corrispettivi</w:t>
            </w:r>
          </w:p>
        </w:tc>
      </w:tr>
      <w:tr w:rsidR="00D862F0" w:rsidRPr="00440BC9" w14:paraId="415AAC73" w14:textId="77777777" w:rsidTr="00CA52FE">
        <w:tc>
          <w:tcPr>
            <w:tcW w:w="4403" w:type="dxa"/>
            <w:gridSpan w:val="2"/>
          </w:tcPr>
          <w:p w14:paraId="737BC5CE" w14:textId="77777777" w:rsidR="00D862F0" w:rsidRPr="00782698" w:rsidRDefault="00D862F0" w:rsidP="006E1D4A">
            <w:pPr>
              <w:pStyle w:val="Default"/>
              <w:widowControl w:val="0"/>
              <w:spacing w:line="240" w:lineRule="exact"/>
              <w:jc w:val="both"/>
              <w:rPr>
                <w:rFonts w:cs="Arial"/>
                <w:sz w:val="20"/>
              </w:rPr>
            </w:pPr>
          </w:p>
        </w:tc>
        <w:tc>
          <w:tcPr>
            <w:tcW w:w="852" w:type="dxa"/>
          </w:tcPr>
          <w:p w14:paraId="6E6054B0" w14:textId="77777777" w:rsidR="00D862F0" w:rsidRPr="00F21EC1" w:rsidRDefault="00D862F0" w:rsidP="00863CC6">
            <w:pPr>
              <w:widowControl w:val="0"/>
              <w:spacing w:line="240" w:lineRule="exact"/>
              <w:ind w:right="-180"/>
              <w:jc w:val="both"/>
              <w:rPr>
                <w:rFonts w:cs="Arial"/>
              </w:rPr>
            </w:pPr>
          </w:p>
        </w:tc>
        <w:tc>
          <w:tcPr>
            <w:tcW w:w="4258" w:type="dxa"/>
          </w:tcPr>
          <w:p w14:paraId="009DD0AA" w14:textId="77777777" w:rsidR="00D862F0" w:rsidRPr="00300BC6" w:rsidRDefault="00D862F0" w:rsidP="006E1D4A">
            <w:pPr>
              <w:pStyle w:val="Default"/>
              <w:widowControl w:val="0"/>
              <w:spacing w:line="240" w:lineRule="exact"/>
              <w:ind w:right="6"/>
              <w:jc w:val="both"/>
              <w:rPr>
                <w:rFonts w:eastAsia="Andale Sans UI"/>
                <w:sz w:val="20"/>
              </w:rPr>
            </w:pPr>
          </w:p>
        </w:tc>
      </w:tr>
      <w:tr w:rsidR="001702F8" w:rsidRPr="00D90FD7" w14:paraId="7E64C74C" w14:textId="77777777" w:rsidTr="00CA52FE">
        <w:tc>
          <w:tcPr>
            <w:tcW w:w="4403" w:type="dxa"/>
            <w:gridSpan w:val="2"/>
          </w:tcPr>
          <w:p w14:paraId="4E969570" w14:textId="77777777" w:rsidR="001702F8" w:rsidRPr="001702F8" w:rsidRDefault="001702F8" w:rsidP="001702F8">
            <w:pPr>
              <w:pStyle w:val="Default"/>
              <w:widowControl w:val="0"/>
              <w:spacing w:line="240" w:lineRule="exact"/>
              <w:jc w:val="both"/>
              <w:rPr>
                <w:rFonts w:cs="Arial"/>
                <w:sz w:val="20"/>
                <w:lang w:val="de-DE"/>
              </w:rPr>
            </w:pPr>
            <w:r w:rsidRPr="001702F8">
              <w:rPr>
                <w:rFonts w:cs="Arial"/>
                <w:color w:val="FF0000"/>
                <w:sz w:val="20"/>
                <w:lang w:val="de-DE"/>
              </w:rPr>
              <w:t>Es ist keine Option vorgesehen</w:t>
            </w:r>
            <w:r>
              <w:rPr>
                <w:rFonts w:cs="Arial"/>
                <w:color w:val="FF0000"/>
                <w:sz w:val="20"/>
                <w:lang w:val="de-DE"/>
              </w:rPr>
              <w:t>.</w:t>
            </w:r>
          </w:p>
        </w:tc>
        <w:tc>
          <w:tcPr>
            <w:tcW w:w="852" w:type="dxa"/>
          </w:tcPr>
          <w:p w14:paraId="01EFD0F1" w14:textId="77777777" w:rsidR="001702F8" w:rsidRPr="008129F5" w:rsidRDefault="001702F8" w:rsidP="001702F8">
            <w:pPr>
              <w:widowControl w:val="0"/>
              <w:spacing w:line="240" w:lineRule="exact"/>
              <w:ind w:right="-180"/>
              <w:jc w:val="both"/>
              <w:rPr>
                <w:rFonts w:cs="Arial"/>
                <w:lang w:val="de-DE"/>
              </w:rPr>
            </w:pPr>
          </w:p>
        </w:tc>
        <w:tc>
          <w:tcPr>
            <w:tcW w:w="4258" w:type="dxa"/>
          </w:tcPr>
          <w:p w14:paraId="682F6C90" w14:textId="77777777" w:rsidR="001702F8" w:rsidRPr="001702F8" w:rsidRDefault="001702F8" w:rsidP="001702F8">
            <w:pPr>
              <w:pStyle w:val="Default"/>
              <w:widowControl w:val="0"/>
              <w:spacing w:line="240" w:lineRule="exact"/>
              <w:ind w:right="6"/>
              <w:jc w:val="both"/>
              <w:rPr>
                <w:rFonts w:eastAsia="Andale Sans UI"/>
                <w:sz w:val="20"/>
              </w:rPr>
            </w:pPr>
            <w:r w:rsidRPr="00B30498">
              <w:rPr>
                <w:rFonts w:cs="Arial"/>
                <w:color w:val="FF0000"/>
                <w:sz w:val="20"/>
                <w:szCs w:val="20"/>
              </w:rPr>
              <w:t>Non è prevista alcuna opzione</w:t>
            </w:r>
            <w:r>
              <w:rPr>
                <w:rFonts w:cs="Arial"/>
                <w:color w:val="FF0000"/>
                <w:sz w:val="20"/>
                <w:szCs w:val="20"/>
              </w:rPr>
              <w:t>.</w:t>
            </w:r>
          </w:p>
        </w:tc>
      </w:tr>
      <w:tr w:rsidR="001702F8" w:rsidRPr="00440BC9" w14:paraId="5B55BB4B" w14:textId="77777777" w:rsidTr="00CA52FE">
        <w:tc>
          <w:tcPr>
            <w:tcW w:w="4403" w:type="dxa"/>
            <w:gridSpan w:val="2"/>
          </w:tcPr>
          <w:p w14:paraId="7B3EB088" w14:textId="77777777" w:rsidR="0084760F" w:rsidRDefault="0084760F" w:rsidP="001702F8">
            <w:pPr>
              <w:pStyle w:val="Default"/>
              <w:widowControl w:val="0"/>
              <w:spacing w:line="240" w:lineRule="exact"/>
              <w:jc w:val="center"/>
              <w:rPr>
                <w:rFonts w:cs="Arial"/>
                <w:i/>
                <w:iCs/>
                <w:color w:val="FF0000"/>
                <w:sz w:val="20"/>
                <w:highlight w:val="green"/>
              </w:rPr>
            </w:pPr>
          </w:p>
          <w:p w14:paraId="2F075069" w14:textId="77777777" w:rsidR="001702F8" w:rsidRPr="001702F8" w:rsidRDefault="001702F8" w:rsidP="001702F8">
            <w:pPr>
              <w:pStyle w:val="Default"/>
              <w:widowControl w:val="0"/>
              <w:spacing w:line="240" w:lineRule="exact"/>
              <w:jc w:val="center"/>
              <w:rPr>
                <w:rFonts w:cs="Arial"/>
                <w:i/>
                <w:iCs/>
                <w:sz w:val="20"/>
              </w:rPr>
            </w:pPr>
            <w:r w:rsidRPr="001702F8">
              <w:rPr>
                <w:rFonts w:cs="Arial"/>
                <w:i/>
                <w:iCs/>
                <w:color w:val="FF0000"/>
                <w:sz w:val="20"/>
                <w:highlight w:val="green"/>
              </w:rPr>
              <w:t>oder</w:t>
            </w:r>
          </w:p>
        </w:tc>
        <w:tc>
          <w:tcPr>
            <w:tcW w:w="852" w:type="dxa"/>
          </w:tcPr>
          <w:p w14:paraId="46A4A17D" w14:textId="77777777" w:rsidR="001702F8" w:rsidRPr="001702F8" w:rsidRDefault="001702F8" w:rsidP="001702F8">
            <w:pPr>
              <w:widowControl w:val="0"/>
              <w:spacing w:line="240" w:lineRule="exact"/>
              <w:ind w:right="-180"/>
              <w:jc w:val="center"/>
              <w:rPr>
                <w:rFonts w:cs="Arial"/>
                <w:i/>
                <w:iCs/>
              </w:rPr>
            </w:pPr>
          </w:p>
        </w:tc>
        <w:tc>
          <w:tcPr>
            <w:tcW w:w="4258" w:type="dxa"/>
          </w:tcPr>
          <w:p w14:paraId="34D40DFB" w14:textId="77777777" w:rsidR="0084760F" w:rsidRDefault="0084760F" w:rsidP="001702F8">
            <w:pPr>
              <w:pStyle w:val="Default"/>
              <w:widowControl w:val="0"/>
              <w:spacing w:line="240" w:lineRule="exact"/>
              <w:ind w:right="6"/>
              <w:jc w:val="center"/>
              <w:rPr>
                <w:rFonts w:cs="Arial"/>
                <w:i/>
                <w:iCs/>
                <w:color w:val="FF0000"/>
                <w:sz w:val="20"/>
                <w:szCs w:val="20"/>
                <w:highlight w:val="green"/>
              </w:rPr>
            </w:pPr>
          </w:p>
          <w:p w14:paraId="46291A4B" w14:textId="77777777" w:rsidR="001702F8" w:rsidRDefault="0084760F" w:rsidP="001702F8">
            <w:pPr>
              <w:pStyle w:val="Default"/>
              <w:widowControl w:val="0"/>
              <w:spacing w:line="240" w:lineRule="exact"/>
              <w:ind w:right="6"/>
              <w:jc w:val="center"/>
              <w:rPr>
                <w:rFonts w:cs="Arial"/>
                <w:i/>
                <w:iCs/>
                <w:color w:val="FF0000"/>
                <w:sz w:val="20"/>
                <w:szCs w:val="20"/>
              </w:rPr>
            </w:pPr>
            <w:r w:rsidRPr="001702F8">
              <w:rPr>
                <w:rFonts w:cs="Arial"/>
                <w:i/>
                <w:iCs/>
                <w:color w:val="FF0000"/>
                <w:sz w:val="20"/>
                <w:szCs w:val="20"/>
                <w:highlight w:val="green"/>
              </w:rPr>
              <w:t>O</w:t>
            </w:r>
            <w:r w:rsidR="001702F8" w:rsidRPr="001702F8">
              <w:rPr>
                <w:rFonts w:cs="Arial"/>
                <w:i/>
                <w:iCs/>
                <w:color w:val="FF0000"/>
                <w:sz w:val="20"/>
                <w:szCs w:val="20"/>
                <w:highlight w:val="green"/>
              </w:rPr>
              <w:t>ppure</w:t>
            </w:r>
          </w:p>
          <w:p w14:paraId="31E28D5B" w14:textId="77777777" w:rsidR="0084760F" w:rsidRPr="001702F8" w:rsidRDefault="0084760F" w:rsidP="001702F8">
            <w:pPr>
              <w:pStyle w:val="Default"/>
              <w:widowControl w:val="0"/>
              <w:spacing w:line="240" w:lineRule="exact"/>
              <w:ind w:right="6"/>
              <w:jc w:val="center"/>
              <w:rPr>
                <w:rFonts w:eastAsia="Andale Sans UI"/>
                <w:i/>
                <w:iCs/>
                <w:sz w:val="20"/>
              </w:rPr>
            </w:pPr>
          </w:p>
        </w:tc>
      </w:tr>
      <w:tr w:rsidR="001702F8" w:rsidRPr="00D90FD7" w14:paraId="45D3307C" w14:textId="77777777" w:rsidTr="00CA52FE">
        <w:tc>
          <w:tcPr>
            <w:tcW w:w="4403" w:type="dxa"/>
            <w:gridSpan w:val="2"/>
          </w:tcPr>
          <w:p w14:paraId="02FF00EB" w14:textId="77777777" w:rsidR="003B31C6" w:rsidRPr="003B31C6" w:rsidRDefault="001702F8" w:rsidP="003B31C6">
            <w:pPr>
              <w:pStyle w:val="Default"/>
              <w:widowControl w:val="0"/>
              <w:spacing w:line="240" w:lineRule="exact"/>
              <w:jc w:val="both"/>
              <w:rPr>
                <w:rFonts w:cs="Arial"/>
                <w:i/>
                <w:iCs/>
                <w:color w:val="FF0000"/>
                <w:sz w:val="20"/>
                <w:highlight w:val="green"/>
                <w:lang w:val="de-DE"/>
              </w:rPr>
            </w:pPr>
            <w:r w:rsidRPr="001702F8">
              <w:rPr>
                <w:rFonts w:cs="Arial"/>
                <w:b/>
                <w:bCs/>
                <w:i/>
                <w:iCs/>
                <w:color w:val="FF0000"/>
                <w:sz w:val="20"/>
                <w:highlight w:val="green"/>
                <w:lang w:val="de-DE"/>
              </w:rPr>
              <w:t>ACHTUNG:</w:t>
            </w:r>
            <w:r w:rsidRPr="001702F8">
              <w:rPr>
                <w:rFonts w:cs="Arial"/>
                <w:i/>
                <w:iCs/>
                <w:color w:val="FF0000"/>
                <w:sz w:val="20"/>
                <w:highlight w:val="green"/>
                <w:lang w:val="de-DE"/>
              </w:rPr>
              <w:t xml:space="preserve"> nur zulässig, wenn besondere und gerechtfertigte Gründe vorliegen.</w:t>
            </w:r>
            <w:r w:rsidR="003B31C6" w:rsidRPr="003B31C6">
              <w:rPr>
                <w:rFonts w:asciiTheme="majorHAnsi" w:eastAsiaTheme="minorEastAsia" w:hAnsiTheme="majorHAnsi" w:cs="Arial"/>
                <w:iCs/>
                <w:noProof w:val="0"/>
                <w:highlight w:val="green"/>
                <w:lang w:val="de-DE" w:eastAsia="de-DE"/>
              </w:rPr>
              <w:t xml:space="preserve"> </w:t>
            </w:r>
            <w:r w:rsidR="003B31C6" w:rsidRPr="003B31C6">
              <w:rPr>
                <w:rFonts w:cs="Arial"/>
                <w:i/>
                <w:iCs/>
                <w:color w:val="FF0000"/>
                <w:sz w:val="20"/>
                <w:highlight w:val="green"/>
                <w:lang w:val="de-DE"/>
              </w:rPr>
              <w:t>(z.B.: wenn es zweckmäßig erscheint die Kontinuität der Leistung zu gewährleisten, oder wenn Zeit- und Kostenaufwand, welche bei der Ausführung zwei getrennte Verfahren für die Vergabestelle entstehen, zu vermeiden sind)</w:t>
            </w:r>
          </w:p>
          <w:p w14:paraId="0BD2F497" w14:textId="77777777" w:rsidR="001702F8" w:rsidRPr="001702F8" w:rsidRDefault="001702F8" w:rsidP="001702F8">
            <w:pPr>
              <w:pStyle w:val="Default"/>
              <w:widowControl w:val="0"/>
              <w:spacing w:line="240" w:lineRule="exact"/>
              <w:jc w:val="both"/>
              <w:rPr>
                <w:rFonts w:cs="Arial"/>
                <w:i/>
                <w:iCs/>
                <w:color w:val="FF0000"/>
                <w:sz w:val="20"/>
                <w:highlight w:val="green"/>
                <w:lang w:val="de-DE"/>
              </w:rPr>
            </w:pPr>
          </w:p>
        </w:tc>
        <w:tc>
          <w:tcPr>
            <w:tcW w:w="852" w:type="dxa"/>
          </w:tcPr>
          <w:p w14:paraId="36FE07B2" w14:textId="77777777" w:rsidR="001702F8" w:rsidRPr="008129F5" w:rsidRDefault="001702F8" w:rsidP="001702F8">
            <w:pPr>
              <w:widowControl w:val="0"/>
              <w:spacing w:line="240" w:lineRule="exact"/>
              <w:ind w:right="-180"/>
              <w:jc w:val="both"/>
              <w:rPr>
                <w:rFonts w:cs="Arial"/>
                <w:lang w:val="de-DE"/>
              </w:rPr>
            </w:pPr>
          </w:p>
        </w:tc>
        <w:tc>
          <w:tcPr>
            <w:tcW w:w="4258" w:type="dxa"/>
          </w:tcPr>
          <w:p w14:paraId="4A7A0308" w14:textId="77777777" w:rsidR="001702F8" w:rsidRPr="001702F8" w:rsidRDefault="001702F8" w:rsidP="001702F8">
            <w:pPr>
              <w:pStyle w:val="Default"/>
              <w:widowControl w:val="0"/>
              <w:spacing w:line="240" w:lineRule="exact"/>
              <w:jc w:val="both"/>
              <w:rPr>
                <w:rFonts w:eastAsia="Andale Sans UI"/>
                <w:sz w:val="20"/>
              </w:rPr>
            </w:pPr>
            <w:r w:rsidRPr="003B31C6">
              <w:rPr>
                <w:rFonts w:cs="Arial"/>
                <w:b/>
                <w:bCs/>
                <w:i/>
                <w:iCs/>
                <w:color w:val="FF0000"/>
                <w:sz w:val="20"/>
                <w:highlight w:val="green"/>
              </w:rPr>
              <w:t>Attenzione:</w:t>
            </w:r>
            <w:r w:rsidRPr="003B31C6">
              <w:rPr>
                <w:rFonts w:cs="Arial"/>
                <w:i/>
                <w:iCs/>
                <w:color w:val="FF0000"/>
                <w:sz w:val="20"/>
                <w:highlight w:val="green"/>
              </w:rPr>
              <w:t xml:space="preserve"> consentito solo per particolari e motivate ragioni</w:t>
            </w:r>
            <w:r w:rsidR="00362C33" w:rsidRPr="003B31C6">
              <w:rPr>
                <w:rFonts w:cs="Arial"/>
                <w:i/>
                <w:iCs/>
                <w:color w:val="FF0000"/>
                <w:sz w:val="20"/>
                <w:highlight w:val="green"/>
              </w:rPr>
              <w:t xml:space="preserve"> (es: </w:t>
            </w:r>
            <w:bookmarkStart w:id="10" w:name="_Hlk39153013"/>
            <w:r w:rsidR="00882650" w:rsidRPr="003B31C6">
              <w:rPr>
                <w:rFonts w:cs="Arial"/>
                <w:i/>
                <w:iCs/>
                <w:color w:val="FF0000"/>
                <w:sz w:val="20"/>
                <w:highlight w:val="green"/>
              </w:rPr>
              <w:t>opportunità di dare continuità alle prestazioni, evitare aggravio di tempi e costi per la SA in caso di attivazione di due distinte procedure)</w:t>
            </w:r>
            <w:bookmarkEnd w:id="10"/>
          </w:p>
        </w:tc>
      </w:tr>
      <w:tr w:rsidR="001702F8" w:rsidRPr="00D90FD7" w14:paraId="3B455B5C" w14:textId="77777777" w:rsidTr="00CA52FE">
        <w:tc>
          <w:tcPr>
            <w:tcW w:w="4403" w:type="dxa"/>
            <w:gridSpan w:val="2"/>
          </w:tcPr>
          <w:p w14:paraId="51F7D213" w14:textId="77777777" w:rsidR="001702F8" w:rsidRPr="00782698" w:rsidRDefault="001702F8" w:rsidP="001702F8">
            <w:pPr>
              <w:pStyle w:val="Default"/>
              <w:widowControl w:val="0"/>
              <w:spacing w:line="240" w:lineRule="exact"/>
              <w:jc w:val="both"/>
              <w:rPr>
                <w:rFonts w:cs="Arial"/>
                <w:sz w:val="20"/>
              </w:rPr>
            </w:pPr>
            <w:r w:rsidRPr="003011A8">
              <w:rPr>
                <w:rFonts w:cs="Arial"/>
                <w:b/>
                <w:color w:val="FF0000"/>
                <w:sz w:val="20"/>
              </w:rPr>
              <w:t>Option Bauleitung und Sicherheitskoordinierung</w:t>
            </w:r>
          </w:p>
        </w:tc>
        <w:tc>
          <w:tcPr>
            <w:tcW w:w="852" w:type="dxa"/>
          </w:tcPr>
          <w:p w14:paraId="2B42F241" w14:textId="77777777" w:rsidR="001702F8" w:rsidRPr="00F21EC1" w:rsidRDefault="001702F8" w:rsidP="001702F8">
            <w:pPr>
              <w:widowControl w:val="0"/>
              <w:spacing w:line="240" w:lineRule="exact"/>
              <w:ind w:right="-180"/>
              <w:jc w:val="both"/>
              <w:rPr>
                <w:rFonts w:cs="Arial"/>
              </w:rPr>
            </w:pPr>
          </w:p>
        </w:tc>
        <w:tc>
          <w:tcPr>
            <w:tcW w:w="4258" w:type="dxa"/>
          </w:tcPr>
          <w:p w14:paraId="425468CD" w14:textId="77777777" w:rsidR="001702F8" w:rsidRPr="00300BC6" w:rsidRDefault="001702F8" w:rsidP="001702F8">
            <w:pPr>
              <w:pStyle w:val="Default"/>
              <w:widowControl w:val="0"/>
              <w:spacing w:line="240" w:lineRule="exact"/>
              <w:ind w:right="6"/>
              <w:jc w:val="both"/>
              <w:rPr>
                <w:rFonts w:eastAsia="Andale Sans UI"/>
                <w:sz w:val="20"/>
              </w:rPr>
            </w:pPr>
            <w:r w:rsidRPr="003011A8">
              <w:rPr>
                <w:rFonts w:cs="Arial"/>
                <w:b/>
                <w:color w:val="FF0000"/>
                <w:sz w:val="20"/>
                <w:szCs w:val="20"/>
              </w:rPr>
              <w:t>Opzione Direzione Lavori e coordinamento di sicurezza</w:t>
            </w:r>
          </w:p>
        </w:tc>
      </w:tr>
      <w:tr w:rsidR="001702F8" w:rsidRPr="00D90FD7" w14:paraId="3A17E10C" w14:textId="77777777" w:rsidTr="00CA52FE">
        <w:tc>
          <w:tcPr>
            <w:tcW w:w="4403" w:type="dxa"/>
            <w:gridSpan w:val="2"/>
          </w:tcPr>
          <w:p w14:paraId="6ECEBEEC" w14:textId="77777777" w:rsidR="001702F8" w:rsidRPr="001702F8" w:rsidRDefault="00F94AD2" w:rsidP="001702F8">
            <w:pPr>
              <w:pStyle w:val="Default"/>
              <w:widowControl w:val="0"/>
              <w:spacing w:line="240" w:lineRule="exact"/>
              <w:jc w:val="both"/>
              <w:rPr>
                <w:rFonts w:cs="Arial"/>
                <w:sz w:val="20"/>
                <w:lang w:val="de-DE"/>
              </w:rPr>
            </w:pPr>
            <w:r w:rsidRPr="00F94AD2">
              <w:rPr>
                <w:rFonts w:cs="Arial"/>
                <w:color w:val="FF0000"/>
                <w:sz w:val="20"/>
                <w:lang w:val="de-DE"/>
              </w:rPr>
              <w:t>Die auftraggebende Körperschaft/Vergabestelle behält sich gemäß Art. 157 Abs. 1 GvD Nr. 50/2016 die Direktvergabe der Bauleitung und der Sicherheitskoordinierung in der Ausführungsphase an den Planer zu den gleichen Bedingungen des eingereichten Angebots vor.</w:t>
            </w:r>
          </w:p>
        </w:tc>
        <w:tc>
          <w:tcPr>
            <w:tcW w:w="852" w:type="dxa"/>
          </w:tcPr>
          <w:p w14:paraId="0C7F5029" w14:textId="77777777" w:rsidR="001702F8" w:rsidRPr="008129F5" w:rsidRDefault="001702F8" w:rsidP="001702F8">
            <w:pPr>
              <w:widowControl w:val="0"/>
              <w:spacing w:line="240" w:lineRule="exact"/>
              <w:ind w:right="-180"/>
              <w:jc w:val="both"/>
              <w:rPr>
                <w:rFonts w:cs="Arial"/>
                <w:lang w:val="de-DE"/>
              </w:rPr>
            </w:pPr>
          </w:p>
        </w:tc>
        <w:tc>
          <w:tcPr>
            <w:tcW w:w="4258" w:type="dxa"/>
          </w:tcPr>
          <w:p w14:paraId="0B32E214" w14:textId="77777777" w:rsidR="001702F8" w:rsidRPr="008129F5" w:rsidRDefault="001702F8" w:rsidP="001702F8">
            <w:pPr>
              <w:widowControl w:val="0"/>
              <w:spacing w:line="240" w:lineRule="exact"/>
              <w:ind w:left="-2" w:right="6" w:firstLine="2"/>
              <w:jc w:val="both"/>
              <w:rPr>
                <w:rFonts w:eastAsia="Andale Sans UI" w:cs="Arial"/>
                <w:color w:val="FF0000"/>
                <w:lang w:val="it-IT"/>
              </w:rPr>
            </w:pPr>
            <w:r w:rsidRPr="008129F5">
              <w:rPr>
                <w:rFonts w:cs="Arial"/>
                <w:color w:val="FF0000"/>
                <w:lang w:val="it-IT"/>
              </w:rPr>
              <w:t xml:space="preserve">Ai sensi dell’art. 157, comma 1 del </w:t>
            </w:r>
            <w:r w:rsidR="00F0276C">
              <w:rPr>
                <w:rFonts w:cs="Arial"/>
                <w:color w:val="FF0000"/>
                <w:lang w:val="it-IT"/>
              </w:rPr>
              <w:t>D.LGS</w:t>
            </w:r>
            <w:r w:rsidR="005046E9">
              <w:rPr>
                <w:rFonts w:cs="Arial"/>
                <w:color w:val="FF0000"/>
                <w:lang w:val="it-IT"/>
              </w:rPr>
              <w:t>. 50/2016</w:t>
            </w:r>
            <w:r w:rsidRPr="008129F5">
              <w:rPr>
                <w:rFonts w:cs="Arial"/>
                <w:color w:val="FF0000"/>
                <w:lang w:val="it-IT"/>
              </w:rPr>
              <w:t xml:space="preserve"> l’ente committente / la stazione appaltante si riserva l’affidamento diretto della direzione lavori e del coordinamento di sicurezza in fase di esecuzione al progettista </w:t>
            </w:r>
            <w:r w:rsidRPr="008129F5">
              <w:rPr>
                <w:rFonts w:eastAsia="Andale Sans UI" w:cs="Arial"/>
                <w:color w:val="FF0000"/>
                <w:lang w:val="it-IT"/>
              </w:rPr>
              <w:t>alle stesse condizioni dell’offerta presentata.</w:t>
            </w:r>
          </w:p>
        </w:tc>
      </w:tr>
      <w:tr w:rsidR="001702F8" w:rsidRPr="00D90FD7" w14:paraId="6C26E4CF" w14:textId="77777777" w:rsidTr="00CA52FE">
        <w:tc>
          <w:tcPr>
            <w:tcW w:w="4403" w:type="dxa"/>
            <w:gridSpan w:val="2"/>
          </w:tcPr>
          <w:p w14:paraId="412163A6" w14:textId="77777777" w:rsidR="001702F8" w:rsidRPr="000716C0" w:rsidRDefault="001702F8" w:rsidP="001702F8">
            <w:pPr>
              <w:pStyle w:val="Default"/>
              <w:widowControl w:val="0"/>
              <w:spacing w:line="240" w:lineRule="exact"/>
              <w:jc w:val="both"/>
              <w:rPr>
                <w:rFonts w:cs="Arial"/>
                <w:color w:val="FF0000"/>
                <w:sz w:val="20"/>
              </w:rPr>
            </w:pPr>
          </w:p>
        </w:tc>
        <w:tc>
          <w:tcPr>
            <w:tcW w:w="852" w:type="dxa"/>
          </w:tcPr>
          <w:p w14:paraId="38F8AC6D" w14:textId="77777777" w:rsidR="001702F8" w:rsidRPr="008129F5" w:rsidRDefault="001702F8" w:rsidP="001702F8">
            <w:pPr>
              <w:widowControl w:val="0"/>
              <w:spacing w:line="240" w:lineRule="exact"/>
              <w:ind w:right="-180"/>
              <w:jc w:val="both"/>
              <w:rPr>
                <w:rFonts w:cs="Arial"/>
                <w:lang w:val="it-IT"/>
              </w:rPr>
            </w:pPr>
          </w:p>
        </w:tc>
        <w:tc>
          <w:tcPr>
            <w:tcW w:w="4258" w:type="dxa"/>
          </w:tcPr>
          <w:p w14:paraId="36FB9243" w14:textId="77777777" w:rsidR="001702F8" w:rsidRPr="008129F5" w:rsidRDefault="001702F8" w:rsidP="001702F8">
            <w:pPr>
              <w:widowControl w:val="0"/>
              <w:spacing w:line="240" w:lineRule="exact"/>
              <w:ind w:left="-2" w:right="6" w:firstLine="2"/>
              <w:jc w:val="both"/>
              <w:rPr>
                <w:rFonts w:cs="Arial"/>
                <w:color w:val="FF0000"/>
                <w:lang w:val="it-IT"/>
              </w:rPr>
            </w:pPr>
          </w:p>
        </w:tc>
      </w:tr>
      <w:tr w:rsidR="001702F8" w:rsidRPr="00D90FD7" w14:paraId="746E8504" w14:textId="77777777" w:rsidTr="00CA52FE">
        <w:tc>
          <w:tcPr>
            <w:tcW w:w="4403" w:type="dxa"/>
            <w:gridSpan w:val="2"/>
          </w:tcPr>
          <w:p w14:paraId="2B24DC8D" w14:textId="77777777" w:rsidR="001702F8" w:rsidRPr="001702F8" w:rsidRDefault="001702F8" w:rsidP="001702F8">
            <w:pPr>
              <w:pStyle w:val="Default"/>
              <w:widowControl w:val="0"/>
              <w:spacing w:line="240" w:lineRule="exact"/>
              <w:jc w:val="both"/>
              <w:rPr>
                <w:rFonts w:cs="Arial"/>
                <w:sz w:val="20"/>
                <w:lang w:val="de-DE"/>
              </w:rPr>
            </w:pPr>
            <w:r w:rsidRPr="001702F8">
              <w:rPr>
                <w:rFonts w:cs="Arial"/>
                <w:color w:val="FF0000"/>
                <w:sz w:val="20"/>
                <w:lang w:val="de-DE"/>
              </w:rPr>
              <w:t>Für die Option ge</w:t>
            </w:r>
            <w:r w:rsidR="00685C72">
              <w:rPr>
                <w:rFonts w:cs="Arial"/>
                <w:color w:val="FF0000"/>
                <w:sz w:val="20"/>
                <w:lang w:val="de-DE"/>
              </w:rPr>
              <w:t>m</w:t>
            </w:r>
            <w:r w:rsidRPr="001702F8">
              <w:rPr>
                <w:rFonts w:cs="Arial"/>
                <w:color w:val="FF0000"/>
                <w:sz w:val="20"/>
                <w:lang w:val="de-DE"/>
              </w:rPr>
              <w:t xml:space="preserve">äß Art. 157 </w:t>
            </w:r>
            <w:r w:rsidR="00F94AD2" w:rsidRPr="00F94AD2">
              <w:rPr>
                <w:rFonts w:cs="Arial"/>
                <w:color w:val="FF0000"/>
                <w:sz w:val="20"/>
                <w:lang w:val="de-DE"/>
              </w:rPr>
              <w:t xml:space="preserve">Abs. 1 GvD Nr. 50/2016 </w:t>
            </w:r>
            <w:r w:rsidRPr="001702F8">
              <w:rPr>
                <w:rFonts w:cs="Arial"/>
                <w:color w:val="FF0000"/>
                <w:sz w:val="20"/>
                <w:lang w:val="de-DE"/>
              </w:rPr>
              <w:t xml:space="preserve">beträgt das Honorar Euro </w:t>
            </w:r>
            <w:r w:rsidRPr="00A67704">
              <w:rPr>
                <w:rFonts w:cs="Arial"/>
                <w:sz w:val="20"/>
                <w:lang w:val="de-DE"/>
              </w:rPr>
              <w:fldChar w:fldCharType="begin">
                <w:ffData>
                  <w:name w:val="Testo172"/>
                  <w:enabled/>
                  <w:calcOnExit w:val="0"/>
                  <w:textInput/>
                </w:ffData>
              </w:fldChar>
            </w:r>
            <w:r w:rsidRPr="00A67704">
              <w:rPr>
                <w:rFonts w:cs="Arial"/>
                <w:sz w:val="20"/>
                <w:lang w:val="de-DE"/>
              </w:rPr>
              <w:instrText xml:space="preserve"> FORMTEXT </w:instrText>
            </w:r>
            <w:r w:rsidRPr="00A67704">
              <w:rPr>
                <w:rFonts w:cs="Arial"/>
                <w:sz w:val="20"/>
                <w:lang w:val="de-DE"/>
              </w:rPr>
            </w:r>
            <w:r w:rsidRPr="00A67704">
              <w:rPr>
                <w:rFonts w:cs="Arial"/>
                <w:sz w:val="20"/>
                <w:lang w:val="de-DE"/>
              </w:rPr>
              <w:fldChar w:fldCharType="separate"/>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fldChar w:fldCharType="end"/>
            </w:r>
            <w:r>
              <w:rPr>
                <w:rFonts w:cs="Arial"/>
                <w:sz w:val="20"/>
                <w:lang w:val="de-DE"/>
              </w:rPr>
              <w:t xml:space="preserve"> </w:t>
            </w:r>
            <w:r w:rsidRPr="001702F8">
              <w:rPr>
                <w:rFonts w:cs="Arial"/>
                <w:color w:val="FF0000"/>
                <w:sz w:val="20"/>
                <w:lang w:val="de-DE"/>
              </w:rPr>
              <w:t>ohne Vorsorge- und Fürsorgebeiträge, Mehrwertsteuer und/oder andere gesetzliche Steuern und Abgaben.</w:t>
            </w:r>
          </w:p>
        </w:tc>
        <w:tc>
          <w:tcPr>
            <w:tcW w:w="852" w:type="dxa"/>
          </w:tcPr>
          <w:p w14:paraId="402DD0BC" w14:textId="77777777" w:rsidR="001702F8" w:rsidRPr="008129F5" w:rsidRDefault="001702F8" w:rsidP="001702F8">
            <w:pPr>
              <w:widowControl w:val="0"/>
              <w:spacing w:line="240" w:lineRule="exact"/>
              <w:ind w:right="-180"/>
              <w:jc w:val="both"/>
              <w:rPr>
                <w:rFonts w:cs="Arial"/>
                <w:lang w:val="de-DE"/>
              </w:rPr>
            </w:pPr>
          </w:p>
        </w:tc>
        <w:tc>
          <w:tcPr>
            <w:tcW w:w="4258" w:type="dxa"/>
          </w:tcPr>
          <w:p w14:paraId="38AD8906" w14:textId="77777777" w:rsidR="001702F8" w:rsidRPr="008129F5" w:rsidRDefault="001702F8" w:rsidP="001702F8">
            <w:pPr>
              <w:widowControl w:val="0"/>
              <w:spacing w:line="240" w:lineRule="exact"/>
              <w:ind w:left="-2" w:right="6" w:firstLine="2"/>
              <w:jc w:val="both"/>
              <w:rPr>
                <w:rFonts w:cs="Arial"/>
                <w:color w:val="FF0000"/>
                <w:lang w:val="it-IT"/>
              </w:rPr>
            </w:pPr>
            <w:r w:rsidRPr="008129F5">
              <w:rPr>
                <w:rFonts w:cs="Arial"/>
                <w:color w:val="FF0000"/>
                <w:lang w:val="it-IT"/>
              </w:rPr>
              <w:t xml:space="preserve">L’onorario calcolato per l’opzione di cui all’art. 157, comma 1 del </w:t>
            </w:r>
            <w:r w:rsidR="00F0276C">
              <w:rPr>
                <w:rFonts w:cs="Arial"/>
                <w:color w:val="FF0000"/>
                <w:lang w:val="it-IT"/>
              </w:rPr>
              <w:t>D.LGS</w:t>
            </w:r>
            <w:r w:rsidR="005046E9">
              <w:rPr>
                <w:rFonts w:cs="Arial"/>
                <w:color w:val="FF0000"/>
                <w:lang w:val="it-IT"/>
              </w:rPr>
              <w:t>. 50/2016</w:t>
            </w:r>
            <w:r w:rsidRPr="008129F5">
              <w:rPr>
                <w:rFonts w:cs="Arial"/>
                <w:color w:val="FF0000"/>
                <w:lang w:val="it-IT"/>
              </w:rPr>
              <w:t xml:space="preserve"> è pari a Euro </w:t>
            </w:r>
            <w:r w:rsidRPr="00A67704">
              <w:rPr>
                <w:rFonts w:cs="Arial"/>
                <w:lang w:val="de-DE"/>
              </w:rPr>
              <w:fldChar w:fldCharType="begin">
                <w:ffData>
                  <w:name w:val="Testo172"/>
                  <w:enabled/>
                  <w:calcOnExit w:val="0"/>
                  <w:textInput/>
                </w:ffData>
              </w:fldChar>
            </w:r>
            <w:r w:rsidRPr="001702F8">
              <w:rPr>
                <w:rFonts w:cs="Arial"/>
                <w:lang w:val="it-IT"/>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1702F8">
              <w:rPr>
                <w:rFonts w:cs="Arial"/>
                <w:lang w:val="it-IT"/>
              </w:rPr>
              <w:t xml:space="preserve"> </w:t>
            </w:r>
            <w:r w:rsidRPr="008129F5">
              <w:rPr>
                <w:rFonts w:cs="Arial"/>
                <w:color w:val="FF0000"/>
                <w:lang w:val="it-IT"/>
              </w:rPr>
              <w:t>al netto di oneri previdenziali e assistenziali, IVA e/o di altre imposte e contributi di legge.</w:t>
            </w:r>
          </w:p>
        </w:tc>
      </w:tr>
      <w:tr w:rsidR="001702F8" w:rsidRPr="00D90FD7" w14:paraId="1DC0BE90" w14:textId="77777777" w:rsidTr="00CA52FE">
        <w:tc>
          <w:tcPr>
            <w:tcW w:w="4403" w:type="dxa"/>
            <w:gridSpan w:val="2"/>
          </w:tcPr>
          <w:p w14:paraId="4EF1E27D" w14:textId="77777777" w:rsidR="001702F8" w:rsidRPr="001702F8" w:rsidRDefault="001702F8" w:rsidP="001702F8">
            <w:pPr>
              <w:pStyle w:val="Default"/>
              <w:widowControl w:val="0"/>
              <w:spacing w:line="240" w:lineRule="exact"/>
              <w:jc w:val="both"/>
              <w:rPr>
                <w:rFonts w:cs="Arial"/>
                <w:sz w:val="20"/>
              </w:rPr>
            </w:pPr>
          </w:p>
        </w:tc>
        <w:tc>
          <w:tcPr>
            <w:tcW w:w="852" w:type="dxa"/>
          </w:tcPr>
          <w:p w14:paraId="308AAEF3" w14:textId="77777777" w:rsidR="001702F8" w:rsidRPr="008129F5" w:rsidRDefault="001702F8" w:rsidP="001702F8">
            <w:pPr>
              <w:widowControl w:val="0"/>
              <w:spacing w:line="240" w:lineRule="exact"/>
              <w:ind w:right="-180"/>
              <w:jc w:val="both"/>
              <w:rPr>
                <w:rFonts w:cs="Arial"/>
                <w:lang w:val="it-IT"/>
              </w:rPr>
            </w:pPr>
          </w:p>
        </w:tc>
        <w:tc>
          <w:tcPr>
            <w:tcW w:w="4258" w:type="dxa"/>
          </w:tcPr>
          <w:p w14:paraId="53667C70" w14:textId="77777777" w:rsidR="001702F8" w:rsidRPr="001702F8" w:rsidRDefault="001702F8" w:rsidP="001702F8">
            <w:pPr>
              <w:pStyle w:val="Default"/>
              <w:widowControl w:val="0"/>
              <w:spacing w:line="240" w:lineRule="exact"/>
              <w:ind w:right="6"/>
              <w:jc w:val="both"/>
              <w:rPr>
                <w:rFonts w:eastAsia="Andale Sans UI"/>
                <w:sz w:val="20"/>
              </w:rPr>
            </w:pPr>
          </w:p>
        </w:tc>
      </w:tr>
      <w:tr w:rsidR="00685C72" w:rsidRPr="00440BC9" w14:paraId="37AF2507" w14:textId="77777777" w:rsidTr="00CA52FE">
        <w:tc>
          <w:tcPr>
            <w:tcW w:w="4403" w:type="dxa"/>
            <w:gridSpan w:val="2"/>
          </w:tcPr>
          <w:p w14:paraId="065B670B" w14:textId="77777777" w:rsidR="00685C72" w:rsidRPr="00685C72" w:rsidRDefault="00685C72" w:rsidP="00685C72">
            <w:pPr>
              <w:pStyle w:val="Default"/>
              <w:widowControl w:val="0"/>
              <w:spacing w:line="240" w:lineRule="exact"/>
              <w:jc w:val="both"/>
              <w:rPr>
                <w:rFonts w:cs="Arial"/>
                <w:sz w:val="20"/>
                <w:szCs w:val="20"/>
              </w:rPr>
            </w:pPr>
            <w:r w:rsidRPr="00685C72">
              <w:rPr>
                <w:b/>
                <w:color w:val="FF0000"/>
                <w:sz w:val="20"/>
                <w:szCs w:val="20"/>
                <w:highlight w:val="green"/>
                <w:lang w:val="de-DE"/>
              </w:rPr>
              <w:t>Fakultativ</w:t>
            </w:r>
          </w:p>
        </w:tc>
        <w:tc>
          <w:tcPr>
            <w:tcW w:w="852" w:type="dxa"/>
          </w:tcPr>
          <w:p w14:paraId="7B8CC478" w14:textId="77777777" w:rsidR="00685C72" w:rsidRPr="00685C72" w:rsidRDefault="00685C72" w:rsidP="00685C72">
            <w:pPr>
              <w:widowControl w:val="0"/>
              <w:spacing w:line="240" w:lineRule="exact"/>
              <w:ind w:right="-180"/>
              <w:jc w:val="both"/>
              <w:rPr>
                <w:rFonts w:cs="Arial"/>
              </w:rPr>
            </w:pPr>
          </w:p>
        </w:tc>
        <w:tc>
          <w:tcPr>
            <w:tcW w:w="4258" w:type="dxa"/>
          </w:tcPr>
          <w:p w14:paraId="625A27A1"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b/>
                <w:color w:val="FF0000"/>
                <w:sz w:val="20"/>
                <w:szCs w:val="20"/>
                <w:highlight w:val="green"/>
              </w:rPr>
              <w:t>Facoltativo</w:t>
            </w:r>
          </w:p>
        </w:tc>
      </w:tr>
      <w:tr w:rsidR="00685C72" w:rsidRPr="00440BC9" w14:paraId="285336CD" w14:textId="77777777" w:rsidTr="00CA52FE">
        <w:tc>
          <w:tcPr>
            <w:tcW w:w="4403" w:type="dxa"/>
            <w:gridSpan w:val="2"/>
          </w:tcPr>
          <w:p w14:paraId="552C59B4" w14:textId="77777777" w:rsidR="00685C72" w:rsidRPr="00685C72" w:rsidRDefault="00685C72" w:rsidP="00685C72">
            <w:pPr>
              <w:pStyle w:val="Default"/>
              <w:widowControl w:val="0"/>
              <w:spacing w:line="240" w:lineRule="exact"/>
              <w:jc w:val="both"/>
              <w:rPr>
                <w:rFonts w:cs="Arial"/>
                <w:sz w:val="20"/>
                <w:szCs w:val="20"/>
              </w:rPr>
            </w:pPr>
            <w:r w:rsidRPr="00685C72">
              <w:rPr>
                <w:b/>
                <w:color w:val="FF0000"/>
                <w:sz w:val="20"/>
                <w:szCs w:val="20"/>
                <w:lang w:val="de-DE"/>
              </w:rPr>
              <w:t>Vergabe von gleichartigen Dienstleistungen</w:t>
            </w:r>
          </w:p>
        </w:tc>
        <w:tc>
          <w:tcPr>
            <w:tcW w:w="852" w:type="dxa"/>
          </w:tcPr>
          <w:p w14:paraId="217A3844" w14:textId="77777777" w:rsidR="00685C72" w:rsidRPr="00685C72" w:rsidRDefault="00685C72" w:rsidP="00685C72">
            <w:pPr>
              <w:widowControl w:val="0"/>
              <w:spacing w:line="240" w:lineRule="exact"/>
              <w:ind w:right="-180"/>
              <w:jc w:val="both"/>
              <w:rPr>
                <w:rFonts w:cs="Arial"/>
              </w:rPr>
            </w:pPr>
          </w:p>
        </w:tc>
        <w:tc>
          <w:tcPr>
            <w:tcW w:w="4258" w:type="dxa"/>
          </w:tcPr>
          <w:p w14:paraId="68CD556D" w14:textId="77777777" w:rsidR="00685C72" w:rsidRPr="00685C72" w:rsidRDefault="00685C72" w:rsidP="00D07B6A">
            <w:pPr>
              <w:pStyle w:val="Default"/>
              <w:widowControl w:val="0"/>
              <w:spacing w:line="240" w:lineRule="exact"/>
              <w:ind w:right="6"/>
              <w:jc w:val="both"/>
              <w:rPr>
                <w:rFonts w:eastAsia="Andale Sans UI"/>
                <w:sz w:val="20"/>
                <w:szCs w:val="20"/>
              </w:rPr>
            </w:pPr>
            <w:r w:rsidRPr="00685C72">
              <w:rPr>
                <w:b/>
                <w:color w:val="FF0000"/>
                <w:sz w:val="20"/>
                <w:szCs w:val="20"/>
              </w:rPr>
              <w:t>Affidamento di servizi analoghi</w:t>
            </w:r>
          </w:p>
        </w:tc>
      </w:tr>
      <w:tr w:rsidR="00685C72" w:rsidRPr="00D90FD7" w14:paraId="7F70870F" w14:textId="77777777" w:rsidTr="00CA52FE">
        <w:tc>
          <w:tcPr>
            <w:tcW w:w="4403" w:type="dxa"/>
            <w:gridSpan w:val="2"/>
          </w:tcPr>
          <w:p w14:paraId="1B6A2826" w14:textId="77777777" w:rsidR="00685C72" w:rsidRPr="00D07B6A" w:rsidRDefault="00F94AD2" w:rsidP="007650AF">
            <w:pPr>
              <w:spacing w:line="240" w:lineRule="exact"/>
              <w:jc w:val="both"/>
              <w:rPr>
                <w:color w:val="FF0000"/>
                <w:lang w:val="de-DE"/>
              </w:rPr>
            </w:pPr>
            <w:r w:rsidRPr="00B44717">
              <w:rPr>
                <w:rFonts w:eastAsia="Andale Sans UI" w:cs="Arial"/>
                <w:noProof w:val="0"/>
                <w:color w:val="FF0000"/>
                <w:lang w:val="de-DE" w:eastAsia="de-DE"/>
              </w:rPr>
              <w:t xml:space="preserve">Soweit gemäß Art. 63 Abs. 5 </w:t>
            </w:r>
            <w:proofErr w:type="spellStart"/>
            <w:r w:rsidRPr="00B44717">
              <w:rPr>
                <w:rFonts w:eastAsia="Andale Sans UI" w:cs="Arial"/>
                <w:noProof w:val="0"/>
                <w:color w:val="FF0000"/>
                <w:lang w:val="de-DE" w:eastAsia="de-DE"/>
              </w:rPr>
              <w:t>GvD</w:t>
            </w:r>
            <w:proofErr w:type="spellEnd"/>
            <w:r w:rsidRPr="00B44717">
              <w:rPr>
                <w:rFonts w:eastAsia="Andale Sans UI" w:cs="Arial"/>
                <w:noProof w:val="0"/>
                <w:color w:val="FF0000"/>
                <w:lang w:val="de-DE" w:eastAsia="de-DE"/>
              </w:rPr>
              <w:t xml:space="preserve"> Nr. 50/2016 vorgesehen, behält sich die Vergabestelle/auftraggebende Körperschaft vor, den Zuschlagsempfänger in den drei auf den Vertragsabschluss folgenden Jahren mit neuen gleichwertigen Dienstleistungen gem</w:t>
            </w:r>
            <w:r>
              <w:rPr>
                <w:rFonts w:eastAsia="Andale Sans UI" w:cs="Arial"/>
                <w:noProof w:val="0"/>
                <w:color w:val="FF0000"/>
                <w:lang w:val="de-DE" w:eastAsia="de-DE"/>
              </w:rPr>
              <w:t>äß gegenwärtigem Vergabeprojekt</w:t>
            </w:r>
            <w:r w:rsidRPr="00B44717">
              <w:rPr>
                <w:rFonts w:eastAsia="Andale Sans UI" w:cs="Arial"/>
                <w:noProof w:val="0"/>
                <w:color w:val="FF0000"/>
                <w:lang w:val="de-DE" w:eastAsia="de-DE"/>
              </w:rPr>
              <w:t xml:space="preserve"> </w:t>
            </w:r>
            <w:r w:rsidRPr="00B44717">
              <w:rPr>
                <w:rFonts w:eastAsia="Andale Sans UI" w:cs="Arial"/>
                <w:noProof w:val="0"/>
                <w:color w:val="FF0000"/>
                <w:lang w:val="de-DE" w:eastAsia="de-DE"/>
              </w:rPr>
              <w:fldChar w:fldCharType="begin">
                <w:ffData>
                  <w:name w:val="Testo126"/>
                  <w:enabled/>
                  <w:calcOnExit w:val="0"/>
                  <w:textInput/>
                </w:ffData>
              </w:fldChar>
            </w:r>
            <w:r w:rsidRPr="00B44717">
              <w:rPr>
                <w:rFonts w:eastAsia="Andale Sans UI" w:cs="Arial"/>
                <w:noProof w:val="0"/>
                <w:color w:val="FF0000"/>
                <w:lang w:val="de-DE" w:eastAsia="de-DE"/>
              </w:rPr>
              <w:instrText xml:space="preserve"> FORMTEXT </w:instrText>
            </w:r>
            <w:r w:rsidRPr="00B44717">
              <w:rPr>
                <w:rFonts w:eastAsia="Andale Sans UI" w:cs="Arial"/>
                <w:noProof w:val="0"/>
                <w:color w:val="FF0000"/>
                <w:lang w:val="de-DE" w:eastAsia="de-DE"/>
              </w:rPr>
            </w:r>
            <w:r w:rsidRPr="00B44717">
              <w:rPr>
                <w:rFonts w:eastAsia="Andale Sans UI" w:cs="Arial"/>
                <w:noProof w:val="0"/>
                <w:color w:val="FF0000"/>
                <w:lang w:val="de-DE" w:eastAsia="de-DE"/>
              </w:rPr>
              <w:fldChar w:fldCharType="separate"/>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fldChar w:fldCharType="end"/>
            </w:r>
            <w:r w:rsidRPr="00840467">
              <w:rPr>
                <w:color w:val="FF0000"/>
                <w:lang w:val="de-DE"/>
              </w:rPr>
              <w:t xml:space="preserve"> [</w:t>
            </w:r>
            <w:r w:rsidRPr="00840467">
              <w:rPr>
                <w:i/>
                <w:iCs/>
                <w:color w:val="FF0000"/>
                <w:highlight w:val="green"/>
                <w:lang w:val="de-DE"/>
              </w:rPr>
              <w:t>hier</w:t>
            </w:r>
            <w:r>
              <w:rPr>
                <w:i/>
                <w:iCs/>
                <w:color w:val="FF0000"/>
                <w:highlight w:val="green"/>
                <w:lang w:val="de-DE"/>
              </w:rPr>
              <w:t xml:space="preserve"> evtl.</w:t>
            </w:r>
            <w:r w:rsidRPr="00840467">
              <w:rPr>
                <w:i/>
                <w:iCs/>
                <w:color w:val="FF0000"/>
                <w:highlight w:val="green"/>
                <w:lang w:val="de-DE"/>
              </w:rPr>
              <w:t xml:space="preserve"> die entsprechenden Leistungen angeben</w:t>
            </w:r>
            <w:r w:rsidRPr="00840467">
              <w:rPr>
                <w:color w:val="FF0000"/>
                <w:lang w:val="de-DE"/>
              </w:rPr>
              <w:t xml:space="preserve">] für die Dauer von </w:t>
            </w:r>
            <w:r w:rsidRPr="00840467">
              <w:rPr>
                <w:color w:val="FF0000"/>
                <w:lang w:val="it-IT"/>
              </w:rPr>
              <w:fldChar w:fldCharType="begin">
                <w:ffData>
                  <w:name w:val="Testo126"/>
                  <w:enabled/>
                  <w:calcOnExit w:val="0"/>
                  <w:textInput/>
                </w:ffData>
              </w:fldChar>
            </w:r>
            <w:r w:rsidRPr="00840467">
              <w:rPr>
                <w:color w:val="FF0000"/>
                <w:lang w:val="de-DE"/>
              </w:rPr>
              <w:instrText xml:space="preserve"> FORMTEXT </w:instrText>
            </w:r>
            <w:r w:rsidRPr="00840467">
              <w:rPr>
                <w:color w:val="FF0000"/>
                <w:lang w:val="it-IT"/>
              </w:rPr>
            </w:r>
            <w:r w:rsidRPr="00840467">
              <w:rPr>
                <w:color w:val="FF0000"/>
                <w:lang w:val="it-IT"/>
              </w:rPr>
              <w:fldChar w:fldCharType="separate"/>
            </w:r>
            <w:r w:rsidRPr="00840467">
              <w:rPr>
                <w:color w:val="FF0000"/>
                <w:lang w:val="it-IT"/>
              </w:rPr>
              <w:t> </w:t>
            </w:r>
            <w:r w:rsidRPr="00840467">
              <w:rPr>
                <w:color w:val="FF0000"/>
                <w:lang w:val="it-IT"/>
              </w:rPr>
              <w:t> </w:t>
            </w:r>
            <w:r w:rsidRPr="00840467">
              <w:rPr>
                <w:color w:val="FF0000"/>
                <w:lang w:val="it-IT"/>
              </w:rPr>
              <w:t> </w:t>
            </w:r>
            <w:r w:rsidRPr="00840467">
              <w:rPr>
                <w:color w:val="FF0000"/>
                <w:lang w:val="it-IT"/>
              </w:rPr>
              <w:t> </w:t>
            </w:r>
            <w:r w:rsidRPr="00840467">
              <w:rPr>
                <w:color w:val="FF0000"/>
                <w:lang w:val="it-IT"/>
              </w:rPr>
              <w:t> </w:t>
            </w:r>
            <w:r w:rsidRPr="00840467">
              <w:rPr>
                <w:color w:val="FF0000"/>
                <w:lang w:val="de-DE"/>
              </w:rPr>
              <w:fldChar w:fldCharType="end"/>
            </w:r>
            <w:r w:rsidRPr="00840467">
              <w:rPr>
                <w:color w:val="FF0000"/>
                <w:lang w:val="de-DE"/>
              </w:rPr>
              <w:t xml:space="preserve"> [</w:t>
            </w:r>
            <w:r w:rsidRPr="00840467">
              <w:rPr>
                <w:i/>
                <w:iCs/>
                <w:color w:val="FF0000"/>
                <w:highlight w:val="green"/>
                <w:lang w:val="de-DE"/>
              </w:rPr>
              <w:t>Zeitraum angeben</w:t>
            </w:r>
            <w:r w:rsidRPr="00840467">
              <w:rPr>
                <w:color w:val="FF0000"/>
                <w:lang w:val="de-DE"/>
              </w:rPr>
              <w:t xml:space="preserve">] </w:t>
            </w:r>
            <w:r w:rsidRPr="00B44717">
              <w:rPr>
                <w:rFonts w:eastAsia="Andale Sans UI" w:cs="Arial"/>
                <w:noProof w:val="0"/>
                <w:color w:val="FF0000"/>
                <w:lang w:val="de-DE" w:eastAsia="de-DE"/>
              </w:rPr>
              <w:t xml:space="preserve">über einen geschätzten Gesamtbetrag von höchstens </w:t>
            </w:r>
            <w:r w:rsidRPr="00B44717">
              <w:rPr>
                <w:rFonts w:eastAsia="Andale Sans UI" w:cs="Arial"/>
                <w:noProof w:val="0"/>
                <w:color w:val="FF0000"/>
                <w:lang w:val="de-DE" w:eastAsia="de-DE"/>
              </w:rPr>
              <w:fldChar w:fldCharType="begin">
                <w:ffData>
                  <w:name w:val="Testo126"/>
                  <w:enabled/>
                  <w:calcOnExit w:val="0"/>
                  <w:textInput/>
                </w:ffData>
              </w:fldChar>
            </w:r>
            <w:r w:rsidRPr="00B44717">
              <w:rPr>
                <w:rFonts w:eastAsia="Andale Sans UI" w:cs="Arial"/>
                <w:noProof w:val="0"/>
                <w:color w:val="FF0000"/>
                <w:lang w:val="de-DE" w:eastAsia="de-DE"/>
              </w:rPr>
              <w:instrText xml:space="preserve"> FORMTEXT </w:instrText>
            </w:r>
            <w:r w:rsidRPr="00B44717">
              <w:rPr>
                <w:rFonts w:eastAsia="Andale Sans UI" w:cs="Arial"/>
                <w:noProof w:val="0"/>
                <w:color w:val="FF0000"/>
                <w:lang w:val="de-DE" w:eastAsia="de-DE"/>
              </w:rPr>
            </w:r>
            <w:r w:rsidRPr="00B44717">
              <w:rPr>
                <w:rFonts w:eastAsia="Andale Sans UI" w:cs="Arial"/>
                <w:noProof w:val="0"/>
                <w:color w:val="FF0000"/>
                <w:lang w:val="de-DE" w:eastAsia="de-DE"/>
              </w:rPr>
              <w:fldChar w:fldCharType="separate"/>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fldChar w:fldCharType="end"/>
            </w:r>
            <w:r w:rsidRPr="00B44717">
              <w:rPr>
                <w:rFonts w:eastAsia="Andale Sans UI" w:cs="Arial"/>
                <w:noProof w:val="0"/>
                <w:color w:val="FF0000"/>
                <w:lang w:val="de-DE" w:eastAsia="de-DE"/>
              </w:rPr>
              <w:t xml:space="preserve"> Euro ohne MwSt. bzw. andere gesetzliche Steuern und Abgaben zu beauftragen.</w:t>
            </w:r>
            <w:r w:rsidRPr="00840467">
              <w:rPr>
                <w:color w:val="FF0000"/>
                <w:lang w:val="de-DE"/>
              </w:rPr>
              <w:t xml:space="preserve"> [</w:t>
            </w:r>
            <w:r w:rsidRPr="00840467">
              <w:rPr>
                <w:i/>
                <w:iCs/>
                <w:color w:val="FF0000"/>
                <w:highlight w:val="green"/>
                <w:lang w:val="de-DE"/>
              </w:rPr>
              <w:t>Wurde der Auftrag in Lose aufgeteilt, ggf. das Los angeben, auf das sich diese</w:t>
            </w:r>
            <w:r w:rsidRPr="00F94AD2">
              <w:rPr>
                <w:i/>
                <w:iCs/>
                <w:color w:val="FF0000"/>
                <w:highlight w:val="green"/>
                <w:lang w:val="de-DE"/>
              </w:rPr>
              <w:t xml:space="preserve"> Möglichkeit bezieht.]</w:t>
            </w:r>
          </w:p>
        </w:tc>
        <w:tc>
          <w:tcPr>
            <w:tcW w:w="852" w:type="dxa"/>
          </w:tcPr>
          <w:p w14:paraId="5292ECD4" w14:textId="77777777" w:rsidR="00685C72" w:rsidRPr="008129F5" w:rsidRDefault="00685C72" w:rsidP="00685C72">
            <w:pPr>
              <w:widowControl w:val="0"/>
              <w:spacing w:line="240" w:lineRule="exact"/>
              <w:ind w:right="-180"/>
              <w:jc w:val="both"/>
              <w:rPr>
                <w:rFonts w:cs="Arial"/>
                <w:lang w:val="de-DE"/>
              </w:rPr>
            </w:pPr>
          </w:p>
        </w:tc>
        <w:tc>
          <w:tcPr>
            <w:tcW w:w="4258" w:type="dxa"/>
          </w:tcPr>
          <w:p w14:paraId="6994759A"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color w:val="FF0000"/>
                <w:sz w:val="20"/>
                <w:szCs w:val="20"/>
              </w:rPr>
              <w:t>La stazione appaltante</w:t>
            </w:r>
            <w:r>
              <w:rPr>
                <w:color w:val="FF0000"/>
                <w:sz w:val="20"/>
                <w:szCs w:val="20"/>
              </w:rPr>
              <w:t xml:space="preserve"> </w:t>
            </w:r>
            <w:r w:rsidRPr="00685C72">
              <w:rPr>
                <w:color w:val="FF0000"/>
                <w:sz w:val="20"/>
                <w:szCs w:val="20"/>
              </w:rPr>
              <w:t>/</w:t>
            </w:r>
            <w:r>
              <w:rPr>
                <w:color w:val="FF0000"/>
                <w:sz w:val="20"/>
                <w:szCs w:val="20"/>
              </w:rPr>
              <w:t xml:space="preserve"> </w:t>
            </w:r>
            <w:r w:rsidRPr="00685C72">
              <w:rPr>
                <w:color w:val="FF0000"/>
                <w:sz w:val="20"/>
                <w:szCs w:val="20"/>
              </w:rPr>
              <w:t xml:space="preserve">L’ente committente si riserva la facoltà, nei limiti di cui all’art. 63, comma 5 del </w:t>
            </w:r>
            <w:r w:rsidR="00F0276C">
              <w:rPr>
                <w:color w:val="FF0000"/>
                <w:sz w:val="20"/>
                <w:szCs w:val="20"/>
              </w:rPr>
              <w:t>D.lgs</w:t>
            </w:r>
            <w:r w:rsidRPr="00685C72">
              <w:rPr>
                <w:color w:val="FF0000"/>
                <w:sz w:val="20"/>
                <w:szCs w:val="20"/>
              </w:rPr>
              <w:t xml:space="preserve">. 50/2016, di affidare all’aggiudicatario, nei successivi tre anni dalla stipula del contratto, nuovi servizi consistenti nella ripetizione di servizi analoghi, secondo quanto previsto nel progetto posto alla base del presente affidamento, come di seguito indicati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Pr="00685C72">
              <w:rPr>
                <w:color w:val="FF0000"/>
                <w:sz w:val="20"/>
                <w:szCs w:val="20"/>
              </w:rPr>
              <w:t xml:space="preserve"> </w:t>
            </w:r>
            <w:r w:rsidRPr="00685C72">
              <w:rPr>
                <w:color w:val="FF0000"/>
                <w:sz w:val="20"/>
                <w:szCs w:val="20"/>
                <w:highlight w:val="green"/>
              </w:rPr>
              <w:t>[</w:t>
            </w:r>
            <w:r w:rsidRPr="00685C72">
              <w:rPr>
                <w:i/>
                <w:color w:val="FF0000"/>
                <w:sz w:val="20"/>
                <w:szCs w:val="20"/>
                <w:highlight w:val="green"/>
              </w:rPr>
              <w:t>precisare le prestazioni oggetto dell’eventuale affidamento</w:t>
            </w:r>
            <w:r w:rsidRPr="00685C72">
              <w:rPr>
                <w:color w:val="FF0000"/>
                <w:sz w:val="20"/>
                <w:szCs w:val="20"/>
                <w:highlight w:val="green"/>
              </w:rPr>
              <w:t>],</w:t>
            </w:r>
            <w:r w:rsidRPr="00685C72">
              <w:rPr>
                <w:color w:val="FF0000"/>
                <w:sz w:val="20"/>
                <w:szCs w:val="20"/>
              </w:rPr>
              <w:t xml:space="preserve"> per una durata pari a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Pr="00685C72">
              <w:rPr>
                <w:color w:val="FF0000"/>
                <w:sz w:val="20"/>
                <w:szCs w:val="20"/>
              </w:rPr>
              <w:t xml:space="preserve"> </w:t>
            </w:r>
            <w:r w:rsidRPr="00685C72">
              <w:rPr>
                <w:color w:val="FF0000"/>
                <w:sz w:val="20"/>
                <w:szCs w:val="20"/>
                <w:highlight w:val="green"/>
              </w:rPr>
              <w:t>[</w:t>
            </w:r>
            <w:r w:rsidRPr="00685C72">
              <w:rPr>
                <w:i/>
                <w:color w:val="FF0000"/>
                <w:sz w:val="20"/>
                <w:szCs w:val="20"/>
                <w:highlight w:val="green"/>
              </w:rPr>
              <w:t>indicare il periodo</w:t>
            </w:r>
            <w:r w:rsidRPr="00685C72">
              <w:rPr>
                <w:color w:val="FF0000"/>
                <w:sz w:val="20"/>
                <w:szCs w:val="20"/>
              </w:rPr>
              <w:t xml:space="preserve">] per un importo stimato complessivamente non superiore ad €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00D07B6A">
              <w:rPr>
                <w:color w:val="FF0000"/>
                <w:sz w:val="20"/>
                <w:szCs w:val="20"/>
              </w:rPr>
              <w:t xml:space="preserve"> </w:t>
            </w:r>
            <w:r w:rsidRPr="00685C72">
              <w:rPr>
                <w:color w:val="FF0000"/>
                <w:sz w:val="20"/>
                <w:szCs w:val="20"/>
              </w:rPr>
              <w:t>al netto di Iva e/o di altre imposte e contributi di legge</w:t>
            </w:r>
            <w:r w:rsidR="00D07B6A">
              <w:rPr>
                <w:color w:val="FF0000"/>
                <w:sz w:val="20"/>
                <w:szCs w:val="20"/>
              </w:rPr>
              <w:t>.</w:t>
            </w:r>
            <w:r w:rsidRPr="00685C72">
              <w:rPr>
                <w:color w:val="FF0000"/>
                <w:sz w:val="20"/>
                <w:szCs w:val="20"/>
              </w:rPr>
              <w:t xml:space="preserve"> [</w:t>
            </w:r>
            <w:r w:rsidRPr="00685C72">
              <w:rPr>
                <w:i/>
                <w:color w:val="FF0000"/>
                <w:sz w:val="20"/>
                <w:szCs w:val="20"/>
                <w:highlight w:val="green"/>
              </w:rPr>
              <w:t>In caso di suddivisione dell’appalto in più lotti specificare, se necessario, il lotto al quale si riferisce tale facoltà</w:t>
            </w:r>
            <w:r w:rsidRPr="00685C72">
              <w:rPr>
                <w:color w:val="FF0000"/>
                <w:sz w:val="20"/>
                <w:szCs w:val="20"/>
              </w:rPr>
              <w:t>)</w:t>
            </w:r>
          </w:p>
        </w:tc>
      </w:tr>
      <w:tr w:rsidR="00D07B6A" w:rsidRPr="00D90FD7" w14:paraId="3D6F0722" w14:textId="77777777" w:rsidTr="00CA52FE">
        <w:tc>
          <w:tcPr>
            <w:tcW w:w="4403" w:type="dxa"/>
            <w:gridSpan w:val="2"/>
          </w:tcPr>
          <w:p w14:paraId="1AFA3CCB" w14:textId="77777777" w:rsidR="00D07B6A" w:rsidRPr="00D07B6A" w:rsidRDefault="00D07B6A" w:rsidP="00D07B6A">
            <w:pPr>
              <w:pStyle w:val="DeutscherText"/>
              <w:ind w:left="13"/>
              <w:rPr>
                <w:color w:val="FF0000"/>
                <w:lang w:val="it-IT"/>
              </w:rPr>
            </w:pPr>
          </w:p>
        </w:tc>
        <w:tc>
          <w:tcPr>
            <w:tcW w:w="852" w:type="dxa"/>
          </w:tcPr>
          <w:p w14:paraId="0CFAF26B" w14:textId="77777777" w:rsidR="00D07B6A" w:rsidRPr="008129F5" w:rsidRDefault="00D07B6A" w:rsidP="00685C72">
            <w:pPr>
              <w:widowControl w:val="0"/>
              <w:spacing w:line="240" w:lineRule="exact"/>
              <w:ind w:right="-180"/>
              <w:jc w:val="both"/>
              <w:rPr>
                <w:rFonts w:cs="Arial"/>
                <w:lang w:val="it-IT"/>
              </w:rPr>
            </w:pPr>
          </w:p>
        </w:tc>
        <w:tc>
          <w:tcPr>
            <w:tcW w:w="4258" w:type="dxa"/>
          </w:tcPr>
          <w:p w14:paraId="1232AEF7" w14:textId="77777777" w:rsidR="00D07B6A" w:rsidRPr="00685C72" w:rsidRDefault="00D07B6A" w:rsidP="00685C72">
            <w:pPr>
              <w:pStyle w:val="Default"/>
              <w:widowControl w:val="0"/>
              <w:spacing w:line="240" w:lineRule="exact"/>
              <w:ind w:right="6"/>
              <w:jc w:val="both"/>
              <w:rPr>
                <w:color w:val="FF0000"/>
                <w:sz w:val="20"/>
                <w:szCs w:val="20"/>
              </w:rPr>
            </w:pPr>
          </w:p>
        </w:tc>
      </w:tr>
      <w:tr w:rsidR="00685C72" w:rsidRPr="00D90FD7" w14:paraId="17D75FA5" w14:textId="77777777" w:rsidTr="00CA52FE">
        <w:tc>
          <w:tcPr>
            <w:tcW w:w="4403" w:type="dxa"/>
            <w:gridSpan w:val="2"/>
          </w:tcPr>
          <w:p w14:paraId="67716F2D" w14:textId="77777777" w:rsidR="00685C72" w:rsidRPr="00685C72" w:rsidRDefault="00F94AD2" w:rsidP="00D07B6A">
            <w:pPr>
              <w:pStyle w:val="Default"/>
              <w:widowControl w:val="0"/>
              <w:spacing w:line="240" w:lineRule="exact"/>
              <w:ind w:left="13"/>
              <w:jc w:val="both"/>
              <w:rPr>
                <w:rFonts w:cs="Arial"/>
                <w:sz w:val="20"/>
                <w:szCs w:val="20"/>
                <w:lang w:val="de-DE"/>
              </w:rPr>
            </w:pPr>
            <w:r w:rsidRPr="00F94AD2">
              <w:rPr>
                <w:rFonts w:cs="Arial"/>
                <w:color w:val="FF0000"/>
                <w:sz w:val="20"/>
                <w:szCs w:val="20"/>
                <w:lang w:val="de-DE"/>
              </w:rPr>
              <w:t>Für die Option gemäß Art. 63 Abs. 5 GvD Nr. 50/2016 beträgt das Honorar</w:t>
            </w:r>
            <w:r>
              <w:rPr>
                <w:rFonts w:cs="Arial"/>
                <w:color w:val="FF0000"/>
                <w:sz w:val="20"/>
                <w:szCs w:val="20"/>
                <w:lang w:val="de-DE"/>
              </w:rPr>
              <w:t xml:space="preserve">: </w:t>
            </w:r>
            <w:r w:rsidR="00685C72" w:rsidRPr="00685C72">
              <w:rPr>
                <w:rFonts w:cs="Arial"/>
                <w:color w:val="FF0000"/>
                <w:sz w:val="20"/>
                <w:szCs w:val="20"/>
                <w:lang w:val="de-DE"/>
              </w:rPr>
              <w:t xml:space="preserve">Euro </w:t>
            </w:r>
            <w:r w:rsidR="00685C72" w:rsidRPr="00685C72">
              <w:rPr>
                <w:color w:val="FF0000"/>
                <w:sz w:val="20"/>
                <w:szCs w:val="20"/>
              </w:rPr>
              <w:fldChar w:fldCharType="begin">
                <w:ffData>
                  <w:name w:val="Testo126"/>
                  <w:enabled/>
                  <w:calcOnExit w:val="0"/>
                  <w:textInput/>
                </w:ffData>
              </w:fldChar>
            </w:r>
            <w:r w:rsidR="00685C72" w:rsidRPr="00685C72">
              <w:rPr>
                <w:color w:val="FF0000"/>
                <w:sz w:val="20"/>
                <w:szCs w:val="20"/>
                <w:lang w:val="de-DE"/>
              </w:rPr>
              <w:instrText xml:space="preserve"> FORMTEXT </w:instrText>
            </w:r>
            <w:r w:rsidR="00685C72" w:rsidRPr="00685C72">
              <w:rPr>
                <w:color w:val="FF0000"/>
                <w:sz w:val="20"/>
                <w:szCs w:val="20"/>
              </w:rPr>
            </w:r>
            <w:r w:rsidR="00685C72" w:rsidRPr="00685C72">
              <w:rPr>
                <w:color w:val="FF0000"/>
                <w:sz w:val="20"/>
                <w:szCs w:val="20"/>
              </w:rPr>
              <w:fldChar w:fldCharType="separate"/>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fldChar w:fldCharType="end"/>
            </w:r>
            <w:r w:rsidR="00685C72" w:rsidRPr="00685C72">
              <w:rPr>
                <w:color w:val="FF0000"/>
                <w:sz w:val="20"/>
                <w:szCs w:val="20"/>
                <w:lang w:val="de-DE"/>
              </w:rPr>
              <w:t xml:space="preserve"> ohne Vorsorge- und Fürsorgebeiträge, </w:t>
            </w:r>
            <w:r w:rsidRPr="00F94AD2">
              <w:rPr>
                <w:color w:val="FF0000"/>
                <w:sz w:val="20"/>
                <w:szCs w:val="20"/>
                <w:lang w:val="de-DE"/>
              </w:rPr>
              <w:t>MwSt.</w:t>
            </w:r>
            <w:r>
              <w:rPr>
                <w:color w:val="FF0000"/>
                <w:sz w:val="20"/>
                <w:szCs w:val="20"/>
                <w:lang w:val="de-DE"/>
              </w:rPr>
              <w:t xml:space="preserve"> u</w:t>
            </w:r>
            <w:r w:rsidR="00685C72" w:rsidRPr="00685C72">
              <w:rPr>
                <w:color w:val="FF0000"/>
                <w:sz w:val="20"/>
                <w:szCs w:val="20"/>
                <w:lang w:val="de-DE"/>
              </w:rPr>
              <w:t>nd/oder andere gesetzliche Steuern und Abgaben.</w:t>
            </w:r>
          </w:p>
        </w:tc>
        <w:tc>
          <w:tcPr>
            <w:tcW w:w="852" w:type="dxa"/>
          </w:tcPr>
          <w:p w14:paraId="05C30AA9" w14:textId="77777777" w:rsidR="00685C72" w:rsidRPr="008129F5" w:rsidRDefault="00685C72" w:rsidP="00685C72">
            <w:pPr>
              <w:widowControl w:val="0"/>
              <w:spacing w:line="240" w:lineRule="exact"/>
              <w:ind w:right="-180"/>
              <w:jc w:val="both"/>
              <w:rPr>
                <w:rFonts w:cs="Arial"/>
                <w:lang w:val="de-DE"/>
              </w:rPr>
            </w:pPr>
          </w:p>
        </w:tc>
        <w:tc>
          <w:tcPr>
            <w:tcW w:w="4258" w:type="dxa"/>
          </w:tcPr>
          <w:p w14:paraId="267CABCB"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color w:val="FF0000"/>
                <w:sz w:val="20"/>
                <w:szCs w:val="20"/>
              </w:rPr>
              <w:t xml:space="preserve">L’onorario calcolato per l’opzione di cui all’art. 63, comma 5 del </w:t>
            </w:r>
            <w:r w:rsidR="00F0276C">
              <w:rPr>
                <w:color w:val="FF0000"/>
                <w:sz w:val="20"/>
                <w:szCs w:val="20"/>
              </w:rPr>
              <w:t>D.LGS</w:t>
            </w:r>
            <w:r w:rsidR="005046E9">
              <w:rPr>
                <w:color w:val="FF0000"/>
                <w:sz w:val="20"/>
                <w:szCs w:val="20"/>
              </w:rPr>
              <w:t>. 50/2016</w:t>
            </w:r>
            <w:r w:rsidRPr="00685C72">
              <w:rPr>
                <w:color w:val="FF0000"/>
                <w:sz w:val="20"/>
                <w:szCs w:val="20"/>
              </w:rPr>
              <w:t xml:space="preserve"> è pari a Euro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Pr>
                <w:color w:val="FF0000"/>
                <w:sz w:val="20"/>
                <w:szCs w:val="20"/>
              </w:rPr>
              <w:t xml:space="preserve"> </w:t>
            </w:r>
            <w:r w:rsidRPr="00685C72">
              <w:rPr>
                <w:color w:val="FF0000"/>
                <w:sz w:val="20"/>
                <w:szCs w:val="20"/>
              </w:rPr>
              <w:t>al netto di oneri previdenziali e assistenziali, IVA e/o di altre imposte e contributi di legge</w:t>
            </w:r>
            <w:r>
              <w:rPr>
                <w:color w:val="FF0000"/>
                <w:sz w:val="20"/>
                <w:szCs w:val="20"/>
              </w:rPr>
              <w:t>.</w:t>
            </w:r>
          </w:p>
        </w:tc>
      </w:tr>
      <w:tr w:rsidR="00685C72" w:rsidRPr="00D90FD7" w14:paraId="78EE40CD" w14:textId="77777777" w:rsidTr="00CA52FE">
        <w:tc>
          <w:tcPr>
            <w:tcW w:w="4403" w:type="dxa"/>
            <w:gridSpan w:val="2"/>
          </w:tcPr>
          <w:p w14:paraId="3C7CE8B3" w14:textId="77777777" w:rsidR="00685C72" w:rsidRPr="00685C72" w:rsidRDefault="00685C72" w:rsidP="00685C72">
            <w:pPr>
              <w:pStyle w:val="Default"/>
              <w:widowControl w:val="0"/>
              <w:spacing w:line="240" w:lineRule="exact"/>
              <w:jc w:val="both"/>
              <w:rPr>
                <w:rFonts w:cs="Arial"/>
                <w:sz w:val="20"/>
              </w:rPr>
            </w:pPr>
          </w:p>
        </w:tc>
        <w:tc>
          <w:tcPr>
            <w:tcW w:w="852" w:type="dxa"/>
          </w:tcPr>
          <w:p w14:paraId="1EF7F7DE" w14:textId="77777777" w:rsidR="00685C72" w:rsidRPr="008129F5" w:rsidRDefault="00685C72" w:rsidP="00685C72">
            <w:pPr>
              <w:widowControl w:val="0"/>
              <w:spacing w:line="240" w:lineRule="exact"/>
              <w:ind w:right="-180"/>
              <w:jc w:val="both"/>
              <w:rPr>
                <w:rFonts w:cs="Arial"/>
                <w:lang w:val="it-IT"/>
              </w:rPr>
            </w:pPr>
          </w:p>
        </w:tc>
        <w:tc>
          <w:tcPr>
            <w:tcW w:w="4258" w:type="dxa"/>
          </w:tcPr>
          <w:p w14:paraId="29ECB526" w14:textId="77777777" w:rsidR="00685C72" w:rsidRPr="00685C72" w:rsidRDefault="00685C72" w:rsidP="00685C72">
            <w:pPr>
              <w:pStyle w:val="Default"/>
              <w:widowControl w:val="0"/>
              <w:spacing w:line="240" w:lineRule="exact"/>
              <w:ind w:right="6"/>
              <w:jc w:val="both"/>
              <w:rPr>
                <w:rFonts w:eastAsia="Andale Sans UI"/>
                <w:sz w:val="20"/>
              </w:rPr>
            </w:pPr>
          </w:p>
        </w:tc>
      </w:tr>
      <w:tr w:rsidR="00685C72" w:rsidRPr="00D90FD7" w14:paraId="0392581C" w14:textId="77777777" w:rsidTr="00CA52FE">
        <w:tc>
          <w:tcPr>
            <w:tcW w:w="4403" w:type="dxa"/>
            <w:gridSpan w:val="2"/>
          </w:tcPr>
          <w:p w14:paraId="6738FC0B" w14:textId="77777777" w:rsidR="00685C72" w:rsidRPr="001702F8" w:rsidRDefault="00685C72" w:rsidP="00685C72">
            <w:pPr>
              <w:pStyle w:val="Default"/>
              <w:widowControl w:val="0"/>
              <w:spacing w:line="240" w:lineRule="exact"/>
              <w:jc w:val="both"/>
              <w:rPr>
                <w:rFonts w:cs="Arial"/>
                <w:sz w:val="20"/>
              </w:rPr>
            </w:pPr>
            <w:r w:rsidRPr="00C877DD">
              <w:rPr>
                <w:rFonts w:cs="Arial"/>
                <w:b/>
                <w:iCs/>
                <w:color w:val="FF0000"/>
                <w:sz w:val="20"/>
                <w:szCs w:val="20"/>
                <w:highlight w:val="green"/>
                <w:lang w:val="de-DE"/>
              </w:rPr>
              <w:t>Fakultativ:</w:t>
            </w:r>
            <w:r w:rsidRPr="00C877DD">
              <w:rPr>
                <w:rFonts w:cs="Arial"/>
                <w:iCs/>
                <w:color w:val="FF0000"/>
                <w:sz w:val="20"/>
                <w:szCs w:val="20"/>
                <w:highlight w:val="green"/>
                <w:lang w:val="de-DE"/>
              </w:rPr>
              <w:t xml:space="preserve"> </w:t>
            </w:r>
            <w:r w:rsidRPr="00C877DD">
              <w:rPr>
                <w:rFonts w:cs="Arial"/>
                <w:i/>
                <w:iCs/>
                <w:color w:val="FF0000"/>
                <w:sz w:val="20"/>
                <w:szCs w:val="20"/>
                <w:highlight w:val="green"/>
                <w:lang w:val="de-DE"/>
              </w:rPr>
              <w:t xml:space="preserve">[in klar, präzise und eindeutig formulierter Form den Umfang und die Art der Vertragsänderungen sowie </w:t>
            </w:r>
            <w:r w:rsidRPr="00DD6DB0">
              <w:rPr>
                <w:rFonts w:cs="Arial"/>
                <w:i/>
                <w:iCs/>
                <w:color w:val="FF0000"/>
                <w:sz w:val="20"/>
                <w:szCs w:val="20"/>
                <w:highlight w:val="green"/>
                <w:lang w:val="de-DE"/>
              </w:rPr>
              <w:t xml:space="preserve">die Bedingungen, zu </w:t>
            </w:r>
            <w:r w:rsidRPr="00DD6DB0">
              <w:rPr>
                <w:rFonts w:cs="Arial"/>
                <w:i/>
                <w:iCs/>
                <w:color w:val="FF0000"/>
                <w:sz w:val="20"/>
                <w:szCs w:val="20"/>
                <w:highlight w:val="green"/>
                <w:lang w:val="de-DE"/>
              </w:rPr>
              <w:lastRenderedPageBreak/>
              <w:t>welchen sie angewandt werden können, angeben. Die Änderungen dürfen den Gesamtcharakter des Vertrags nicht verändern</w:t>
            </w:r>
            <w:r w:rsidRPr="00C877DD">
              <w:rPr>
                <w:rFonts w:cs="Arial"/>
                <w:i/>
                <w:iCs/>
                <w:color w:val="FF0000"/>
                <w:sz w:val="20"/>
                <w:szCs w:val="20"/>
                <w:highlight w:val="green"/>
                <w:lang w:val="de-DE"/>
              </w:rPr>
              <w:t>.]</w:t>
            </w:r>
          </w:p>
        </w:tc>
        <w:tc>
          <w:tcPr>
            <w:tcW w:w="852" w:type="dxa"/>
          </w:tcPr>
          <w:p w14:paraId="102A30B4" w14:textId="77777777" w:rsidR="00685C72" w:rsidRPr="00F21EC1" w:rsidRDefault="00685C72" w:rsidP="00685C72">
            <w:pPr>
              <w:widowControl w:val="0"/>
              <w:spacing w:line="240" w:lineRule="exact"/>
              <w:ind w:right="-180"/>
              <w:jc w:val="both"/>
              <w:rPr>
                <w:rFonts w:cs="Arial"/>
              </w:rPr>
            </w:pPr>
          </w:p>
        </w:tc>
        <w:tc>
          <w:tcPr>
            <w:tcW w:w="4258" w:type="dxa"/>
          </w:tcPr>
          <w:p w14:paraId="3D9B22C9" w14:textId="77777777" w:rsidR="00685C72" w:rsidRPr="001702F8" w:rsidRDefault="00685C72" w:rsidP="00685C72">
            <w:pPr>
              <w:pStyle w:val="Default"/>
              <w:widowControl w:val="0"/>
              <w:spacing w:line="240" w:lineRule="exact"/>
              <w:ind w:right="6"/>
              <w:jc w:val="both"/>
              <w:rPr>
                <w:rFonts w:eastAsia="Andale Sans UI"/>
                <w:sz w:val="20"/>
              </w:rPr>
            </w:pPr>
            <w:r w:rsidRPr="00C877DD">
              <w:rPr>
                <w:rFonts w:cs="Arial"/>
                <w:b/>
                <w:color w:val="FF0000"/>
                <w:sz w:val="20"/>
                <w:highlight w:val="green"/>
              </w:rPr>
              <w:t>Facoltativo</w:t>
            </w:r>
            <w:r w:rsidRPr="00C877DD">
              <w:rPr>
                <w:rFonts w:cs="Arial"/>
                <w:color w:val="FF0000"/>
                <w:sz w:val="20"/>
                <w:highlight w:val="green"/>
              </w:rPr>
              <w:t xml:space="preserve">: </w:t>
            </w:r>
            <w:r w:rsidRPr="00C877DD">
              <w:rPr>
                <w:rFonts w:cs="Arial"/>
                <w:i/>
                <w:color w:val="FF0000"/>
                <w:sz w:val="20"/>
                <w:highlight w:val="green"/>
              </w:rPr>
              <w:t>[</w:t>
            </w:r>
            <w:r w:rsidRPr="00C877DD">
              <w:rPr>
                <w:rFonts w:cs="Arial"/>
                <w:i/>
                <w:iCs/>
                <w:color w:val="FF0000"/>
                <w:sz w:val="20"/>
                <w:highlight w:val="green"/>
              </w:rPr>
              <w:t xml:space="preserve">indicare </w:t>
            </w:r>
            <w:r w:rsidRPr="00DD6DB0">
              <w:rPr>
                <w:rFonts w:cs="Arial"/>
                <w:i/>
                <w:iCs/>
                <w:color w:val="FF0000"/>
                <w:sz w:val="20"/>
                <w:highlight w:val="green"/>
              </w:rPr>
              <w:t xml:space="preserve">in modo chiaro, preciso ed inequivocabile, la portata e la natura delle modifiche contrattuali, nonché le condizioni alle </w:t>
            </w:r>
            <w:r w:rsidRPr="00DD6DB0">
              <w:rPr>
                <w:rFonts w:cs="Arial"/>
                <w:i/>
                <w:iCs/>
                <w:color w:val="FF0000"/>
                <w:sz w:val="20"/>
                <w:highlight w:val="green"/>
              </w:rPr>
              <w:lastRenderedPageBreak/>
              <w:t>quali esse possono essere impiegate. Le modifiche non possono alterare la natura generale del contratto].</w:t>
            </w:r>
          </w:p>
        </w:tc>
      </w:tr>
      <w:tr w:rsidR="00F94AD2" w:rsidRPr="00D90FD7" w14:paraId="239B5C4A" w14:textId="77777777" w:rsidTr="00CA52FE">
        <w:tc>
          <w:tcPr>
            <w:tcW w:w="4403" w:type="dxa"/>
            <w:gridSpan w:val="2"/>
          </w:tcPr>
          <w:p w14:paraId="204ACA8B" w14:textId="77777777" w:rsidR="00F94AD2" w:rsidRPr="00D07B6A" w:rsidRDefault="00F94AD2" w:rsidP="00F94AD2">
            <w:pPr>
              <w:pStyle w:val="Default"/>
              <w:widowControl w:val="0"/>
              <w:spacing w:line="240" w:lineRule="exact"/>
              <w:jc w:val="both"/>
              <w:rPr>
                <w:rFonts w:cs="Arial"/>
                <w:sz w:val="20"/>
                <w:lang w:val="de-DE"/>
              </w:rPr>
            </w:pPr>
            <w:r w:rsidRPr="00D07B6A">
              <w:rPr>
                <w:rFonts w:cs="Arial"/>
                <w:b/>
                <w:color w:val="FF0000"/>
                <w:sz w:val="20"/>
                <w:lang w:val="de-DE"/>
              </w:rPr>
              <w:lastRenderedPageBreak/>
              <w:t xml:space="preserve">Vertragsänderungen gemäß Art. 106 Abs. 1 Buchst. a) </w:t>
            </w:r>
            <w:r w:rsidRPr="00E92322">
              <w:rPr>
                <w:rFonts w:cs="Arial"/>
                <w:b/>
                <w:color w:val="FF0000"/>
                <w:sz w:val="20"/>
                <w:lang w:val="de-DE"/>
              </w:rPr>
              <w:t>GvD Nr. 50/2016</w:t>
            </w:r>
          </w:p>
        </w:tc>
        <w:tc>
          <w:tcPr>
            <w:tcW w:w="852" w:type="dxa"/>
          </w:tcPr>
          <w:p w14:paraId="7048FBF4" w14:textId="77777777" w:rsidR="00F94AD2" w:rsidRPr="008129F5" w:rsidRDefault="00F94AD2" w:rsidP="00F94AD2">
            <w:pPr>
              <w:widowControl w:val="0"/>
              <w:spacing w:line="240" w:lineRule="exact"/>
              <w:ind w:right="-180"/>
              <w:jc w:val="both"/>
              <w:rPr>
                <w:rFonts w:cs="Arial"/>
                <w:lang w:val="de-DE"/>
              </w:rPr>
            </w:pPr>
          </w:p>
        </w:tc>
        <w:tc>
          <w:tcPr>
            <w:tcW w:w="4258" w:type="dxa"/>
          </w:tcPr>
          <w:p w14:paraId="3AF6A817" w14:textId="77777777" w:rsidR="00F94AD2" w:rsidRPr="00D07B6A" w:rsidRDefault="00F94AD2" w:rsidP="00F94AD2">
            <w:pPr>
              <w:pStyle w:val="Default"/>
              <w:widowControl w:val="0"/>
              <w:spacing w:line="240" w:lineRule="exact"/>
              <w:ind w:right="6"/>
              <w:jc w:val="both"/>
              <w:rPr>
                <w:rFonts w:eastAsia="Andale Sans UI"/>
                <w:sz w:val="20"/>
              </w:rPr>
            </w:pPr>
            <w:r w:rsidRPr="003011A8">
              <w:rPr>
                <w:rFonts w:cs="Arial"/>
                <w:b/>
                <w:color w:val="FF0000"/>
                <w:sz w:val="20"/>
              </w:rPr>
              <w:t xml:space="preserve">Modifiche contrattuali ai sensi dell’art. 106, comma 1, lett. a) del </w:t>
            </w:r>
            <w:r w:rsidR="00F0276C">
              <w:rPr>
                <w:rFonts w:cs="Arial"/>
                <w:b/>
                <w:color w:val="FF0000"/>
                <w:sz w:val="20"/>
              </w:rPr>
              <w:t>D.lgs</w:t>
            </w:r>
            <w:r>
              <w:rPr>
                <w:rFonts w:cs="Arial"/>
                <w:b/>
                <w:color w:val="FF0000"/>
                <w:sz w:val="20"/>
              </w:rPr>
              <w:t>. 50/2016</w:t>
            </w:r>
          </w:p>
        </w:tc>
      </w:tr>
      <w:tr w:rsidR="00F94AD2" w:rsidRPr="00D90FD7" w14:paraId="4C1F055F" w14:textId="77777777" w:rsidTr="00CA52FE">
        <w:tc>
          <w:tcPr>
            <w:tcW w:w="4403" w:type="dxa"/>
            <w:gridSpan w:val="2"/>
          </w:tcPr>
          <w:p w14:paraId="1A3045DF" w14:textId="4B6F0E4C" w:rsidR="00F94AD2" w:rsidRPr="00F94AD2" w:rsidRDefault="00F94AD2" w:rsidP="00F94AD2">
            <w:pPr>
              <w:pStyle w:val="Default"/>
              <w:widowControl w:val="0"/>
              <w:spacing w:line="240" w:lineRule="exact"/>
              <w:jc w:val="both"/>
              <w:rPr>
                <w:rFonts w:cs="Arial"/>
                <w:sz w:val="20"/>
                <w:lang w:val="de-DE"/>
              </w:rPr>
            </w:pPr>
            <w:r w:rsidRPr="00F94AD2">
              <w:rPr>
                <w:rFonts w:cs="Arial"/>
                <w:color w:val="FF0000"/>
                <w:sz w:val="20"/>
                <w:lang w:val="de-DE"/>
              </w:rPr>
              <w:t xml:space="preserve">In folgenden Fällen kann der Vertrag gemäß Art. 106 Abs. 1 Buchst. a) GvD Nr. 50/2016 ohne Durchführung eines neuen Vergabeverfahrens geändert werden: </w:t>
            </w:r>
            <w:r w:rsidRPr="003011A8">
              <w:rPr>
                <w:rFonts w:cs="Arial"/>
                <w:color w:val="FF0000"/>
                <w:sz w:val="20"/>
              </w:rPr>
              <w:fldChar w:fldCharType="begin">
                <w:ffData>
                  <w:name w:val="Testo172"/>
                  <w:enabled/>
                  <w:calcOnExit w:val="0"/>
                  <w:textInput/>
                </w:ffData>
              </w:fldChar>
            </w:r>
            <w:r w:rsidRPr="00F94AD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fldChar w:fldCharType="end"/>
            </w:r>
            <w:r w:rsidR="0096005B" w:rsidRPr="0096005B">
              <w:rPr>
                <w:rFonts w:cs="Arial"/>
                <w:color w:val="FF0000"/>
                <w:sz w:val="20"/>
                <w:lang w:val="de-DE"/>
              </w:rPr>
              <w:t>.</w:t>
            </w:r>
          </w:p>
        </w:tc>
        <w:tc>
          <w:tcPr>
            <w:tcW w:w="852" w:type="dxa"/>
          </w:tcPr>
          <w:p w14:paraId="48F53E53" w14:textId="77777777" w:rsidR="00F94AD2" w:rsidRPr="00F94AD2" w:rsidRDefault="00F94AD2" w:rsidP="00F94AD2">
            <w:pPr>
              <w:widowControl w:val="0"/>
              <w:spacing w:line="240" w:lineRule="exact"/>
              <w:ind w:right="-180"/>
              <w:jc w:val="both"/>
              <w:rPr>
                <w:rFonts w:cs="Arial"/>
                <w:lang w:val="de-DE"/>
              </w:rPr>
            </w:pPr>
          </w:p>
        </w:tc>
        <w:tc>
          <w:tcPr>
            <w:tcW w:w="4258" w:type="dxa"/>
          </w:tcPr>
          <w:p w14:paraId="0364C67B" w14:textId="6243505E" w:rsidR="00F94AD2" w:rsidRPr="001702F8" w:rsidRDefault="00F94AD2" w:rsidP="00F94AD2">
            <w:pPr>
              <w:pStyle w:val="Default"/>
              <w:widowControl w:val="0"/>
              <w:spacing w:line="240" w:lineRule="exact"/>
              <w:ind w:right="6"/>
              <w:jc w:val="both"/>
              <w:rPr>
                <w:rFonts w:eastAsia="Andale Sans UI"/>
                <w:sz w:val="20"/>
              </w:rPr>
            </w:pPr>
            <w:r w:rsidRPr="003011A8">
              <w:rPr>
                <w:rFonts w:cs="Arial"/>
                <w:color w:val="FF0000"/>
                <w:sz w:val="20"/>
              </w:rPr>
              <w:t xml:space="preserve">Il contratto di appalto potrà essere modificato, senza una nuova procedura di affidamento, ai sensi dell’art. 106, comma 1, lett. a) del </w:t>
            </w:r>
            <w:r w:rsidR="00F0276C">
              <w:rPr>
                <w:rFonts w:cs="Arial"/>
                <w:color w:val="FF0000"/>
                <w:sz w:val="20"/>
              </w:rPr>
              <w:t>D.LGS</w:t>
            </w:r>
            <w:r>
              <w:rPr>
                <w:rFonts w:cs="Arial"/>
                <w:color w:val="FF0000"/>
                <w:sz w:val="20"/>
              </w:rPr>
              <w:t>. 50/2016</w:t>
            </w:r>
            <w:r w:rsidRPr="003011A8">
              <w:rPr>
                <w:rFonts w:cs="Arial"/>
                <w:color w:val="FF0000"/>
                <w:sz w:val="20"/>
              </w:rPr>
              <w:t>, nei seguenti casi:</w:t>
            </w:r>
            <w:r>
              <w:rPr>
                <w:rFonts w:cs="Arial"/>
                <w:color w:val="FF0000"/>
                <w:sz w:val="20"/>
              </w:rPr>
              <w:t xml:space="preserve"> </w:t>
            </w:r>
            <w:r w:rsidRPr="003011A8">
              <w:rPr>
                <w:rFonts w:cs="Arial"/>
                <w:color w:val="FF0000"/>
                <w:sz w:val="20"/>
              </w:rPr>
              <w:fldChar w:fldCharType="begin">
                <w:ffData>
                  <w:name w:val="Testo207"/>
                  <w:enabled/>
                  <w:calcOnExit w:val="0"/>
                  <w:textInput/>
                </w:ffData>
              </w:fldChar>
            </w:r>
            <w:bookmarkStart w:id="11" w:name="Testo207"/>
            <w:r w:rsidRPr="003011A8">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fldChar w:fldCharType="end"/>
            </w:r>
            <w:bookmarkEnd w:id="11"/>
            <w:r w:rsidR="0096005B">
              <w:rPr>
                <w:rFonts w:cs="Arial"/>
                <w:color w:val="FF0000"/>
                <w:sz w:val="20"/>
              </w:rPr>
              <w:t>.</w:t>
            </w:r>
          </w:p>
        </w:tc>
      </w:tr>
      <w:tr w:rsidR="00F94AD2" w:rsidRPr="00D90FD7" w14:paraId="7C57DA08" w14:textId="77777777" w:rsidTr="00CA52FE">
        <w:tc>
          <w:tcPr>
            <w:tcW w:w="4403" w:type="dxa"/>
            <w:gridSpan w:val="2"/>
          </w:tcPr>
          <w:p w14:paraId="5D1DD930" w14:textId="77777777" w:rsidR="00F94AD2" w:rsidRPr="00D07B6A" w:rsidRDefault="00F94AD2" w:rsidP="00F94AD2">
            <w:pPr>
              <w:pStyle w:val="Textblock-1"/>
              <w:spacing w:line="240" w:lineRule="exact"/>
              <w:ind w:left="0"/>
              <w:rPr>
                <w:rFonts w:cs="Arial"/>
                <w:color w:val="FF0000"/>
                <w:sz w:val="20"/>
                <w:lang w:val="it-IT"/>
              </w:rPr>
            </w:pPr>
          </w:p>
        </w:tc>
        <w:tc>
          <w:tcPr>
            <w:tcW w:w="852" w:type="dxa"/>
          </w:tcPr>
          <w:p w14:paraId="5D21F1CF" w14:textId="77777777" w:rsidR="00F94AD2" w:rsidRPr="008129F5" w:rsidRDefault="00F94AD2" w:rsidP="00F94AD2">
            <w:pPr>
              <w:widowControl w:val="0"/>
              <w:spacing w:line="240" w:lineRule="exact"/>
              <w:ind w:right="-180"/>
              <w:jc w:val="both"/>
              <w:rPr>
                <w:rFonts w:cs="Arial"/>
                <w:lang w:val="it-IT"/>
              </w:rPr>
            </w:pPr>
          </w:p>
        </w:tc>
        <w:tc>
          <w:tcPr>
            <w:tcW w:w="4258" w:type="dxa"/>
          </w:tcPr>
          <w:p w14:paraId="7A467733" w14:textId="77777777" w:rsidR="00F94AD2" w:rsidRPr="003011A8" w:rsidRDefault="00F94AD2" w:rsidP="00F94AD2">
            <w:pPr>
              <w:pStyle w:val="Default"/>
              <w:widowControl w:val="0"/>
              <w:spacing w:line="240" w:lineRule="exact"/>
              <w:ind w:right="6"/>
              <w:jc w:val="both"/>
              <w:rPr>
                <w:rFonts w:cs="Arial"/>
                <w:color w:val="FF0000"/>
                <w:sz w:val="20"/>
              </w:rPr>
            </w:pPr>
          </w:p>
        </w:tc>
      </w:tr>
      <w:tr w:rsidR="00F94AD2" w:rsidRPr="00D90FD7" w14:paraId="55C8FD6A" w14:textId="77777777" w:rsidTr="00CA52FE">
        <w:tc>
          <w:tcPr>
            <w:tcW w:w="4403" w:type="dxa"/>
            <w:gridSpan w:val="2"/>
          </w:tcPr>
          <w:p w14:paraId="51546482" w14:textId="77777777" w:rsidR="00F94AD2" w:rsidRPr="00D07B6A" w:rsidRDefault="00F94AD2" w:rsidP="00F94AD2">
            <w:pPr>
              <w:pStyle w:val="Textblock-1"/>
              <w:spacing w:line="240" w:lineRule="exact"/>
              <w:ind w:left="0"/>
              <w:rPr>
                <w:rFonts w:cs="Arial"/>
                <w:color w:val="FF0000"/>
                <w:sz w:val="20"/>
              </w:rPr>
            </w:pPr>
            <w:r w:rsidRPr="00E92322">
              <w:rPr>
                <w:rFonts w:cs="Arial"/>
                <w:color w:val="FF0000"/>
                <w:sz w:val="20"/>
              </w:rPr>
              <w:t xml:space="preserve">Für die Option gemäß Art. 106 Abs. 1, Buchst. a) </w:t>
            </w:r>
            <w:proofErr w:type="spellStart"/>
            <w:r w:rsidRPr="00E92322">
              <w:rPr>
                <w:rFonts w:cs="Arial"/>
                <w:color w:val="FF0000"/>
                <w:sz w:val="20"/>
              </w:rPr>
              <w:t>GvD</w:t>
            </w:r>
            <w:proofErr w:type="spellEnd"/>
            <w:r w:rsidRPr="00E92322">
              <w:rPr>
                <w:rFonts w:cs="Arial"/>
                <w:color w:val="FF0000"/>
                <w:sz w:val="20"/>
              </w:rPr>
              <w:t xml:space="preserve"> Nr. 50/2016 beträgt das Honorar: Euro </w:t>
            </w:r>
            <w:r w:rsidRPr="003011A8">
              <w:rPr>
                <w:rFonts w:cs="Arial"/>
                <w:color w:val="FF0000"/>
                <w:sz w:val="20"/>
              </w:rPr>
              <w:fldChar w:fldCharType="begin">
                <w:ffData>
                  <w:name w:val="Testo172"/>
                  <w:enabled/>
                  <w:calcOnExit w:val="0"/>
                  <w:textInput/>
                </w:ffData>
              </w:fldChar>
            </w:r>
            <w:r w:rsidRPr="00E92322">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rPr>
              <w:t xml:space="preserve"> ohne Vorsorge- und Fürsorgebeiträge, MwSt. bzw. andere gesetzliche Steuern und Abgaben.</w:t>
            </w:r>
          </w:p>
        </w:tc>
        <w:tc>
          <w:tcPr>
            <w:tcW w:w="852" w:type="dxa"/>
          </w:tcPr>
          <w:p w14:paraId="2DA0B5F4" w14:textId="77777777" w:rsidR="00F94AD2" w:rsidRPr="008129F5" w:rsidRDefault="00F94AD2" w:rsidP="00F94AD2">
            <w:pPr>
              <w:widowControl w:val="0"/>
              <w:spacing w:line="240" w:lineRule="exact"/>
              <w:ind w:right="-180"/>
              <w:jc w:val="both"/>
              <w:rPr>
                <w:rFonts w:cs="Arial"/>
                <w:lang w:val="de-DE"/>
              </w:rPr>
            </w:pPr>
          </w:p>
        </w:tc>
        <w:tc>
          <w:tcPr>
            <w:tcW w:w="4258" w:type="dxa"/>
          </w:tcPr>
          <w:p w14:paraId="09712C9B" w14:textId="77777777" w:rsidR="00F94AD2" w:rsidRPr="008129F5" w:rsidRDefault="00F94AD2" w:rsidP="00F94AD2">
            <w:pPr>
              <w:widowControl w:val="0"/>
              <w:spacing w:line="240" w:lineRule="exact"/>
              <w:jc w:val="both"/>
              <w:rPr>
                <w:rFonts w:cs="Arial"/>
                <w:color w:val="FF0000"/>
                <w:lang w:val="it-IT"/>
              </w:rPr>
            </w:pPr>
            <w:r w:rsidRPr="008129F5">
              <w:rPr>
                <w:rFonts w:cs="Arial"/>
                <w:color w:val="FF0000"/>
                <w:lang w:val="it-IT"/>
              </w:rPr>
              <w:t xml:space="preserve">L’onorario calcolato per l’opzione di cui all’art. 106, comma 1, lett. a) del </w:t>
            </w:r>
            <w:r w:rsidR="00F0276C">
              <w:rPr>
                <w:rFonts w:cs="Arial"/>
                <w:color w:val="FF0000"/>
                <w:lang w:val="it-IT"/>
              </w:rPr>
              <w:t>D.LGS</w:t>
            </w:r>
            <w:r>
              <w:rPr>
                <w:rFonts w:cs="Arial"/>
                <w:color w:val="FF0000"/>
                <w:lang w:val="it-IT"/>
              </w:rPr>
              <w:t>. 50/2016</w:t>
            </w:r>
            <w:r w:rsidRPr="008129F5">
              <w:rPr>
                <w:rFonts w:cs="Arial"/>
                <w:color w:val="FF0000"/>
                <w:lang w:val="it-IT"/>
              </w:rPr>
              <w:t xml:space="preserve"> è pari a Euro </w:t>
            </w:r>
            <w:r w:rsidRPr="003011A8">
              <w:rPr>
                <w:rFonts w:cs="Arial"/>
                <w:color w:val="FF0000"/>
              </w:rPr>
              <w:fldChar w:fldCharType="begin">
                <w:ffData>
                  <w:name w:val="Testo207"/>
                  <w:enabled/>
                  <w:calcOnExit w:val="0"/>
                  <w:textInput/>
                </w:ffData>
              </w:fldChar>
            </w:r>
            <w:r w:rsidRPr="003011A8">
              <w:rPr>
                <w:rFonts w:cs="Arial"/>
                <w:color w:val="FF0000"/>
                <w:lang w:val="it-IT"/>
              </w:rPr>
              <w:instrText xml:space="preserve"> FORMTEXT </w:instrText>
            </w:r>
            <w:r w:rsidRPr="003011A8">
              <w:rPr>
                <w:rFonts w:cs="Arial"/>
                <w:color w:val="FF0000"/>
              </w:rPr>
            </w:r>
            <w:r w:rsidRPr="003011A8">
              <w:rPr>
                <w:rFonts w:cs="Arial"/>
                <w:color w:val="FF0000"/>
              </w:rPr>
              <w:fldChar w:fldCharType="separate"/>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fldChar w:fldCharType="end"/>
            </w:r>
            <w:r w:rsidRPr="008129F5">
              <w:rPr>
                <w:rFonts w:cs="Arial"/>
                <w:color w:val="FF0000"/>
                <w:lang w:val="it-IT"/>
              </w:rPr>
              <w:t xml:space="preserve"> al netto di oneri previdenziali e assistenziali, IVA e/o di altre imposte e contributi di legge.</w:t>
            </w:r>
          </w:p>
        </w:tc>
      </w:tr>
      <w:tr w:rsidR="00D07B6A" w:rsidRPr="00D90FD7" w14:paraId="3DA77579" w14:textId="77777777" w:rsidTr="00CA52FE">
        <w:tc>
          <w:tcPr>
            <w:tcW w:w="4403" w:type="dxa"/>
            <w:gridSpan w:val="2"/>
          </w:tcPr>
          <w:p w14:paraId="1AAEB3D0" w14:textId="77777777" w:rsidR="00D07B6A" w:rsidRPr="00D07B6A" w:rsidRDefault="00D07B6A" w:rsidP="00D07B6A">
            <w:pPr>
              <w:pStyle w:val="Default"/>
              <w:widowControl w:val="0"/>
              <w:spacing w:line="240" w:lineRule="exact"/>
              <w:jc w:val="both"/>
              <w:rPr>
                <w:rFonts w:cs="Arial"/>
                <w:sz w:val="20"/>
              </w:rPr>
            </w:pPr>
          </w:p>
        </w:tc>
        <w:tc>
          <w:tcPr>
            <w:tcW w:w="852" w:type="dxa"/>
          </w:tcPr>
          <w:p w14:paraId="3B34E00B" w14:textId="77777777" w:rsidR="00D07B6A" w:rsidRPr="008129F5" w:rsidRDefault="00D07B6A" w:rsidP="00D07B6A">
            <w:pPr>
              <w:widowControl w:val="0"/>
              <w:spacing w:line="240" w:lineRule="exact"/>
              <w:ind w:right="-180"/>
              <w:jc w:val="both"/>
              <w:rPr>
                <w:rFonts w:cs="Arial"/>
                <w:lang w:val="it-IT"/>
              </w:rPr>
            </w:pPr>
          </w:p>
        </w:tc>
        <w:tc>
          <w:tcPr>
            <w:tcW w:w="4258" w:type="dxa"/>
          </w:tcPr>
          <w:p w14:paraId="7683E9A6" w14:textId="77777777" w:rsidR="00D07B6A" w:rsidRPr="00D07B6A" w:rsidRDefault="00D07B6A" w:rsidP="00D07B6A">
            <w:pPr>
              <w:pStyle w:val="Default"/>
              <w:widowControl w:val="0"/>
              <w:spacing w:line="240" w:lineRule="exact"/>
              <w:ind w:right="6"/>
              <w:jc w:val="both"/>
              <w:rPr>
                <w:rFonts w:eastAsia="Andale Sans UI"/>
                <w:sz w:val="20"/>
              </w:rPr>
            </w:pPr>
          </w:p>
        </w:tc>
      </w:tr>
      <w:tr w:rsidR="00D07B6A" w:rsidRPr="00D90FD7" w14:paraId="274053DF" w14:textId="77777777" w:rsidTr="00CA52FE">
        <w:tc>
          <w:tcPr>
            <w:tcW w:w="4403" w:type="dxa"/>
            <w:gridSpan w:val="2"/>
          </w:tcPr>
          <w:p w14:paraId="5C5279A6" w14:textId="77777777" w:rsidR="00840467" w:rsidRPr="00840467" w:rsidRDefault="00840467" w:rsidP="00840467">
            <w:pPr>
              <w:widowControl w:val="0"/>
              <w:jc w:val="both"/>
              <w:rPr>
                <w:rFonts w:eastAsia="Andale Sans UI" w:cs="Arial"/>
                <w:i/>
                <w:iCs/>
                <w:noProof w:val="0"/>
                <w:color w:val="FF0000"/>
                <w:highlight w:val="green"/>
                <w:lang w:val="de-DE" w:eastAsia="it-IT"/>
              </w:rPr>
            </w:pPr>
            <w:r w:rsidRPr="00840467">
              <w:rPr>
                <w:rFonts w:eastAsia="Andale Sans UI" w:cs="Arial"/>
                <w:i/>
                <w:iCs/>
                <w:noProof w:val="0"/>
                <w:color w:val="FF0000"/>
                <w:highlight w:val="green"/>
                <w:lang w:val="de-DE" w:eastAsia="it-IT"/>
              </w:rPr>
              <w:t>Sollte eine Option Anwendung finden:</w:t>
            </w:r>
          </w:p>
          <w:p w14:paraId="6311B536" w14:textId="77777777" w:rsidR="00D07B6A" w:rsidRPr="00840467" w:rsidRDefault="00840467" w:rsidP="00840467">
            <w:pPr>
              <w:pStyle w:val="Default"/>
              <w:widowControl w:val="0"/>
              <w:jc w:val="both"/>
              <w:rPr>
                <w:rFonts w:cs="Arial"/>
                <w:i/>
                <w:iCs/>
                <w:sz w:val="20"/>
                <w:lang w:val="de-DE"/>
              </w:rPr>
            </w:pPr>
            <w:r w:rsidRPr="00840467">
              <w:rPr>
                <w:rFonts w:cs="Arial"/>
                <w:i/>
                <w:iCs/>
                <w:noProof w:val="0"/>
                <w:color w:val="FF0000"/>
                <w:sz w:val="20"/>
                <w:szCs w:val="20"/>
                <w:highlight w:val="green"/>
                <w:lang w:val="de-DE" w:eastAsia="de-DE"/>
              </w:rPr>
              <w:t xml:space="preserve">NB: Gemäß Art. 35 Abs. 4 </w:t>
            </w:r>
            <w:proofErr w:type="spellStart"/>
            <w:r w:rsidRPr="00840467">
              <w:rPr>
                <w:rFonts w:cs="Arial"/>
                <w:i/>
                <w:iCs/>
                <w:noProof w:val="0"/>
                <w:color w:val="FF0000"/>
                <w:sz w:val="20"/>
                <w:szCs w:val="20"/>
                <w:highlight w:val="green"/>
                <w:lang w:val="de-DE" w:eastAsia="de-DE"/>
              </w:rPr>
              <w:t>GvD</w:t>
            </w:r>
            <w:proofErr w:type="spellEnd"/>
            <w:r w:rsidRPr="00840467">
              <w:rPr>
                <w:rFonts w:cs="Arial"/>
                <w:i/>
                <w:iCs/>
                <w:noProof w:val="0"/>
                <w:color w:val="FF0000"/>
                <w:sz w:val="20"/>
                <w:szCs w:val="20"/>
                <w:highlight w:val="green"/>
                <w:lang w:val="de-DE" w:eastAsia="de-DE"/>
              </w:rPr>
              <w:t xml:space="preserve"> Nr. 50/2016 muss die Vergabestelle bei der Berechnung des geschätzten Auftragsbetrags zusätzlich zu allen Dienstleistungen auch die Vorsorge- und Fürsorgebeiträge und die eventuellen Optionen berücksichtigen; im Ausschreibungsbetrag hingegen sind letztere nicht zu berücksichtigen</w:t>
            </w:r>
            <w:r w:rsidRPr="00840467">
              <w:rPr>
                <w:rFonts w:ascii="Times New Roman" w:hAnsi="Times New Roman" w:cs="Arial"/>
                <w:noProof w:val="0"/>
                <w:color w:val="FF0000"/>
                <w:sz w:val="20"/>
                <w:szCs w:val="20"/>
                <w:highlight w:val="green"/>
                <w:lang w:val="de-DE" w:eastAsia="de-DE"/>
              </w:rPr>
              <w:t>.</w:t>
            </w:r>
          </w:p>
        </w:tc>
        <w:tc>
          <w:tcPr>
            <w:tcW w:w="852" w:type="dxa"/>
          </w:tcPr>
          <w:p w14:paraId="3961C5A3" w14:textId="77777777" w:rsidR="00D07B6A" w:rsidRPr="008129F5" w:rsidRDefault="00D07B6A" w:rsidP="00BE298A">
            <w:pPr>
              <w:widowControl w:val="0"/>
              <w:jc w:val="both"/>
              <w:rPr>
                <w:rFonts w:cs="Arial"/>
                <w:lang w:val="de-DE"/>
              </w:rPr>
            </w:pPr>
          </w:p>
        </w:tc>
        <w:tc>
          <w:tcPr>
            <w:tcW w:w="4258" w:type="dxa"/>
          </w:tcPr>
          <w:p w14:paraId="76E7E311" w14:textId="77777777" w:rsidR="00D07B6A" w:rsidRPr="008129F5" w:rsidRDefault="00D07B6A" w:rsidP="00BE298A">
            <w:pPr>
              <w:widowControl w:val="0"/>
              <w:jc w:val="both"/>
              <w:rPr>
                <w:rFonts w:cs="Arial"/>
                <w:i/>
                <w:iCs/>
                <w:color w:val="FF0000"/>
                <w:highlight w:val="green"/>
                <w:lang w:val="it-IT"/>
              </w:rPr>
            </w:pPr>
            <w:r w:rsidRPr="008129F5">
              <w:rPr>
                <w:rFonts w:cs="Arial"/>
                <w:i/>
                <w:iCs/>
                <w:color w:val="FF0000"/>
                <w:highlight w:val="green"/>
                <w:lang w:val="it-IT"/>
              </w:rPr>
              <w:t>Quando una opzione trova applicazione</w:t>
            </w:r>
          </w:p>
          <w:p w14:paraId="38FEEFBF" w14:textId="77777777" w:rsidR="00D07B6A" w:rsidRPr="008129F5" w:rsidRDefault="00D07B6A" w:rsidP="00BE298A">
            <w:pPr>
              <w:widowControl w:val="0"/>
              <w:jc w:val="both"/>
              <w:rPr>
                <w:rFonts w:cs="Arial"/>
                <w:i/>
                <w:iCs/>
                <w:color w:val="FF0000"/>
                <w:szCs w:val="24"/>
                <w:lang w:val="it-IT"/>
              </w:rPr>
            </w:pPr>
            <w:r w:rsidRPr="008129F5">
              <w:rPr>
                <w:rFonts w:cs="Arial"/>
                <w:i/>
                <w:iCs/>
                <w:color w:val="FF0000"/>
                <w:szCs w:val="24"/>
                <w:highlight w:val="green"/>
                <w:lang w:val="it-IT"/>
              </w:rPr>
              <w:t>N.B.: la stazione appaltante, ai fini della determinazione del valore stimato dell</w:t>
            </w:r>
            <w:r w:rsidR="00BE298A" w:rsidRPr="00BE298A">
              <w:rPr>
                <w:rFonts w:cs="Arial"/>
                <w:i/>
                <w:iCs/>
                <w:color w:val="FF0000"/>
                <w:szCs w:val="24"/>
                <w:highlight w:val="green"/>
                <w:lang w:val="it-IT"/>
              </w:rPr>
              <w:t>‘</w:t>
            </w:r>
            <w:r w:rsidRPr="008129F5">
              <w:rPr>
                <w:rFonts w:cs="Arial"/>
                <w:i/>
                <w:iCs/>
                <w:color w:val="FF0000"/>
                <w:szCs w:val="24"/>
                <w:highlight w:val="green"/>
                <w:lang w:val="it-IT"/>
              </w:rPr>
              <w:t xml:space="preserve">appalto di cui dell’art. 35, comma 4 del </w:t>
            </w:r>
            <w:r w:rsidR="00F0276C">
              <w:rPr>
                <w:rFonts w:cs="Arial"/>
                <w:i/>
                <w:iCs/>
                <w:color w:val="FF0000"/>
                <w:szCs w:val="24"/>
                <w:highlight w:val="green"/>
                <w:lang w:val="it-IT"/>
              </w:rPr>
              <w:t>D.lgs</w:t>
            </w:r>
            <w:r w:rsidR="005046E9">
              <w:rPr>
                <w:rFonts w:cs="Arial"/>
                <w:i/>
                <w:iCs/>
                <w:color w:val="FF0000"/>
                <w:szCs w:val="24"/>
                <w:highlight w:val="green"/>
                <w:lang w:val="it-IT"/>
              </w:rPr>
              <w:t>. 50/2016</w:t>
            </w:r>
            <w:r w:rsidRPr="008129F5">
              <w:rPr>
                <w:rFonts w:cs="Arial"/>
                <w:i/>
                <w:iCs/>
                <w:color w:val="FF0000"/>
                <w:szCs w:val="24"/>
                <w:highlight w:val="green"/>
                <w:lang w:val="it-IT"/>
              </w:rPr>
              <w:t>, deve ricomprendere oltre a tutti i servizi, anche le eventuali opzioni e gli oneri previdenziali e assistenziali, esclusi invece dall’importo a base di gara.</w:t>
            </w:r>
          </w:p>
        </w:tc>
      </w:tr>
      <w:tr w:rsidR="00F94AD2" w:rsidRPr="00440BC9" w14:paraId="42D3AFB0" w14:textId="77777777" w:rsidTr="00CA52FE">
        <w:tc>
          <w:tcPr>
            <w:tcW w:w="4403" w:type="dxa"/>
            <w:gridSpan w:val="2"/>
          </w:tcPr>
          <w:p w14:paraId="69DE518C" w14:textId="77777777" w:rsidR="00F94AD2" w:rsidRPr="00D07B6A" w:rsidRDefault="00F94AD2" w:rsidP="00F94AD2">
            <w:pPr>
              <w:pStyle w:val="Default"/>
              <w:widowControl w:val="0"/>
              <w:spacing w:line="240" w:lineRule="exact"/>
              <w:jc w:val="both"/>
              <w:rPr>
                <w:rFonts w:cs="Arial"/>
                <w:sz w:val="20"/>
              </w:rPr>
            </w:pPr>
            <w:r w:rsidRPr="003011A8">
              <w:rPr>
                <w:rFonts w:cs="Arial"/>
                <w:b/>
                <w:color w:val="FF0000"/>
                <w:sz w:val="20"/>
              </w:rPr>
              <w:t>Geschätzter Gesamtbetrag des Auftrags</w:t>
            </w:r>
          </w:p>
        </w:tc>
        <w:tc>
          <w:tcPr>
            <w:tcW w:w="852" w:type="dxa"/>
          </w:tcPr>
          <w:p w14:paraId="10EB6944" w14:textId="77777777" w:rsidR="00F94AD2" w:rsidRPr="00F21EC1" w:rsidRDefault="00F94AD2" w:rsidP="00F94AD2">
            <w:pPr>
              <w:widowControl w:val="0"/>
              <w:spacing w:line="240" w:lineRule="exact"/>
              <w:ind w:right="-180"/>
              <w:jc w:val="both"/>
              <w:rPr>
                <w:rFonts w:cs="Arial"/>
              </w:rPr>
            </w:pPr>
          </w:p>
        </w:tc>
        <w:tc>
          <w:tcPr>
            <w:tcW w:w="4258" w:type="dxa"/>
          </w:tcPr>
          <w:p w14:paraId="3231FD6B" w14:textId="77777777" w:rsidR="00F94AD2" w:rsidRPr="00D07B6A" w:rsidRDefault="00F94AD2" w:rsidP="00F94AD2">
            <w:pPr>
              <w:pStyle w:val="Default"/>
              <w:widowControl w:val="0"/>
              <w:spacing w:line="240" w:lineRule="exact"/>
              <w:ind w:right="6"/>
              <w:jc w:val="both"/>
              <w:rPr>
                <w:rFonts w:eastAsia="Andale Sans UI"/>
                <w:sz w:val="20"/>
              </w:rPr>
            </w:pPr>
            <w:r w:rsidRPr="00C939F7">
              <w:rPr>
                <w:rFonts w:cs="Arial"/>
                <w:b/>
                <w:color w:val="FF0000"/>
                <w:sz w:val="20"/>
              </w:rPr>
              <w:t>Valore complessivo stimato dell’appalto</w:t>
            </w:r>
          </w:p>
        </w:tc>
      </w:tr>
      <w:tr w:rsidR="00F94AD2" w:rsidRPr="00D90FD7" w14:paraId="18F93448" w14:textId="77777777" w:rsidTr="00CA52FE">
        <w:tc>
          <w:tcPr>
            <w:tcW w:w="4403" w:type="dxa"/>
            <w:gridSpan w:val="2"/>
          </w:tcPr>
          <w:p w14:paraId="4E07C728" w14:textId="77777777" w:rsidR="00F94AD2" w:rsidRPr="00BB7D42" w:rsidRDefault="00F94AD2" w:rsidP="00F94AD2">
            <w:pPr>
              <w:pStyle w:val="Default"/>
              <w:widowControl w:val="0"/>
              <w:spacing w:line="240" w:lineRule="exact"/>
              <w:jc w:val="both"/>
              <w:rPr>
                <w:rFonts w:cs="Arial"/>
                <w:sz w:val="20"/>
                <w:lang w:val="de-DE"/>
              </w:rPr>
            </w:pPr>
            <w:r w:rsidRPr="00E92322">
              <w:rPr>
                <w:rFonts w:cs="Arial"/>
                <w:b/>
                <w:color w:val="FF0000"/>
                <w:sz w:val="20"/>
                <w:lang w:val="de-DE" w:eastAsia="de-DE"/>
              </w:rPr>
              <w:t xml:space="preserve">Der geschätzte Betrag des Auftrags </w:t>
            </w:r>
            <w:r w:rsidRPr="00E92322">
              <w:rPr>
                <w:rFonts w:cs="Arial"/>
                <w:color w:val="FF0000"/>
                <w:sz w:val="20"/>
                <w:lang w:val="de-DE" w:eastAsia="de-DE"/>
              </w:rPr>
              <w:t xml:space="preserve">beträgt für die Zwecke gemäß Art. 35 Abs. 4 GvD Nr. 50/2016 </w:t>
            </w:r>
            <w:r w:rsidRPr="003011A8">
              <w:rPr>
                <w:rFonts w:cs="Arial"/>
                <w:color w:val="FF0000"/>
                <w:sz w:val="20"/>
              </w:rPr>
              <w:fldChar w:fldCharType="begin">
                <w:ffData>
                  <w:name w:val="Testo172"/>
                  <w:enabled/>
                  <w:calcOnExit w:val="0"/>
                  <w:textInput/>
                </w:ffData>
              </w:fldChar>
            </w:r>
            <w:r w:rsidRPr="00E9232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lang w:val="de-DE" w:eastAsia="de-DE"/>
              </w:rPr>
              <w:t xml:space="preserve"> Euro ohne MwSt. und einschließlich Vorsorge- und Fürsorgebeiträge und obige Optionen.</w:t>
            </w:r>
          </w:p>
        </w:tc>
        <w:tc>
          <w:tcPr>
            <w:tcW w:w="852" w:type="dxa"/>
          </w:tcPr>
          <w:p w14:paraId="1B7029AB" w14:textId="77777777" w:rsidR="00F94AD2" w:rsidRPr="008129F5" w:rsidRDefault="00F94AD2" w:rsidP="00F94AD2">
            <w:pPr>
              <w:widowControl w:val="0"/>
              <w:spacing w:line="240" w:lineRule="exact"/>
              <w:ind w:right="-180"/>
              <w:jc w:val="both"/>
              <w:rPr>
                <w:rFonts w:cs="Arial"/>
                <w:lang w:val="de-DE"/>
              </w:rPr>
            </w:pPr>
          </w:p>
        </w:tc>
        <w:tc>
          <w:tcPr>
            <w:tcW w:w="4258" w:type="dxa"/>
          </w:tcPr>
          <w:p w14:paraId="38FB3A52" w14:textId="77777777" w:rsidR="00F94AD2" w:rsidRPr="00BB7D42" w:rsidRDefault="00F94AD2" w:rsidP="00F94AD2">
            <w:pPr>
              <w:pStyle w:val="Default"/>
              <w:widowControl w:val="0"/>
              <w:spacing w:line="240" w:lineRule="exact"/>
              <w:ind w:right="6"/>
              <w:jc w:val="both"/>
              <w:rPr>
                <w:rFonts w:eastAsia="Andale Sans UI"/>
                <w:sz w:val="20"/>
              </w:rPr>
            </w:pPr>
            <w:r w:rsidRPr="003011A8">
              <w:rPr>
                <w:rFonts w:cs="Arial"/>
                <w:color w:val="FF0000"/>
                <w:sz w:val="20"/>
              </w:rPr>
              <w:t xml:space="preserve">Ai fini dell’art. 35, comma 4 del </w:t>
            </w:r>
            <w:r w:rsidR="00F0276C">
              <w:rPr>
                <w:rFonts w:cs="Arial"/>
                <w:color w:val="FF0000"/>
                <w:sz w:val="20"/>
              </w:rPr>
              <w:t>D.LGS</w:t>
            </w:r>
            <w:r>
              <w:rPr>
                <w:rFonts w:cs="Arial"/>
                <w:color w:val="FF0000"/>
                <w:sz w:val="20"/>
              </w:rPr>
              <w:t>. 50/2016</w:t>
            </w:r>
            <w:r w:rsidRPr="003011A8">
              <w:rPr>
                <w:rFonts w:cs="Arial"/>
                <w:color w:val="FF0000"/>
                <w:sz w:val="20"/>
              </w:rPr>
              <w:t xml:space="preserve">, </w:t>
            </w:r>
            <w:r w:rsidRPr="003011A8">
              <w:rPr>
                <w:rFonts w:cs="Arial"/>
                <w:b/>
                <w:color w:val="FF0000"/>
                <w:sz w:val="20"/>
              </w:rPr>
              <w:t>il valore stimato dell’appalto</w:t>
            </w:r>
            <w:r w:rsidRPr="003011A8">
              <w:rPr>
                <w:rFonts w:cs="Arial"/>
                <w:color w:val="FF0000"/>
                <w:sz w:val="20"/>
              </w:rPr>
              <w:t xml:space="preserve">, comprensivo degli oneri previdenziali ed assistenziali e delle opzioni di cui sopra, è pari ad </w:t>
            </w:r>
            <w:r w:rsidRPr="003011A8">
              <w:rPr>
                <w:rFonts w:cs="Arial"/>
                <w:color w:val="FF0000"/>
                <w:sz w:val="20"/>
                <w:lang w:eastAsia="de-DE"/>
              </w:rPr>
              <w:fldChar w:fldCharType="begin">
                <w:ffData>
                  <w:name w:val="Testo172"/>
                  <w:enabled/>
                  <w:calcOnExit w:val="0"/>
                  <w:textInput/>
                </w:ffData>
              </w:fldChar>
            </w:r>
            <w:r w:rsidRPr="003011A8">
              <w:rPr>
                <w:rFonts w:cs="Arial"/>
                <w:color w:val="FF0000"/>
                <w:sz w:val="20"/>
                <w:lang w:eastAsia="de-DE"/>
              </w:rPr>
              <w:instrText xml:space="preserve"> FORMTEXT </w:instrText>
            </w:r>
            <w:r w:rsidRPr="003011A8">
              <w:rPr>
                <w:rFonts w:cs="Arial"/>
                <w:color w:val="FF0000"/>
                <w:sz w:val="20"/>
                <w:lang w:eastAsia="de-DE"/>
              </w:rPr>
            </w:r>
            <w:r w:rsidRPr="003011A8">
              <w:rPr>
                <w:rFonts w:cs="Arial"/>
                <w:color w:val="FF0000"/>
                <w:sz w:val="20"/>
                <w:lang w:eastAsia="de-DE"/>
              </w:rPr>
              <w:fldChar w:fldCharType="separate"/>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fldChar w:fldCharType="end"/>
            </w:r>
            <w:r w:rsidRPr="003011A8">
              <w:rPr>
                <w:rFonts w:cs="Arial"/>
                <w:color w:val="FF0000"/>
                <w:sz w:val="20"/>
                <w:lang w:eastAsia="de-DE"/>
              </w:rPr>
              <w:t xml:space="preserve"> Euro </w:t>
            </w:r>
            <w:r w:rsidRPr="003011A8">
              <w:rPr>
                <w:rFonts w:cs="Arial"/>
                <w:color w:val="FF0000"/>
                <w:sz w:val="20"/>
              </w:rPr>
              <w:t>al netto di</w:t>
            </w:r>
            <w:r w:rsidRPr="003011A8">
              <w:rPr>
                <w:rFonts w:cs="Arial"/>
                <w:i/>
                <w:color w:val="FF0000"/>
                <w:sz w:val="20"/>
              </w:rPr>
              <w:t xml:space="preserve"> </w:t>
            </w:r>
            <w:r w:rsidRPr="003011A8">
              <w:rPr>
                <w:rFonts w:cs="Arial"/>
                <w:color w:val="FF0000"/>
                <w:sz w:val="20"/>
              </w:rPr>
              <w:t>IVA.</w:t>
            </w:r>
          </w:p>
        </w:tc>
      </w:tr>
      <w:tr w:rsidR="00BB7D42" w:rsidRPr="00D90FD7" w14:paraId="6DADB97F" w14:textId="77777777" w:rsidTr="00CA52FE">
        <w:tc>
          <w:tcPr>
            <w:tcW w:w="4403" w:type="dxa"/>
            <w:gridSpan w:val="2"/>
          </w:tcPr>
          <w:p w14:paraId="2B57757D" w14:textId="77777777" w:rsidR="00BB7D42" w:rsidRPr="00BB7D42" w:rsidRDefault="00BB7D42" w:rsidP="00BB7D42">
            <w:pPr>
              <w:pStyle w:val="Default"/>
              <w:widowControl w:val="0"/>
              <w:spacing w:line="240" w:lineRule="exact"/>
              <w:jc w:val="both"/>
              <w:rPr>
                <w:rFonts w:cs="Arial"/>
                <w:sz w:val="20"/>
              </w:rPr>
            </w:pPr>
          </w:p>
        </w:tc>
        <w:tc>
          <w:tcPr>
            <w:tcW w:w="852" w:type="dxa"/>
          </w:tcPr>
          <w:p w14:paraId="55431340" w14:textId="77777777" w:rsidR="00BB7D42" w:rsidRPr="008129F5" w:rsidRDefault="00BB7D42" w:rsidP="00BB7D42">
            <w:pPr>
              <w:widowControl w:val="0"/>
              <w:spacing w:line="240" w:lineRule="exact"/>
              <w:ind w:right="-180"/>
              <w:jc w:val="both"/>
              <w:rPr>
                <w:rFonts w:cs="Arial"/>
                <w:lang w:val="it-IT"/>
              </w:rPr>
            </w:pPr>
          </w:p>
        </w:tc>
        <w:tc>
          <w:tcPr>
            <w:tcW w:w="4258" w:type="dxa"/>
          </w:tcPr>
          <w:p w14:paraId="09466C19" w14:textId="77777777" w:rsidR="00BB7D42" w:rsidRPr="00BB7D42" w:rsidRDefault="00BB7D42" w:rsidP="00BB7D42">
            <w:pPr>
              <w:pStyle w:val="Default"/>
              <w:widowControl w:val="0"/>
              <w:spacing w:line="240" w:lineRule="exact"/>
              <w:ind w:right="6"/>
              <w:jc w:val="both"/>
              <w:rPr>
                <w:rFonts w:eastAsia="Andale Sans UI"/>
                <w:sz w:val="20"/>
              </w:rPr>
            </w:pPr>
          </w:p>
        </w:tc>
      </w:tr>
      <w:tr w:rsidR="00BB7D42" w:rsidRPr="00D90FD7" w14:paraId="55762E51" w14:textId="77777777" w:rsidTr="00CA52FE">
        <w:tc>
          <w:tcPr>
            <w:tcW w:w="4403" w:type="dxa"/>
            <w:gridSpan w:val="2"/>
          </w:tcPr>
          <w:p w14:paraId="3CB222BD" w14:textId="77777777" w:rsidR="00BB7D42" w:rsidRPr="00840467" w:rsidRDefault="00840467" w:rsidP="00BB7D42">
            <w:pPr>
              <w:pStyle w:val="Default"/>
              <w:widowControl w:val="0"/>
              <w:spacing w:line="240" w:lineRule="exact"/>
              <w:jc w:val="both"/>
              <w:rPr>
                <w:rFonts w:cs="Arial"/>
                <w:sz w:val="20"/>
                <w:lang w:val="de-DE"/>
              </w:rPr>
            </w:pPr>
            <w:r w:rsidRPr="00840467">
              <w:rPr>
                <w:rFonts w:cs="Arial"/>
                <w:b/>
                <w:bCs/>
                <w:color w:val="FF0000"/>
                <w:sz w:val="20"/>
                <w:lang w:val="de-DE"/>
              </w:rPr>
              <w:t>Der angebotene Abschlagsprozentsatz wird auch auf das für die Optionen berechnete Honorar angewandt</w:t>
            </w:r>
            <w:r w:rsidRPr="00840467">
              <w:rPr>
                <w:rFonts w:cs="Arial"/>
                <w:sz w:val="20"/>
                <w:lang w:val="de-DE"/>
              </w:rPr>
              <w:t>.</w:t>
            </w:r>
          </w:p>
        </w:tc>
        <w:tc>
          <w:tcPr>
            <w:tcW w:w="852" w:type="dxa"/>
          </w:tcPr>
          <w:p w14:paraId="18EB9231" w14:textId="77777777" w:rsidR="00BB7D42" w:rsidRPr="00840467" w:rsidRDefault="00BB7D42" w:rsidP="00BB7D42">
            <w:pPr>
              <w:widowControl w:val="0"/>
              <w:spacing w:line="240" w:lineRule="exact"/>
              <w:ind w:right="-180"/>
              <w:jc w:val="both"/>
              <w:rPr>
                <w:rFonts w:cs="Arial"/>
                <w:lang w:val="de-DE"/>
              </w:rPr>
            </w:pPr>
          </w:p>
        </w:tc>
        <w:tc>
          <w:tcPr>
            <w:tcW w:w="4258" w:type="dxa"/>
          </w:tcPr>
          <w:p w14:paraId="20541A00" w14:textId="77777777" w:rsidR="00BB7D42" w:rsidRPr="00D07B6A" w:rsidRDefault="00BB7D42" w:rsidP="00BB7D42">
            <w:pPr>
              <w:pStyle w:val="Default"/>
              <w:widowControl w:val="0"/>
              <w:spacing w:line="240" w:lineRule="exact"/>
              <w:ind w:right="6"/>
              <w:jc w:val="both"/>
              <w:rPr>
                <w:rFonts w:eastAsia="Andale Sans UI"/>
                <w:sz w:val="20"/>
              </w:rPr>
            </w:pPr>
            <w:r w:rsidRPr="003A5AEF">
              <w:rPr>
                <w:rFonts w:cs="Arial"/>
                <w:b/>
                <w:color w:val="FF0000"/>
                <w:sz w:val="20"/>
              </w:rPr>
              <w:t>La percentuale di ribasso offerto sarà applicata anche all’onorario calcolato per le opzioni.</w:t>
            </w:r>
          </w:p>
        </w:tc>
      </w:tr>
      <w:tr w:rsidR="00BB7D42" w:rsidRPr="00D90FD7" w14:paraId="594042D7" w14:textId="77777777" w:rsidTr="00CA52FE">
        <w:tc>
          <w:tcPr>
            <w:tcW w:w="4403" w:type="dxa"/>
            <w:gridSpan w:val="2"/>
          </w:tcPr>
          <w:p w14:paraId="31DBBBBC" w14:textId="77777777" w:rsidR="00BB7D42" w:rsidRPr="00D07B6A" w:rsidRDefault="00BB7D42" w:rsidP="00BB7D42">
            <w:pPr>
              <w:pStyle w:val="Default"/>
              <w:widowControl w:val="0"/>
              <w:spacing w:line="240" w:lineRule="exact"/>
              <w:jc w:val="both"/>
              <w:rPr>
                <w:rFonts w:cs="Arial"/>
                <w:sz w:val="20"/>
              </w:rPr>
            </w:pPr>
          </w:p>
        </w:tc>
        <w:tc>
          <w:tcPr>
            <w:tcW w:w="852" w:type="dxa"/>
          </w:tcPr>
          <w:p w14:paraId="55BDDAC3" w14:textId="77777777" w:rsidR="00BB7D42" w:rsidRPr="008129F5" w:rsidRDefault="00BB7D42" w:rsidP="00BB7D42">
            <w:pPr>
              <w:widowControl w:val="0"/>
              <w:spacing w:line="240" w:lineRule="exact"/>
              <w:ind w:right="-180"/>
              <w:jc w:val="both"/>
              <w:rPr>
                <w:rFonts w:cs="Arial"/>
                <w:lang w:val="it-IT"/>
              </w:rPr>
            </w:pPr>
          </w:p>
        </w:tc>
        <w:tc>
          <w:tcPr>
            <w:tcW w:w="4258" w:type="dxa"/>
          </w:tcPr>
          <w:p w14:paraId="6F7E3EE8" w14:textId="77777777" w:rsidR="00BB7D42" w:rsidRPr="00D07B6A" w:rsidRDefault="00BB7D42" w:rsidP="00BB7D42">
            <w:pPr>
              <w:pStyle w:val="Default"/>
              <w:widowControl w:val="0"/>
              <w:spacing w:line="240" w:lineRule="exact"/>
              <w:ind w:right="6"/>
              <w:jc w:val="both"/>
              <w:rPr>
                <w:rFonts w:eastAsia="Andale Sans UI"/>
                <w:sz w:val="20"/>
              </w:rPr>
            </w:pPr>
          </w:p>
        </w:tc>
      </w:tr>
      <w:tr w:rsidR="00BB7D42" w:rsidRPr="00440BC9" w14:paraId="3354B7DB" w14:textId="77777777" w:rsidTr="00CA52FE">
        <w:tc>
          <w:tcPr>
            <w:tcW w:w="4403" w:type="dxa"/>
            <w:gridSpan w:val="2"/>
            <w:shd w:val="clear" w:color="auto" w:fill="E7E6E6" w:themeFill="background2"/>
          </w:tcPr>
          <w:p w14:paraId="115115FD" w14:textId="77777777" w:rsidR="00BC188F" w:rsidRPr="00BC188F" w:rsidRDefault="00BC188F" w:rsidP="00BC188F">
            <w:pPr>
              <w:pStyle w:val="Default"/>
              <w:widowControl w:val="0"/>
              <w:spacing w:line="240" w:lineRule="exact"/>
              <w:ind w:left="439"/>
              <w:jc w:val="both"/>
              <w:rPr>
                <w:rFonts w:cs="Arial"/>
                <w:sz w:val="20"/>
              </w:rPr>
            </w:pPr>
          </w:p>
          <w:p w14:paraId="6EC54341" w14:textId="77777777" w:rsidR="00BB7D42" w:rsidRPr="00BC188F" w:rsidRDefault="00BC188F" w:rsidP="005D66AF">
            <w:pPr>
              <w:pStyle w:val="Default"/>
              <w:widowControl w:val="0"/>
              <w:numPr>
                <w:ilvl w:val="0"/>
                <w:numId w:val="17"/>
              </w:numPr>
              <w:spacing w:line="240" w:lineRule="exact"/>
              <w:ind w:left="439" w:hanging="426"/>
              <w:jc w:val="both"/>
              <w:rPr>
                <w:rFonts w:cs="Arial"/>
                <w:sz w:val="20"/>
              </w:rPr>
            </w:pPr>
            <w:r w:rsidRPr="00A703A9">
              <w:rPr>
                <w:rFonts w:cs="Arial"/>
                <w:b/>
                <w:sz w:val="20"/>
                <w:lang w:val="de-DE"/>
              </w:rPr>
              <w:t>ARBEITSGRUPPE</w:t>
            </w:r>
          </w:p>
          <w:p w14:paraId="20B2053C" w14:textId="77777777" w:rsidR="00BC188F" w:rsidRPr="00D07B6A" w:rsidRDefault="00BC188F" w:rsidP="00BC188F">
            <w:pPr>
              <w:pStyle w:val="Default"/>
              <w:widowControl w:val="0"/>
              <w:spacing w:line="240" w:lineRule="exact"/>
              <w:ind w:left="439"/>
              <w:jc w:val="both"/>
              <w:rPr>
                <w:rFonts w:cs="Arial"/>
                <w:sz w:val="20"/>
              </w:rPr>
            </w:pPr>
          </w:p>
        </w:tc>
        <w:tc>
          <w:tcPr>
            <w:tcW w:w="852" w:type="dxa"/>
            <w:shd w:val="clear" w:color="auto" w:fill="auto"/>
          </w:tcPr>
          <w:p w14:paraId="687F8292" w14:textId="77777777" w:rsidR="00BB7D42" w:rsidRPr="00F21EC1" w:rsidRDefault="00BB7D42" w:rsidP="00BC188F">
            <w:pPr>
              <w:widowControl w:val="0"/>
              <w:spacing w:line="240" w:lineRule="exact"/>
              <w:ind w:right="-180"/>
              <w:jc w:val="center"/>
              <w:rPr>
                <w:rFonts w:cs="Arial"/>
              </w:rPr>
            </w:pPr>
          </w:p>
        </w:tc>
        <w:tc>
          <w:tcPr>
            <w:tcW w:w="4258" w:type="dxa"/>
            <w:shd w:val="clear" w:color="auto" w:fill="E7E6E6" w:themeFill="background2"/>
          </w:tcPr>
          <w:p w14:paraId="7EC10895" w14:textId="77777777" w:rsidR="00BC188F" w:rsidRPr="00BC188F" w:rsidRDefault="00BC188F" w:rsidP="00BC188F">
            <w:pPr>
              <w:pStyle w:val="Default"/>
              <w:widowControl w:val="0"/>
              <w:spacing w:line="240" w:lineRule="exact"/>
              <w:ind w:left="425"/>
              <w:rPr>
                <w:rFonts w:eastAsia="Andale Sans UI"/>
                <w:sz w:val="20"/>
              </w:rPr>
            </w:pPr>
          </w:p>
          <w:p w14:paraId="4E732B66" w14:textId="77777777" w:rsidR="00BB7D42" w:rsidRPr="00D07B6A" w:rsidRDefault="00BC188F" w:rsidP="005D66AF">
            <w:pPr>
              <w:pStyle w:val="Default"/>
              <w:widowControl w:val="0"/>
              <w:numPr>
                <w:ilvl w:val="0"/>
                <w:numId w:val="18"/>
              </w:numPr>
              <w:spacing w:line="240" w:lineRule="exact"/>
              <w:ind w:left="425" w:hanging="425"/>
              <w:rPr>
                <w:rFonts w:eastAsia="Andale Sans UI"/>
                <w:sz w:val="20"/>
              </w:rPr>
            </w:pPr>
            <w:r w:rsidRPr="00D13986">
              <w:rPr>
                <w:rFonts w:cs="Arial"/>
                <w:b/>
                <w:sz w:val="20"/>
              </w:rPr>
              <w:t>GRUPPO DI LAVORO</w:t>
            </w:r>
          </w:p>
        </w:tc>
      </w:tr>
      <w:tr w:rsidR="00683A53" w:rsidRPr="00440BC9" w14:paraId="51790235" w14:textId="77777777" w:rsidTr="00CA52FE">
        <w:tc>
          <w:tcPr>
            <w:tcW w:w="4403" w:type="dxa"/>
            <w:gridSpan w:val="2"/>
          </w:tcPr>
          <w:p w14:paraId="541E1131" w14:textId="77777777" w:rsidR="00683A53" w:rsidRPr="00D07B6A" w:rsidRDefault="00683A53" w:rsidP="00BB7D42">
            <w:pPr>
              <w:pStyle w:val="Default"/>
              <w:widowControl w:val="0"/>
              <w:spacing w:line="240" w:lineRule="exact"/>
              <w:jc w:val="both"/>
              <w:rPr>
                <w:rFonts w:cs="Arial"/>
                <w:sz w:val="20"/>
              </w:rPr>
            </w:pPr>
          </w:p>
        </w:tc>
        <w:tc>
          <w:tcPr>
            <w:tcW w:w="852" w:type="dxa"/>
          </w:tcPr>
          <w:p w14:paraId="20866D54" w14:textId="77777777" w:rsidR="00683A53" w:rsidRPr="00F21EC1" w:rsidRDefault="00683A53" w:rsidP="00BB7D42">
            <w:pPr>
              <w:widowControl w:val="0"/>
              <w:spacing w:line="240" w:lineRule="exact"/>
              <w:ind w:right="-180"/>
              <w:jc w:val="both"/>
              <w:rPr>
                <w:rFonts w:cs="Arial"/>
              </w:rPr>
            </w:pPr>
          </w:p>
        </w:tc>
        <w:tc>
          <w:tcPr>
            <w:tcW w:w="4258" w:type="dxa"/>
          </w:tcPr>
          <w:p w14:paraId="601CF1E7" w14:textId="77777777" w:rsidR="00683A53" w:rsidRPr="00D07B6A" w:rsidRDefault="00683A53" w:rsidP="00BB7D42">
            <w:pPr>
              <w:pStyle w:val="Default"/>
              <w:widowControl w:val="0"/>
              <w:spacing w:line="240" w:lineRule="exact"/>
              <w:ind w:right="6"/>
              <w:jc w:val="both"/>
              <w:rPr>
                <w:rFonts w:eastAsia="Andale Sans UI"/>
                <w:sz w:val="20"/>
              </w:rPr>
            </w:pPr>
          </w:p>
        </w:tc>
      </w:tr>
      <w:tr w:rsidR="00D410BF" w:rsidRPr="00440BC9" w14:paraId="11070611" w14:textId="77777777" w:rsidTr="00CA52FE">
        <w:tc>
          <w:tcPr>
            <w:tcW w:w="4403" w:type="dxa"/>
            <w:gridSpan w:val="2"/>
          </w:tcPr>
          <w:p w14:paraId="14231AD3" w14:textId="77777777" w:rsidR="00D410BF" w:rsidRPr="00D07B6A" w:rsidRDefault="00D410BF" w:rsidP="00BB7D42">
            <w:pPr>
              <w:pStyle w:val="Default"/>
              <w:widowControl w:val="0"/>
              <w:spacing w:line="240" w:lineRule="exact"/>
              <w:jc w:val="both"/>
              <w:rPr>
                <w:rFonts w:cs="Arial"/>
                <w:sz w:val="20"/>
              </w:rPr>
            </w:pPr>
          </w:p>
        </w:tc>
        <w:tc>
          <w:tcPr>
            <w:tcW w:w="852" w:type="dxa"/>
          </w:tcPr>
          <w:p w14:paraId="21C8BD16" w14:textId="77777777" w:rsidR="00D410BF" w:rsidRPr="00F21EC1" w:rsidRDefault="00D410BF" w:rsidP="00BB7D42">
            <w:pPr>
              <w:widowControl w:val="0"/>
              <w:spacing w:line="240" w:lineRule="exact"/>
              <w:ind w:right="-180"/>
              <w:jc w:val="both"/>
              <w:rPr>
                <w:rFonts w:cs="Arial"/>
              </w:rPr>
            </w:pPr>
          </w:p>
        </w:tc>
        <w:tc>
          <w:tcPr>
            <w:tcW w:w="4258" w:type="dxa"/>
          </w:tcPr>
          <w:p w14:paraId="2D0AC3D1" w14:textId="77777777" w:rsidR="00D410BF" w:rsidRPr="00D07B6A" w:rsidRDefault="00D410BF" w:rsidP="00BB7D42">
            <w:pPr>
              <w:pStyle w:val="Default"/>
              <w:widowControl w:val="0"/>
              <w:spacing w:line="240" w:lineRule="exact"/>
              <w:ind w:right="6"/>
              <w:jc w:val="both"/>
              <w:rPr>
                <w:rFonts w:eastAsia="Andale Sans UI"/>
                <w:sz w:val="20"/>
              </w:rPr>
            </w:pPr>
          </w:p>
        </w:tc>
      </w:tr>
      <w:tr w:rsidR="00D410BF" w:rsidRPr="00D90FD7" w14:paraId="4D1F115E" w14:textId="77777777" w:rsidTr="00CA52FE">
        <w:tc>
          <w:tcPr>
            <w:tcW w:w="4403" w:type="dxa"/>
            <w:gridSpan w:val="2"/>
          </w:tcPr>
          <w:p w14:paraId="20D46413" w14:textId="77777777" w:rsidR="00D410BF" w:rsidRPr="008666B3" w:rsidRDefault="00D410BF" w:rsidP="00DE4ED1">
            <w:pPr>
              <w:pStyle w:val="Default"/>
              <w:widowControl w:val="0"/>
              <w:spacing w:line="240" w:lineRule="exact"/>
              <w:jc w:val="both"/>
              <w:rPr>
                <w:rFonts w:cs="Arial"/>
                <w:i/>
                <w:iCs/>
                <w:color w:val="FF0000"/>
                <w:sz w:val="20"/>
                <w:highlight w:val="green"/>
                <w:lang w:val="de-DE" w:eastAsia="en-US"/>
              </w:rPr>
            </w:pPr>
            <w:r w:rsidRPr="008666B3">
              <w:rPr>
                <w:rFonts w:cs="Arial"/>
                <w:i/>
                <w:iCs/>
                <w:color w:val="FF0000"/>
                <w:sz w:val="20"/>
                <w:highlight w:val="green"/>
                <w:lang w:val="de-DE" w:eastAsia="en-US"/>
              </w:rPr>
              <w:t>Es wird darauf hingewiesen, dass die Mindestanzahl der Einheiten der Mindestanzahl jener Techniker entspricht, die die Vergabestelle für die Ausführung der vertragsgegenständlichen Leistungen benötigt, und nicht unbedingt mit der Anzahl der gewählten Berufsbilder übereinstimmen muss (z.B. kann die Vergabestelle eine Mindestanzahl von 4 Personen verlangen, unter denen sich 1 Geologe und 1 Sicherheitskoordinator befinden müssen).</w:t>
            </w:r>
          </w:p>
        </w:tc>
        <w:tc>
          <w:tcPr>
            <w:tcW w:w="852" w:type="dxa"/>
          </w:tcPr>
          <w:p w14:paraId="0F0FF091" w14:textId="77777777" w:rsidR="00D410BF" w:rsidRPr="008666B3" w:rsidRDefault="00D410BF" w:rsidP="00DE4ED1">
            <w:pPr>
              <w:widowControl w:val="0"/>
              <w:spacing w:line="240" w:lineRule="exact"/>
              <w:ind w:right="-180"/>
              <w:jc w:val="both"/>
              <w:rPr>
                <w:rFonts w:cs="Arial"/>
                <w:i/>
                <w:iCs/>
                <w:color w:val="FF0000"/>
                <w:szCs w:val="24"/>
                <w:highlight w:val="green"/>
                <w:lang w:val="de-DE"/>
              </w:rPr>
            </w:pPr>
          </w:p>
        </w:tc>
        <w:tc>
          <w:tcPr>
            <w:tcW w:w="4258" w:type="dxa"/>
          </w:tcPr>
          <w:p w14:paraId="718C9EF9" w14:textId="77777777" w:rsidR="00D410BF" w:rsidRPr="00745142" w:rsidRDefault="00D410BF" w:rsidP="00DE4ED1">
            <w:pPr>
              <w:jc w:val="both"/>
              <w:rPr>
                <w:rFonts w:cs="Arial"/>
                <w:i/>
                <w:iCs/>
                <w:color w:val="FF0000"/>
                <w:szCs w:val="24"/>
                <w:highlight w:val="green"/>
                <w:lang w:val="it-IT"/>
              </w:rPr>
            </w:pPr>
            <w:r w:rsidRPr="00745142">
              <w:rPr>
                <w:rFonts w:cs="Arial"/>
                <w:i/>
                <w:iCs/>
                <w:color w:val="FF0000"/>
                <w:szCs w:val="24"/>
                <w:highlight w:val="green"/>
                <w:lang w:val="it-IT"/>
              </w:rPr>
              <w:t>Si specifica che il numero minimo di unità corrisponde al numero minimo di tecnici richiesti dalla Stazione Appaltante per lo svolgimento delle prestazioni oggetto d’ appalto e non deve necessariamente corrispondere al numero delle figure professionali richieste (ad es. la Stazione Appaltante può richiedere minimo 4 persone tra i quali deve essere presente 1 geologo e 1 coordinatore della sicurezza).</w:t>
            </w:r>
          </w:p>
          <w:p w14:paraId="3ABBAE6B" w14:textId="77777777" w:rsidR="00D410BF" w:rsidRPr="00745142" w:rsidRDefault="00D410BF" w:rsidP="00DE4ED1">
            <w:pPr>
              <w:pStyle w:val="Default"/>
              <w:widowControl w:val="0"/>
              <w:spacing w:line="240" w:lineRule="exact"/>
              <w:ind w:right="6"/>
              <w:jc w:val="both"/>
              <w:rPr>
                <w:rFonts w:cs="Arial"/>
                <w:i/>
                <w:iCs/>
                <w:color w:val="FF0000"/>
                <w:sz w:val="20"/>
                <w:highlight w:val="green"/>
                <w:lang w:eastAsia="en-US"/>
              </w:rPr>
            </w:pPr>
          </w:p>
        </w:tc>
      </w:tr>
      <w:tr w:rsidR="00D410BF" w:rsidRPr="00D90FD7" w14:paraId="160F9C1A" w14:textId="77777777" w:rsidTr="00CA52FE">
        <w:tc>
          <w:tcPr>
            <w:tcW w:w="4403" w:type="dxa"/>
            <w:gridSpan w:val="2"/>
          </w:tcPr>
          <w:p w14:paraId="174F70F4" w14:textId="77777777" w:rsidR="00D410BF" w:rsidRPr="00D07B6A" w:rsidRDefault="00D410BF" w:rsidP="00BB7D42">
            <w:pPr>
              <w:pStyle w:val="Default"/>
              <w:widowControl w:val="0"/>
              <w:spacing w:line="240" w:lineRule="exact"/>
              <w:jc w:val="both"/>
              <w:rPr>
                <w:rFonts w:cs="Arial"/>
                <w:sz w:val="20"/>
              </w:rPr>
            </w:pPr>
          </w:p>
        </w:tc>
        <w:tc>
          <w:tcPr>
            <w:tcW w:w="852" w:type="dxa"/>
          </w:tcPr>
          <w:p w14:paraId="5DACF457" w14:textId="77777777" w:rsidR="00D410BF" w:rsidRPr="00D410BF" w:rsidRDefault="00D410BF" w:rsidP="00BB7D42">
            <w:pPr>
              <w:widowControl w:val="0"/>
              <w:spacing w:line="240" w:lineRule="exact"/>
              <w:ind w:right="-180"/>
              <w:jc w:val="both"/>
              <w:rPr>
                <w:rFonts w:cs="Arial"/>
                <w:lang w:val="it-IT"/>
              </w:rPr>
            </w:pPr>
          </w:p>
        </w:tc>
        <w:tc>
          <w:tcPr>
            <w:tcW w:w="4258" w:type="dxa"/>
          </w:tcPr>
          <w:p w14:paraId="4F26942F" w14:textId="77777777" w:rsidR="00D410BF" w:rsidRPr="00D07B6A" w:rsidRDefault="00D410BF" w:rsidP="00BB7D42">
            <w:pPr>
              <w:pStyle w:val="Default"/>
              <w:widowControl w:val="0"/>
              <w:spacing w:line="240" w:lineRule="exact"/>
              <w:ind w:right="6"/>
              <w:jc w:val="both"/>
              <w:rPr>
                <w:rFonts w:eastAsia="Andale Sans UI"/>
                <w:sz w:val="20"/>
              </w:rPr>
            </w:pPr>
          </w:p>
        </w:tc>
      </w:tr>
      <w:tr w:rsidR="00657F58" w:rsidRPr="00D90FD7" w14:paraId="1CEEA48A" w14:textId="77777777" w:rsidTr="00CA52FE">
        <w:tc>
          <w:tcPr>
            <w:tcW w:w="4403" w:type="dxa"/>
            <w:gridSpan w:val="2"/>
          </w:tcPr>
          <w:p w14:paraId="2A569C8C" w14:textId="77777777" w:rsidR="00657F58" w:rsidRPr="00882650" w:rsidRDefault="00657F58" w:rsidP="00657F58">
            <w:pPr>
              <w:pStyle w:val="Default"/>
              <w:widowControl w:val="0"/>
              <w:spacing w:line="240" w:lineRule="exact"/>
              <w:ind w:right="6"/>
              <w:jc w:val="both"/>
              <w:rPr>
                <w:rFonts w:cs="Arial"/>
                <w:bCs/>
                <w:color w:val="auto"/>
                <w:sz w:val="20"/>
                <w:lang w:val="de-DE"/>
              </w:rPr>
            </w:pPr>
            <w:bookmarkStart w:id="12" w:name="_Hlk39153337"/>
            <w:r w:rsidRPr="00882650">
              <w:rPr>
                <w:rFonts w:cs="Arial"/>
                <w:bCs/>
                <w:color w:val="auto"/>
                <w:sz w:val="20"/>
                <w:lang w:val="de-DE"/>
              </w:rPr>
              <w:t>Die für die Ausführung des Auftrags geschätzten Mindesteinheiten an technischem Personal betragen</w:t>
            </w:r>
            <w:r w:rsidR="00205D93" w:rsidRPr="00205D93">
              <w:rPr>
                <w:lang w:val="de-DE"/>
              </w:rPr>
              <w:t xml:space="preserve"> </w:t>
            </w:r>
            <w:r w:rsidR="00205D93" w:rsidRPr="009C1D71">
              <w:rPr>
                <w:rFonts w:cs="Arial"/>
                <w:b/>
                <w:color w:val="auto"/>
                <w:sz w:val="20"/>
                <w:lang w:val="de-DE"/>
              </w:rPr>
              <w:t>bei sonstigem Ausschluss</w:t>
            </w:r>
            <w:r w:rsidR="00562C17" w:rsidRPr="00562C17">
              <w:rPr>
                <w:rFonts w:cs="Arial"/>
                <w:i/>
                <w:iCs/>
                <w:noProof w:val="0"/>
                <w:color w:val="FF0000"/>
                <w:sz w:val="18"/>
                <w:szCs w:val="18"/>
                <w:lang w:val="de-DE" w:eastAsia="ar-SA"/>
              </w:rPr>
              <w:t xml:space="preserve"> </w:t>
            </w:r>
            <w:r w:rsidR="00562C17">
              <w:rPr>
                <w:rFonts w:cs="Arial"/>
                <w:i/>
                <w:iCs/>
                <w:noProof w:val="0"/>
                <w:color w:val="FF0000"/>
                <w:sz w:val="18"/>
                <w:szCs w:val="18"/>
                <w:lang w:val="de-DE" w:eastAsia="ar-SA"/>
              </w:rPr>
              <w:t>(</w:t>
            </w:r>
            <w:r w:rsidR="00562C17" w:rsidRPr="00562C17">
              <w:rPr>
                <w:rFonts w:cs="Arial"/>
                <w:i/>
                <w:iCs/>
                <w:noProof w:val="0"/>
                <w:color w:val="FF0000"/>
                <w:sz w:val="18"/>
                <w:szCs w:val="18"/>
                <w:highlight w:val="green"/>
                <w:lang w:val="de-DE" w:eastAsia="ar-SA"/>
              </w:rPr>
              <w:t>Anzahl der Einheiten einfügen</w:t>
            </w:r>
            <w:r w:rsidR="00562C17">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Personen.</w:t>
            </w:r>
          </w:p>
        </w:tc>
        <w:tc>
          <w:tcPr>
            <w:tcW w:w="852" w:type="dxa"/>
          </w:tcPr>
          <w:p w14:paraId="57C072E9" w14:textId="77777777" w:rsidR="00657F58" w:rsidRPr="00882650" w:rsidRDefault="00657F58" w:rsidP="00657F58">
            <w:pPr>
              <w:widowControl w:val="0"/>
              <w:spacing w:line="240" w:lineRule="exact"/>
              <w:ind w:right="-180"/>
              <w:jc w:val="both"/>
              <w:rPr>
                <w:rFonts w:cs="Arial"/>
                <w:lang w:val="de-DE"/>
              </w:rPr>
            </w:pPr>
          </w:p>
        </w:tc>
        <w:tc>
          <w:tcPr>
            <w:tcW w:w="4258" w:type="dxa"/>
          </w:tcPr>
          <w:p w14:paraId="0D053C80" w14:textId="77777777" w:rsidR="00657F58" w:rsidRPr="00882650" w:rsidRDefault="00657F58" w:rsidP="00657F58">
            <w:pPr>
              <w:pStyle w:val="Default"/>
              <w:widowControl w:val="0"/>
              <w:spacing w:line="240" w:lineRule="exact"/>
              <w:ind w:right="6"/>
              <w:jc w:val="both"/>
              <w:rPr>
                <w:rFonts w:eastAsia="Andale Sans UI"/>
                <w:color w:val="auto"/>
                <w:sz w:val="20"/>
              </w:rPr>
            </w:pPr>
            <w:r w:rsidRPr="00882650">
              <w:rPr>
                <w:rFonts w:cs="Arial"/>
                <w:bCs/>
                <w:color w:val="auto"/>
                <w:sz w:val="20"/>
              </w:rPr>
              <w:t>Il personale tecnico minimo stimato come necessario</w:t>
            </w:r>
            <w:r w:rsidR="00882650">
              <w:rPr>
                <w:rFonts w:cs="Arial"/>
                <w:bCs/>
                <w:color w:val="auto"/>
                <w:sz w:val="20"/>
              </w:rPr>
              <w:t xml:space="preserve">, </w:t>
            </w:r>
            <w:r w:rsidR="00882650" w:rsidRPr="008E6F9D">
              <w:rPr>
                <w:rFonts w:cs="Arial"/>
                <w:b/>
                <w:color w:val="auto"/>
                <w:sz w:val="20"/>
              </w:rPr>
              <w:t xml:space="preserve">a pena di di esclusione </w:t>
            </w:r>
            <w:r w:rsidR="00395C8C" w:rsidRPr="008E6F9D">
              <w:rPr>
                <w:rFonts w:cs="Arial"/>
                <w:b/>
                <w:color w:val="auto"/>
                <w:sz w:val="20"/>
              </w:rPr>
              <w:t>dalla gara</w:t>
            </w:r>
            <w:r w:rsidR="00395C8C" w:rsidRPr="008E6F9D">
              <w:rPr>
                <w:rFonts w:cs="Arial"/>
                <w:bCs/>
                <w:color w:val="auto"/>
                <w:sz w:val="20"/>
              </w:rPr>
              <w:t>,</w:t>
            </w:r>
            <w:r w:rsidR="00395C8C">
              <w:rPr>
                <w:rFonts w:cs="Arial"/>
                <w:bCs/>
                <w:color w:val="auto"/>
                <w:sz w:val="20"/>
              </w:rPr>
              <w:t xml:space="preserve"> </w:t>
            </w:r>
            <w:r w:rsidRPr="00882650">
              <w:rPr>
                <w:rFonts w:cs="Arial"/>
                <w:bCs/>
                <w:color w:val="auto"/>
                <w:sz w:val="20"/>
              </w:rPr>
              <w:t xml:space="preserve">per lo svolgimento dell’appalto è fissato in </w:t>
            </w:r>
            <w:r w:rsidR="00882650">
              <w:rPr>
                <w:rFonts w:cs="Arial"/>
                <w:bCs/>
                <w:color w:val="auto"/>
                <w:sz w:val="20"/>
              </w:rPr>
              <w:t>(</w:t>
            </w:r>
            <w:r w:rsidR="00882650" w:rsidRPr="00562C17">
              <w:rPr>
                <w:rFonts w:cs="Arial"/>
                <w:bCs/>
                <w:i/>
                <w:iCs/>
                <w:color w:val="FF0000"/>
                <w:sz w:val="20"/>
                <w:highlight w:val="green"/>
              </w:rPr>
              <w:t>inserire numero unità</w:t>
            </w:r>
            <w:r w:rsid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unità</w:t>
            </w:r>
            <w:r w:rsidR="004F085D" w:rsidRPr="00882650">
              <w:rPr>
                <w:rFonts w:cs="Arial"/>
                <w:bCs/>
                <w:color w:val="auto"/>
                <w:sz w:val="20"/>
              </w:rPr>
              <w:t>.</w:t>
            </w:r>
          </w:p>
        </w:tc>
      </w:tr>
      <w:tr w:rsidR="00D410BF" w:rsidRPr="00D90FD7" w14:paraId="31272EF4" w14:textId="77777777" w:rsidTr="00CA52FE">
        <w:tc>
          <w:tcPr>
            <w:tcW w:w="4403" w:type="dxa"/>
            <w:gridSpan w:val="2"/>
          </w:tcPr>
          <w:p w14:paraId="388CC2E2" w14:textId="77777777" w:rsidR="00D410BF" w:rsidRPr="00423139" w:rsidRDefault="00D410BF" w:rsidP="00657F58">
            <w:pPr>
              <w:pStyle w:val="Default"/>
              <w:widowControl w:val="0"/>
              <w:spacing w:line="240" w:lineRule="exact"/>
              <w:ind w:right="6"/>
              <w:jc w:val="both"/>
              <w:rPr>
                <w:rFonts w:cs="Arial"/>
                <w:bCs/>
                <w:color w:val="auto"/>
                <w:sz w:val="20"/>
              </w:rPr>
            </w:pPr>
          </w:p>
        </w:tc>
        <w:tc>
          <w:tcPr>
            <w:tcW w:w="852" w:type="dxa"/>
          </w:tcPr>
          <w:p w14:paraId="0B1D2BE0" w14:textId="77777777" w:rsidR="00D410BF" w:rsidRPr="00423139" w:rsidRDefault="00D410BF" w:rsidP="00657F58">
            <w:pPr>
              <w:widowControl w:val="0"/>
              <w:spacing w:line="240" w:lineRule="exact"/>
              <w:ind w:right="-180"/>
              <w:jc w:val="both"/>
              <w:rPr>
                <w:rFonts w:cs="Arial"/>
                <w:lang w:val="it-IT"/>
              </w:rPr>
            </w:pPr>
          </w:p>
        </w:tc>
        <w:tc>
          <w:tcPr>
            <w:tcW w:w="4258" w:type="dxa"/>
          </w:tcPr>
          <w:p w14:paraId="7928E6B2" w14:textId="77777777" w:rsidR="00D410BF" w:rsidRPr="00882650" w:rsidRDefault="00D410BF" w:rsidP="00657F58">
            <w:pPr>
              <w:pStyle w:val="Default"/>
              <w:widowControl w:val="0"/>
              <w:spacing w:line="240" w:lineRule="exact"/>
              <w:ind w:right="6"/>
              <w:jc w:val="both"/>
              <w:rPr>
                <w:rFonts w:cs="Arial"/>
                <w:bCs/>
                <w:color w:val="auto"/>
                <w:sz w:val="20"/>
              </w:rPr>
            </w:pPr>
          </w:p>
        </w:tc>
      </w:tr>
      <w:tr w:rsidR="00D410BF" w:rsidRPr="00D90FD7" w14:paraId="5B961CD8" w14:textId="77777777" w:rsidTr="00CA52FE">
        <w:tc>
          <w:tcPr>
            <w:tcW w:w="4403" w:type="dxa"/>
            <w:gridSpan w:val="2"/>
          </w:tcPr>
          <w:p w14:paraId="06E4EC46" w14:textId="77777777" w:rsidR="00D410BF" w:rsidRPr="00423139" w:rsidRDefault="00D410BF" w:rsidP="00657F58">
            <w:pPr>
              <w:pStyle w:val="Default"/>
              <w:widowControl w:val="0"/>
              <w:spacing w:line="240" w:lineRule="exact"/>
              <w:ind w:right="6"/>
              <w:jc w:val="both"/>
              <w:rPr>
                <w:rFonts w:cs="Arial"/>
                <w:bCs/>
                <w:color w:val="auto"/>
                <w:sz w:val="20"/>
              </w:rPr>
            </w:pPr>
          </w:p>
        </w:tc>
        <w:tc>
          <w:tcPr>
            <w:tcW w:w="852" w:type="dxa"/>
          </w:tcPr>
          <w:p w14:paraId="1748EE68" w14:textId="77777777" w:rsidR="00D410BF" w:rsidRPr="00423139" w:rsidRDefault="00D410BF" w:rsidP="00657F58">
            <w:pPr>
              <w:widowControl w:val="0"/>
              <w:spacing w:line="240" w:lineRule="exact"/>
              <w:ind w:right="-180"/>
              <w:jc w:val="both"/>
              <w:rPr>
                <w:rFonts w:cs="Arial"/>
                <w:lang w:val="it-IT"/>
              </w:rPr>
            </w:pPr>
          </w:p>
        </w:tc>
        <w:tc>
          <w:tcPr>
            <w:tcW w:w="4258" w:type="dxa"/>
          </w:tcPr>
          <w:p w14:paraId="63EECF5D" w14:textId="77777777" w:rsidR="00D410BF" w:rsidRPr="00882650" w:rsidRDefault="00D410BF" w:rsidP="00657F58">
            <w:pPr>
              <w:pStyle w:val="Default"/>
              <w:widowControl w:val="0"/>
              <w:spacing w:line="240" w:lineRule="exact"/>
              <w:ind w:right="6"/>
              <w:jc w:val="both"/>
              <w:rPr>
                <w:rFonts w:cs="Arial"/>
                <w:bCs/>
                <w:color w:val="auto"/>
                <w:sz w:val="20"/>
              </w:rPr>
            </w:pPr>
          </w:p>
        </w:tc>
      </w:tr>
      <w:bookmarkEnd w:id="12"/>
      <w:tr w:rsidR="00D410BF" w:rsidRPr="00DC07EC" w14:paraId="3045ED4F" w14:textId="77777777" w:rsidTr="00CA52FE">
        <w:tc>
          <w:tcPr>
            <w:tcW w:w="4403" w:type="dxa"/>
            <w:gridSpan w:val="2"/>
          </w:tcPr>
          <w:p w14:paraId="0A2AF1CA" w14:textId="7A76BD20" w:rsidR="00D410BF" w:rsidRPr="00657F58" w:rsidRDefault="00D410BF" w:rsidP="00D410BF">
            <w:pPr>
              <w:pStyle w:val="Default"/>
              <w:widowControl w:val="0"/>
              <w:spacing w:line="240" w:lineRule="exact"/>
              <w:jc w:val="both"/>
              <w:rPr>
                <w:rFonts w:cs="Arial"/>
                <w:sz w:val="20"/>
              </w:rPr>
            </w:pPr>
            <w:r w:rsidRPr="008666B3">
              <w:rPr>
                <w:rFonts w:cs="Arial"/>
                <w:i/>
                <w:iCs/>
                <w:color w:val="FF0000"/>
                <w:sz w:val="20"/>
                <w:highlight w:val="green"/>
                <w:lang w:val="de-DE" w:eastAsia="en-US"/>
              </w:rPr>
              <w:t xml:space="preserve">Werden besondere Berufsbilder gefordert (z.B. Geologe, Brandschutzexperte, Akustikexperte), so sind die entsprechenden Voraussetzungen der Berufsbefähigung in den Ausschreibungsbedingungen, Teil II Punkt 3.2 anzugeben. </w:t>
            </w:r>
            <w:r w:rsidRPr="00745142">
              <w:rPr>
                <w:rFonts w:cs="Arial"/>
                <w:i/>
                <w:iCs/>
                <w:color w:val="FF0000"/>
                <w:sz w:val="20"/>
                <w:highlight w:val="green"/>
                <w:lang w:eastAsia="en-US"/>
              </w:rPr>
              <w:t>(Anforderungen an die Arbeitsgruppe)</w:t>
            </w:r>
          </w:p>
        </w:tc>
        <w:tc>
          <w:tcPr>
            <w:tcW w:w="852" w:type="dxa"/>
          </w:tcPr>
          <w:p w14:paraId="2C8A99F1" w14:textId="77777777" w:rsidR="00D410BF" w:rsidRPr="008129F5" w:rsidRDefault="00D410BF" w:rsidP="00D410BF">
            <w:pPr>
              <w:widowControl w:val="0"/>
              <w:spacing w:line="240" w:lineRule="exact"/>
              <w:ind w:right="-180"/>
              <w:jc w:val="both"/>
              <w:rPr>
                <w:rFonts w:cs="Arial"/>
                <w:lang w:val="it-IT"/>
              </w:rPr>
            </w:pPr>
          </w:p>
        </w:tc>
        <w:tc>
          <w:tcPr>
            <w:tcW w:w="4258" w:type="dxa"/>
          </w:tcPr>
          <w:p w14:paraId="5C4077EF" w14:textId="38428131" w:rsidR="00D410BF" w:rsidRPr="00657F58" w:rsidRDefault="00D410BF" w:rsidP="00D410BF">
            <w:pPr>
              <w:pStyle w:val="Default"/>
              <w:widowControl w:val="0"/>
              <w:spacing w:line="240" w:lineRule="exact"/>
              <w:ind w:right="6"/>
              <w:jc w:val="both"/>
              <w:rPr>
                <w:rFonts w:eastAsia="Andale Sans UI"/>
                <w:sz w:val="20"/>
              </w:rPr>
            </w:pPr>
            <w:r w:rsidRPr="00745142">
              <w:rPr>
                <w:rFonts w:cs="Arial"/>
                <w:i/>
                <w:iCs/>
                <w:color w:val="FF0000"/>
                <w:sz w:val="20"/>
                <w:highlight w:val="green"/>
                <w:lang w:eastAsia="en-US"/>
              </w:rPr>
              <w:t xml:space="preserve">Se vengono richieste particolari figure professionali (ad es. geologo, esperto antincendio, esperto in acustica) devono essere indicati i relativi requisiti di idoneità nel disciplinare Parte II par. 3.2. (Requisiti del gruppo di lavoro) </w:t>
            </w:r>
          </w:p>
        </w:tc>
      </w:tr>
      <w:tr w:rsidR="00D410BF" w:rsidRPr="00D90FD7" w14:paraId="7F0AD3A8" w14:textId="77777777" w:rsidTr="00CA52FE">
        <w:tc>
          <w:tcPr>
            <w:tcW w:w="4403" w:type="dxa"/>
            <w:gridSpan w:val="2"/>
          </w:tcPr>
          <w:p w14:paraId="05ADAF3E" w14:textId="77777777" w:rsidR="00D410BF" w:rsidRPr="00006CF7" w:rsidRDefault="00D410BF" w:rsidP="00D410BF">
            <w:pPr>
              <w:widowControl w:val="0"/>
              <w:jc w:val="both"/>
              <w:rPr>
                <w:rFonts w:cs="Arial"/>
                <w:bCs/>
                <w:lang w:val="de-DE"/>
              </w:rPr>
            </w:pPr>
            <w:r w:rsidRPr="00006CF7">
              <w:rPr>
                <w:rFonts w:cs="Arial"/>
                <w:bCs/>
                <w:lang w:val="de-DE"/>
              </w:rPr>
              <w:t xml:space="preserve">Die beauftragte Arbeitsgruppe muss </w:t>
            </w:r>
            <w:r w:rsidRPr="00006CF7">
              <w:rPr>
                <w:rFonts w:cs="Arial"/>
                <w:b/>
                <w:bCs/>
                <w:lang w:val="de-DE"/>
              </w:rPr>
              <w:t>bei sonstigem Ausschluss</w:t>
            </w:r>
            <w:r w:rsidRPr="00006CF7">
              <w:rPr>
                <w:rFonts w:cs="Arial"/>
                <w:bCs/>
                <w:lang w:val="de-DE"/>
              </w:rPr>
              <w:t xml:space="preserve"> folgende Berufsbilder einschließen:</w:t>
            </w:r>
          </w:p>
          <w:p w14:paraId="73289232" w14:textId="77777777" w:rsidR="00D410BF" w:rsidRPr="00657F58" w:rsidRDefault="00D410BF" w:rsidP="00D410BF">
            <w:pPr>
              <w:pStyle w:val="Default"/>
              <w:widowControl w:val="0"/>
              <w:spacing w:line="240" w:lineRule="exact"/>
              <w:jc w:val="both"/>
              <w:rPr>
                <w:rFonts w:cs="Arial"/>
                <w:sz w:val="20"/>
                <w:lang w:val="de-DE"/>
              </w:rPr>
            </w:pPr>
          </w:p>
        </w:tc>
        <w:tc>
          <w:tcPr>
            <w:tcW w:w="852" w:type="dxa"/>
          </w:tcPr>
          <w:p w14:paraId="767D7C9A" w14:textId="77777777" w:rsidR="00D410BF" w:rsidRPr="008129F5" w:rsidRDefault="00D410BF" w:rsidP="00D410BF">
            <w:pPr>
              <w:widowControl w:val="0"/>
              <w:spacing w:line="240" w:lineRule="exact"/>
              <w:ind w:right="-180"/>
              <w:jc w:val="both"/>
              <w:rPr>
                <w:rFonts w:cs="Arial"/>
                <w:lang w:val="de-DE"/>
              </w:rPr>
            </w:pPr>
          </w:p>
        </w:tc>
        <w:tc>
          <w:tcPr>
            <w:tcW w:w="4258" w:type="dxa"/>
          </w:tcPr>
          <w:p w14:paraId="47220446" w14:textId="77777777" w:rsidR="00D410BF" w:rsidRPr="00657F58" w:rsidRDefault="00D410BF" w:rsidP="00D410BF">
            <w:pPr>
              <w:pStyle w:val="Default"/>
              <w:widowControl w:val="0"/>
              <w:spacing w:line="240" w:lineRule="exact"/>
              <w:ind w:right="6"/>
              <w:jc w:val="both"/>
              <w:rPr>
                <w:rFonts w:eastAsia="Andale Sans UI"/>
                <w:sz w:val="20"/>
              </w:rPr>
            </w:pPr>
            <w:r w:rsidRPr="00395C8C">
              <w:rPr>
                <w:rFonts w:cs="Arial"/>
                <w:b/>
                <w:sz w:val="20"/>
              </w:rPr>
              <w:t>A pena di esclusione dalla gara</w:t>
            </w:r>
            <w:r w:rsidRPr="00245E92">
              <w:rPr>
                <w:rFonts w:cs="Arial"/>
                <w:bCs/>
                <w:sz w:val="20"/>
              </w:rPr>
              <w:t xml:space="preserve"> </w:t>
            </w:r>
            <w:r>
              <w:rPr>
                <w:rFonts w:cs="Arial"/>
                <w:bCs/>
                <w:sz w:val="20"/>
              </w:rPr>
              <w:t>i</w:t>
            </w:r>
            <w:r w:rsidRPr="00245E92">
              <w:rPr>
                <w:rFonts w:cs="Arial"/>
                <w:bCs/>
                <w:sz w:val="20"/>
              </w:rPr>
              <w:t>l gruppo di lavoro incaricato dello svolgimento dell’appalto dovrà comprendere le seguenti figure professionali:</w:t>
            </w:r>
          </w:p>
        </w:tc>
      </w:tr>
      <w:tr w:rsidR="00D410BF" w:rsidRPr="00D90FD7" w14:paraId="75F81223" w14:textId="77777777" w:rsidTr="00CA52FE">
        <w:tc>
          <w:tcPr>
            <w:tcW w:w="4403" w:type="dxa"/>
            <w:gridSpan w:val="2"/>
          </w:tcPr>
          <w:p w14:paraId="5D66D941" w14:textId="77777777" w:rsidR="00D410BF" w:rsidRPr="004F085D" w:rsidRDefault="00D410BF" w:rsidP="00D410BF">
            <w:pPr>
              <w:widowControl w:val="0"/>
              <w:spacing w:line="240" w:lineRule="exact"/>
              <w:jc w:val="both"/>
              <w:rPr>
                <w:rFonts w:cs="Arial"/>
                <w:bCs/>
                <w:i/>
                <w:iCs/>
                <w:color w:val="FF0000"/>
                <w:lang w:val="de-DE"/>
              </w:rPr>
            </w:pPr>
            <w:r w:rsidRPr="009A4BCA">
              <w:rPr>
                <w:rFonts w:cs="Arial"/>
                <w:bCs/>
                <w:i/>
                <w:iCs/>
                <w:color w:val="FF0000"/>
                <w:highlight w:val="green"/>
                <w:lang w:val="de-DE"/>
              </w:rPr>
              <w:t xml:space="preserve">In die </w:t>
            </w:r>
            <w:r w:rsidRPr="002148ED">
              <w:rPr>
                <w:rFonts w:cs="Arial"/>
                <w:bCs/>
                <w:i/>
                <w:iCs/>
                <w:color w:val="FF0000"/>
                <w:highlight w:val="green"/>
                <w:lang w:val="de-DE"/>
              </w:rPr>
              <w:t>Anlage A2 einfügen - Zusammensetzung der Arbeitsgruppe: geforderte und nachfolgend beispielhaft angeführte Berufsbilder</w:t>
            </w:r>
          </w:p>
        </w:tc>
        <w:tc>
          <w:tcPr>
            <w:tcW w:w="852" w:type="dxa"/>
          </w:tcPr>
          <w:p w14:paraId="4DA96AF4" w14:textId="77777777" w:rsidR="00D410BF" w:rsidRPr="008129F5" w:rsidRDefault="00D410BF" w:rsidP="00D410BF">
            <w:pPr>
              <w:widowControl w:val="0"/>
              <w:spacing w:line="240" w:lineRule="exact"/>
              <w:ind w:right="-180"/>
              <w:jc w:val="both"/>
              <w:rPr>
                <w:rFonts w:cs="Arial"/>
                <w:lang w:val="de-DE"/>
              </w:rPr>
            </w:pPr>
          </w:p>
        </w:tc>
        <w:tc>
          <w:tcPr>
            <w:tcW w:w="4258" w:type="dxa"/>
          </w:tcPr>
          <w:p w14:paraId="7778F265" w14:textId="77777777" w:rsidR="00D410BF" w:rsidRPr="00657F58" w:rsidRDefault="00D410BF" w:rsidP="00D410BF">
            <w:pPr>
              <w:pStyle w:val="Default"/>
              <w:widowControl w:val="0"/>
              <w:spacing w:line="240" w:lineRule="exact"/>
              <w:ind w:right="6"/>
              <w:jc w:val="both"/>
              <w:rPr>
                <w:rFonts w:eastAsia="Andale Sans UI"/>
                <w:sz w:val="20"/>
              </w:rPr>
            </w:pPr>
            <w:r w:rsidRPr="002148ED">
              <w:rPr>
                <w:rFonts w:cs="Arial"/>
                <w:bCs/>
                <w:i/>
                <w:color w:val="FF0000"/>
                <w:sz w:val="20"/>
                <w:highlight w:val="green"/>
              </w:rPr>
              <w:t>Riportare nell’Allegato A2 - Composizione del gruppo di lavoro le figure professionali richieste ed indicate qui sotto a titolo esemplificativo:</w:t>
            </w:r>
          </w:p>
        </w:tc>
      </w:tr>
      <w:tr w:rsidR="00D410BF" w:rsidRPr="00440BC9" w14:paraId="7121804C" w14:textId="77777777" w:rsidTr="00CA52FE">
        <w:tc>
          <w:tcPr>
            <w:tcW w:w="4403" w:type="dxa"/>
            <w:gridSpan w:val="2"/>
          </w:tcPr>
          <w:p w14:paraId="48DCB5E3" w14:textId="71E4E5A6" w:rsidR="00D410BF" w:rsidRPr="00CD7514" w:rsidRDefault="00D410BF" w:rsidP="005D66AF">
            <w:pPr>
              <w:pStyle w:val="Paragrafoelenco"/>
              <w:widowControl w:val="0"/>
              <w:numPr>
                <w:ilvl w:val="0"/>
                <w:numId w:val="29"/>
              </w:numPr>
              <w:ind w:left="282" w:hanging="282"/>
              <w:jc w:val="both"/>
              <w:rPr>
                <w:rFonts w:cs="Arial"/>
                <w:bCs/>
                <w:color w:val="FF0000"/>
                <w:highlight w:val="yellow"/>
                <w:lang w:val="de-DE"/>
              </w:rPr>
            </w:pPr>
            <w:r w:rsidRPr="009A4BCA">
              <w:rPr>
                <w:rFonts w:cs="Arial"/>
                <w:bCs/>
                <w:color w:val="FF0000"/>
                <w:lang w:val="de-DE"/>
              </w:rPr>
              <w:t>Projektant</w:t>
            </w:r>
            <w:r w:rsidR="00CD7514">
              <w:rPr>
                <w:rFonts w:cs="Arial"/>
                <w:bCs/>
                <w:color w:val="FF0000"/>
                <w:lang w:val="de-DE"/>
              </w:rPr>
              <w:t xml:space="preserve"> </w:t>
            </w:r>
            <w:r w:rsidR="00CD7514" w:rsidRPr="00CD7514">
              <w:rPr>
                <w:rFonts w:cs="Arial"/>
                <w:bCs/>
                <w:color w:val="FF0000"/>
                <w:highlight w:val="yellow"/>
                <w:lang w:val="de-DE"/>
              </w:rPr>
              <w:t>für Architektur, Strukturen oder Anlagen</w:t>
            </w:r>
          </w:p>
          <w:p w14:paraId="563A91F7" w14:textId="77777777" w:rsidR="00D410BF" w:rsidRDefault="00D410BF" w:rsidP="005D66AF">
            <w:pPr>
              <w:pStyle w:val="Paragrafoelenco"/>
              <w:widowControl w:val="0"/>
              <w:numPr>
                <w:ilvl w:val="0"/>
                <w:numId w:val="29"/>
              </w:numPr>
              <w:ind w:left="282" w:hanging="282"/>
              <w:jc w:val="both"/>
              <w:rPr>
                <w:rFonts w:cs="Arial"/>
                <w:bCs/>
                <w:color w:val="FF0000"/>
                <w:lang w:val="de-DE"/>
              </w:rPr>
            </w:pPr>
            <w:r w:rsidRPr="0087513E">
              <w:rPr>
                <w:rFonts w:cs="Arial"/>
                <w:bCs/>
                <w:color w:val="FF0000"/>
                <w:lang w:val="de-DE"/>
              </w:rPr>
              <w:t>Brandschutztechniker</w:t>
            </w:r>
            <w:r>
              <w:rPr>
                <w:rFonts w:cs="Arial"/>
                <w:bCs/>
                <w:color w:val="FF0000"/>
                <w:lang w:val="de-DE"/>
              </w:rPr>
              <w:t>,</w:t>
            </w:r>
          </w:p>
          <w:p w14:paraId="1FFE9C08" w14:textId="77777777" w:rsidR="00D410BF" w:rsidRDefault="00D410BF" w:rsidP="005D66AF">
            <w:pPr>
              <w:pStyle w:val="Paragrafoelenco"/>
              <w:widowControl w:val="0"/>
              <w:numPr>
                <w:ilvl w:val="0"/>
                <w:numId w:val="29"/>
              </w:numPr>
              <w:ind w:left="282" w:hanging="282"/>
              <w:jc w:val="both"/>
              <w:rPr>
                <w:rFonts w:cs="Arial"/>
                <w:bCs/>
                <w:color w:val="FF0000"/>
                <w:lang w:val="de-DE"/>
              </w:rPr>
            </w:pPr>
            <w:r w:rsidRPr="0087513E">
              <w:rPr>
                <w:rFonts w:cs="Arial"/>
                <w:bCs/>
                <w:color w:val="FF0000"/>
                <w:lang w:val="de-DE"/>
              </w:rPr>
              <w:t>Lärmschutztechniker</w:t>
            </w:r>
            <w:r>
              <w:rPr>
                <w:rFonts w:cs="Arial"/>
                <w:bCs/>
                <w:color w:val="FF0000"/>
                <w:lang w:val="de-DE"/>
              </w:rPr>
              <w:t>,</w:t>
            </w:r>
          </w:p>
          <w:p w14:paraId="05B49695" w14:textId="77777777" w:rsidR="00D410BF" w:rsidRPr="00006CF7" w:rsidRDefault="00D410BF" w:rsidP="005D66AF">
            <w:pPr>
              <w:pStyle w:val="Paragrafoelenco"/>
              <w:widowControl w:val="0"/>
              <w:numPr>
                <w:ilvl w:val="0"/>
                <w:numId w:val="29"/>
              </w:numPr>
              <w:ind w:left="282" w:hanging="282"/>
              <w:jc w:val="both"/>
              <w:rPr>
                <w:rFonts w:cs="Arial"/>
                <w:bCs/>
                <w:color w:val="FF0000"/>
                <w:lang w:val="de-DE"/>
              </w:rPr>
            </w:pPr>
            <w:r w:rsidRPr="00006CF7">
              <w:rPr>
                <w:rFonts w:cs="Arial"/>
                <w:bCs/>
                <w:color w:val="FF0000"/>
                <w:lang w:val="de-DE"/>
              </w:rPr>
              <w:t>Geologe (der Unterauftrag von Leistungen zur Erstellung des geologischen Berichts ist untersagt)</w:t>
            </w:r>
          </w:p>
          <w:p w14:paraId="7C018407" w14:textId="77777777" w:rsidR="00D410BF" w:rsidRDefault="00D410BF" w:rsidP="005D66AF">
            <w:pPr>
              <w:pStyle w:val="Paragrafoelenco"/>
              <w:widowControl w:val="0"/>
              <w:numPr>
                <w:ilvl w:val="0"/>
                <w:numId w:val="29"/>
              </w:numPr>
              <w:ind w:left="282" w:hanging="282"/>
              <w:jc w:val="both"/>
              <w:rPr>
                <w:rFonts w:cs="Arial"/>
                <w:bCs/>
                <w:color w:val="FF0000"/>
                <w:lang w:val="de-DE"/>
              </w:rPr>
            </w:pPr>
            <w:r w:rsidRPr="0087513E">
              <w:rPr>
                <w:rFonts w:cs="Arial"/>
                <w:bCs/>
                <w:color w:val="FF0000"/>
                <w:lang w:val="de-DE"/>
              </w:rPr>
              <w:t>Sicherheitskoordinator,</w:t>
            </w:r>
          </w:p>
          <w:p w14:paraId="6132FFB2" w14:textId="77777777" w:rsidR="00D410BF" w:rsidRPr="0087513E" w:rsidRDefault="00D410BF" w:rsidP="005D66AF">
            <w:pPr>
              <w:pStyle w:val="Paragrafoelenco"/>
              <w:widowControl w:val="0"/>
              <w:numPr>
                <w:ilvl w:val="0"/>
                <w:numId w:val="29"/>
              </w:numPr>
              <w:ind w:left="282" w:hanging="282"/>
              <w:jc w:val="both"/>
              <w:rPr>
                <w:rFonts w:cs="Arial"/>
                <w:bCs/>
                <w:color w:val="FF0000"/>
                <w:lang w:val="de-DE"/>
              </w:rPr>
            </w:pPr>
            <w:r w:rsidRPr="0087513E">
              <w:rPr>
                <w:rFonts w:cs="Arial"/>
                <w:bCs/>
                <w:color w:val="FF0000"/>
              </w:rPr>
              <w:t xml:space="preserve">Experte in </w:t>
            </w:r>
            <w:r w:rsidRPr="003011A8">
              <w:rPr>
                <w:rFonts w:cs="Arial"/>
                <w:color w:val="FF0000"/>
                <w:lang w:eastAsia="de-DE"/>
              </w:rPr>
              <w:fldChar w:fldCharType="begin">
                <w:ffData>
                  <w:name w:val="Testo172"/>
                  <w:enabled/>
                  <w:calcOnExit w:val="0"/>
                  <w:textInput/>
                </w:ffData>
              </w:fldChar>
            </w:r>
            <w:r w:rsidRPr="003011A8">
              <w:rPr>
                <w:rFonts w:cs="Arial"/>
                <w:color w:val="FF0000"/>
                <w:lang w:eastAsia="de-DE"/>
              </w:rPr>
              <w:instrText xml:space="preserve"> FORMTEXT </w:instrText>
            </w:r>
            <w:r w:rsidRPr="003011A8">
              <w:rPr>
                <w:rFonts w:cs="Arial"/>
                <w:color w:val="FF0000"/>
                <w:lang w:eastAsia="de-DE"/>
              </w:rPr>
            </w:r>
            <w:r w:rsidRPr="003011A8">
              <w:rPr>
                <w:rFonts w:cs="Arial"/>
                <w:color w:val="FF0000"/>
                <w:lang w:eastAsia="de-DE"/>
              </w:rPr>
              <w:fldChar w:fldCharType="separate"/>
            </w:r>
            <w:r w:rsidRPr="003011A8">
              <w:rPr>
                <w:rFonts w:cs="Arial"/>
                <w:color w:val="FF0000"/>
                <w:lang w:eastAsia="de-DE"/>
              </w:rPr>
              <w:t> </w:t>
            </w:r>
            <w:r w:rsidRPr="003011A8">
              <w:rPr>
                <w:rFonts w:cs="Arial"/>
                <w:color w:val="FF0000"/>
                <w:lang w:eastAsia="de-DE"/>
              </w:rPr>
              <w:t> </w:t>
            </w:r>
            <w:r w:rsidRPr="003011A8">
              <w:rPr>
                <w:rFonts w:cs="Arial"/>
                <w:color w:val="FF0000"/>
                <w:lang w:eastAsia="de-DE"/>
              </w:rPr>
              <w:t> </w:t>
            </w:r>
            <w:r w:rsidRPr="003011A8">
              <w:rPr>
                <w:rFonts w:cs="Arial"/>
                <w:color w:val="FF0000"/>
                <w:lang w:eastAsia="de-DE"/>
              </w:rPr>
              <w:t> </w:t>
            </w:r>
            <w:r w:rsidRPr="003011A8">
              <w:rPr>
                <w:rFonts w:cs="Arial"/>
                <w:color w:val="FF0000"/>
                <w:lang w:eastAsia="de-DE"/>
              </w:rPr>
              <w:t> </w:t>
            </w:r>
            <w:r w:rsidRPr="003011A8">
              <w:rPr>
                <w:rFonts w:cs="Arial"/>
                <w:color w:val="FF0000"/>
                <w:lang w:eastAsia="de-DE"/>
              </w:rPr>
              <w:fldChar w:fldCharType="end"/>
            </w:r>
            <w:r>
              <w:rPr>
                <w:rFonts w:cs="Arial"/>
                <w:color w:val="FF0000"/>
                <w:lang w:eastAsia="de-DE"/>
              </w:rPr>
              <w:t>.</w:t>
            </w:r>
          </w:p>
        </w:tc>
        <w:tc>
          <w:tcPr>
            <w:tcW w:w="852" w:type="dxa"/>
          </w:tcPr>
          <w:p w14:paraId="7C8832F1" w14:textId="77777777" w:rsidR="00D410BF" w:rsidRPr="00F21EC1" w:rsidRDefault="00D410BF" w:rsidP="00D410BF">
            <w:pPr>
              <w:widowControl w:val="0"/>
              <w:spacing w:line="240" w:lineRule="exact"/>
              <w:ind w:right="-180"/>
              <w:jc w:val="both"/>
              <w:rPr>
                <w:rFonts w:cs="Arial"/>
              </w:rPr>
            </w:pPr>
          </w:p>
        </w:tc>
        <w:tc>
          <w:tcPr>
            <w:tcW w:w="4258" w:type="dxa"/>
          </w:tcPr>
          <w:p w14:paraId="10173B3E" w14:textId="4BB5D939" w:rsidR="00D410BF" w:rsidRPr="00C37DD5" w:rsidRDefault="00D410BF" w:rsidP="005D66AF">
            <w:pPr>
              <w:pStyle w:val="Paragrafoelenco"/>
              <w:widowControl w:val="0"/>
              <w:numPr>
                <w:ilvl w:val="0"/>
                <w:numId w:val="29"/>
              </w:numPr>
              <w:ind w:left="282" w:hanging="282"/>
              <w:jc w:val="both"/>
              <w:rPr>
                <w:rFonts w:cs="Arial"/>
                <w:bCs/>
                <w:color w:val="FF0000"/>
                <w:highlight w:val="yellow"/>
                <w:lang w:val="it-IT"/>
              </w:rPr>
            </w:pPr>
            <w:r w:rsidRPr="00C37DD5">
              <w:rPr>
                <w:rFonts w:cs="Arial"/>
                <w:bCs/>
                <w:color w:val="FF0000"/>
                <w:lang w:val="it-IT"/>
              </w:rPr>
              <w:t>Progettista/</w:t>
            </w:r>
            <w:r w:rsidR="00E27E03">
              <w:rPr>
                <w:rFonts w:cs="Arial"/>
                <w:bCs/>
                <w:color w:val="FF0000"/>
                <w:lang w:val="it-IT"/>
              </w:rPr>
              <w:t>i</w:t>
            </w:r>
            <w:r w:rsidR="00C37DD5" w:rsidRPr="00C37DD5">
              <w:rPr>
                <w:rFonts w:cs="Arial"/>
                <w:bCs/>
                <w:color w:val="FF0000"/>
                <w:lang w:val="it-IT"/>
              </w:rPr>
              <w:t xml:space="preserve"> </w:t>
            </w:r>
            <w:r w:rsidR="00C37DD5" w:rsidRPr="00C37DD5">
              <w:rPr>
                <w:rFonts w:cs="Arial"/>
                <w:bCs/>
                <w:color w:val="FF0000"/>
                <w:highlight w:val="yellow"/>
                <w:lang w:val="it-IT"/>
              </w:rPr>
              <w:t>architettonico</w:t>
            </w:r>
            <w:r w:rsidRPr="00C37DD5">
              <w:rPr>
                <w:rFonts w:cs="Arial"/>
                <w:bCs/>
                <w:color w:val="FF0000"/>
                <w:highlight w:val="yellow"/>
                <w:lang w:val="it-IT"/>
              </w:rPr>
              <w:t>,</w:t>
            </w:r>
            <w:r w:rsidR="00C37DD5" w:rsidRPr="00C37DD5">
              <w:rPr>
                <w:rFonts w:cs="Arial"/>
                <w:bCs/>
                <w:color w:val="FF0000"/>
                <w:highlight w:val="yellow"/>
                <w:lang w:val="it-IT"/>
              </w:rPr>
              <w:t xml:space="preserve"> strutturista, impianti</w:t>
            </w:r>
          </w:p>
          <w:p w14:paraId="66487E61" w14:textId="77777777" w:rsidR="00D410BF" w:rsidRPr="0035039F" w:rsidRDefault="00D410BF" w:rsidP="005D66AF">
            <w:pPr>
              <w:pStyle w:val="Paragrafoelenco"/>
              <w:widowControl w:val="0"/>
              <w:numPr>
                <w:ilvl w:val="0"/>
                <w:numId w:val="29"/>
              </w:numPr>
              <w:ind w:left="282" w:hanging="282"/>
              <w:jc w:val="both"/>
              <w:rPr>
                <w:rFonts w:cs="Arial"/>
                <w:bCs/>
                <w:color w:val="FF0000"/>
              </w:rPr>
            </w:pPr>
            <w:r w:rsidRPr="0035039F">
              <w:rPr>
                <w:rFonts w:cs="Arial"/>
                <w:bCs/>
                <w:color w:val="FF0000"/>
              </w:rPr>
              <w:t>Professionista antincendio,</w:t>
            </w:r>
          </w:p>
          <w:p w14:paraId="06254CAC" w14:textId="77777777" w:rsidR="00D410BF" w:rsidRPr="0035039F" w:rsidRDefault="00D410BF" w:rsidP="005D66AF">
            <w:pPr>
              <w:pStyle w:val="Paragrafoelenco"/>
              <w:widowControl w:val="0"/>
              <w:numPr>
                <w:ilvl w:val="0"/>
                <w:numId w:val="29"/>
              </w:numPr>
              <w:ind w:left="282" w:hanging="282"/>
              <w:jc w:val="both"/>
              <w:rPr>
                <w:rFonts w:cs="Arial"/>
                <w:bCs/>
                <w:color w:val="FF0000"/>
              </w:rPr>
            </w:pPr>
            <w:r w:rsidRPr="0035039F">
              <w:rPr>
                <w:rFonts w:cs="Arial"/>
                <w:bCs/>
                <w:color w:val="FF0000"/>
              </w:rPr>
              <w:t>Esperto in acustica,</w:t>
            </w:r>
          </w:p>
          <w:p w14:paraId="5FFB1882" w14:textId="77777777" w:rsidR="00D410BF" w:rsidRPr="0035039F" w:rsidRDefault="00D410BF" w:rsidP="005D66AF">
            <w:pPr>
              <w:pStyle w:val="Paragrafoelenco"/>
              <w:widowControl w:val="0"/>
              <w:numPr>
                <w:ilvl w:val="0"/>
                <w:numId w:val="29"/>
              </w:numPr>
              <w:ind w:left="282" w:hanging="282"/>
              <w:jc w:val="both"/>
              <w:rPr>
                <w:rFonts w:cs="Arial"/>
                <w:bCs/>
                <w:color w:val="FF0000"/>
                <w:lang w:val="it-IT"/>
              </w:rPr>
            </w:pPr>
            <w:r w:rsidRPr="0035039F">
              <w:rPr>
                <w:rFonts w:cs="Arial"/>
                <w:bCs/>
                <w:color w:val="FF0000"/>
                <w:lang w:val="it-IT"/>
              </w:rPr>
              <w:t>Geologo,</w:t>
            </w:r>
            <w:r w:rsidRPr="0035039F">
              <w:rPr>
                <w:lang w:val="it-IT"/>
              </w:rPr>
              <w:t xml:space="preserve"> </w:t>
            </w:r>
            <w:r w:rsidRPr="0035039F">
              <w:rPr>
                <w:rFonts w:cs="Arial"/>
                <w:bCs/>
                <w:color w:val="FF0000"/>
                <w:lang w:val="it-IT"/>
              </w:rPr>
              <w:t>(non è consentito il subappalto di prestazioni relative alla redazione della relazione geologica)</w:t>
            </w:r>
          </w:p>
          <w:p w14:paraId="3EE80BA4" w14:textId="77777777" w:rsidR="00D410BF" w:rsidRPr="0035039F" w:rsidRDefault="00D410BF" w:rsidP="005D66AF">
            <w:pPr>
              <w:pStyle w:val="Paragrafoelenco"/>
              <w:widowControl w:val="0"/>
              <w:numPr>
                <w:ilvl w:val="0"/>
                <w:numId w:val="29"/>
              </w:numPr>
              <w:ind w:left="282" w:hanging="282"/>
              <w:jc w:val="both"/>
              <w:rPr>
                <w:rFonts w:cs="Arial"/>
                <w:bCs/>
                <w:color w:val="FF0000"/>
              </w:rPr>
            </w:pPr>
            <w:r w:rsidRPr="0035039F">
              <w:rPr>
                <w:rFonts w:cs="Arial"/>
                <w:bCs/>
                <w:color w:val="FF0000"/>
              </w:rPr>
              <w:t>Coordinatore della sicurezza,</w:t>
            </w:r>
          </w:p>
          <w:p w14:paraId="6713794E" w14:textId="77777777" w:rsidR="00D410BF" w:rsidRPr="0035039F" w:rsidRDefault="00D410BF" w:rsidP="005D66AF">
            <w:pPr>
              <w:pStyle w:val="Paragrafoelenco"/>
              <w:widowControl w:val="0"/>
              <w:numPr>
                <w:ilvl w:val="0"/>
                <w:numId w:val="29"/>
              </w:numPr>
              <w:ind w:left="282" w:hanging="282"/>
              <w:jc w:val="both"/>
              <w:rPr>
                <w:rFonts w:cs="Arial"/>
                <w:bCs/>
                <w:color w:val="FF0000"/>
              </w:rPr>
            </w:pPr>
            <w:r w:rsidRPr="0035039F">
              <w:rPr>
                <w:rFonts w:cs="Arial"/>
                <w:bCs/>
                <w:color w:val="FF0000"/>
              </w:rPr>
              <w:t xml:space="preserve">Esperto in </w:t>
            </w:r>
            <w:r w:rsidRPr="0035039F">
              <w:rPr>
                <w:rFonts w:cs="Arial"/>
                <w:color w:val="FF0000"/>
                <w:lang w:eastAsia="de-DE"/>
              </w:rPr>
              <w:fldChar w:fldCharType="begin">
                <w:ffData>
                  <w:name w:val="Testo172"/>
                  <w:enabled/>
                  <w:calcOnExit w:val="0"/>
                  <w:textInput/>
                </w:ffData>
              </w:fldChar>
            </w:r>
            <w:r w:rsidRPr="0035039F">
              <w:rPr>
                <w:rFonts w:cs="Arial"/>
                <w:color w:val="FF0000"/>
                <w:lang w:eastAsia="de-DE"/>
              </w:rPr>
              <w:instrText xml:space="preserve"> FORMTEXT </w:instrText>
            </w:r>
            <w:r w:rsidRPr="0035039F">
              <w:rPr>
                <w:rFonts w:cs="Arial"/>
                <w:color w:val="FF0000"/>
                <w:lang w:eastAsia="de-DE"/>
              </w:rPr>
            </w:r>
            <w:r w:rsidRPr="0035039F">
              <w:rPr>
                <w:rFonts w:cs="Arial"/>
                <w:color w:val="FF0000"/>
                <w:lang w:eastAsia="de-DE"/>
              </w:rPr>
              <w:fldChar w:fldCharType="separate"/>
            </w:r>
            <w:r w:rsidRPr="0035039F">
              <w:rPr>
                <w:rFonts w:cs="Arial"/>
                <w:color w:val="FF0000"/>
                <w:lang w:eastAsia="de-DE"/>
              </w:rPr>
              <w:t> </w:t>
            </w:r>
            <w:r w:rsidRPr="0035039F">
              <w:rPr>
                <w:rFonts w:cs="Arial"/>
                <w:color w:val="FF0000"/>
                <w:lang w:eastAsia="de-DE"/>
              </w:rPr>
              <w:t> </w:t>
            </w:r>
            <w:r w:rsidRPr="0035039F">
              <w:rPr>
                <w:rFonts w:cs="Arial"/>
                <w:color w:val="FF0000"/>
                <w:lang w:eastAsia="de-DE"/>
              </w:rPr>
              <w:t> </w:t>
            </w:r>
            <w:r w:rsidRPr="0035039F">
              <w:rPr>
                <w:rFonts w:cs="Arial"/>
                <w:color w:val="FF0000"/>
                <w:lang w:eastAsia="de-DE"/>
              </w:rPr>
              <w:t> </w:t>
            </w:r>
            <w:r w:rsidRPr="0035039F">
              <w:rPr>
                <w:rFonts w:cs="Arial"/>
                <w:color w:val="FF0000"/>
                <w:lang w:eastAsia="de-DE"/>
              </w:rPr>
              <w:t> </w:t>
            </w:r>
            <w:r w:rsidRPr="0035039F">
              <w:rPr>
                <w:rFonts w:cs="Arial"/>
                <w:color w:val="FF0000"/>
                <w:lang w:eastAsia="de-DE"/>
              </w:rPr>
              <w:fldChar w:fldCharType="end"/>
            </w:r>
            <w:r w:rsidRPr="0035039F">
              <w:rPr>
                <w:rFonts w:cs="Arial"/>
                <w:color w:val="FF0000"/>
                <w:lang w:eastAsia="de-DE"/>
              </w:rPr>
              <w:t>.</w:t>
            </w:r>
          </w:p>
        </w:tc>
      </w:tr>
      <w:tr w:rsidR="00D410BF" w:rsidRPr="00440BC9" w14:paraId="7CAB45DC" w14:textId="77777777" w:rsidTr="00CA52FE">
        <w:tc>
          <w:tcPr>
            <w:tcW w:w="4403" w:type="dxa"/>
            <w:gridSpan w:val="2"/>
          </w:tcPr>
          <w:p w14:paraId="2D43D115" w14:textId="77777777" w:rsidR="00D410BF" w:rsidRPr="00D07B6A" w:rsidRDefault="00D410BF" w:rsidP="00D410BF">
            <w:pPr>
              <w:pStyle w:val="Default"/>
              <w:widowControl w:val="0"/>
              <w:spacing w:line="240" w:lineRule="exact"/>
              <w:jc w:val="both"/>
              <w:rPr>
                <w:rFonts w:cs="Arial"/>
                <w:sz w:val="20"/>
              </w:rPr>
            </w:pPr>
          </w:p>
        </w:tc>
        <w:tc>
          <w:tcPr>
            <w:tcW w:w="852" w:type="dxa"/>
          </w:tcPr>
          <w:p w14:paraId="1DB8D4A5" w14:textId="77777777" w:rsidR="00D410BF" w:rsidRPr="00F21EC1" w:rsidRDefault="00D410BF" w:rsidP="00D410BF">
            <w:pPr>
              <w:widowControl w:val="0"/>
              <w:spacing w:line="240" w:lineRule="exact"/>
              <w:ind w:right="-180"/>
              <w:jc w:val="both"/>
              <w:rPr>
                <w:rFonts w:cs="Arial"/>
              </w:rPr>
            </w:pPr>
          </w:p>
        </w:tc>
        <w:tc>
          <w:tcPr>
            <w:tcW w:w="4258" w:type="dxa"/>
          </w:tcPr>
          <w:p w14:paraId="56C27264"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D90FD7" w14:paraId="18346E30" w14:textId="77777777" w:rsidTr="00CA52FE">
        <w:tc>
          <w:tcPr>
            <w:tcW w:w="4403" w:type="dxa"/>
            <w:gridSpan w:val="2"/>
          </w:tcPr>
          <w:p w14:paraId="51A3F977" w14:textId="77777777" w:rsidR="00D410BF" w:rsidRPr="00AD3CAD" w:rsidRDefault="00D410BF" w:rsidP="00D410BF">
            <w:pPr>
              <w:pStyle w:val="Default"/>
              <w:widowControl w:val="0"/>
              <w:contextualSpacing/>
              <w:jc w:val="both"/>
              <w:rPr>
                <w:rFonts w:cs="Arial"/>
                <w:b/>
                <w:bCs/>
                <w:sz w:val="20"/>
                <w:szCs w:val="20"/>
                <w:u w:val="single"/>
                <w:lang w:val="de-DE"/>
              </w:rPr>
            </w:pPr>
            <w:r w:rsidRPr="00086A5F">
              <w:rPr>
                <w:rFonts w:cs="Arial"/>
                <w:b/>
                <w:bCs/>
                <w:color w:val="auto"/>
                <w:sz w:val="20"/>
                <w:szCs w:val="20"/>
                <w:u w:val="single"/>
                <w:lang w:val="de-DE" w:eastAsia="en-US"/>
              </w:rPr>
              <w:t xml:space="preserve">Gemäß Art. 24 Abs. 5 GvD Nr. 50/2016 müssen die Teilnehmer bei Angebotsabgabe (in der Analge A2 </w:t>
            </w:r>
            <w:r w:rsidRPr="007B0985">
              <w:rPr>
                <w:rFonts w:cs="Arial"/>
                <w:b/>
                <w:bCs/>
                <w:color w:val="auto"/>
                <w:sz w:val="20"/>
                <w:szCs w:val="20"/>
                <w:u w:val="single"/>
                <w:lang w:val="de-DE" w:eastAsia="en-US"/>
              </w:rPr>
              <w:t xml:space="preserve">- Zusammensetzung der </w:t>
            </w:r>
            <w:r w:rsidRPr="002148ED">
              <w:rPr>
                <w:rFonts w:cs="Arial"/>
                <w:b/>
                <w:bCs/>
                <w:color w:val="auto"/>
                <w:sz w:val="20"/>
                <w:szCs w:val="20"/>
                <w:u w:val="single"/>
                <w:lang w:val="de-DE" w:eastAsia="en-US"/>
              </w:rPr>
              <w:t xml:space="preserve">Arbeitsgruppe) die Namen und Qualifikationen </w:t>
            </w:r>
            <w:r w:rsidRPr="002148ED">
              <w:rPr>
                <w:rFonts w:eastAsia="MS Mincho" w:cs="Arial"/>
                <w:b/>
                <w:bCs/>
                <w:noProof w:val="0"/>
                <w:sz w:val="20"/>
                <w:szCs w:val="20"/>
                <w:u w:val="single"/>
                <w:lang w:val="de-DE" w:eastAsia="de-DE"/>
              </w:rPr>
              <w:t>der</w:t>
            </w:r>
            <w:r w:rsidRPr="002148ED">
              <w:rPr>
                <w:rFonts w:cs="Arial"/>
                <w:b/>
                <w:bCs/>
                <w:color w:val="auto"/>
                <w:sz w:val="20"/>
                <w:szCs w:val="20"/>
                <w:u w:val="single"/>
                <w:lang w:val="de-DE" w:eastAsia="en-US"/>
              </w:rPr>
              <w:t xml:space="preserve"> </w:t>
            </w:r>
            <w:r w:rsidRPr="002148ED">
              <w:rPr>
                <w:rFonts w:cs="Arial"/>
                <w:b/>
                <w:bCs/>
                <w:sz w:val="20"/>
                <w:szCs w:val="20"/>
                <w:u w:val="single"/>
                <w:lang w:val="de-DE"/>
              </w:rPr>
              <w:t>Techniker</w:t>
            </w:r>
            <w:r w:rsidRPr="00AD3CAD">
              <w:rPr>
                <w:rFonts w:cs="Arial"/>
                <w:b/>
                <w:bCs/>
                <w:sz w:val="20"/>
                <w:szCs w:val="20"/>
                <w:u w:val="single"/>
                <w:lang w:val="de-DE"/>
              </w:rPr>
              <w:t xml:space="preserve"> (NATÜRLICHE PERSONEN) angeben, die persönlich die Leistungen erbringen, die Gegenstand des Vertrags sind.</w:t>
            </w:r>
          </w:p>
          <w:p w14:paraId="1AA61D7A" w14:textId="77777777" w:rsidR="00D410BF" w:rsidRPr="00870B1C" w:rsidRDefault="00D410BF" w:rsidP="00D410BF">
            <w:pPr>
              <w:pStyle w:val="Default"/>
              <w:widowControl w:val="0"/>
              <w:contextualSpacing/>
              <w:jc w:val="both"/>
              <w:rPr>
                <w:rFonts w:cs="Arial"/>
                <w:b/>
                <w:bCs/>
                <w:color w:val="auto"/>
                <w:sz w:val="20"/>
                <w:szCs w:val="20"/>
                <w:u w:val="single"/>
                <w:lang w:val="de-DE" w:eastAsia="en-US"/>
              </w:rPr>
            </w:pPr>
          </w:p>
        </w:tc>
        <w:tc>
          <w:tcPr>
            <w:tcW w:w="852" w:type="dxa"/>
          </w:tcPr>
          <w:p w14:paraId="71C5A397" w14:textId="77777777" w:rsidR="00D410BF" w:rsidRPr="00F94AD2" w:rsidRDefault="00D410BF" w:rsidP="00D410BF">
            <w:pPr>
              <w:widowControl w:val="0"/>
              <w:spacing w:line="240" w:lineRule="exact"/>
              <w:ind w:right="-180"/>
              <w:jc w:val="both"/>
              <w:rPr>
                <w:rFonts w:cs="Arial"/>
                <w:lang w:val="de-DE"/>
              </w:rPr>
            </w:pPr>
          </w:p>
        </w:tc>
        <w:tc>
          <w:tcPr>
            <w:tcW w:w="4258" w:type="dxa"/>
          </w:tcPr>
          <w:p w14:paraId="4621C2A1" w14:textId="77777777" w:rsidR="00D410BF" w:rsidRPr="00B57222" w:rsidRDefault="00D410BF" w:rsidP="00D410BF">
            <w:pPr>
              <w:widowControl w:val="0"/>
              <w:jc w:val="both"/>
              <w:rPr>
                <w:rFonts w:cs="Arial"/>
                <w:bCs/>
                <w:highlight w:val="cyan"/>
                <w:lang w:val="it-IT"/>
              </w:rPr>
            </w:pPr>
            <w:r w:rsidRPr="0035039F">
              <w:rPr>
                <w:rFonts w:cs="Arial"/>
                <w:b/>
                <w:bCs/>
                <w:u w:val="single"/>
                <w:lang w:val="it-IT"/>
              </w:rPr>
              <w:t xml:space="preserve">Ai sensi dell’art. 24, co. 5, del </w:t>
            </w:r>
            <w:r>
              <w:rPr>
                <w:rFonts w:cs="Arial"/>
                <w:b/>
                <w:bCs/>
                <w:u w:val="single"/>
                <w:lang w:val="it-IT"/>
              </w:rPr>
              <w:t>D.lgs</w:t>
            </w:r>
            <w:r w:rsidRPr="0035039F">
              <w:rPr>
                <w:rFonts w:cs="Arial"/>
                <w:b/>
                <w:bCs/>
                <w:u w:val="single"/>
                <w:lang w:val="it-IT"/>
              </w:rPr>
              <w:t xml:space="preserve">. 50/2016 è fatto obbligo ai concorrenti di indicare in sede di presentazione dell’offerta (nell’ </w:t>
            </w:r>
            <w:r>
              <w:rPr>
                <w:rFonts w:cs="Arial"/>
                <w:b/>
                <w:bCs/>
                <w:u w:val="single"/>
                <w:lang w:val="it-IT"/>
              </w:rPr>
              <w:t>A</w:t>
            </w:r>
            <w:r w:rsidRPr="0035039F">
              <w:rPr>
                <w:rFonts w:cs="Arial"/>
                <w:b/>
                <w:bCs/>
                <w:u w:val="single"/>
                <w:lang w:val="it-IT"/>
              </w:rPr>
              <w:t xml:space="preserve">llegato A2 – Composizione del Gruppo di Lavoro) i nomi e le </w:t>
            </w:r>
            <w:r w:rsidRPr="002148ED">
              <w:rPr>
                <w:rFonts w:cs="Arial"/>
                <w:b/>
                <w:bCs/>
                <w:u w:val="single"/>
                <w:lang w:val="it-IT"/>
              </w:rPr>
              <w:t>qualifiche dei tecnici</w:t>
            </w:r>
            <w:r w:rsidRPr="00086A5F">
              <w:rPr>
                <w:rFonts w:cs="Arial"/>
                <w:b/>
                <w:bCs/>
                <w:lang w:val="it-IT"/>
              </w:rPr>
              <w:t xml:space="preserve"> (</w:t>
            </w:r>
            <w:r w:rsidRPr="00086A5F">
              <w:rPr>
                <w:rFonts w:cs="Arial"/>
                <w:b/>
                <w:bCs/>
                <w:u w:val="single"/>
                <w:lang w:val="it-IT"/>
              </w:rPr>
              <w:t>PERSONE FISICHE</w:t>
            </w:r>
            <w:r w:rsidRPr="00086A5F">
              <w:rPr>
                <w:rFonts w:cs="Arial"/>
                <w:b/>
                <w:bCs/>
                <w:lang w:val="it-IT"/>
              </w:rPr>
              <w:t>) che eseguiranno personalmente le prestazioni oggetto di appalto.</w:t>
            </w:r>
          </w:p>
        </w:tc>
      </w:tr>
      <w:tr w:rsidR="00D410BF" w:rsidRPr="00D90FD7" w14:paraId="72F01704" w14:textId="77777777" w:rsidTr="00CA52FE">
        <w:tc>
          <w:tcPr>
            <w:tcW w:w="4403" w:type="dxa"/>
            <w:gridSpan w:val="2"/>
          </w:tcPr>
          <w:p w14:paraId="2E73D6CB" w14:textId="77777777" w:rsidR="00D410BF" w:rsidRPr="00425637" w:rsidRDefault="00D410BF" w:rsidP="00D410BF">
            <w:pPr>
              <w:pStyle w:val="Default"/>
              <w:widowControl w:val="0"/>
              <w:contextualSpacing/>
              <w:jc w:val="both"/>
              <w:rPr>
                <w:rFonts w:cs="Arial"/>
                <w:b/>
                <w:bCs/>
                <w:color w:val="auto"/>
                <w:sz w:val="20"/>
                <w:szCs w:val="20"/>
                <w:u w:val="single"/>
                <w:lang w:eastAsia="en-US"/>
              </w:rPr>
            </w:pPr>
          </w:p>
        </w:tc>
        <w:tc>
          <w:tcPr>
            <w:tcW w:w="852" w:type="dxa"/>
          </w:tcPr>
          <w:p w14:paraId="2D03FBCB" w14:textId="77777777" w:rsidR="00D410BF" w:rsidRPr="00425637" w:rsidRDefault="00D410BF" w:rsidP="00D410BF">
            <w:pPr>
              <w:widowControl w:val="0"/>
              <w:spacing w:line="240" w:lineRule="exact"/>
              <w:ind w:right="-180"/>
              <w:jc w:val="both"/>
              <w:rPr>
                <w:rFonts w:cs="Arial"/>
                <w:lang w:val="it-IT"/>
              </w:rPr>
            </w:pPr>
          </w:p>
        </w:tc>
        <w:tc>
          <w:tcPr>
            <w:tcW w:w="4258" w:type="dxa"/>
          </w:tcPr>
          <w:p w14:paraId="0CDF709E" w14:textId="77777777" w:rsidR="00D410BF" w:rsidRPr="0035039F" w:rsidRDefault="00D410BF" w:rsidP="00D410BF">
            <w:pPr>
              <w:widowControl w:val="0"/>
              <w:jc w:val="both"/>
              <w:rPr>
                <w:rFonts w:cs="Arial"/>
                <w:b/>
                <w:bCs/>
                <w:u w:val="single"/>
                <w:lang w:val="it-IT"/>
              </w:rPr>
            </w:pPr>
          </w:p>
        </w:tc>
      </w:tr>
      <w:tr w:rsidR="00D410BF" w:rsidRPr="00D90FD7" w14:paraId="38A411B4" w14:textId="77777777" w:rsidTr="00CA52FE">
        <w:tc>
          <w:tcPr>
            <w:tcW w:w="4403" w:type="dxa"/>
            <w:gridSpan w:val="2"/>
          </w:tcPr>
          <w:p w14:paraId="7FAFE870" w14:textId="77777777" w:rsidR="00D410BF" w:rsidRPr="0035039F" w:rsidRDefault="00D410BF" w:rsidP="00D410BF">
            <w:pPr>
              <w:pStyle w:val="Default"/>
              <w:widowControl w:val="0"/>
              <w:jc w:val="both"/>
              <w:rPr>
                <w:rFonts w:cs="Arial"/>
                <w:sz w:val="20"/>
                <w:lang w:val="de-DE"/>
              </w:rPr>
            </w:pPr>
            <w:proofErr w:type="spellStart"/>
            <w:r w:rsidRPr="00A95CE4">
              <w:rPr>
                <w:rFonts w:eastAsia="Andale Sans UI" w:cs="Arial"/>
                <w:noProof w:val="0"/>
                <w:color w:val="auto"/>
                <w:sz w:val="20"/>
                <w:szCs w:val="20"/>
                <w:lang w:val="de-DE" w:eastAsia="de-DE"/>
              </w:rPr>
              <w:t>Unahbhängig</w:t>
            </w:r>
            <w:proofErr w:type="spellEnd"/>
            <w:r w:rsidRPr="00A95CE4">
              <w:rPr>
                <w:rFonts w:eastAsia="Andale Sans UI" w:cs="Arial"/>
                <w:noProof w:val="0"/>
                <w:color w:val="auto"/>
                <w:sz w:val="20"/>
                <w:szCs w:val="20"/>
                <w:lang w:val="de-DE" w:eastAsia="de-DE"/>
              </w:rPr>
              <w:t xml:space="preserve"> von der Rechtsnatur des Zuschlagsempfängers </w:t>
            </w:r>
            <w:r w:rsidRPr="00874618">
              <w:rPr>
                <w:rFonts w:eastAsia="Andale Sans UI" w:cs="Arial"/>
                <w:noProof w:val="0"/>
                <w:color w:val="auto"/>
                <w:sz w:val="20"/>
                <w:szCs w:val="20"/>
                <w:u w:val="single"/>
                <w:lang w:val="de-DE" w:eastAsia="de-DE"/>
              </w:rPr>
              <w:t xml:space="preserve">muss der Auftrag von </w:t>
            </w:r>
            <w:proofErr w:type="spellStart"/>
            <w:r w:rsidRPr="00874618">
              <w:rPr>
                <w:rFonts w:eastAsia="Andale Sans UI" w:cs="Arial"/>
                <w:noProof w:val="0"/>
                <w:color w:val="auto"/>
                <w:sz w:val="20"/>
                <w:szCs w:val="20"/>
                <w:u w:val="single"/>
                <w:lang w:val="de-DE" w:eastAsia="de-DE"/>
              </w:rPr>
              <w:t>Techikern</w:t>
            </w:r>
            <w:proofErr w:type="spellEnd"/>
            <w:r w:rsidRPr="00874618">
              <w:rPr>
                <w:rFonts w:eastAsia="Andale Sans UI" w:cs="Arial"/>
                <w:noProof w:val="0"/>
                <w:color w:val="auto"/>
                <w:sz w:val="20"/>
                <w:szCs w:val="20"/>
                <w:u w:val="single"/>
                <w:lang w:val="de-DE" w:eastAsia="de-DE"/>
              </w:rPr>
              <w:t xml:space="preserve"> ausgeführt werden, welche die geforderten Fähigkeiten besitzen und welche in den Berufslisten der geltenden Berufsordnungen eingetragen sind</w:t>
            </w:r>
            <w:r w:rsidRPr="00A95CE4">
              <w:rPr>
                <w:rFonts w:eastAsia="Andale Sans UI" w:cs="Arial"/>
                <w:noProof w:val="0"/>
                <w:color w:val="auto"/>
                <w:sz w:val="20"/>
                <w:szCs w:val="20"/>
                <w:lang w:val="de-DE" w:eastAsia="de-DE"/>
              </w:rPr>
              <w:t xml:space="preserve">, </w:t>
            </w:r>
            <w:r w:rsidRPr="00874618">
              <w:rPr>
                <w:rFonts w:eastAsia="Andale Sans UI" w:cs="Arial"/>
                <w:b/>
                <w:bCs/>
                <w:noProof w:val="0"/>
                <w:color w:val="auto"/>
                <w:sz w:val="20"/>
                <w:szCs w:val="20"/>
                <w:lang w:val="de-DE" w:eastAsia="de-DE"/>
              </w:rPr>
              <w:t xml:space="preserve">welche persönlich haften und welche namentlich bereits bei der Angebotseinreichung zusammen mit der Spezifizierung ihrer </w:t>
            </w:r>
            <w:proofErr w:type="spellStart"/>
            <w:r w:rsidRPr="00874618">
              <w:rPr>
                <w:rFonts w:eastAsia="Andale Sans UI" w:cs="Arial"/>
                <w:b/>
                <w:bCs/>
                <w:noProof w:val="0"/>
                <w:color w:val="auto"/>
                <w:sz w:val="20"/>
                <w:szCs w:val="20"/>
                <w:lang w:val="de-DE" w:eastAsia="de-DE"/>
              </w:rPr>
              <w:t>berfulichen</w:t>
            </w:r>
            <w:proofErr w:type="spellEnd"/>
            <w:r w:rsidRPr="00874618">
              <w:rPr>
                <w:rFonts w:eastAsia="Andale Sans UI" w:cs="Arial"/>
                <w:b/>
                <w:bCs/>
                <w:noProof w:val="0"/>
                <w:color w:val="auto"/>
                <w:sz w:val="20"/>
                <w:szCs w:val="20"/>
                <w:lang w:val="de-DE" w:eastAsia="de-DE"/>
              </w:rPr>
              <w:t xml:space="preserve"> Qualifikation angegeben wurden</w:t>
            </w:r>
            <w:r w:rsidRPr="00A95CE4">
              <w:rPr>
                <w:rFonts w:eastAsia="Andale Sans UI" w:cs="Arial"/>
                <w:noProof w:val="0"/>
                <w:color w:val="auto"/>
                <w:sz w:val="20"/>
                <w:szCs w:val="20"/>
                <w:lang w:val="de-DE" w:eastAsia="de-DE"/>
              </w:rPr>
              <w:t>.</w:t>
            </w:r>
          </w:p>
        </w:tc>
        <w:tc>
          <w:tcPr>
            <w:tcW w:w="852" w:type="dxa"/>
          </w:tcPr>
          <w:p w14:paraId="1A7517C9" w14:textId="77777777" w:rsidR="00D410BF" w:rsidRPr="0035039F" w:rsidRDefault="00D410BF" w:rsidP="00D410BF">
            <w:pPr>
              <w:widowControl w:val="0"/>
              <w:spacing w:line="240" w:lineRule="exact"/>
              <w:ind w:right="-180"/>
              <w:jc w:val="both"/>
              <w:rPr>
                <w:rFonts w:cs="Arial"/>
                <w:lang w:val="de-DE"/>
              </w:rPr>
            </w:pPr>
          </w:p>
        </w:tc>
        <w:tc>
          <w:tcPr>
            <w:tcW w:w="4258" w:type="dxa"/>
            <w:shd w:val="clear" w:color="auto" w:fill="auto"/>
          </w:tcPr>
          <w:p w14:paraId="191E40AE" w14:textId="77777777" w:rsidR="00D410BF" w:rsidRPr="00B57222" w:rsidRDefault="00D410BF" w:rsidP="00D410BF">
            <w:pPr>
              <w:widowControl w:val="0"/>
              <w:jc w:val="both"/>
              <w:rPr>
                <w:rFonts w:cs="Arial"/>
                <w:highlight w:val="cyan"/>
                <w:lang w:val="it-IT"/>
              </w:rPr>
            </w:pPr>
            <w:r w:rsidRPr="0035039F">
              <w:rPr>
                <w:rFonts w:cs="Arial"/>
                <w:lang w:val="it-IT"/>
              </w:rPr>
              <w:t xml:space="preserve">Indipendentemente dalla natura giuridica del soggetto aggiudicatario, </w:t>
            </w:r>
            <w:r w:rsidRPr="00874618">
              <w:rPr>
                <w:rFonts w:cs="Arial"/>
                <w:u w:val="single"/>
                <w:lang w:val="it-IT"/>
              </w:rPr>
              <w:t>l’incarico dovrà essere espletato da tecnici in possesso delle competenze richieste, iscritti negli appositi albi previsti dai vigenti ordinamenti professionali</w:t>
            </w:r>
            <w:r w:rsidRPr="0035039F">
              <w:rPr>
                <w:rFonts w:cs="Arial"/>
                <w:lang w:val="it-IT"/>
              </w:rPr>
              <w:t xml:space="preserve">, </w:t>
            </w:r>
            <w:r w:rsidRPr="00874618">
              <w:rPr>
                <w:rFonts w:cs="Arial"/>
                <w:b/>
                <w:bCs/>
                <w:lang w:val="it-IT"/>
              </w:rPr>
              <w:t>personalmente responsabili e nominativamente già indicati in sede di presentazione dell’offerta, con la specificazione delle rispettive qualificazioni professionali.</w:t>
            </w:r>
          </w:p>
        </w:tc>
      </w:tr>
      <w:tr w:rsidR="00D410BF" w:rsidRPr="00D90FD7" w14:paraId="135F6D65" w14:textId="77777777" w:rsidTr="00CA52FE">
        <w:tc>
          <w:tcPr>
            <w:tcW w:w="4403" w:type="dxa"/>
            <w:gridSpan w:val="2"/>
          </w:tcPr>
          <w:p w14:paraId="1077D131" w14:textId="77777777" w:rsidR="00D410BF" w:rsidRPr="00D07B6A" w:rsidRDefault="00D410BF" w:rsidP="00D410BF">
            <w:pPr>
              <w:pStyle w:val="Default"/>
              <w:widowControl w:val="0"/>
              <w:jc w:val="both"/>
              <w:rPr>
                <w:rFonts w:cs="Arial"/>
                <w:sz w:val="20"/>
              </w:rPr>
            </w:pPr>
          </w:p>
        </w:tc>
        <w:tc>
          <w:tcPr>
            <w:tcW w:w="852" w:type="dxa"/>
          </w:tcPr>
          <w:p w14:paraId="5FA10623" w14:textId="77777777" w:rsidR="00D410BF" w:rsidRPr="00B57222" w:rsidRDefault="00D410BF" w:rsidP="00D410BF">
            <w:pPr>
              <w:widowControl w:val="0"/>
              <w:spacing w:line="240" w:lineRule="exact"/>
              <w:ind w:right="-180"/>
              <w:jc w:val="both"/>
              <w:rPr>
                <w:rFonts w:cs="Arial"/>
                <w:lang w:val="it-IT"/>
              </w:rPr>
            </w:pPr>
          </w:p>
        </w:tc>
        <w:tc>
          <w:tcPr>
            <w:tcW w:w="4258" w:type="dxa"/>
          </w:tcPr>
          <w:p w14:paraId="3F75558A" w14:textId="77777777" w:rsidR="00D410BF" w:rsidRPr="00B57222" w:rsidRDefault="00D410BF" w:rsidP="00D410BF">
            <w:pPr>
              <w:widowControl w:val="0"/>
              <w:jc w:val="both"/>
              <w:rPr>
                <w:rFonts w:cs="Arial"/>
                <w:b/>
                <w:bCs/>
                <w:highlight w:val="cyan"/>
                <w:u w:val="single"/>
                <w:lang w:val="it-IT"/>
              </w:rPr>
            </w:pPr>
          </w:p>
        </w:tc>
      </w:tr>
      <w:tr w:rsidR="00D410BF" w:rsidRPr="00D90FD7" w14:paraId="4F26D3C1" w14:textId="77777777" w:rsidTr="00CA52FE">
        <w:tc>
          <w:tcPr>
            <w:tcW w:w="4403" w:type="dxa"/>
            <w:gridSpan w:val="2"/>
          </w:tcPr>
          <w:p w14:paraId="4EF48280" w14:textId="77777777" w:rsidR="00D410BF" w:rsidRPr="002148ED" w:rsidRDefault="00D410BF" w:rsidP="00D410BF">
            <w:pPr>
              <w:jc w:val="both"/>
              <w:rPr>
                <w:rFonts w:eastAsia="MS Mincho" w:cs="Arial"/>
                <w:noProof w:val="0"/>
                <w:lang w:val="de-DE" w:eastAsia="de-DE"/>
              </w:rPr>
            </w:pPr>
            <w:r w:rsidRPr="002148ED">
              <w:rPr>
                <w:rFonts w:eastAsia="MS Mincho" w:cs="Arial"/>
                <w:noProof w:val="0"/>
                <w:u w:val="single"/>
                <w:lang w:val="de-DE" w:eastAsia="de-DE"/>
              </w:rPr>
              <w:t>Im Anhang A2 - Zusammensetzung der Arbeitsgruppe muss auch die Art des Arbeitsverhältnisses</w:t>
            </w:r>
            <w:r w:rsidRPr="002148ED">
              <w:rPr>
                <w:rFonts w:eastAsia="MS Mincho" w:cs="Arial"/>
                <w:noProof w:val="0"/>
                <w:lang w:val="de-DE" w:eastAsia="de-DE"/>
              </w:rPr>
              <w:t xml:space="preserve">– organisch (z. B. Freiberuflicher Partner einer Sozietät oder im Falle einer Gesellschaft, Gesellschafter, Verwalter), abhängig (z. B. Angestellter) oder in Form einer Mitarbeit (z. B. Mitarbeiter oder Berater auf jährlicher Basis) - </w:t>
            </w:r>
            <w:r w:rsidRPr="002148ED">
              <w:rPr>
                <w:rFonts w:eastAsia="MS Mincho" w:cs="Arial"/>
                <w:noProof w:val="0"/>
                <w:u w:val="single"/>
                <w:lang w:val="de-DE" w:eastAsia="de-DE"/>
              </w:rPr>
              <w:t>zwischen dem Techniker, der die Leistung erbringt, und dem Teilnehmer angegeben werden</w:t>
            </w:r>
            <w:r w:rsidRPr="002148ED">
              <w:rPr>
                <w:rFonts w:eastAsia="MS Mincho" w:cs="Arial"/>
                <w:noProof w:val="0"/>
                <w:lang w:val="de-DE" w:eastAsia="de-DE"/>
              </w:rPr>
              <w:t>.</w:t>
            </w:r>
          </w:p>
        </w:tc>
        <w:tc>
          <w:tcPr>
            <w:tcW w:w="852" w:type="dxa"/>
          </w:tcPr>
          <w:p w14:paraId="153F34EE" w14:textId="77777777" w:rsidR="00D410BF" w:rsidRPr="002148ED" w:rsidRDefault="00D410BF" w:rsidP="00D410BF">
            <w:pPr>
              <w:widowControl w:val="0"/>
              <w:spacing w:line="240" w:lineRule="exact"/>
              <w:ind w:right="-180"/>
              <w:jc w:val="both"/>
              <w:rPr>
                <w:rFonts w:cs="Arial"/>
                <w:lang w:val="de-DE"/>
              </w:rPr>
            </w:pPr>
          </w:p>
        </w:tc>
        <w:tc>
          <w:tcPr>
            <w:tcW w:w="4258" w:type="dxa"/>
          </w:tcPr>
          <w:p w14:paraId="34DE4C6D" w14:textId="77777777" w:rsidR="00D410BF" w:rsidRPr="002148ED" w:rsidRDefault="00D410BF" w:rsidP="00D410BF">
            <w:pPr>
              <w:widowControl w:val="0"/>
              <w:jc w:val="both"/>
              <w:rPr>
                <w:rFonts w:cs="Arial"/>
                <w:u w:val="single"/>
                <w:lang w:val="it-IT"/>
              </w:rPr>
            </w:pPr>
            <w:bookmarkStart w:id="13" w:name="_Hlk39153413"/>
            <w:bookmarkStart w:id="14" w:name="_Hlk38554607"/>
            <w:r w:rsidRPr="002148ED">
              <w:rPr>
                <w:rFonts w:cs="Arial"/>
                <w:u w:val="single"/>
                <w:lang w:val="it-IT"/>
              </w:rPr>
              <w:t xml:space="preserve">Nell’Allegato A2 – Composizione del Gruppo di Lavoro </w:t>
            </w:r>
            <w:bookmarkStart w:id="15" w:name="_Hlk50131026"/>
            <w:r w:rsidRPr="002148ED">
              <w:rPr>
                <w:rFonts w:cs="Arial"/>
                <w:u w:val="single"/>
                <w:lang w:val="it-IT"/>
              </w:rPr>
              <w:t>dovrà inoltre essere specificata la natura del rapporto</w:t>
            </w:r>
            <w:r w:rsidRPr="002148ED">
              <w:rPr>
                <w:rFonts w:cs="Arial"/>
                <w:lang w:val="it-IT"/>
              </w:rPr>
              <w:t xml:space="preserve"> – organico (ad es: professionista associato di studio associato ovvero socio, amministratore in caso di società), di dipendenza (ad es: dipendente) o di collaborazione (ad es: collaboratore o consulente su base annua) – </w:t>
            </w:r>
            <w:r w:rsidRPr="002148ED">
              <w:rPr>
                <w:rFonts w:cs="Arial"/>
                <w:u w:val="single"/>
                <w:lang w:val="it-IT"/>
              </w:rPr>
              <w:t>intercorrente tra il tecnico esecutore della prestazione ed il concorrente</w:t>
            </w:r>
            <w:bookmarkEnd w:id="13"/>
            <w:bookmarkEnd w:id="14"/>
            <w:r w:rsidRPr="002148ED">
              <w:rPr>
                <w:rFonts w:cs="Arial"/>
                <w:lang w:val="it-IT"/>
              </w:rPr>
              <w:t>.</w:t>
            </w:r>
            <w:bookmarkEnd w:id="15"/>
          </w:p>
        </w:tc>
      </w:tr>
      <w:tr w:rsidR="00D410BF" w:rsidRPr="00D90FD7" w14:paraId="6097D718" w14:textId="77777777" w:rsidTr="00CA52FE">
        <w:tc>
          <w:tcPr>
            <w:tcW w:w="4403" w:type="dxa"/>
            <w:gridSpan w:val="2"/>
          </w:tcPr>
          <w:p w14:paraId="1F966B02" w14:textId="77777777" w:rsidR="00D410BF" w:rsidRPr="00874618" w:rsidRDefault="00D410BF" w:rsidP="00D410BF">
            <w:pPr>
              <w:jc w:val="both"/>
              <w:rPr>
                <w:rFonts w:eastAsia="MS Mincho" w:cs="Arial"/>
                <w:b/>
                <w:bCs/>
                <w:noProof w:val="0"/>
                <w:lang w:val="it-IT" w:eastAsia="de-DE"/>
              </w:rPr>
            </w:pPr>
          </w:p>
        </w:tc>
        <w:tc>
          <w:tcPr>
            <w:tcW w:w="852" w:type="dxa"/>
          </w:tcPr>
          <w:p w14:paraId="6893E1AC" w14:textId="77777777" w:rsidR="00D410BF" w:rsidRPr="00874618" w:rsidRDefault="00D410BF" w:rsidP="00D410BF">
            <w:pPr>
              <w:widowControl w:val="0"/>
              <w:spacing w:line="240" w:lineRule="exact"/>
              <w:ind w:right="-180"/>
              <w:jc w:val="both"/>
              <w:rPr>
                <w:rFonts w:cs="Arial"/>
                <w:lang w:val="it-IT"/>
              </w:rPr>
            </w:pPr>
          </w:p>
        </w:tc>
        <w:tc>
          <w:tcPr>
            <w:tcW w:w="4258" w:type="dxa"/>
          </w:tcPr>
          <w:p w14:paraId="0C457B4C" w14:textId="77777777" w:rsidR="00D410BF" w:rsidRPr="00006CF7" w:rsidRDefault="00D410BF" w:rsidP="00D410BF">
            <w:pPr>
              <w:widowControl w:val="0"/>
              <w:jc w:val="both"/>
              <w:rPr>
                <w:rFonts w:cs="Arial"/>
                <w:b/>
                <w:lang w:val="it-IT"/>
              </w:rPr>
            </w:pPr>
          </w:p>
        </w:tc>
      </w:tr>
      <w:tr w:rsidR="00D410BF" w:rsidRPr="00D90FD7" w14:paraId="41BA8844" w14:textId="77777777" w:rsidTr="00CA52FE">
        <w:tc>
          <w:tcPr>
            <w:tcW w:w="4403" w:type="dxa"/>
            <w:gridSpan w:val="2"/>
          </w:tcPr>
          <w:p w14:paraId="669E11C3" w14:textId="4D0A949D" w:rsidR="00D410BF" w:rsidRPr="00423139" w:rsidRDefault="00D410BF" w:rsidP="00D410BF">
            <w:pPr>
              <w:jc w:val="both"/>
              <w:rPr>
                <w:rFonts w:eastAsia="MS Mincho" w:cs="Arial"/>
                <w:b/>
                <w:bCs/>
                <w:noProof w:val="0"/>
                <w:lang w:val="de-DE" w:eastAsia="de-DE"/>
              </w:rPr>
            </w:pPr>
            <w:r w:rsidRPr="00423139">
              <w:rPr>
                <w:rFonts w:cs="Arial"/>
                <w:lang w:val="de-DE"/>
              </w:rPr>
              <w:t xml:space="preserve">Bei Teilnahme in Form einer </w:t>
            </w:r>
            <w:r w:rsidRPr="00423139">
              <w:rPr>
                <w:rFonts w:cs="Arial"/>
                <w:b/>
                <w:bCs/>
                <w:lang w:val="de-DE"/>
              </w:rPr>
              <w:t xml:space="preserve">Bietergemeinschaft, eines gewöhnlichen </w:t>
            </w:r>
            <w:r w:rsidRPr="00423139">
              <w:rPr>
                <w:rFonts w:cs="Arial"/>
                <w:b/>
                <w:bCs/>
                <w:lang w:val="de-DE"/>
              </w:rPr>
              <w:lastRenderedPageBreak/>
              <w:t xml:space="preserve">Konsortiums, EWIV und Netzwerk </w:t>
            </w:r>
            <w:r w:rsidRPr="00423139">
              <w:rPr>
                <w:rFonts w:cs="Arial"/>
                <w:lang w:val="de-DE"/>
              </w:rPr>
              <w:t>muss im Anhang A2 - Zusammensetzung der Arbeitsgruppe die Art des Arbeitsverhältnisses (organisches, Arbeits- oder Angestelltenverhältnis),  zwischen dem Mitglied der Bietergemeinschaft, dem gewöhnlichen Konsortiums, EWIV und Netzwerke und jenem Technikers angegeben werden, der die Leistung erbringt, zu deren Erbringung sich das Mitglied der Bietergemeinschaft, des gewöhnlichen Konsortiums, EWIV und Netzwerk verpflichtet hat.</w:t>
            </w:r>
          </w:p>
        </w:tc>
        <w:tc>
          <w:tcPr>
            <w:tcW w:w="852" w:type="dxa"/>
          </w:tcPr>
          <w:p w14:paraId="591C4D8A" w14:textId="77777777" w:rsidR="00D410BF" w:rsidRPr="00423139" w:rsidRDefault="00D410BF" w:rsidP="00D410BF">
            <w:pPr>
              <w:widowControl w:val="0"/>
              <w:spacing w:line="240" w:lineRule="exact"/>
              <w:ind w:right="-180"/>
              <w:jc w:val="both"/>
              <w:rPr>
                <w:rFonts w:cs="Arial"/>
                <w:lang w:val="de-DE"/>
              </w:rPr>
            </w:pPr>
          </w:p>
        </w:tc>
        <w:tc>
          <w:tcPr>
            <w:tcW w:w="4258" w:type="dxa"/>
          </w:tcPr>
          <w:p w14:paraId="2DD78FF5" w14:textId="29F42866" w:rsidR="00D410BF" w:rsidRPr="00423139" w:rsidRDefault="00D410BF" w:rsidP="00D410BF">
            <w:pPr>
              <w:widowControl w:val="0"/>
              <w:jc w:val="both"/>
              <w:rPr>
                <w:rFonts w:cs="Arial"/>
                <w:b/>
                <w:lang w:val="it-IT"/>
              </w:rPr>
            </w:pPr>
            <w:r w:rsidRPr="00423139">
              <w:rPr>
                <w:rFonts w:cs="Arial"/>
                <w:lang w:val="it-IT"/>
              </w:rPr>
              <w:t xml:space="preserve">In caso di partecipazione in forma di </w:t>
            </w:r>
            <w:r w:rsidRPr="00423139">
              <w:rPr>
                <w:rFonts w:cs="Arial"/>
                <w:b/>
                <w:lang w:val="it-IT"/>
              </w:rPr>
              <w:t xml:space="preserve">raggruppamento temporaneo, consorzio </w:t>
            </w:r>
            <w:r w:rsidRPr="00423139">
              <w:rPr>
                <w:rFonts w:cs="Arial"/>
                <w:b/>
                <w:lang w:val="it-IT"/>
              </w:rPr>
              <w:lastRenderedPageBreak/>
              <w:t>ordinario, GEIE e aggregazioni di rete</w:t>
            </w:r>
            <w:r w:rsidRPr="00423139">
              <w:rPr>
                <w:rFonts w:cs="Arial"/>
                <w:u w:val="single"/>
                <w:lang w:val="it-IT"/>
              </w:rPr>
              <w:t xml:space="preserve"> </w:t>
            </w:r>
            <w:r w:rsidRPr="00423139">
              <w:rPr>
                <w:rFonts w:cs="Arial"/>
                <w:lang w:val="it-IT"/>
              </w:rPr>
              <w:t>nell’Allegato A2 – Composizione del Gruppo di Lavoro dovrà essere specificata la natura del rapporto (organico, di dipendenza o di collaborazione) intercorrente tra il membro del raggruppamento temporaneo, consorzio ordinario, GEIE e aggregazioni di rete ed il rispettivo tecnico esecutore della prestazione che il membro del RT, consorzio ordinario, GEIE o aggregazione di rete si assume di eseguire.</w:t>
            </w:r>
          </w:p>
        </w:tc>
      </w:tr>
      <w:tr w:rsidR="00D410BF" w:rsidRPr="00D90FD7" w14:paraId="7C58290E" w14:textId="77777777" w:rsidTr="00CA52FE">
        <w:tc>
          <w:tcPr>
            <w:tcW w:w="4403" w:type="dxa"/>
            <w:gridSpan w:val="2"/>
          </w:tcPr>
          <w:p w14:paraId="08346201" w14:textId="77777777" w:rsidR="00D410BF" w:rsidRPr="00423139" w:rsidRDefault="00D410BF" w:rsidP="00D410BF">
            <w:pPr>
              <w:jc w:val="both"/>
              <w:rPr>
                <w:rFonts w:cs="Arial"/>
                <w:lang w:val="it-IT"/>
              </w:rPr>
            </w:pPr>
          </w:p>
        </w:tc>
        <w:tc>
          <w:tcPr>
            <w:tcW w:w="852" w:type="dxa"/>
          </w:tcPr>
          <w:p w14:paraId="5CA075A3" w14:textId="77777777" w:rsidR="00D410BF" w:rsidRPr="00423139" w:rsidRDefault="00D410BF" w:rsidP="00D410BF">
            <w:pPr>
              <w:widowControl w:val="0"/>
              <w:spacing w:line="240" w:lineRule="exact"/>
              <w:ind w:right="-180"/>
              <w:jc w:val="both"/>
              <w:rPr>
                <w:rFonts w:cs="Arial"/>
                <w:lang w:val="it-IT"/>
              </w:rPr>
            </w:pPr>
          </w:p>
        </w:tc>
        <w:tc>
          <w:tcPr>
            <w:tcW w:w="4258" w:type="dxa"/>
          </w:tcPr>
          <w:p w14:paraId="12CDCDAD" w14:textId="77777777" w:rsidR="00D410BF" w:rsidRPr="00423139" w:rsidRDefault="00D410BF" w:rsidP="00D410BF">
            <w:pPr>
              <w:widowControl w:val="0"/>
              <w:jc w:val="both"/>
              <w:rPr>
                <w:rFonts w:cs="Arial"/>
                <w:lang w:val="it-IT"/>
              </w:rPr>
            </w:pPr>
          </w:p>
        </w:tc>
      </w:tr>
      <w:tr w:rsidR="00D410BF" w:rsidRPr="00D90FD7" w14:paraId="4B4ED96C" w14:textId="77777777" w:rsidTr="00CA52FE">
        <w:tc>
          <w:tcPr>
            <w:tcW w:w="4403" w:type="dxa"/>
            <w:gridSpan w:val="2"/>
          </w:tcPr>
          <w:p w14:paraId="3C238E4F" w14:textId="793E06E6" w:rsidR="00D410BF" w:rsidRPr="00423139" w:rsidRDefault="00D410BF" w:rsidP="00D410BF">
            <w:pPr>
              <w:jc w:val="both"/>
              <w:rPr>
                <w:rFonts w:eastAsia="MS Mincho" w:cs="Arial"/>
                <w:noProof w:val="0"/>
                <w:lang w:val="de-DE" w:eastAsia="it-IT"/>
              </w:rPr>
            </w:pPr>
            <w:r w:rsidRPr="00423139">
              <w:rPr>
                <w:rFonts w:eastAsia="MS Mincho" w:cs="Arial"/>
                <w:noProof w:val="0"/>
                <w:lang w:val="de-DE" w:eastAsia="it-IT"/>
              </w:rPr>
              <w:t xml:space="preserve">Auch im Falle von </w:t>
            </w:r>
            <w:r w:rsidRPr="00423139">
              <w:rPr>
                <w:rFonts w:eastAsia="MS Mincho" w:cs="Arial"/>
                <w:b/>
                <w:noProof w:val="0"/>
                <w:lang w:val="de-DE" w:eastAsia="it-IT"/>
              </w:rPr>
              <w:t xml:space="preserve">ausgeschriebenen </w:t>
            </w:r>
            <w:r w:rsidRPr="00423139">
              <w:rPr>
                <w:rFonts w:eastAsia="MS Mincho" w:cs="Arial"/>
                <w:b/>
                <w:bCs/>
                <w:noProof w:val="0"/>
                <w:lang w:val="de-DE" w:eastAsia="it-IT"/>
              </w:rPr>
              <w:t>Fachleistungen (gemäß Teil I, Punkt 4.1. der Ausschreibungsbedingungen verlangt), die nicht an eine bestimmte Kategorie und einen bestimmten ID-Code gebunden sind</w:t>
            </w:r>
            <w:r w:rsidRPr="00423139">
              <w:rPr>
                <w:rFonts w:eastAsia="MS Mincho" w:cs="Arial"/>
                <w:noProof w:val="0"/>
                <w:lang w:val="de-DE" w:eastAsia="it-IT"/>
              </w:rPr>
              <w:t xml:space="preserve"> (z.B. Geologe, Sicherheitskoordinator, Experte für Akustik, Brandschutzexperte), </w:t>
            </w:r>
            <w:r w:rsidRPr="00423139">
              <w:rPr>
                <w:rFonts w:eastAsia="MS Mincho" w:cs="Arial"/>
                <w:noProof w:val="0"/>
                <w:u w:val="single"/>
                <w:lang w:val="de-DE" w:eastAsia="it-IT"/>
              </w:rPr>
              <w:t xml:space="preserve">muss jener Techniker im Anhang A2 - Zusammensetzung der Arbeitsgruppe angegeben werden, der die entsprechende Leistung erbringen wird, mit der Angabe, ob es sich um ein organisches Arbeitsverhältnis mit dem Teilnehmer, um ein Angestelltenverhältnis beim Teilnehmer oder ein freies Mitarbeiterverhältnis mit dem Teilnehmer handelt. </w:t>
            </w:r>
          </w:p>
        </w:tc>
        <w:tc>
          <w:tcPr>
            <w:tcW w:w="852" w:type="dxa"/>
          </w:tcPr>
          <w:p w14:paraId="3B173754" w14:textId="77777777" w:rsidR="00D410BF" w:rsidRPr="00423139" w:rsidRDefault="00D410BF" w:rsidP="00D410BF">
            <w:pPr>
              <w:widowControl w:val="0"/>
              <w:spacing w:line="240" w:lineRule="exact"/>
              <w:ind w:right="-180"/>
              <w:jc w:val="both"/>
              <w:rPr>
                <w:rFonts w:cs="Arial"/>
                <w:lang w:val="de-DE"/>
              </w:rPr>
            </w:pPr>
          </w:p>
        </w:tc>
        <w:tc>
          <w:tcPr>
            <w:tcW w:w="4258" w:type="dxa"/>
          </w:tcPr>
          <w:p w14:paraId="04B26810" w14:textId="32F84610" w:rsidR="00D410BF" w:rsidRPr="00423139" w:rsidRDefault="00D410BF" w:rsidP="00D410BF">
            <w:pPr>
              <w:widowControl w:val="0"/>
              <w:jc w:val="both"/>
              <w:rPr>
                <w:rFonts w:cs="Arial"/>
                <w:lang w:val="it-IT"/>
              </w:rPr>
            </w:pPr>
            <w:r w:rsidRPr="00423139">
              <w:rPr>
                <w:rFonts w:cs="Arial"/>
                <w:lang w:val="it-IT"/>
              </w:rPr>
              <w:t xml:space="preserve">Anche in caso di </w:t>
            </w:r>
            <w:r w:rsidRPr="00423139">
              <w:rPr>
                <w:rFonts w:cs="Arial"/>
                <w:b/>
                <w:bCs/>
                <w:lang w:val="it-IT"/>
              </w:rPr>
              <w:t>prestazioni specialistiche oggetto di gara (richieste nel disciplinare Parte I par. 4.1.) non legate ad una specifica categoria e ID</w:t>
            </w:r>
            <w:r w:rsidRPr="00423139">
              <w:rPr>
                <w:rFonts w:cs="Arial"/>
                <w:lang w:val="it-IT"/>
              </w:rPr>
              <w:t xml:space="preserve"> (es: geologo, coordinatore della sicurezza esperto in acustica, esperto antincendio) nell’Allegato A2 - Composizione del gruppo di lavoro </w:t>
            </w:r>
            <w:r w:rsidRPr="00423139">
              <w:rPr>
                <w:rFonts w:cs="Arial"/>
                <w:u w:val="single"/>
                <w:lang w:val="it-IT"/>
              </w:rPr>
              <w:t>dovrà essere indicato il professionista che eseguirá la relativa prestazione</w:t>
            </w:r>
            <w:r w:rsidRPr="00423139">
              <w:rPr>
                <w:u w:val="single"/>
                <w:lang w:val="it-IT"/>
              </w:rPr>
              <w:t xml:space="preserve"> </w:t>
            </w:r>
            <w:r w:rsidRPr="00423139">
              <w:rPr>
                <w:rFonts w:cs="Arial"/>
                <w:u w:val="single"/>
                <w:lang w:val="it-IT"/>
              </w:rPr>
              <w:t>con la specificazione del rapporto organico, di dipendenza o di collaborazione con il soggetto concorrente.</w:t>
            </w:r>
          </w:p>
        </w:tc>
      </w:tr>
      <w:tr w:rsidR="00D410BF" w:rsidRPr="00D90FD7" w14:paraId="5EA6AC5E" w14:textId="77777777" w:rsidTr="00CA52FE">
        <w:tc>
          <w:tcPr>
            <w:tcW w:w="4403" w:type="dxa"/>
            <w:gridSpan w:val="2"/>
          </w:tcPr>
          <w:p w14:paraId="2AF7D323" w14:textId="77777777" w:rsidR="00D410BF" w:rsidRPr="00425637" w:rsidRDefault="00D410BF" w:rsidP="00D410BF">
            <w:pPr>
              <w:jc w:val="both"/>
              <w:rPr>
                <w:rFonts w:eastAsia="MS Mincho" w:cs="Arial"/>
                <w:b/>
                <w:bCs/>
                <w:noProof w:val="0"/>
                <w:lang w:val="it-IT" w:eastAsia="it-IT"/>
              </w:rPr>
            </w:pPr>
          </w:p>
        </w:tc>
        <w:tc>
          <w:tcPr>
            <w:tcW w:w="852" w:type="dxa"/>
          </w:tcPr>
          <w:p w14:paraId="006BA376" w14:textId="77777777" w:rsidR="00D410BF" w:rsidRPr="00425637" w:rsidRDefault="00D410BF" w:rsidP="00D410BF">
            <w:pPr>
              <w:widowControl w:val="0"/>
              <w:spacing w:line="240" w:lineRule="exact"/>
              <w:ind w:right="-180"/>
              <w:jc w:val="both"/>
              <w:rPr>
                <w:rFonts w:cs="Arial"/>
                <w:lang w:val="it-IT"/>
              </w:rPr>
            </w:pPr>
          </w:p>
        </w:tc>
        <w:tc>
          <w:tcPr>
            <w:tcW w:w="4258" w:type="dxa"/>
          </w:tcPr>
          <w:p w14:paraId="3C6A8CC1" w14:textId="77777777" w:rsidR="00D410BF" w:rsidRPr="00006CF7" w:rsidRDefault="00D410BF" w:rsidP="00D410BF">
            <w:pPr>
              <w:widowControl w:val="0"/>
              <w:jc w:val="both"/>
              <w:rPr>
                <w:rFonts w:cs="Arial"/>
                <w:b/>
                <w:bCs/>
                <w:lang w:val="it-IT"/>
              </w:rPr>
            </w:pPr>
          </w:p>
        </w:tc>
      </w:tr>
      <w:tr w:rsidR="00D410BF" w:rsidRPr="00D90FD7" w14:paraId="1BF89238" w14:textId="77777777" w:rsidTr="00CA52FE">
        <w:tc>
          <w:tcPr>
            <w:tcW w:w="4403" w:type="dxa"/>
            <w:gridSpan w:val="2"/>
          </w:tcPr>
          <w:p w14:paraId="3B2F78CD" w14:textId="03045A01" w:rsidR="00D410BF" w:rsidRPr="00ED730C" w:rsidRDefault="00D410BF" w:rsidP="00CD7514">
            <w:pPr>
              <w:jc w:val="both"/>
              <w:rPr>
                <w:rFonts w:eastAsia="MS Mincho" w:cs="Arial"/>
                <w:noProof w:val="0"/>
                <w:lang w:val="de-DE" w:eastAsia="it-IT"/>
              </w:rPr>
            </w:pPr>
            <w:r w:rsidRPr="00ED730C">
              <w:rPr>
                <w:rFonts w:cs="Arial"/>
                <w:u w:val="single"/>
                <w:lang w:val="de-DE"/>
              </w:rPr>
              <w:t xml:space="preserve">Sollte der Techniker, der </w:t>
            </w:r>
            <w:r w:rsidR="00A360BB" w:rsidRPr="00ED730C">
              <w:rPr>
                <w:rFonts w:cs="Arial"/>
                <w:bCs/>
                <w:u w:val="single"/>
                <w:lang w:val="de-DE"/>
              </w:rPr>
              <w:t>ausgeschriebenen Fachleistungen (gemäß Teil I, Punkt 4.1. der Ausschreibungsbedingungen verlangt</w:t>
            </w:r>
            <w:r w:rsidR="00A360BB" w:rsidRPr="00ED730C">
              <w:rPr>
                <w:rFonts w:cs="Arial"/>
                <w:u w:val="single"/>
                <w:lang w:val="de-DE"/>
              </w:rPr>
              <w:t>),</w:t>
            </w:r>
            <w:r w:rsidR="00A360BB" w:rsidRPr="00ED730C">
              <w:rPr>
                <w:rFonts w:cs="Arial"/>
                <w:b/>
                <w:bCs/>
                <w:u w:val="single"/>
                <w:lang w:val="de-DE"/>
              </w:rPr>
              <w:t xml:space="preserve"> </w:t>
            </w:r>
            <w:r w:rsidRPr="00ED730C">
              <w:rPr>
                <w:rFonts w:cs="Arial"/>
                <w:u w:val="single"/>
                <w:lang w:val="de-DE"/>
              </w:rPr>
              <w:t xml:space="preserve">erbringt, die nicht an eine bestimmte Kategorie und einen bestimmten ID-Code gebunden sind, </w:t>
            </w:r>
            <w:r w:rsidRPr="00ED730C">
              <w:rPr>
                <w:rFonts w:cs="Arial"/>
                <w:b/>
                <w:bCs/>
                <w:u w:val="single"/>
                <w:lang w:val="de-DE"/>
              </w:rPr>
              <w:t>nicht ein Mitglied des Teilnehmers sein</w:t>
            </w:r>
            <w:r w:rsidRPr="00ED730C">
              <w:rPr>
                <w:rFonts w:cs="Arial"/>
                <w:lang w:val="de-DE"/>
              </w:rPr>
              <w:t xml:space="preserve"> (sprich, kein organisches und/oder Angestelltenverhältnis oder freies Mitarbeiterverhältnis auf Vertragsbasis mit dem Teilnehmer haben), </w:t>
            </w:r>
            <w:r w:rsidRPr="00ED730C">
              <w:rPr>
                <w:rFonts w:cs="Arial"/>
                <w:b/>
                <w:bCs/>
                <w:u w:val="single"/>
                <w:lang w:val="de-DE"/>
              </w:rPr>
              <w:t>so muss der Techniker, der die Fachleistungen erbringt, sich mit dem Teilnehmer zusammenschließen und die Anlage A1 bis ausfüllen.</w:t>
            </w:r>
            <w:r w:rsidR="00CD7514">
              <w:rPr>
                <w:rFonts w:cs="Arial"/>
                <w:b/>
                <w:bCs/>
                <w:u w:val="single"/>
                <w:lang w:val="de-DE"/>
              </w:rPr>
              <w:t xml:space="preserve"> </w:t>
            </w:r>
            <w:r w:rsidR="00CD7514" w:rsidRPr="00CD7514">
              <w:rPr>
                <w:rFonts w:cs="Arial"/>
                <w:bCs/>
                <w:highlight w:val="yellow"/>
                <w:lang w:val="de-DE"/>
              </w:rPr>
              <w:t xml:space="preserve">Davon  unbeschadet bleibt die Möglichkeit, auf Unteraufträge zurückzugreifen, wenn die Dienstleistung unter die in Artikel 31 Absatz 8 des GvD Nr. 50/2016 </w:t>
            </w:r>
            <w:r w:rsidR="00CD7514">
              <w:rPr>
                <w:rFonts w:cs="Arial"/>
                <w:bCs/>
                <w:highlight w:val="yellow"/>
                <w:lang w:val="de-DE"/>
              </w:rPr>
              <w:t xml:space="preserve">taxativ </w:t>
            </w:r>
            <w:r w:rsidR="00CD7514" w:rsidRPr="00CD7514">
              <w:rPr>
                <w:rFonts w:cs="Arial"/>
                <w:bCs/>
                <w:highlight w:val="yellow"/>
                <w:lang w:val="de-DE"/>
              </w:rPr>
              <w:t xml:space="preserve">aufgeführten Tätigkeiten fällt </w:t>
            </w:r>
            <w:r w:rsidR="00E27E03">
              <w:rPr>
                <w:rFonts w:cs="Arial"/>
                <w:bCs/>
                <w:highlight w:val="yellow"/>
                <w:lang w:val="de-DE"/>
              </w:rPr>
              <w:t xml:space="preserve">(z.B. topografische Vermessung) </w:t>
            </w:r>
            <w:r w:rsidR="00CD7514" w:rsidRPr="00CD7514">
              <w:rPr>
                <w:rFonts w:cs="Arial"/>
                <w:bCs/>
                <w:highlight w:val="yellow"/>
                <w:lang w:val="de-DE"/>
              </w:rPr>
              <w:t>(siehe Absatz 8 unten).</w:t>
            </w:r>
          </w:p>
        </w:tc>
        <w:tc>
          <w:tcPr>
            <w:tcW w:w="852" w:type="dxa"/>
          </w:tcPr>
          <w:p w14:paraId="273A2478" w14:textId="77777777" w:rsidR="00D410BF" w:rsidRPr="00ED730C" w:rsidRDefault="00D410BF" w:rsidP="00D410BF">
            <w:pPr>
              <w:widowControl w:val="0"/>
              <w:spacing w:line="240" w:lineRule="exact"/>
              <w:ind w:right="-180"/>
              <w:jc w:val="both"/>
              <w:rPr>
                <w:rFonts w:cs="Arial"/>
                <w:lang w:val="de-DE"/>
              </w:rPr>
            </w:pPr>
          </w:p>
        </w:tc>
        <w:tc>
          <w:tcPr>
            <w:tcW w:w="4258" w:type="dxa"/>
          </w:tcPr>
          <w:p w14:paraId="25DB73FF" w14:textId="141B0F90" w:rsidR="00B24F8D" w:rsidRPr="00B24F8D" w:rsidRDefault="00D410BF" w:rsidP="00B24F8D">
            <w:pPr>
              <w:widowControl w:val="0"/>
              <w:jc w:val="both"/>
              <w:rPr>
                <w:rFonts w:cs="Arial"/>
                <w:b/>
                <w:lang w:val="it-IT"/>
              </w:rPr>
            </w:pPr>
            <w:r w:rsidRPr="00ED730C">
              <w:rPr>
                <w:rFonts w:cs="Arial"/>
                <w:u w:val="single"/>
                <w:lang w:val="it-IT"/>
              </w:rPr>
              <w:t xml:space="preserve">Nell’ipotesi in cui il professionista esecutore di prestazioni specialistiche </w:t>
            </w:r>
            <w:r w:rsidR="00A360BB" w:rsidRPr="00ED730C">
              <w:rPr>
                <w:rFonts w:cs="Arial"/>
                <w:u w:val="single"/>
                <w:lang w:val="it-IT"/>
              </w:rPr>
              <w:t>oggetto di gara (richieste nel disciplinare Parte I par. 4.1.)</w:t>
            </w:r>
            <w:r w:rsidR="00A360BB" w:rsidRPr="00ED730C">
              <w:rPr>
                <w:rFonts w:cs="Arial"/>
                <w:b/>
                <w:bCs/>
                <w:u w:val="single"/>
                <w:lang w:val="it-IT"/>
              </w:rPr>
              <w:t xml:space="preserve"> </w:t>
            </w:r>
            <w:r w:rsidRPr="00ED730C">
              <w:rPr>
                <w:rFonts w:cs="Arial"/>
                <w:u w:val="single"/>
                <w:lang w:val="it-IT"/>
              </w:rPr>
              <w:t xml:space="preserve">non legate ad una specifica categoria ID </w:t>
            </w:r>
            <w:r w:rsidRPr="00ED730C">
              <w:rPr>
                <w:rFonts w:cs="Arial"/>
                <w:b/>
                <w:bCs/>
                <w:u w:val="single"/>
                <w:lang w:val="it-IT"/>
              </w:rPr>
              <w:t>non faccia parte del soggetto concorrente</w:t>
            </w:r>
            <w:r w:rsidRPr="00ED730C">
              <w:rPr>
                <w:rFonts w:cs="Arial"/>
                <w:lang w:val="it-IT"/>
              </w:rPr>
              <w:t xml:space="preserve"> (in assenza cioè di un rapporto organico e/o contrattuale di dipendenza o collaborazione professionale del predetto pofessionista con il soggetto concorrente), </w:t>
            </w:r>
            <w:r w:rsidRPr="00ED730C">
              <w:rPr>
                <w:rFonts w:cs="Arial"/>
                <w:b/>
                <w:bCs/>
                <w:u w:val="single"/>
                <w:lang w:val="it-IT"/>
              </w:rPr>
              <w:t>il professionista esecutore delle prestazioni specialistiche deve essere associato al concorrente e dovrà compilare l’ allegato A1 bis</w:t>
            </w:r>
            <w:r w:rsidRPr="00ED730C">
              <w:rPr>
                <w:rFonts w:cs="Arial"/>
                <w:lang w:val="it-IT"/>
              </w:rPr>
              <w:t>.</w:t>
            </w:r>
            <w:r w:rsidR="00C37DD5">
              <w:rPr>
                <w:rFonts w:cs="Arial"/>
                <w:lang w:val="it-IT"/>
              </w:rPr>
              <w:t xml:space="preserve"> </w:t>
            </w:r>
            <w:r w:rsidR="00C37DD5" w:rsidRPr="00B24F8D">
              <w:rPr>
                <w:rFonts w:cs="Arial"/>
                <w:highlight w:val="yellow"/>
                <w:lang w:val="it-IT"/>
              </w:rPr>
              <w:t xml:space="preserve">Resta salva la possibilità di ricorrere al subappalto ove la prestazione rientri tra le </w:t>
            </w:r>
            <w:r w:rsidR="00B24F8D" w:rsidRPr="00B24F8D">
              <w:rPr>
                <w:rFonts w:cs="Arial"/>
                <w:bCs/>
                <w:highlight w:val="yellow"/>
                <w:lang w:val="it-IT"/>
              </w:rPr>
              <w:t>attività tassativamente elencate al comma 8, dell’art. 31, del D.LGS. 50/2016</w:t>
            </w:r>
            <w:r w:rsidR="00E27E03">
              <w:rPr>
                <w:rFonts w:cs="Arial"/>
                <w:bCs/>
                <w:highlight w:val="yellow"/>
                <w:lang w:val="it-IT"/>
              </w:rPr>
              <w:t xml:space="preserve"> (es. rilievo topografico)</w:t>
            </w:r>
            <w:r w:rsidR="00B24F8D">
              <w:rPr>
                <w:rFonts w:cs="Arial"/>
                <w:bCs/>
                <w:highlight w:val="yellow"/>
                <w:lang w:val="it-IT"/>
              </w:rPr>
              <w:t xml:space="preserve"> (vedi successivo par. 8)</w:t>
            </w:r>
            <w:r w:rsidR="00E27E03" w:rsidRPr="00E27E03">
              <w:rPr>
                <w:rFonts w:cs="Arial"/>
                <w:bCs/>
                <w:lang w:val="it-IT"/>
              </w:rPr>
              <w:t>.</w:t>
            </w:r>
          </w:p>
          <w:p w14:paraId="7C95DAD2" w14:textId="2EEFE56F" w:rsidR="00D410BF" w:rsidRPr="00420B13" w:rsidRDefault="00D410BF" w:rsidP="00D410BF">
            <w:pPr>
              <w:widowControl w:val="0"/>
              <w:jc w:val="both"/>
              <w:rPr>
                <w:rFonts w:cs="Arial"/>
                <w:lang w:val="it-IT"/>
              </w:rPr>
            </w:pPr>
          </w:p>
        </w:tc>
      </w:tr>
      <w:tr w:rsidR="00D410BF" w:rsidRPr="00D90FD7" w14:paraId="016BEE4B" w14:textId="77777777" w:rsidTr="00CA52FE">
        <w:tc>
          <w:tcPr>
            <w:tcW w:w="4403" w:type="dxa"/>
            <w:gridSpan w:val="2"/>
          </w:tcPr>
          <w:p w14:paraId="2A0E1F6C" w14:textId="77777777" w:rsidR="00D410BF" w:rsidRPr="00467D96" w:rsidRDefault="00D410BF" w:rsidP="00D410BF">
            <w:pPr>
              <w:jc w:val="both"/>
              <w:rPr>
                <w:rFonts w:cs="Arial"/>
                <w:b/>
                <w:bCs/>
                <w:u w:val="single"/>
                <w:lang w:val="it-IT"/>
              </w:rPr>
            </w:pPr>
          </w:p>
        </w:tc>
        <w:tc>
          <w:tcPr>
            <w:tcW w:w="852" w:type="dxa"/>
          </w:tcPr>
          <w:p w14:paraId="7AD84B19" w14:textId="77777777" w:rsidR="00D410BF" w:rsidRPr="00467D96" w:rsidRDefault="00D410BF" w:rsidP="00D410BF">
            <w:pPr>
              <w:widowControl w:val="0"/>
              <w:spacing w:line="240" w:lineRule="exact"/>
              <w:ind w:right="-180"/>
              <w:jc w:val="both"/>
              <w:rPr>
                <w:rFonts w:cs="Arial"/>
                <w:lang w:val="it-IT"/>
              </w:rPr>
            </w:pPr>
          </w:p>
        </w:tc>
        <w:tc>
          <w:tcPr>
            <w:tcW w:w="4258" w:type="dxa"/>
          </w:tcPr>
          <w:p w14:paraId="56C5E841" w14:textId="77777777" w:rsidR="00D410BF" w:rsidRPr="008752CA" w:rsidRDefault="00D410BF" w:rsidP="00D410BF">
            <w:pPr>
              <w:widowControl w:val="0"/>
              <w:jc w:val="both"/>
              <w:rPr>
                <w:rFonts w:cs="Arial"/>
                <w:b/>
                <w:bCs/>
                <w:u w:val="single"/>
                <w:lang w:val="it-IT"/>
              </w:rPr>
            </w:pPr>
          </w:p>
        </w:tc>
      </w:tr>
      <w:tr w:rsidR="00D410BF" w:rsidRPr="00D90FD7" w14:paraId="5AED3792" w14:textId="77777777" w:rsidTr="00CA52FE">
        <w:tc>
          <w:tcPr>
            <w:tcW w:w="4403" w:type="dxa"/>
            <w:gridSpan w:val="2"/>
          </w:tcPr>
          <w:p w14:paraId="24A15D35" w14:textId="2407FF97" w:rsidR="00D410BF" w:rsidRPr="00ED730C" w:rsidRDefault="00D410BF" w:rsidP="00D410BF">
            <w:pPr>
              <w:pStyle w:val="Nessunaspaziatura"/>
              <w:rPr>
                <w:rFonts w:ascii="Arial" w:hAnsi="Arial" w:cs="Arial"/>
                <w:bCs/>
                <w:sz w:val="20"/>
                <w:szCs w:val="20"/>
                <w:lang w:val="de-DE"/>
              </w:rPr>
            </w:pPr>
            <w:r w:rsidRPr="00ED730C">
              <w:rPr>
                <w:rFonts w:ascii="Arial" w:hAnsi="Arial" w:cs="Arial"/>
                <w:bCs/>
                <w:sz w:val="20"/>
                <w:szCs w:val="20"/>
                <w:lang w:val="de-DE"/>
              </w:rPr>
              <w:t xml:space="preserve">In diesem Fall (Techniker, der eine </w:t>
            </w:r>
            <w:r w:rsidR="00A360BB" w:rsidRPr="00ED730C">
              <w:rPr>
                <w:rFonts w:ascii="Arial" w:hAnsi="Arial" w:cs="Arial"/>
                <w:bCs/>
                <w:sz w:val="20"/>
                <w:szCs w:val="20"/>
                <w:u w:val="single"/>
                <w:lang w:val="de-DE"/>
              </w:rPr>
              <w:t xml:space="preserve">ausgeschriebene </w:t>
            </w:r>
            <w:r w:rsidRPr="00ED730C">
              <w:rPr>
                <w:rFonts w:ascii="Arial" w:hAnsi="Arial" w:cs="Arial"/>
                <w:bCs/>
                <w:sz w:val="20"/>
                <w:szCs w:val="20"/>
                <w:lang w:val="de-DE"/>
              </w:rPr>
              <w:t xml:space="preserve">Fachleistungen erbringt, die nicht an eine bestimmte Kategorie und einen bestimmten ID-Code gebunden sind) muss der Techniker die Teilnahmeanforderungen gemäß Art. 80 des </w:t>
            </w:r>
            <w:proofErr w:type="spellStart"/>
            <w:r w:rsidRPr="00ED730C">
              <w:rPr>
                <w:rFonts w:ascii="Arial" w:hAnsi="Arial" w:cs="Arial"/>
                <w:bCs/>
                <w:sz w:val="20"/>
                <w:szCs w:val="20"/>
                <w:lang w:val="de-DE"/>
              </w:rPr>
              <w:t>GvD</w:t>
            </w:r>
            <w:proofErr w:type="spellEnd"/>
            <w:r w:rsidRPr="00ED730C">
              <w:rPr>
                <w:rFonts w:ascii="Arial" w:hAnsi="Arial" w:cs="Arial"/>
                <w:bCs/>
                <w:sz w:val="20"/>
                <w:szCs w:val="20"/>
                <w:lang w:val="de-DE"/>
              </w:rPr>
              <w:t xml:space="preserve"> Nr. 50/2016 und die in den </w:t>
            </w:r>
            <w:proofErr w:type="spellStart"/>
            <w:r w:rsidRPr="00ED730C">
              <w:rPr>
                <w:rFonts w:ascii="Arial" w:hAnsi="Arial" w:cs="Arial"/>
                <w:bCs/>
                <w:sz w:val="20"/>
                <w:szCs w:val="20"/>
                <w:lang w:val="de-DE"/>
              </w:rPr>
              <w:t>Ausschreibungsbesdingungen</w:t>
            </w:r>
            <w:proofErr w:type="spellEnd"/>
            <w:r w:rsidRPr="00ED730C">
              <w:rPr>
                <w:rFonts w:ascii="Arial" w:hAnsi="Arial" w:cs="Arial"/>
                <w:bCs/>
                <w:sz w:val="20"/>
                <w:szCs w:val="20"/>
                <w:lang w:val="de-DE"/>
              </w:rPr>
              <w:t xml:space="preserve"> im Teil II, Punkt 3 geforderte berufliche Eignung und/oder Qualifikation erfüllen. Er muss aber nicht die besonderen Teilnahmeanforderungen </w:t>
            </w:r>
            <w:proofErr w:type="gramStart"/>
            <w:r w:rsidRPr="00ED730C">
              <w:rPr>
                <w:rFonts w:ascii="Arial" w:hAnsi="Arial" w:cs="Arial"/>
                <w:bCs/>
                <w:sz w:val="20"/>
                <w:szCs w:val="20"/>
                <w:lang w:val="de-DE"/>
              </w:rPr>
              <w:t>gemäß .</w:t>
            </w:r>
            <w:proofErr w:type="gramEnd"/>
            <w:r w:rsidRPr="00ED730C">
              <w:rPr>
                <w:rFonts w:ascii="Arial" w:hAnsi="Arial" w:cs="Arial"/>
                <w:bCs/>
                <w:sz w:val="20"/>
                <w:szCs w:val="20"/>
                <w:lang w:val="de-DE"/>
              </w:rPr>
              <w:t xml:space="preserve"> Art. 83, Absatz 1, Buchstabe b) und/oder c) </w:t>
            </w:r>
            <w:proofErr w:type="spellStart"/>
            <w:r w:rsidRPr="00ED730C">
              <w:rPr>
                <w:rFonts w:ascii="Arial" w:hAnsi="Arial" w:cs="Arial"/>
                <w:bCs/>
                <w:sz w:val="20"/>
                <w:szCs w:val="20"/>
                <w:lang w:val="de-DE"/>
              </w:rPr>
              <w:t>GvD</w:t>
            </w:r>
            <w:proofErr w:type="spellEnd"/>
            <w:r w:rsidRPr="00ED730C">
              <w:rPr>
                <w:rFonts w:ascii="Arial" w:hAnsi="Arial" w:cs="Arial"/>
                <w:bCs/>
                <w:sz w:val="20"/>
                <w:szCs w:val="20"/>
                <w:lang w:val="de-DE"/>
              </w:rPr>
              <w:t xml:space="preserve"> Nr. 16/2015 (</w:t>
            </w:r>
            <w:proofErr w:type="spellStart"/>
            <w:r w:rsidRPr="00ED730C">
              <w:rPr>
                <w:rFonts w:ascii="Arial" w:hAnsi="Arial" w:cs="Arial"/>
                <w:bCs/>
                <w:sz w:val="20"/>
                <w:szCs w:val="20"/>
                <w:lang w:val="de-DE"/>
              </w:rPr>
              <w:t>z.B</w:t>
            </w:r>
            <w:proofErr w:type="spellEnd"/>
            <w:r w:rsidRPr="00ED730C">
              <w:rPr>
                <w:rFonts w:ascii="Arial" w:hAnsi="Arial" w:cs="Arial"/>
                <w:bCs/>
                <w:sz w:val="20"/>
                <w:szCs w:val="20"/>
                <w:lang w:val="de-DE"/>
              </w:rPr>
              <w:t xml:space="preserve"> </w:t>
            </w:r>
            <w:proofErr w:type="spellStart"/>
            <w:r w:rsidRPr="00ED730C">
              <w:rPr>
                <w:rFonts w:ascii="Arial" w:hAnsi="Arial" w:cs="Arial"/>
                <w:bCs/>
                <w:sz w:val="20"/>
                <w:szCs w:val="20"/>
                <w:lang w:val="de-DE"/>
              </w:rPr>
              <w:t>Durchführungvon</w:t>
            </w:r>
            <w:proofErr w:type="spellEnd"/>
            <w:r w:rsidRPr="00ED730C">
              <w:rPr>
                <w:rFonts w:ascii="Arial" w:hAnsi="Arial" w:cs="Arial"/>
                <w:bCs/>
                <w:sz w:val="20"/>
                <w:szCs w:val="20"/>
                <w:lang w:val="de-DE"/>
              </w:rPr>
              <w:t xml:space="preserve"> gleichwertigen technischen Dienstleistungen) </w:t>
            </w:r>
            <w:r w:rsidRPr="00ED730C">
              <w:rPr>
                <w:rFonts w:ascii="Arial" w:hAnsi="Arial" w:cs="Arial"/>
                <w:bCs/>
                <w:sz w:val="20"/>
                <w:szCs w:val="20"/>
                <w:lang w:val="de-DE"/>
              </w:rPr>
              <w:lastRenderedPageBreak/>
              <w:t>erfüllen, wenn diese für die entsprechende Leistung nicht erforderlich sind.</w:t>
            </w:r>
          </w:p>
        </w:tc>
        <w:tc>
          <w:tcPr>
            <w:tcW w:w="852" w:type="dxa"/>
          </w:tcPr>
          <w:p w14:paraId="5D81894E" w14:textId="77777777" w:rsidR="00D410BF" w:rsidRPr="00ED730C" w:rsidRDefault="00D410BF" w:rsidP="00D410BF">
            <w:pPr>
              <w:widowControl w:val="0"/>
              <w:spacing w:line="240" w:lineRule="exact"/>
              <w:ind w:right="-180"/>
              <w:jc w:val="both"/>
              <w:rPr>
                <w:rFonts w:cs="Arial"/>
                <w:lang w:val="de-DE"/>
              </w:rPr>
            </w:pPr>
          </w:p>
        </w:tc>
        <w:tc>
          <w:tcPr>
            <w:tcW w:w="4258" w:type="dxa"/>
          </w:tcPr>
          <w:p w14:paraId="4D7D4C84" w14:textId="75C0442D" w:rsidR="00D410BF" w:rsidRPr="00603EA1" w:rsidRDefault="00D410BF" w:rsidP="00D410BF">
            <w:pPr>
              <w:widowControl w:val="0"/>
              <w:jc w:val="both"/>
              <w:rPr>
                <w:rFonts w:cs="Arial"/>
                <w:lang w:val="it-IT"/>
              </w:rPr>
            </w:pPr>
            <w:r w:rsidRPr="00ED730C">
              <w:rPr>
                <w:rFonts w:cs="Arial"/>
                <w:lang w:val="it-IT"/>
              </w:rPr>
              <w:t>In tal caso (professionista esecutore di prestazioni specialistiche</w:t>
            </w:r>
            <w:r w:rsidR="00A360BB" w:rsidRPr="00ED730C">
              <w:rPr>
                <w:rFonts w:cs="Arial"/>
                <w:u w:val="single"/>
                <w:lang w:val="it-IT"/>
              </w:rPr>
              <w:t xml:space="preserve"> oggetto di gara</w:t>
            </w:r>
            <w:r w:rsidRPr="00ED730C">
              <w:rPr>
                <w:rFonts w:cs="Arial"/>
                <w:lang w:val="it-IT"/>
              </w:rPr>
              <w:t xml:space="preserve"> non legate ad una specifica categoria ID che non faccia parte del soggetto concorrente), dovrà possedere i requisiti di partecipazione di cui all´art. 80 D.lgs. 50/2016 e di idoneità professionale e / o di abilitazione richiesti nel disciplinare sub Parte II par. 3, ma non è tenuto a possedere i requisiti speciali di partecipazione ex art. 83, comma 1 lett b) e/o c) (ad es: espletamento analoghi servizi tecnici) ove non richiesti per la relativa prestazione.</w:t>
            </w:r>
          </w:p>
        </w:tc>
      </w:tr>
      <w:tr w:rsidR="00D410BF" w:rsidRPr="00D90FD7" w14:paraId="509A9ACD" w14:textId="77777777" w:rsidTr="00CA52FE">
        <w:tc>
          <w:tcPr>
            <w:tcW w:w="4403" w:type="dxa"/>
            <w:gridSpan w:val="2"/>
          </w:tcPr>
          <w:p w14:paraId="5979D127" w14:textId="77777777" w:rsidR="00D410BF" w:rsidRPr="00FA15A2" w:rsidRDefault="00D410BF" w:rsidP="00D410BF">
            <w:pPr>
              <w:pStyle w:val="Default"/>
              <w:widowControl w:val="0"/>
              <w:spacing w:line="240" w:lineRule="exact"/>
              <w:jc w:val="both"/>
              <w:rPr>
                <w:rFonts w:cs="Arial"/>
                <w:sz w:val="20"/>
              </w:rPr>
            </w:pPr>
          </w:p>
        </w:tc>
        <w:tc>
          <w:tcPr>
            <w:tcW w:w="852" w:type="dxa"/>
          </w:tcPr>
          <w:p w14:paraId="31599B56" w14:textId="77777777" w:rsidR="00D410BF" w:rsidRPr="00FA15A2" w:rsidRDefault="00D410BF" w:rsidP="00D410BF">
            <w:pPr>
              <w:widowControl w:val="0"/>
              <w:spacing w:line="240" w:lineRule="exact"/>
              <w:ind w:right="-180"/>
              <w:jc w:val="both"/>
              <w:rPr>
                <w:rFonts w:cs="Arial"/>
                <w:lang w:val="it-IT"/>
              </w:rPr>
            </w:pPr>
          </w:p>
        </w:tc>
        <w:tc>
          <w:tcPr>
            <w:tcW w:w="4258" w:type="dxa"/>
          </w:tcPr>
          <w:p w14:paraId="55A907BC" w14:textId="77777777" w:rsidR="00D410BF" w:rsidRPr="00FA15A2" w:rsidRDefault="00D410BF" w:rsidP="00D410BF">
            <w:pPr>
              <w:pStyle w:val="Default"/>
              <w:widowControl w:val="0"/>
              <w:spacing w:line="240" w:lineRule="exact"/>
              <w:ind w:right="6"/>
              <w:jc w:val="both"/>
              <w:rPr>
                <w:rFonts w:eastAsia="Andale Sans UI"/>
                <w:sz w:val="20"/>
              </w:rPr>
            </w:pPr>
          </w:p>
        </w:tc>
      </w:tr>
      <w:tr w:rsidR="00D410BF" w:rsidRPr="00D90FD7" w14:paraId="73D667DF" w14:textId="77777777" w:rsidTr="00CA52FE">
        <w:tc>
          <w:tcPr>
            <w:tcW w:w="4403" w:type="dxa"/>
            <w:gridSpan w:val="2"/>
          </w:tcPr>
          <w:p w14:paraId="0009CD20" w14:textId="77777777" w:rsidR="00D410BF" w:rsidRPr="00423139" w:rsidRDefault="00D410BF" w:rsidP="00D410BF">
            <w:pPr>
              <w:widowControl w:val="0"/>
              <w:jc w:val="both"/>
              <w:rPr>
                <w:rFonts w:cs="Arial"/>
                <w:bCs/>
                <w:u w:val="single"/>
                <w:lang w:val="de-DE"/>
              </w:rPr>
            </w:pPr>
            <w:r w:rsidRPr="00423139">
              <w:rPr>
                <w:rFonts w:cs="Arial"/>
                <w:bCs/>
                <w:u w:val="single"/>
                <w:lang w:val="de-DE"/>
              </w:rPr>
              <w:t xml:space="preserve">Anlässlich der Angebotsabgabe muss in der Anlage A2 (Zusammensetzung der Arbeitsgruppe) </w:t>
            </w:r>
            <w:r w:rsidRPr="00423139">
              <w:rPr>
                <w:rFonts w:cs="Arial"/>
                <w:b/>
                <w:u w:val="single"/>
                <w:lang w:val="de-DE"/>
              </w:rPr>
              <w:t>die mit der Koordinierung zwischen den verschiedenen Fachleistungen beauftragte Person</w:t>
            </w:r>
            <w:r w:rsidRPr="00423139">
              <w:rPr>
                <w:rFonts w:cs="Arial"/>
                <w:bCs/>
                <w:u w:val="single"/>
                <w:lang w:val="de-DE"/>
              </w:rPr>
              <w:t xml:space="preserve"> angegeben werden. </w:t>
            </w:r>
          </w:p>
          <w:p w14:paraId="56318CB4" w14:textId="2292ACBE" w:rsidR="00D410BF" w:rsidRPr="00423139" w:rsidRDefault="00D410BF" w:rsidP="00D410BF">
            <w:pPr>
              <w:widowControl w:val="0"/>
              <w:jc w:val="both"/>
              <w:rPr>
                <w:rFonts w:cs="Arial"/>
                <w:bCs/>
                <w:u w:val="single"/>
                <w:lang w:val="de-DE"/>
              </w:rPr>
            </w:pPr>
            <w:r w:rsidRPr="00423139">
              <w:rPr>
                <w:rFonts w:cs="Arial"/>
                <w:bCs/>
                <w:lang w:val="de-DE"/>
              </w:rPr>
              <w:t>Diese Funktion ist von jenem Techniker (natürliche Person), der die Hauptleistung erbringt, oder einem jener Techniker, die die Hauptleistung erbringen, zu übernehmen (Art. 6 BLR Nr.1308/2014).</w:t>
            </w:r>
          </w:p>
        </w:tc>
        <w:tc>
          <w:tcPr>
            <w:tcW w:w="852" w:type="dxa"/>
          </w:tcPr>
          <w:p w14:paraId="45EFB440" w14:textId="77777777" w:rsidR="00D410BF" w:rsidRPr="00423139" w:rsidRDefault="00D410BF" w:rsidP="00D410BF">
            <w:pPr>
              <w:widowControl w:val="0"/>
              <w:spacing w:line="240" w:lineRule="exact"/>
              <w:ind w:right="-180"/>
              <w:jc w:val="both"/>
              <w:rPr>
                <w:rFonts w:cs="Arial"/>
                <w:lang w:val="de-DE"/>
              </w:rPr>
            </w:pPr>
          </w:p>
        </w:tc>
        <w:tc>
          <w:tcPr>
            <w:tcW w:w="4258" w:type="dxa"/>
          </w:tcPr>
          <w:p w14:paraId="3851B51E" w14:textId="26797E68" w:rsidR="00D410BF" w:rsidRPr="00423139" w:rsidRDefault="00D410BF" w:rsidP="00D410BF">
            <w:pPr>
              <w:widowControl w:val="0"/>
              <w:jc w:val="both"/>
              <w:rPr>
                <w:rFonts w:cs="Arial"/>
                <w:b/>
                <w:u w:val="single"/>
                <w:lang w:val="it-IT"/>
              </w:rPr>
            </w:pPr>
            <w:r w:rsidRPr="00423139">
              <w:rPr>
                <w:rFonts w:cs="Arial"/>
                <w:bCs/>
                <w:u w:val="single"/>
                <w:lang w:val="it-IT"/>
              </w:rPr>
              <w:t xml:space="preserve">In sede di presentazione dell’offerta, nell’allegato A2 - Composizione del Gruppo di Lavoro dovrà inoltre essere indicato il </w:t>
            </w:r>
            <w:r w:rsidRPr="00423139">
              <w:rPr>
                <w:rFonts w:cs="Arial"/>
                <w:b/>
                <w:u w:val="single"/>
                <w:lang w:val="it-IT"/>
              </w:rPr>
              <w:t xml:space="preserve">soggetto incaricato dell’integrazione fra le varie prestazioni specialistiche. </w:t>
            </w:r>
          </w:p>
          <w:p w14:paraId="17E2D372" w14:textId="2DF9BFA5" w:rsidR="00D410BF" w:rsidRPr="00467D96" w:rsidRDefault="00D410BF" w:rsidP="00D410BF">
            <w:pPr>
              <w:widowControl w:val="0"/>
              <w:jc w:val="both"/>
              <w:rPr>
                <w:rFonts w:cs="Arial"/>
                <w:b/>
                <w:u w:val="single"/>
                <w:lang w:val="it-IT"/>
              </w:rPr>
            </w:pPr>
            <w:r w:rsidRPr="00423139">
              <w:rPr>
                <w:rFonts w:cs="Arial"/>
                <w:bCs/>
                <w:lang w:val="it-IT"/>
              </w:rPr>
              <w:t>Detta funzione va assunta dal professionista (persona fisica) che esegue la prestazione principale ovvero uno dei professionisti esecutori della prestazione principale (art. 6 DPG n. 1308/2014).</w:t>
            </w:r>
          </w:p>
        </w:tc>
      </w:tr>
      <w:tr w:rsidR="00D410BF" w:rsidRPr="00D90FD7" w14:paraId="70F6C965" w14:textId="77777777" w:rsidTr="00CA52FE">
        <w:tc>
          <w:tcPr>
            <w:tcW w:w="4403" w:type="dxa"/>
            <w:gridSpan w:val="2"/>
          </w:tcPr>
          <w:p w14:paraId="035BBD58" w14:textId="77777777" w:rsidR="00D410BF" w:rsidRPr="00467D96" w:rsidRDefault="00D410BF" w:rsidP="00D410BF">
            <w:pPr>
              <w:widowControl w:val="0"/>
              <w:jc w:val="both"/>
              <w:rPr>
                <w:rFonts w:cs="Arial"/>
                <w:bCs/>
                <w:u w:val="single"/>
                <w:lang w:val="it-IT"/>
              </w:rPr>
            </w:pPr>
          </w:p>
        </w:tc>
        <w:tc>
          <w:tcPr>
            <w:tcW w:w="852" w:type="dxa"/>
          </w:tcPr>
          <w:p w14:paraId="717B78A9" w14:textId="77777777" w:rsidR="00D410BF" w:rsidRPr="00467D96" w:rsidRDefault="00D410BF" w:rsidP="00D410BF">
            <w:pPr>
              <w:widowControl w:val="0"/>
              <w:spacing w:line="240" w:lineRule="exact"/>
              <w:ind w:right="-180"/>
              <w:jc w:val="both"/>
              <w:rPr>
                <w:rFonts w:cs="Arial"/>
                <w:lang w:val="it-IT"/>
              </w:rPr>
            </w:pPr>
          </w:p>
        </w:tc>
        <w:tc>
          <w:tcPr>
            <w:tcW w:w="4258" w:type="dxa"/>
          </w:tcPr>
          <w:p w14:paraId="28D0E53B" w14:textId="77777777" w:rsidR="00D410BF" w:rsidRPr="008752CA" w:rsidRDefault="00D410BF" w:rsidP="00D410BF">
            <w:pPr>
              <w:widowControl w:val="0"/>
              <w:jc w:val="both"/>
              <w:rPr>
                <w:rFonts w:cs="Arial"/>
                <w:bCs/>
                <w:u w:val="single"/>
                <w:lang w:val="it-IT"/>
              </w:rPr>
            </w:pPr>
          </w:p>
        </w:tc>
      </w:tr>
      <w:tr w:rsidR="00D410BF" w:rsidRPr="00D90FD7" w14:paraId="0E9B8404" w14:textId="77777777" w:rsidTr="00CA52FE">
        <w:tc>
          <w:tcPr>
            <w:tcW w:w="4403" w:type="dxa"/>
            <w:gridSpan w:val="2"/>
          </w:tcPr>
          <w:p w14:paraId="4699140A" w14:textId="77777777" w:rsidR="00D410BF" w:rsidRPr="008752CA" w:rsidRDefault="00D410BF" w:rsidP="00D410BF">
            <w:pPr>
              <w:pStyle w:val="Default"/>
              <w:widowControl w:val="0"/>
              <w:contextualSpacing/>
              <w:jc w:val="both"/>
              <w:rPr>
                <w:rFonts w:eastAsia="Andale Sans UI" w:cs="Arial"/>
                <w:noProof w:val="0"/>
                <w:color w:val="auto"/>
                <w:sz w:val="20"/>
                <w:szCs w:val="20"/>
                <w:lang w:val="de-DE" w:eastAsia="de-DE"/>
              </w:rPr>
            </w:pPr>
            <w:r w:rsidRPr="008752CA">
              <w:rPr>
                <w:rFonts w:cs="Arial"/>
                <w:bCs/>
                <w:color w:val="auto"/>
                <w:sz w:val="20"/>
                <w:lang w:val="de-DE"/>
              </w:rPr>
              <w:t>Unbeschadet der Mindestanzahl der obigen</w:t>
            </w:r>
            <w:r w:rsidRPr="008752CA">
              <w:rPr>
                <w:rFonts w:cs="Arial"/>
                <w:noProof w:val="0"/>
                <w:color w:val="auto"/>
                <w:sz w:val="20"/>
                <w:szCs w:val="20"/>
                <w:lang w:val="de-DE"/>
              </w:rPr>
              <w:t xml:space="preserve"> Personaleinheiten ist für die Ausführung der technischen Dienste </w:t>
            </w:r>
            <w:r w:rsidRPr="008752CA">
              <w:rPr>
                <w:rFonts w:eastAsia="Andale Sans UI" w:cs="Arial"/>
                <w:noProof w:val="0"/>
                <w:color w:val="auto"/>
                <w:sz w:val="20"/>
                <w:szCs w:val="20"/>
                <w:lang w:val="de-DE" w:eastAsia="de-DE"/>
              </w:rPr>
              <w:t>kann ein Subjekt für obige Berufsbilder mehrere Berufsbilder und/oder Fachbereiche einnehmen, sofern er die Anforderungen dafür erfüllt.</w:t>
            </w:r>
          </w:p>
          <w:p w14:paraId="79A29048" w14:textId="77777777" w:rsidR="00D410BF" w:rsidRDefault="00D410BF" w:rsidP="00D410BF">
            <w:pPr>
              <w:pStyle w:val="Default"/>
              <w:widowControl w:val="0"/>
              <w:contextualSpacing/>
              <w:jc w:val="both"/>
              <w:rPr>
                <w:rFonts w:eastAsia="Andale Sans UI" w:cs="Arial"/>
                <w:noProof w:val="0"/>
                <w:color w:val="auto"/>
                <w:sz w:val="20"/>
                <w:szCs w:val="20"/>
                <w:lang w:val="de-DE" w:eastAsia="de-DE"/>
              </w:rPr>
            </w:pPr>
          </w:p>
          <w:p w14:paraId="6C861363" w14:textId="77777777" w:rsidR="00D410BF" w:rsidRPr="008752CA" w:rsidRDefault="00D410BF" w:rsidP="00D410BF">
            <w:pPr>
              <w:pStyle w:val="Default"/>
              <w:widowControl w:val="0"/>
              <w:contextualSpacing/>
              <w:jc w:val="both"/>
              <w:rPr>
                <w:rFonts w:eastAsia="Andale Sans UI" w:cs="Arial"/>
                <w:noProof w:val="0"/>
                <w:color w:val="auto"/>
                <w:sz w:val="20"/>
                <w:szCs w:val="20"/>
                <w:lang w:val="de-DE" w:eastAsia="de-DE"/>
              </w:rPr>
            </w:pPr>
          </w:p>
          <w:p w14:paraId="6EA2B945" w14:textId="77777777" w:rsidR="00D410BF" w:rsidRPr="00467D96" w:rsidRDefault="00D410BF" w:rsidP="00D410BF">
            <w:pPr>
              <w:pStyle w:val="Default"/>
              <w:widowControl w:val="0"/>
              <w:jc w:val="both"/>
              <w:rPr>
                <w:rFonts w:cs="Arial"/>
                <w:b/>
                <w:bCs/>
                <w:sz w:val="20"/>
                <w:lang w:val="de-DE"/>
              </w:rPr>
            </w:pPr>
            <w:r w:rsidRPr="008752CA">
              <w:rPr>
                <w:rFonts w:cs="Arial"/>
                <w:b/>
                <w:bCs/>
                <w:sz w:val="20"/>
                <w:lang w:val="de-DE"/>
              </w:rPr>
              <w:t>Die angegebene Zusammensetzung der Arbeitsgruppe ist bindend.</w:t>
            </w:r>
          </w:p>
        </w:tc>
        <w:tc>
          <w:tcPr>
            <w:tcW w:w="852" w:type="dxa"/>
          </w:tcPr>
          <w:p w14:paraId="73AA7317" w14:textId="77777777" w:rsidR="00D410BF" w:rsidRPr="008752CA" w:rsidRDefault="00D410BF" w:rsidP="00D410BF">
            <w:pPr>
              <w:widowControl w:val="0"/>
              <w:spacing w:line="240" w:lineRule="exact"/>
              <w:ind w:right="-180"/>
              <w:jc w:val="both"/>
              <w:rPr>
                <w:rFonts w:cs="Arial"/>
                <w:lang w:val="de-DE"/>
              </w:rPr>
            </w:pPr>
          </w:p>
        </w:tc>
        <w:tc>
          <w:tcPr>
            <w:tcW w:w="4258" w:type="dxa"/>
          </w:tcPr>
          <w:p w14:paraId="6D0E3044" w14:textId="77777777" w:rsidR="00D410BF" w:rsidRPr="008752CA" w:rsidRDefault="00D410BF" w:rsidP="00D410BF">
            <w:pPr>
              <w:widowControl w:val="0"/>
              <w:jc w:val="both"/>
              <w:rPr>
                <w:rFonts w:cs="Arial"/>
                <w:bCs/>
                <w:lang w:val="it-IT"/>
              </w:rPr>
            </w:pPr>
            <w:r w:rsidRPr="008752CA">
              <w:rPr>
                <w:rFonts w:cs="Arial"/>
                <w:bCs/>
                <w:lang w:val="it-IT"/>
              </w:rPr>
              <w:t>Fermo restando la presenza del numero minimo di unità di personale sopra indicato per lo svolgimento dei servizi tecnici in questione, si specifica che, rispetto alle figure professionali sopra indicate, un soggetto può ricoprire più figure e/o  professionalità qualora ne abbia i requisiti.</w:t>
            </w:r>
          </w:p>
          <w:p w14:paraId="545E84BB" w14:textId="77777777" w:rsidR="00D410BF" w:rsidRPr="008752CA" w:rsidRDefault="00D410BF" w:rsidP="00D410BF">
            <w:pPr>
              <w:widowControl w:val="0"/>
              <w:jc w:val="both"/>
              <w:rPr>
                <w:rFonts w:cs="Arial"/>
                <w:bCs/>
                <w:lang w:val="it-IT"/>
              </w:rPr>
            </w:pPr>
          </w:p>
          <w:p w14:paraId="4916E6A8" w14:textId="77777777" w:rsidR="00D410BF" w:rsidRPr="00467D96" w:rsidRDefault="00D410BF" w:rsidP="00D410BF">
            <w:pPr>
              <w:widowControl w:val="0"/>
              <w:jc w:val="both"/>
              <w:rPr>
                <w:rFonts w:cs="Arial"/>
                <w:b/>
                <w:lang w:val="it-IT"/>
              </w:rPr>
            </w:pPr>
            <w:r w:rsidRPr="008752CA">
              <w:rPr>
                <w:rFonts w:cs="Arial"/>
                <w:b/>
                <w:lang w:val="it-IT"/>
              </w:rPr>
              <w:t>L’indicazione della composizione del gruppo di lavoro è vincolante.</w:t>
            </w:r>
          </w:p>
        </w:tc>
      </w:tr>
      <w:tr w:rsidR="00D410BF" w:rsidRPr="00D90FD7" w14:paraId="464147BB" w14:textId="77777777" w:rsidTr="00CA52FE">
        <w:tc>
          <w:tcPr>
            <w:tcW w:w="4403" w:type="dxa"/>
            <w:gridSpan w:val="2"/>
          </w:tcPr>
          <w:p w14:paraId="7F243DC7" w14:textId="77777777" w:rsidR="00D410BF" w:rsidRPr="00D07B6A" w:rsidRDefault="00D410BF" w:rsidP="00D410BF">
            <w:pPr>
              <w:pStyle w:val="Default"/>
              <w:widowControl w:val="0"/>
              <w:spacing w:line="240" w:lineRule="exact"/>
              <w:jc w:val="both"/>
              <w:rPr>
                <w:rFonts w:cs="Arial"/>
                <w:sz w:val="20"/>
              </w:rPr>
            </w:pPr>
          </w:p>
        </w:tc>
        <w:tc>
          <w:tcPr>
            <w:tcW w:w="852" w:type="dxa"/>
          </w:tcPr>
          <w:p w14:paraId="2C630191" w14:textId="77777777" w:rsidR="00D410BF" w:rsidRPr="008129F5" w:rsidRDefault="00D410BF" w:rsidP="00D410BF">
            <w:pPr>
              <w:widowControl w:val="0"/>
              <w:spacing w:line="240" w:lineRule="exact"/>
              <w:ind w:right="-180"/>
              <w:jc w:val="both"/>
              <w:rPr>
                <w:rFonts w:cs="Arial"/>
                <w:lang w:val="it-IT"/>
              </w:rPr>
            </w:pPr>
          </w:p>
        </w:tc>
        <w:tc>
          <w:tcPr>
            <w:tcW w:w="4258" w:type="dxa"/>
          </w:tcPr>
          <w:p w14:paraId="6D3FDE55"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D90FD7" w14:paraId="42F93491" w14:textId="77777777" w:rsidTr="00CA52FE">
        <w:tc>
          <w:tcPr>
            <w:tcW w:w="4403" w:type="dxa"/>
            <w:gridSpan w:val="2"/>
            <w:shd w:val="clear" w:color="auto" w:fill="EDEDED" w:themeFill="accent3" w:themeFillTint="33"/>
          </w:tcPr>
          <w:p w14:paraId="5169BDA7" w14:textId="77777777" w:rsidR="00D410BF" w:rsidRPr="00B61650" w:rsidRDefault="00D410BF" w:rsidP="005D66AF">
            <w:pPr>
              <w:pStyle w:val="Default"/>
              <w:widowControl w:val="0"/>
              <w:numPr>
                <w:ilvl w:val="0"/>
                <w:numId w:val="17"/>
              </w:numPr>
              <w:spacing w:line="240" w:lineRule="exact"/>
              <w:ind w:left="439" w:hanging="426"/>
              <w:jc w:val="both"/>
              <w:rPr>
                <w:rFonts w:cs="Arial"/>
                <w:b/>
                <w:bCs/>
                <w:caps/>
                <w:sz w:val="20"/>
                <w:lang w:val="de-DE" w:eastAsia="en-US"/>
              </w:rPr>
            </w:pPr>
            <w:r w:rsidRPr="00D73ABC">
              <w:rPr>
                <w:rFonts w:cs="Arial"/>
                <w:b/>
                <w:sz w:val="20"/>
                <w:lang w:val="de-DE"/>
              </w:rPr>
              <w:t>ZUSCHLAGSKRITERIUM</w:t>
            </w:r>
            <w:r w:rsidRPr="00A703A9">
              <w:rPr>
                <w:rFonts w:cs="Arial"/>
                <w:b/>
                <w:bCs/>
                <w:sz w:val="20"/>
                <w:lang w:val="de-DE" w:eastAsia="en-US"/>
              </w:rPr>
              <w:t xml:space="preserve"> DER VERGABE</w:t>
            </w:r>
          </w:p>
        </w:tc>
        <w:tc>
          <w:tcPr>
            <w:tcW w:w="852" w:type="dxa"/>
            <w:shd w:val="clear" w:color="auto" w:fill="FFFFFF" w:themeFill="background1"/>
          </w:tcPr>
          <w:p w14:paraId="609D9F02"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19EA0CC9" w14:textId="77777777" w:rsidR="00D410BF" w:rsidRPr="00B61650" w:rsidRDefault="00D410BF" w:rsidP="005D66AF">
            <w:pPr>
              <w:pStyle w:val="Default"/>
              <w:widowControl w:val="0"/>
              <w:numPr>
                <w:ilvl w:val="0"/>
                <w:numId w:val="18"/>
              </w:numPr>
              <w:spacing w:line="240" w:lineRule="exact"/>
              <w:ind w:left="425" w:hanging="425"/>
              <w:rPr>
                <w:rFonts w:eastAsia="Andale Sans UI"/>
                <w:sz w:val="20"/>
              </w:rPr>
            </w:pPr>
            <w:r w:rsidRPr="00D73ABC">
              <w:rPr>
                <w:rFonts w:cs="Arial"/>
                <w:b/>
                <w:sz w:val="20"/>
              </w:rPr>
              <w:t>CRITERIO</w:t>
            </w:r>
            <w:r w:rsidRPr="00A703A9">
              <w:rPr>
                <w:b/>
                <w:sz w:val="20"/>
                <w:lang w:eastAsia="en-US"/>
              </w:rPr>
              <w:t xml:space="preserve"> DI AGGIUDICAZIONE DELLA PROCEDURA</w:t>
            </w:r>
          </w:p>
        </w:tc>
      </w:tr>
      <w:tr w:rsidR="00D410BF" w:rsidRPr="00D90FD7" w14:paraId="1FC24217" w14:textId="77777777" w:rsidTr="00CA52FE">
        <w:tc>
          <w:tcPr>
            <w:tcW w:w="4403" w:type="dxa"/>
            <w:gridSpan w:val="2"/>
            <w:shd w:val="clear" w:color="auto" w:fill="FFFFFF" w:themeFill="background1"/>
          </w:tcPr>
          <w:p w14:paraId="6D626555"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72D652BB"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2330BCA8"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D90FD7" w14:paraId="538F8810" w14:textId="77777777" w:rsidTr="00CA52FE">
        <w:tc>
          <w:tcPr>
            <w:tcW w:w="4403" w:type="dxa"/>
            <w:gridSpan w:val="2"/>
            <w:shd w:val="clear" w:color="auto" w:fill="auto"/>
          </w:tcPr>
          <w:p w14:paraId="7A6E23A6" w14:textId="77777777" w:rsidR="00D410BF" w:rsidRPr="00A01241" w:rsidRDefault="00D410BF" w:rsidP="00D410BF">
            <w:pPr>
              <w:widowControl w:val="0"/>
              <w:autoSpaceDE w:val="0"/>
              <w:autoSpaceDN w:val="0"/>
              <w:adjustRightInd w:val="0"/>
              <w:spacing w:line="240" w:lineRule="exact"/>
              <w:jc w:val="both"/>
              <w:rPr>
                <w:rFonts w:cs="Arial"/>
                <w:lang w:val="de-DE"/>
              </w:rPr>
            </w:pPr>
            <w:r w:rsidRPr="00A01241">
              <w:rPr>
                <w:rFonts w:cs="Arial"/>
                <w:lang w:val="de-DE"/>
              </w:rPr>
              <w:t xml:space="preserve">Das Angebot wird nach dem Kriterium des wirtschaftlich günstigsten Angebots </w:t>
            </w:r>
            <w:r w:rsidRPr="00A01241">
              <w:rPr>
                <w:rFonts w:cs="Arial"/>
                <w:u w:val="single"/>
                <w:lang w:val="de-DE"/>
              </w:rPr>
              <w:t>nach Preis und Qualität</w:t>
            </w:r>
            <w:r w:rsidRPr="00A01241">
              <w:rPr>
                <w:rFonts w:cs="Arial"/>
                <w:lang w:val="de-DE"/>
              </w:rPr>
              <w:t xml:space="preserve"> gemäß Art. 33 LG Nr. 16/2015 und, soweit mit diesem vereinbar, Art. </w:t>
            </w:r>
            <w:r w:rsidRPr="00A01241">
              <w:rPr>
                <w:color w:val="000000"/>
                <w:lang w:val="de-DE"/>
              </w:rPr>
              <w:t xml:space="preserve">95 GvD Nr. 50/2016 </w:t>
            </w:r>
            <w:r w:rsidRPr="00A01241">
              <w:rPr>
                <w:rFonts w:cs="Arial"/>
                <w:lang w:val="de-DE"/>
              </w:rPr>
              <w:t>durch</w:t>
            </w:r>
          </w:p>
          <w:p w14:paraId="6E5A9974" w14:textId="77777777" w:rsidR="00D410BF" w:rsidRPr="00A01241" w:rsidRDefault="00D410BF" w:rsidP="00D410BF">
            <w:pPr>
              <w:widowControl w:val="0"/>
              <w:spacing w:line="240" w:lineRule="exact"/>
              <w:ind w:left="360"/>
              <w:jc w:val="both"/>
              <w:rPr>
                <w:rFonts w:cs="Arial"/>
                <w:lang w:val="de-DE"/>
              </w:rPr>
            </w:pPr>
          </w:p>
          <w:p w14:paraId="24BDE49D" w14:textId="77777777" w:rsidR="00D410BF" w:rsidRPr="00A01241" w:rsidRDefault="00D410BF" w:rsidP="00D410BF">
            <w:pPr>
              <w:widowControl w:val="0"/>
              <w:spacing w:line="240" w:lineRule="exact"/>
              <w:ind w:left="284" w:hanging="284"/>
              <w:jc w:val="both"/>
              <w:rPr>
                <w:rFonts w:cs="Arial"/>
                <w:color w:val="FF0000"/>
                <w:lang w:val="de-DE"/>
              </w:rPr>
            </w:pPr>
            <w:r w:rsidRPr="00A01241">
              <w:rPr>
                <w:rFonts w:cs="Arial"/>
                <w:color w:val="FF0000"/>
                <w:lang w:val="de-DE"/>
              </w:rPr>
              <w:fldChar w:fldCharType="begin">
                <w:ffData>
                  <w:name w:val="Controllo11"/>
                  <w:enabled/>
                  <w:calcOnExit w:val="0"/>
                  <w:checkBox>
                    <w:sizeAuto/>
                    <w:default w:val="0"/>
                  </w:checkBox>
                </w:ffData>
              </w:fldChar>
            </w:r>
            <w:r w:rsidRPr="00A01241">
              <w:rPr>
                <w:rFonts w:cs="Arial"/>
                <w:color w:val="FF0000"/>
                <w:lang w:val="de-DE"/>
              </w:rPr>
              <w:instrText xml:space="preserve"> FORMCHECKBOX </w:instrText>
            </w:r>
            <w:r w:rsidR="00D90FD7">
              <w:rPr>
                <w:rFonts w:cs="Arial"/>
                <w:color w:val="FF0000"/>
                <w:lang w:val="de-DE"/>
              </w:rPr>
            </w:r>
            <w:r w:rsidR="00D90FD7">
              <w:rPr>
                <w:rFonts w:cs="Arial"/>
                <w:color w:val="FF0000"/>
                <w:lang w:val="de-DE"/>
              </w:rPr>
              <w:fldChar w:fldCharType="separate"/>
            </w:r>
            <w:r w:rsidRPr="00A01241">
              <w:rPr>
                <w:rFonts w:cs="Arial"/>
                <w:color w:val="FF0000"/>
                <w:lang w:val="de-DE"/>
              </w:rPr>
              <w:fldChar w:fldCharType="end"/>
            </w:r>
            <w:r>
              <w:rPr>
                <w:rFonts w:cs="Arial"/>
                <w:color w:val="FF0000"/>
                <w:lang w:val="de-DE"/>
              </w:rPr>
              <w:t xml:space="preserve"> </w:t>
            </w:r>
            <w:r w:rsidRPr="00A01241">
              <w:rPr>
                <w:rFonts w:cs="Arial"/>
                <w:color w:val="FF0000"/>
                <w:lang w:val="de-DE"/>
              </w:rPr>
              <w:t>prozentuellem Abschlag auf den den Gesamtpreis</w:t>
            </w:r>
          </w:p>
          <w:p w14:paraId="23F81D0D" w14:textId="77777777" w:rsidR="00D410BF" w:rsidRPr="00A01241" w:rsidRDefault="00D410BF" w:rsidP="00D410BF">
            <w:pPr>
              <w:widowControl w:val="0"/>
              <w:spacing w:line="240" w:lineRule="exact"/>
              <w:ind w:left="284" w:hanging="284"/>
              <w:jc w:val="both"/>
              <w:rPr>
                <w:rFonts w:cs="Arial"/>
                <w:color w:val="FF0000"/>
                <w:lang w:val="de-DE"/>
              </w:rPr>
            </w:pPr>
            <w:r w:rsidRPr="00A01241">
              <w:rPr>
                <w:rFonts w:cs="Arial"/>
                <w:color w:val="FF0000"/>
                <w:lang w:val="de-DE"/>
              </w:rPr>
              <w:fldChar w:fldCharType="begin">
                <w:ffData>
                  <w:name w:val="Kontrollkästchen49"/>
                  <w:enabled/>
                  <w:calcOnExit w:val="0"/>
                  <w:checkBox>
                    <w:sizeAuto/>
                    <w:default w:val="0"/>
                  </w:checkBox>
                </w:ffData>
              </w:fldChar>
            </w:r>
            <w:r w:rsidRPr="00A01241">
              <w:rPr>
                <w:rFonts w:cs="Arial"/>
                <w:color w:val="FF0000"/>
                <w:lang w:val="de-DE"/>
              </w:rPr>
              <w:instrText xml:space="preserve"> FORMCHECKBOX </w:instrText>
            </w:r>
            <w:r w:rsidR="00D90FD7">
              <w:rPr>
                <w:rFonts w:cs="Arial"/>
                <w:color w:val="FF0000"/>
                <w:lang w:val="de-DE"/>
              </w:rPr>
            </w:r>
            <w:r w:rsidR="00D90FD7">
              <w:rPr>
                <w:rFonts w:cs="Arial"/>
                <w:color w:val="FF0000"/>
                <w:lang w:val="de-DE"/>
              </w:rPr>
              <w:fldChar w:fldCharType="separate"/>
            </w:r>
            <w:r w:rsidRPr="00A01241">
              <w:rPr>
                <w:rFonts w:cs="Arial"/>
                <w:color w:val="FF0000"/>
                <w:lang w:val="de-DE"/>
              </w:rPr>
              <w:fldChar w:fldCharType="end"/>
            </w:r>
            <w:r>
              <w:rPr>
                <w:rFonts w:cs="Arial"/>
                <w:color w:val="FF0000"/>
                <w:lang w:val="de-DE"/>
              </w:rPr>
              <w:t xml:space="preserve"> </w:t>
            </w:r>
            <w:r w:rsidRPr="00A01241">
              <w:rPr>
                <w:rFonts w:cs="Arial"/>
                <w:color w:val="FF0000"/>
                <w:lang w:val="de-DE"/>
              </w:rPr>
              <w:t>Abschlag in Geld (Euro), Ausschreibung mit wirtschaftlichem Angebot, das mittels Betrag erstellt wird; im Portal: Abschlag in Währung).</w:t>
            </w:r>
          </w:p>
          <w:p w14:paraId="007F302D" w14:textId="77777777" w:rsidR="00D410BF" w:rsidRPr="00A01241" w:rsidRDefault="00D410BF" w:rsidP="00D410BF">
            <w:pPr>
              <w:widowControl w:val="0"/>
              <w:spacing w:line="240" w:lineRule="exact"/>
              <w:ind w:right="76"/>
              <w:jc w:val="both"/>
              <w:rPr>
                <w:rFonts w:cs="Arial"/>
                <w:color w:val="FF0000"/>
                <w:lang w:val="de-DE"/>
              </w:rPr>
            </w:pPr>
          </w:p>
          <w:p w14:paraId="2A67E785" w14:textId="77777777" w:rsidR="00D410BF" w:rsidRPr="00A01241" w:rsidRDefault="00D410BF" w:rsidP="00D410BF">
            <w:pPr>
              <w:pStyle w:val="Default"/>
              <w:widowControl w:val="0"/>
              <w:spacing w:line="240" w:lineRule="exact"/>
              <w:jc w:val="both"/>
              <w:rPr>
                <w:rFonts w:cs="Arial"/>
                <w:sz w:val="20"/>
                <w:lang w:val="de-DE"/>
              </w:rPr>
            </w:pPr>
            <w:r w:rsidRPr="00A01241">
              <w:rPr>
                <w:rFonts w:cs="Arial"/>
                <w:sz w:val="20"/>
                <w:lang w:val="de-DE"/>
              </w:rPr>
              <w:t>ausgewählt.</w:t>
            </w:r>
          </w:p>
        </w:tc>
        <w:tc>
          <w:tcPr>
            <w:tcW w:w="852" w:type="dxa"/>
            <w:shd w:val="clear" w:color="auto" w:fill="auto"/>
          </w:tcPr>
          <w:p w14:paraId="6F29A37E" w14:textId="77777777" w:rsidR="00D410BF" w:rsidRPr="00A01241" w:rsidRDefault="00D410BF" w:rsidP="00D410BF">
            <w:pPr>
              <w:widowControl w:val="0"/>
              <w:spacing w:line="240" w:lineRule="exact"/>
              <w:ind w:right="-180"/>
              <w:jc w:val="both"/>
              <w:rPr>
                <w:rFonts w:cs="Arial"/>
                <w:lang w:val="de-DE"/>
              </w:rPr>
            </w:pPr>
          </w:p>
        </w:tc>
        <w:tc>
          <w:tcPr>
            <w:tcW w:w="4258" w:type="dxa"/>
            <w:shd w:val="clear" w:color="auto" w:fill="auto"/>
          </w:tcPr>
          <w:p w14:paraId="2B721DBC" w14:textId="77777777" w:rsidR="00D410BF" w:rsidRPr="00A01241" w:rsidRDefault="00D410BF" w:rsidP="00D410BF">
            <w:pPr>
              <w:widowControl w:val="0"/>
              <w:autoSpaceDE w:val="0"/>
              <w:autoSpaceDN w:val="0"/>
              <w:adjustRightInd w:val="0"/>
              <w:spacing w:line="240" w:lineRule="exact"/>
              <w:jc w:val="both"/>
              <w:rPr>
                <w:rFonts w:cs="Arial"/>
                <w:lang w:val="it-IT"/>
              </w:rPr>
            </w:pPr>
            <w:r w:rsidRPr="00A01241">
              <w:rPr>
                <w:rFonts w:cs="Arial"/>
                <w:lang w:val="it-IT"/>
              </w:rPr>
              <w:t xml:space="preserve">L’offerta è selezionata in base al criterio dell’offerta economicamente più vantaggiosa </w:t>
            </w:r>
            <w:r w:rsidRPr="00A01241">
              <w:rPr>
                <w:rFonts w:cs="Arial"/>
                <w:u w:val="single"/>
                <w:lang w:val="it-IT"/>
              </w:rPr>
              <w:t>al prezzo e qualità</w:t>
            </w:r>
            <w:r w:rsidRPr="00A01241">
              <w:rPr>
                <w:rFonts w:cs="Arial"/>
                <w:lang w:val="it-IT"/>
              </w:rPr>
              <w:t xml:space="preserve"> ai sensi dell’art. 33 </w:t>
            </w:r>
            <w:r>
              <w:rPr>
                <w:rFonts w:cs="Arial"/>
                <w:lang w:val="it-IT"/>
              </w:rPr>
              <w:t>L.P.</w:t>
            </w:r>
            <w:r w:rsidRPr="00A01241">
              <w:rPr>
                <w:rFonts w:cs="Arial"/>
                <w:lang w:val="it-IT"/>
              </w:rPr>
              <w:t xml:space="preserve"> 16/2015 e dell’art. 95 del </w:t>
            </w:r>
            <w:r>
              <w:rPr>
                <w:rFonts w:cs="Arial"/>
                <w:lang w:val="it-IT"/>
              </w:rPr>
              <w:t>D.lgs</w:t>
            </w:r>
            <w:r w:rsidRPr="00A01241">
              <w:rPr>
                <w:rFonts w:cs="Arial"/>
                <w:lang w:val="it-IT"/>
              </w:rPr>
              <w:t>. 50/2016, in quanto compatibile, e secondo il metodo</w:t>
            </w:r>
          </w:p>
          <w:p w14:paraId="53EB8864" w14:textId="77777777" w:rsidR="00D410BF" w:rsidRPr="00A01241" w:rsidRDefault="00D410BF" w:rsidP="00D410BF">
            <w:pPr>
              <w:widowControl w:val="0"/>
              <w:autoSpaceDE w:val="0"/>
              <w:autoSpaceDN w:val="0"/>
              <w:adjustRightInd w:val="0"/>
              <w:spacing w:line="240" w:lineRule="exact"/>
              <w:jc w:val="both"/>
              <w:rPr>
                <w:rFonts w:cs="Arial"/>
                <w:lang w:val="it-IT"/>
              </w:rPr>
            </w:pPr>
          </w:p>
          <w:p w14:paraId="0DDC4F08" w14:textId="77777777" w:rsidR="00D410BF" w:rsidRPr="00A01241" w:rsidRDefault="00D410BF" w:rsidP="00D410BF">
            <w:pPr>
              <w:widowControl w:val="0"/>
              <w:autoSpaceDE w:val="0"/>
              <w:autoSpaceDN w:val="0"/>
              <w:adjustRightInd w:val="0"/>
              <w:spacing w:line="240" w:lineRule="exact"/>
              <w:jc w:val="both"/>
              <w:rPr>
                <w:rFonts w:cs="Arial"/>
                <w:color w:val="FF0000"/>
                <w:lang w:val="it-IT"/>
              </w:rPr>
            </w:pPr>
            <w:r w:rsidRPr="00A01241">
              <w:rPr>
                <w:rFonts w:cs="Arial"/>
                <w:color w:val="FF0000"/>
                <w:lang w:val="de-DE"/>
              </w:rPr>
              <w:fldChar w:fldCharType="begin">
                <w:ffData>
                  <w:name w:val="Controllo9"/>
                  <w:enabled/>
                  <w:calcOnExit w:val="0"/>
                  <w:checkBox>
                    <w:sizeAuto/>
                    <w:default w:val="0"/>
                  </w:checkBox>
                </w:ffData>
              </w:fldChar>
            </w:r>
            <w:r w:rsidRPr="00A01241">
              <w:rPr>
                <w:rFonts w:cs="Arial"/>
                <w:color w:val="FF0000"/>
                <w:lang w:val="it-IT"/>
              </w:rPr>
              <w:instrText xml:space="preserve"> FORMCHECKBOX </w:instrText>
            </w:r>
            <w:r w:rsidR="00D90FD7">
              <w:rPr>
                <w:rFonts w:cs="Arial"/>
                <w:color w:val="FF0000"/>
                <w:lang w:val="de-DE"/>
              </w:rPr>
            </w:r>
            <w:r w:rsidR="00D90FD7">
              <w:rPr>
                <w:rFonts w:cs="Arial"/>
                <w:color w:val="FF0000"/>
                <w:lang w:val="de-DE"/>
              </w:rPr>
              <w:fldChar w:fldCharType="separate"/>
            </w:r>
            <w:r w:rsidRPr="00A01241">
              <w:rPr>
                <w:rFonts w:cs="Arial"/>
                <w:color w:val="FF0000"/>
                <w:lang w:val="de-DE"/>
              </w:rPr>
              <w:fldChar w:fldCharType="end"/>
            </w:r>
            <w:r w:rsidRPr="00A01241">
              <w:rPr>
                <w:rFonts w:cs="Arial"/>
                <w:lang w:val="it-IT"/>
              </w:rPr>
              <w:t xml:space="preserve"> </w:t>
            </w:r>
            <w:r w:rsidRPr="00A01241">
              <w:rPr>
                <w:rFonts w:cs="Arial"/>
                <w:color w:val="FF0000"/>
                <w:lang w:val="it-IT"/>
              </w:rPr>
              <w:t>del ribasso percentuale sul prezzo totale</w:t>
            </w:r>
          </w:p>
          <w:p w14:paraId="57D08C32" w14:textId="77777777" w:rsidR="00D410BF" w:rsidRPr="00A01241" w:rsidRDefault="00D410BF" w:rsidP="00D410BF">
            <w:pPr>
              <w:widowControl w:val="0"/>
              <w:autoSpaceDE w:val="0"/>
              <w:autoSpaceDN w:val="0"/>
              <w:adjustRightInd w:val="0"/>
              <w:spacing w:line="240" w:lineRule="exact"/>
              <w:jc w:val="both"/>
              <w:rPr>
                <w:rFonts w:cs="Arial"/>
                <w:color w:val="FF0000"/>
                <w:lang w:val="it-IT"/>
              </w:rPr>
            </w:pPr>
            <w:r w:rsidRPr="00A01241">
              <w:rPr>
                <w:rFonts w:cs="Arial"/>
                <w:color w:val="FF0000"/>
                <w:lang w:val="de-DE"/>
              </w:rPr>
              <w:fldChar w:fldCharType="begin">
                <w:ffData>
                  <w:name w:val="Kontrollkästchen3"/>
                  <w:enabled/>
                  <w:calcOnExit w:val="0"/>
                  <w:checkBox>
                    <w:sizeAuto/>
                    <w:default w:val="0"/>
                  </w:checkBox>
                </w:ffData>
              </w:fldChar>
            </w:r>
            <w:r w:rsidRPr="00A01241">
              <w:rPr>
                <w:rFonts w:cs="Arial"/>
                <w:color w:val="FF0000"/>
                <w:lang w:val="it-IT"/>
              </w:rPr>
              <w:instrText xml:space="preserve"> FORMCHECKBOX </w:instrText>
            </w:r>
            <w:r w:rsidR="00D90FD7">
              <w:rPr>
                <w:rFonts w:cs="Arial"/>
                <w:color w:val="FF0000"/>
                <w:lang w:val="de-DE"/>
              </w:rPr>
            </w:r>
            <w:r w:rsidR="00D90FD7">
              <w:rPr>
                <w:rFonts w:cs="Arial"/>
                <w:color w:val="FF0000"/>
                <w:lang w:val="de-DE"/>
              </w:rPr>
              <w:fldChar w:fldCharType="separate"/>
            </w:r>
            <w:r w:rsidRPr="00A01241">
              <w:rPr>
                <w:rFonts w:cs="Arial"/>
                <w:color w:val="FF0000"/>
                <w:lang w:val="de-DE"/>
              </w:rPr>
              <w:fldChar w:fldCharType="end"/>
            </w:r>
            <w:r w:rsidRPr="00A01241">
              <w:rPr>
                <w:rFonts w:cs="Arial"/>
                <w:color w:val="FF0000"/>
                <w:lang w:val="it-IT"/>
              </w:rPr>
              <w:t xml:space="preserve"> del ribasso in valuta (Euro) (gara con offerta economica formulata mediante importo; a portale: ribasso in valuta)</w:t>
            </w:r>
          </w:p>
          <w:p w14:paraId="769F2D08" w14:textId="77777777" w:rsidR="00D410BF" w:rsidRPr="00A01241" w:rsidRDefault="00D410BF" w:rsidP="00D410BF">
            <w:pPr>
              <w:pStyle w:val="Default"/>
              <w:widowControl w:val="0"/>
              <w:spacing w:line="240" w:lineRule="exact"/>
              <w:ind w:right="6"/>
              <w:jc w:val="both"/>
              <w:rPr>
                <w:rFonts w:eastAsia="Andale Sans UI"/>
                <w:sz w:val="20"/>
              </w:rPr>
            </w:pPr>
          </w:p>
        </w:tc>
      </w:tr>
      <w:tr w:rsidR="00D410BF" w:rsidRPr="00D90FD7" w14:paraId="68C3D7D5" w14:textId="77777777" w:rsidTr="00CA52FE">
        <w:tc>
          <w:tcPr>
            <w:tcW w:w="4403" w:type="dxa"/>
            <w:gridSpan w:val="2"/>
            <w:shd w:val="clear" w:color="auto" w:fill="auto"/>
          </w:tcPr>
          <w:p w14:paraId="4463A6E7" w14:textId="77777777" w:rsidR="00D410BF" w:rsidRPr="0089330D" w:rsidRDefault="00D410BF" w:rsidP="00D410BF">
            <w:pPr>
              <w:widowControl w:val="0"/>
              <w:autoSpaceDE w:val="0"/>
              <w:autoSpaceDN w:val="0"/>
              <w:adjustRightInd w:val="0"/>
              <w:spacing w:line="240" w:lineRule="exact"/>
              <w:jc w:val="both"/>
              <w:rPr>
                <w:rFonts w:cs="Arial"/>
                <w:lang w:val="it-IT"/>
              </w:rPr>
            </w:pPr>
          </w:p>
        </w:tc>
        <w:tc>
          <w:tcPr>
            <w:tcW w:w="852" w:type="dxa"/>
            <w:shd w:val="clear" w:color="auto" w:fill="auto"/>
          </w:tcPr>
          <w:p w14:paraId="3E06C4A2" w14:textId="77777777" w:rsidR="00D410BF" w:rsidRPr="0089330D" w:rsidRDefault="00D410BF" w:rsidP="00D410BF">
            <w:pPr>
              <w:widowControl w:val="0"/>
              <w:spacing w:line="240" w:lineRule="exact"/>
              <w:ind w:right="-180"/>
              <w:jc w:val="both"/>
              <w:rPr>
                <w:rFonts w:cs="Arial"/>
                <w:lang w:val="it-IT"/>
              </w:rPr>
            </w:pPr>
          </w:p>
        </w:tc>
        <w:tc>
          <w:tcPr>
            <w:tcW w:w="4258" w:type="dxa"/>
            <w:shd w:val="clear" w:color="auto" w:fill="auto"/>
          </w:tcPr>
          <w:p w14:paraId="24B25717" w14:textId="77777777" w:rsidR="00D410BF" w:rsidRPr="00A66267" w:rsidRDefault="00D410BF" w:rsidP="00D410BF">
            <w:pPr>
              <w:widowControl w:val="0"/>
              <w:autoSpaceDE w:val="0"/>
              <w:autoSpaceDN w:val="0"/>
              <w:adjustRightInd w:val="0"/>
              <w:spacing w:line="240" w:lineRule="exact"/>
              <w:jc w:val="both"/>
              <w:rPr>
                <w:rFonts w:cs="Arial"/>
                <w:lang w:val="it-IT"/>
              </w:rPr>
            </w:pPr>
          </w:p>
        </w:tc>
      </w:tr>
      <w:tr w:rsidR="00D410BF" w:rsidRPr="00440BC9" w14:paraId="3FDD84F2" w14:textId="77777777" w:rsidTr="00CA52FE">
        <w:tc>
          <w:tcPr>
            <w:tcW w:w="4403" w:type="dxa"/>
            <w:gridSpan w:val="2"/>
            <w:shd w:val="clear" w:color="auto" w:fill="auto"/>
          </w:tcPr>
          <w:p w14:paraId="3C3BF559"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t>Das wirtschaftlich günstigste Angebot wird auf der Grundlage folgender Bewertungskriterien ermittelt:</w:t>
            </w:r>
          </w:p>
          <w:p w14:paraId="6340318B" w14:textId="77777777" w:rsidR="00D410BF" w:rsidRPr="00323815" w:rsidRDefault="00D410BF" w:rsidP="00D410BF">
            <w:pPr>
              <w:widowControl w:val="0"/>
              <w:spacing w:line="240" w:lineRule="exact"/>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D410BF" w:rsidRPr="00323815" w14:paraId="149A227A" w14:textId="77777777" w:rsidTr="00B4580A">
              <w:tc>
                <w:tcPr>
                  <w:tcW w:w="1800" w:type="dxa"/>
                </w:tcPr>
                <w:p w14:paraId="30B99603"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t>Qualität</w:t>
                  </w:r>
                </w:p>
              </w:tc>
              <w:tc>
                <w:tcPr>
                  <w:tcW w:w="2047" w:type="dxa"/>
                </w:tcPr>
                <w:p w14:paraId="5ABCB5DF"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fldChar w:fldCharType="begin">
                      <w:ffData>
                        <w:name w:val="Testo151"/>
                        <w:enabled/>
                        <w:calcOnExit w:val="0"/>
                        <w:textInput/>
                      </w:ffData>
                    </w:fldChar>
                  </w:r>
                  <w:r w:rsidRPr="00323815">
                    <w:rPr>
                      <w:rFonts w:cs="Arial"/>
                      <w:lang w:val="de-DE"/>
                    </w:rPr>
                    <w:instrText xml:space="preserve"> FORMTEXT </w:instrText>
                  </w:r>
                  <w:r w:rsidRPr="00323815">
                    <w:rPr>
                      <w:rFonts w:cs="Arial"/>
                      <w:lang w:val="de-DE"/>
                    </w:rPr>
                  </w:r>
                  <w:r w:rsidRPr="00323815">
                    <w:rPr>
                      <w:rFonts w:cs="Arial"/>
                      <w:lang w:val="de-DE"/>
                    </w:rPr>
                    <w:fldChar w:fldCharType="separate"/>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fldChar w:fldCharType="end"/>
                  </w:r>
                  <w:r w:rsidRPr="00323815">
                    <w:rPr>
                      <w:rFonts w:cs="Arial"/>
                      <w:lang w:val="de-DE"/>
                    </w:rPr>
                    <w:t xml:space="preserve"> / 100 Punkte</w:t>
                  </w:r>
                </w:p>
              </w:tc>
            </w:tr>
            <w:tr w:rsidR="00D410BF" w:rsidRPr="00323815" w14:paraId="084F5665" w14:textId="77777777" w:rsidTr="00B4580A">
              <w:tc>
                <w:tcPr>
                  <w:tcW w:w="1800" w:type="dxa"/>
                </w:tcPr>
                <w:p w14:paraId="78295C76" w14:textId="77777777" w:rsidR="00D410BF" w:rsidRPr="00323815" w:rsidRDefault="00D410BF" w:rsidP="00D410BF">
                  <w:pPr>
                    <w:widowControl w:val="0"/>
                    <w:spacing w:line="240" w:lineRule="exact"/>
                    <w:ind w:right="76"/>
                    <w:jc w:val="both"/>
                    <w:outlineLvl w:val="0"/>
                    <w:rPr>
                      <w:rFonts w:cs="Arial"/>
                      <w:lang w:val="de-DE"/>
                    </w:rPr>
                  </w:pPr>
                  <w:r w:rsidRPr="00323815">
                    <w:rPr>
                      <w:rFonts w:cs="Arial"/>
                      <w:lang w:val="de-DE"/>
                    </w:rPr>
                    <w:t>Preis</w:t>
                  </w:r>
                </w:p>
              </w:tc>
              <w:tc>
                <w:tcPr>
                  <w:tcW w:w="2047" w:type="dxa"/>
                </w:tcPr>
                <w:p w14:paraId="65CD1945" w14:textId="77777777" w:rsidR="00D410BF" w:rsidRPr="00323815" w:rsidRDefault="00D410BF" w:rsidP="00D410BF">
                  <w:pPr>
                    <w:widowControl w:val="0"/>
                    <w:spacing w:line="240" w:lineRule="exact"/>
                    <w:ind w:right="76"/>
                    <w:jc w:val="both"/>
                    <w:outlineLvl w:val="0"/>
                    <w:rPr>
                      <w:rFonts w:cs="Arial"/>
                      <w:lang w:val="de-DE"/>
                    </w:rPr>
                  </w:pPr>
                  <w:r w:rsidRPr="00323815">
                    <w:rPr>
                      <w:rFonts w:cs="Arial"/>
                      <w:lang w:val="de-DE"/>
                    </w:rPr>
                    <w:fldChar w:fldCharType="begin">
                      <w:ffData>
                        <w:name w:val="Testo152"/>
                        <w:enabled/>
                        <w:calcOnExit w:val="0"/>
                        <w:textInput/>
                      </w:ffData>
                    </w:fldChar>
                  </w:r>
                  <w:r w:rsidRPr="00323815">
                    <w:rPr>
                      <w:rFonts w:cs="Arial"/>
                      <w:lang w:val="de-DE"/>
                    </w:rPr>
                    <w:instrText xml:space="preserve"> FORMTEXT </w:instrText>
                  </w:r>
                  <w:r w:rsidRPr="00323815">
                    <w:rPr>
                      <w:rFonts w:cs="Arial"/>
                      <w:lang w:val="de-DE"/>
                    </w:rPr>
                  </w:r>
                  <w:r w:rsidRPr="00323815">
                    <w:rPr>
                      <w:rFonts w:cs="Arial"/>
                      <w:lang w:val="de-DE"/>
                    </w:rPr>
                    <w:fldChar w:fldCharType="separate"/>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fldChar w:fldCharType="end"/>
                  </w:r>
                  <w:r w:rsidRPr="00323815">
                    <w:rPr>
                      <w:rFonts w:cs="Arial"/>
                      <w:lang w:val="de-DE"/>
                    </w:rPr>
                    <w:t xml:space="preserve"> / 100 Punkte</w:t>
                  </w:r>
                </w:p>
              </w:tc>
            </w:tr>
          </w:tbl>
          <w:p w14:paraId="66B20A80" w14:textId="77777777" w:rsidR="00D410BF" w:rsidRPr="00323815" w:rsidRDefault="00D410BF" w:rsidP="00D410BF">
            <w:pPr>
              <w:pStyle w:val="Default"/>
              <w:widowControl w:val="0"/>
              <w:spacing w:line="240" w:lineRule="exact"/>
              <w:jc w:val="both"/>
              <w:rPr>
                <w:rFonts w:cs="Arial"/>
                <w:sz w:val="20"/>
              </w:rPr>
            </w:pPr>
          </w:p>
        </w:tc>
        <w:tc>
          <w:tcPr>
            <w:tcW w:w="852" w:type="dxa"/>
            <w:shd w:val="clear" w:color="auto" w:fill="auto"/>
          </w:tcPr>
          <w:p w14:paraId="5749B7FA" w14:textId="77777777" w:rsidR="00D410BF" w:rsidRPr="00323815" w:rsidRDefault="00D410BF" w:rsidP="00D410BF">
            <w:pPr>
              <w:widowControl w:val="0"/>
              <w:spacing w:line="240" w:lineRule="exact"/>
              <w:ind w:right="-180"/>
              <w:jc w:val="both"/>
              <w:rPr>
                <w:rFonts w:cs="Arial"/>
              </w:rPr>
            </w:pPr>
          </w:p>
        </w:tc>
        <w:tc>
          <w:tcPr>
            <w:tcW w:w="4258" w:type="dxa"/>
            <w:shd w:val="clear" w:color="auto" w:fill="auto"/>
          </w:tcPr>
          <w:p w14:paraId="4223C5BD" w14:textId="77777777" w:rsidR="00D410BF" w:rsidRPr="00A66267" w:rsidRDefault="00D410BF" w:rsidP="00D410BF">
            <w:pPr>
              <w:widowControl w:val="0"/>
              <w:spacing w:line="240" w:lineRule="exact"/>
              <w:jc w:val="both"/>
              <w:outlineLvl w:val="0"/>
              <w:rPr>
                <w:rFonts w:cs="Arial"/>
                <w:lang w:val="it-IT"/>
              </w:rPr>
            </w:pPr>
            <w:r w:rsidRPr="00A66267">
              <w:rPr>
                <w:rFonts w:cs="Arial"/>
                <w:lang w:val="it-IT"/>
              </w:rPr>
              <w:t>L’offerta economicamente più vantaggiosa è determinata in base ai seguenti criteri di valutazione:</w:t>
            </w:r>
          </w:p>
          <w:p w14:paraId="7165CE48" w14:textId="77777777" w:rsidR="00D410BF" w:rsidRPr="00A66267" w:rsidRDefault="00D410BF" w:rsidP="00D410BF">
            <w:pPr>
              <w:widowControl w:val="0"/>
              <w:spacing w:line="240" w:lineRule="exact"/>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D410BF" w:rsidRPr="00323815" w14:paraId="1C81DC43" w14:textId="77777777" w:rsidTr="00B4580A">
              <w:trPr>
                <w:trHeight w:val="265"/>
              </w:trPr>
              <w:tc>
                <w:tcPr>
                  <w:tcW w:w="1807" w:type="dxa"/>
                  <w:shd w:val="clear" w:color="auto" w:fill="auto"/>
                </w:tcPr>
                <w:p w14:paraId="69A78C33"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t>Qualità</w:t>
                  </w:r>
                </w:p>
              </w:tc>
              <w:tc>
                <w:tcPr>
                  <w:tcW w:w="2010" w:type="dxa"/>
                  <w:shd w:val="clear" w:color="auto" w:fill="auto"/>
                </w:tcPr>
                <w:p w14:paraId="5BBA7E08"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fldChar w:fldCharType="begin">
                      <w:ffData>
                        <w:name w:val="Testo149"/>
                        <w:enabled/>
                        <w:calcOnExit w:val="0"/>
                        <w:textInput/>
                      </w:ffData>
                    </w:fldChar>
                  </w:r>
                  <w:r w:rsidRPr="00A66267">
                    <w:rPr>
                      <w:rFonts w:cs="Arial"/>
                      <w:lang w:val="de-DE"/>
                    </w:rPr>
                    <w:instrText xml:space="preserve"> FORMTEXT </w:instrText>
                  </w:r>
                  <w:r w:rsidRPr="00A66267">
                    <w:rPr>
                      <w:rFonts w:cs="Arial"/>
                      <w:lang w:val="de-DE"/>
                    </w:rPr>
                  </w:r>
                  <w:r w:rsidRPr="00A66267">
                    <w:rPr>
                      <w:rFonts w:cs="Arial"/>
                      <w:lang w:val="de-DE"/>
                    </w:rPr>
                    <w:fldChar w:fldCharType="separate"/>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fldChar w:fldCharType="end"/>
                  </w:r>
                  <w:r w:rsidRPr="00A66267">
                    <w:rPr>
                      <w:rFonts w:cs="Arial"/>
                      <w:lang w:val="de-DE"/>
                    </w:rPr>
                    <w:t xml:space="preserve"> / 100 punti</w:t>
                  </w:r>
                </w:p>
              </w:tc>
            </w:tr>
            <w:tr w:rsidR="00D410BF" w:rsidRPr="00323815" w14:paraId="1BA45B16" w14:textId="77777777" w:rsidTr="00B4580A">
              <w:trPr>
                <w:trHeight w:val="204"/>
              </w:trPr>
              <w:tc>
                <w:tcPr>
                  <w:tcW w:w="1807" w:type="dxa"/>
                  <w:shd w:val="clear" w:color="auto" w:fill="auto"/>
                </w:tcPr>
                <w:p w14:paraId="3CEBCAA2"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t>Prezzo</w:t>
                  </w:r>
                </w:p>
              </w:tc>
              <w:tc>
                <w:tcPr>
                  <w:tcW w:w="2010" w:type="dxa"/>
                  <w:shd w:val="clear" w:color="auto" w:fill="auto"/>
                </w:tcPr>
                <w:p w14:paraId="3CC98FF4"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fldChar w:fldCharType="begin">
                      <w:ffData>
                        <w:name w:val="Testo150"/>
                        <w:enabled/>
                        <w:calcOnExit w:val="0"/>
                        <w:textInput/>
                      </w:ffData>
                    </w:fldChar>
                  </w:r>
                  <w:r w:rsidRPr="00A66267">
                    <w:rPr>
                      <w:rFonts w:cs="Arial"/>
                      <w:lang w:val="de-DE"/>
                    </w:rPr>
                    <w:instrText xml:space="preserve"> FORMTEXT </w:instrText>
                  </w:r>
                  <w:r w:rsidRPr="00A66267">
                    <w:rPr>
                      <w:rFonts w:cs="Arial"/>
                      <w:lang w:val="de-DE"/>
                    </w:rPr>
                  </w:r>
                  <w:r w:rsidRPr="00A66267">
                    <w:rPr>
                      <w:rFonts w:cs="Arial"/>
                      <w:lang w:val="de-DE"/>
                    </w:rPr>
                    <w:fldChar w:fldCharType="separate"/>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fldChar w:fldCharType="end"/>
                  </w:r>
                  <w:r w:rsidRPr="00A66267">
                    <w:rPr>
                      <w:rFonts w:cs="Arial"/>
                      <w:lang w:val="de-DE"/>
                    </w:rPr>
                    <w:t xml:space="preserve"> / 100 punti</w:t>
                  </w:r>
                </w:p>
              </w:tc>
            </w:tr>
          </w:tbl>
          <w:p w14:paraId="0B470D7F" w14:textId="77777777" w:rsidR="00D410BF" w:rsidRPr="00323815" w:rsidRDefault="00D410BF" w:rsidP="00D410BF">
            <w:pPr>
              <w:pStyle w:val="Default"/>
              <w:widowControl w:val="0"/>
              <w:spacing w:line="240" w:lineRule="exact"/>
              <w:ind w:right="6"/>
              <w:jc w:val="both"/>
              <w:rPr>
                <w:rFonts w:eastAsia="Andale Sans UI"/>
                <w:sz w:val="20"/>
              </w:rPr>
            </w:pPr>
          </w:p>
        </w:tc>
      </w:tr>
      <w:tr w:rsidR="00D410BF" w:rsidRPr="00440BC9" w14:paraId="1D231478" w14:textId="77777777" w:rsidTr="00CA52FE">
        <w:tc>
          <w:tcPr>
            <w:tcW w:w="4403" w:type="dxa"/>
            <w:gridSpan w:val="2"/>
            <w:shd w:val="clear" w:color="auto" w:fill="FFFFFF" w:themeFill="background1"/>
          </w:tcPr>
          <w:p w14:paraId="30422084"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73E6314E" w14:textId="77777777" w:rsidR="00D410BF" w:rsidRPr="00F21EC1" w:rsidRDefault="00D410BF" w:rsidP="00D410BF">
            <w:pPr>
              <w:widowControl w:val="0"/>
              <w:spacing w:line="240" w:lineRule="exact"/>
              <w:ind w:right="-180"/>
              <w:jc w:val="both"/>
              <w:rPr>
                <w:rFonts w:cs="Arial"/>
              </w:rPr>
            </w:pPr>
          </w:p>
        </w:tc>
        <w:tc>
          <w:tcPr>
            <w:tcW w:w="4258" w:type="dxa"/>
            <w:shd w:val="clear" w:color="auto" w:fill="FFFFFF" w:themeFill="background1"/>
          </w:tcPr>
          <w:p w14:paraId="60FE76DE"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D90FD7" w14:paraId="4CA7F1D4" w14:textId="77777777" w:rsidTr="00CA52FE">
        <w:tc>
          <w:tcPr>
            <w:tcW w:w="4403" w:type="dxa"/>
            <w:gridSpan w:val="2"/>
            <w:shd w:val="clear" w:color="auto" w:fill="FFFFFF" w:themeFill="background1"/>
          </w:tcPr>
          <w:p w14:paraId="65D4EFB2" w14:textId="77777777" w:rsidR="00D410BF" w:rsidRPr="009431B3" w:rsidRDefault="00D410BF" w:rsidP="00D410BF">
            <w:pPr>
              <w:pStyle w:val="Default"/>
              <w:widowControl w:val="0"/>
              <w:spacing w:line="240" w:lineRule="exact"/>
              <w:jc w:val="both"/>
              <w:rPr>
                <w:rFonts w:cs="Arial"/>
                <w:i/>
                <w:iCs/>
                <w:sz w:val="20"/>
                <w:lang w:val="de-DE"/>
              </w:rPr>
            </w:pPr>
            <w:r w:rsidRPr="009431B3">
              <w:rPr>
                <w:i/>
                <w:iCs/>
                <w:color w:val="FF0000"/>
                <w:sz w:val="20"/>
                <w:highlight w:val="green"/>
                <w:lang w:val="de-DE" w:eastAsia="en-US"/>
              </w:rPr>
              <w:t>Gemäß Beschluss der Landesregierung vom 07.08.2018 Nr. 778 sind 20 Punkte die maximale Punktezahl für den Preis.</w:t>
            </w:r>
          </w:p>
        </w:tc>
        <w:tc>
          <w:tcPr>
            <w:tcW w:w="852" w:type="dxa"/>
            <w:shd w:val="clear" w:color="auto" w:fill="FFFFFF" w:themeFill="background1"/>
          </w:tcPr>
          <w:p w14:paraId="34FC7108" w14:textId="77777777" w:rsidR="00D410BF" w:rsidRPr="009431B3" w:rsidRDefault="00D410BF" w:rsidP="00D410BF">
            <w:pPr>
              <w:widowControl w:val="0"/>
              <w:spacing w:line="240" w:lineRule="exact"/>
              <w:ind w:right="-180"/>
              <w:jc w:val="both"/>
              <w:rPr>
                <w:rFonts w:cs="Arial"/>
                <w:i/>
                <w:iCs/>
                <w:lang w:val="de-DE"/>
              </w:rPr>
            </w:pPr>
          </w:p>
        </w:tc>
        <w:tc>
          <w:tcPr>
            <w:tcW w:w="4258" w:type="dxa"/>
            <w:shd w:val="clear" w:color="auto" w:fill="FFFFFF" w:themeFill="background1"/>
          </w:tcPr>
          <w:p w14:paraId="538912ED" w14:textId="77777777" w:rsidR="00D410BF" w:rsidRPr="009431B3" w:rsidRDefault="00D410BF" w:rsidP="00D410BF">
            <w:pPr>
              <w:pStyle w:val="Default"/>
              <w:widowControl w:val="0"/>
              <w:spacing w:line="240" w:lineRule="exact"/>
              <w:ind w:right="6"/>
              <w:jc w:val="both"/>
              <w:rPr>
                <w:rFonts w:eastAsia="Andale Sans UI"/>
                <w:i/>
                <w:iCs/>
                <w:sz w:val="20"/>
              </w:rPr>
            </w:pPr>
            <w:r w:rsidRPr="009431B3">
              <w:rPr>
                <w:rFonts w:cs="Arial"/>
                <w:i/>
                <w:iCs/>
                <w:color w:val="FF0000"/>
                <w:sz w:val="20"/>
                <w:highlight w:val="green"/>
                <w:lang w:eastAsia="en-US"/>
              </w:rPr>
              <w:t>In base alla Deliberazione della Giunta Provinciale Nr. 778 dd. 07.08.2018 il punteggio massimo per il prezzo è di 20 punti.</w:t>
            </w:r>
          </w:p>
        </w:tc>
      </w:tr>
      <w:tr w:rsidR="00D410BF" w:rsidRPr="00D90FD7" w14:paraId="24A94658" w14:textId="77777777" w:rsidTr="00CA52FE">
        <w:tc>
          <w:tcPr>
            <w:tcW w:w="4403" w:type="dxa"/>
            <w:gridSpan w:val="2"/>
            <w:shd w:val="clear" w:color="auto" w:fill="FFFFFF" w:themeFill="background1"/>
          </w:tcPr>
          <w:p w14:paraId="61F522C9"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144471E2"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20D19E0E"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D90FD7" w14:paraId="11AC9FAE" w14:textId="77777777" w:rsidTr="00CA52FE">
        <w:tc>
          <w:tcPr>
            <w:tcW w:w="4403" w:type="dxa"/>
            <w:gridSpan w:val="2"/>
            <w:shd w:val="clear" w:color="auto" w:fill="FFFFFF" w:themeFill="background1"/>
          </w:tcPr>
          <w:p w14:paraId="0CFC6DD9" w14:textId="0F618461" w:rsidR="00D410BF" w:rsidRPr="00431490" w:rsidRDefault="00D410BF" w:rsidP="00D410BF">
            <w:pPr>
              <w:pStyle w:val="Default"/>
              <w:widowControl w:val="0"/>
              <w:spacing w:line="240" w:lineRule="exact"/>
              <w:jc w:val="both"/>
              <w:rPr>
                <w:rFonts w:cs="Arial"/>
                <w:sz w:val="20"/>
                <w:lang w:val="de-DE"/>
              </w:rPr>
            </w:pPr>
            <w:r w:rsidRPr="00C31AA7">
              <w:rPr>
                <w:rFonts w:cs="Arial"/>
                <w:b/>
                <w:color w:val="FF0000"/>
                <w:sz w:val="20"/>
                <w:u w:val="single"/>
                <w:shd w:val="clear" w:color="auto" w:fill="E7E6E6" w:themeFill="background2"/>
                <w:lang w:val="de-DE"/>
              </w:rPr>
              <w:t>MINDESTPUNKTEZAHL FÜR DIE QUALITÄT (PUNKTEHÜRDE)</w:t>
            </w:r>
          </w:p>
        </w:tc>
        <w:tc>
          <w:tcPr>
            <w:tcW w:w="852" w:type="dxa"/>
            <w:shd w:val="clear" w:color="auto" w:fill="FFFFFF" w:themeFill="background1"/>
          </w:tcPr>
          <w:p w14:paraId="4B0EC312" w14:textId="77777777" w:rsidR="00D410BF" w:rsidRPr="008129F5" w:rsidRDefault="00D410BF" w:rsidP="00D410BF">
            <w:pPr>
              <w:widowControl w:val="0"/>
              <w:spacing w:line="240" w:lineRule="exact"/>
              <w:ind w:right="-180"/>
              <w:jc w:val="both"/>
              <w:rPr>
                <w:rFonts w:cs="Arial"/>
                <w:lang w:val="de-DE"/>
              </w:rPr>
            </w:pPr>
          </w:p>
        </w:tc>
        <w:tc>
          <w:tcPr>
            <w:tcW w:w="4258" w:type="dxa"/>
            <w:shd w:val="clear" w:color="auto" w:fill="FFFFFF" w:themeFill="background1"/>
          </w:tcPr>
          <w:p w14:paraId="105E6DF2" w14:textId="1EE697FD" w:rsidR="00D410BF" w:rsidRPr="00D07B6A" w:rsidRDefault="00D410BF" w:rsidP="00D410BF">
            <w:pPr>
              <w:pStyle w:val="Default"/>
              <w:widowControl w:val="0"/>
              <w:spacing w:line="240" w:lineRule="exact"/>
              <w:ind w:right="6"/>
              <w:jc w:val="both"/>
              <w:rPr>
                <w:rFonts w:eastAsia="Andale Sans UI"/>
                <w:sz w:val="20"/>
              </w:rPr>
            </w:pPr>
            <w:r w:rsidRPr="00C31AA7">
              <w:rPr>
                <w:rFonts w:cs="Arial"/>
                <w:b/>
                <w:color w:val="FF0000"/>
                <w:sz w:val="20"/>
                <w:u w:val="single"/>
                <w:shd w:val="clear" w:color="auto" w:fill="E7E6E6" w:themeFill="background2"/>
              </w:rPr>
              <w:t>PUNTEGGIO QUALITÀ MINIMO (SOGLIA DI SBARRAMENTO)</w:t>
            </w:r>
          </w:p>
        </w:tc>
      </w:tr>
      <w:tr w:rsidR="00D410BF" w:rsidRPr="00D90FD7" w14:paraId="1B8F267D" w14:textId="77777777" w:rsidTr="00CA52FE">
        <w:tc>
          <w:tcPr>
            <w:tcW w:w="4403" w:type="dxa"/>
            <w:gridSpan w:val="2"/>
            <w:shd w:val="clear" w:color="auto" w:fill="FFFFFF" w:themeFill="background1"/>
          </w:tcPr>
          <w:p w14:paraId="2676839F" w14:textId="77777777" w:rsidR="00D410BF" w:rsidRPr="008752CA" w:rsidRDefault="00D410BF" w:rsidP="00D410BF">
            <w:pPr>
              <w:pStyle w:val="Default"/>
              <w:widowControl w:val="0"/>
              <w:spacing w:line="240" w:lineRule="exact"/>
              <w:ind w:right="6"/>
              <w:jc w:val="both"/>
              <w:rPr>
                <w:rFonts w:cs="Arial"/>
                <w:i/>
                <w:iCs/>
                <w:color w:val="FF0000"/>
                <w:sz w:val="20"/>
                <w:highlight w:val="green"/>
                <w:lang w:val="de-DE" w:eastAsia="en-US"/>
              </w:rPr>
            </w:pPr>
            <w:r w:rsidRPr="008752CA">
              <w:rPr>
                <w:rFonts w:cs="Arial"/>
                <w:b/>
                <w:i/>
                <w:iCs/>
                <w:color w:val="FF0000"/>
                <w:sz w:val="20"/>
                <w:highlight w:val="green"/>
                <w:lang w:val="de-DE" w:eastAsia="en-US"/>
              </w:rPr>
              <w:t xml:space="preserve">(Informationen, falls eine Mindestpunktezahtl </w:t>
            </w:r>
            <w:r w:rsidRPr="008752CA">
              <w:rPr>
                <w:rFonts w:cs="Arial"/>
                <w:b/>
                <w:i/>
                <w:iCs/>
                <w:color w:val="FF0000"/>
                <w:sz w:val="20"/>
                <w:highlight w:val="green"/>
                <w:lang w:val="de-DE" w:eastAsia="en-US"/>
              </w:rPr>
              <w:lastRenderedPageBreak/>
              <w:t>vorgesehen ist)</w:t>
            </w:r>
          </w:p>
          <w:p w14:paraId="2BA42116" w14:textId="77777777" w:rsidR="00D410BF" w:rsidRDefault="00D410BF" w:rsidP="00D410BF">
            <w:pPr>
              <w:pStyle w:val="Default"/>
              <w:widowControl w:val="0"/>
              <w:spacing w:line="240" w:lineRule="exact"/>
              <w:ind w:right="6"/>
              <w:jc w:val="both"/>
              <w:rPr>
                <w:rFonts w:cs="Arial"/>
                <w:i/>
                <w:iCs/>
                <w:color w:val="FF0000"/>
                <w:sz w:val="20"/>
                <w:highlight w:val="green"/>
                <w:lang w:val="de-DE" w:eastAsia="en-US"/>
              </w:rPr>
            </w:pPr>
          </w:p>
          <w:p w14:paraId="529616EB" w14:textId="77777777" w:rsidR="00D410BF" w:rsidRPr="007C45AE" w:rsidRDefault="00D410BF" w:rsidP="00D410BF">
            <w:pPr>
              <w:pStyle w:val="Default"/>
              <w:widowControl w:val="0"/>
              <w:spacing w:line="240" w:lineRule="exact"/>
              <w:ind w:right="6"/>
              <w:jc w:val="both"/>
              <w:rPr>
                <w:rFonts w:cs="Arial"/>
                <w:i/>
                <w:iCs/>
                <w:color w:val="FF0000"/>
                <w:sz w:val="20"/>
                <w:highlight w:val="green"/>
                <w:lang w:val="de-DE" w:eastAsia="en-US"/>
              </w:rPr>
            </w:pPr>
            <w:r w:rsidRPr="007C45AE">
              <w:rPr>
                <w:rFonts w:cs="Arial"/>
                <w:i/>
                <w:iCs/>
                <w:color w:val="FF0000"/>
                <w:sz w:val="20"/>
                <w:highlight w:val="green"/>
                <w:lang w:val="de-DE" w:eastAsia="en-US"/>
              </w:rPr>
              <w:t xml:space="preserve">Gemäß Art. 33 Abs. 9 LG Nr. 16/2015 besteht die Möglichkeit, eine Schwelle (die sog. Mindestpunktezahl) festzulegen, die die Teilnehmer vor der Parameterangleichung für die Gesamtsumme der Punkte </w:t>
            </w:r>
            <w:r w:rsidRPr="007C45AE">
              <w:rPr>
                <w:rFonts w:cs="Arial"/>
                <w:b/>
                <w:bCs/>
                <w:i/>
                <w:iCs/>
                <w:color w:val="FF0000"/>
                <w:sz w:val="20"/>
                <w:highlight w:val="green"/>
                <w:lang w:val="de-DE" w:eastAsia="en-US"/>
              </w:rPr>
              <w:t>für die Qualitätskriterien (Referenzen und Bericht) oder für die Punkte für bestimmte, als besonders wichtig eingestufte Qualitätskriterien</w:t>
            </w:r>
            <w:r w:rsidRPr="007C45AE">
              <w:rPr>
                <w:rFonts w:cs="Arial"/>
                <w:i/>
                <w:iCs/>
                <w:color w:val="FF0000"/>
                <w:sz w:val="20"/>
                <w:highlight w:val="green"/>
                <w:lang w:val="de-DE" w:eastAsia="en-US"/>
              </w:rPr>
              <w:t xml:space="preserve"> erlangen müssen. In diesem Fall wird in den Ausschreibungsunterlagen vorzusehen, dass die Bieter mit Bezug auf diese Kriterien zwingend die vorgegebene Mindestpunktezahl erreichen müssen und dass deren Umschläge mit dem wirtschaftlichen Angebot nicht geöffnet werden und sie von der Ausschreibung ausgeschlossen werden, wenn sie diese nicht erreichen. Die technischen Angebote ausgeschlossener Teilnehmer werden trotzdem zur Gänze bewertet. Die Parameterangleichung wird nur bei den Angeboten, die über der Mindestpunktzahl liegen, durchgeführt</w:t>
            </w:r>
            <w:r>
              <w:rPr>
                <w:rFonts w:cs="Arial"/>
                <w:i/>
                <w:iCs/>
                <w:color w:val="FF0000"/>
                <w:sz w:val="20"/>
                <w:highlight w:val="green"/>
                <w:lang w:val="de-DE" w:eastAsia="en-US"/>
              </w:rPr>
              <w:t>.</w:t>
            </w:r>
          </w:p>
        </w:tc>
        <w:tc>
          <w:tcPr>
            <w:tcW w:w="852" w:type="dxa"/>
            <w:shd w:val="clear" w:color="auto" w:fill="FFFFFF" w:themeFill="background1"/>
          </w:tcPr>
          <w:p w14:paraId="62FA0B9D" w14:textId="77777777" w:rsidR="00D410BF" w:rsidRPr="008129F5" w:rsidRDefault="00D410BF" w:rsidP="00D410BF">
            <w:pPr>
              <w:widowControl w:val="0"/>
              <w:spacing w:line="240" w:lineRule="exact"/>
              <w:ind w:right="-180"/>
              <w:jc w:val="both"/>
              <w:rPr>
                <w:rFonts w:cs="Arial"/>
                <w:lang w:val="de-DE"/>
              </w:rPr>
            </w:pPr>
          </w:p>
        </w:tc>
        <w:tc>
          <w:tcPr>
            <w:tcW w:w="4258" w:type="dxa"/>
            <w:shd w:val="clear" w:color="auto" w:fill="FFFFFF" w:themeFill="background1"/>
          </w:tcPr>
          <w:p w14:paraId="2D9C6280" w14:textId="77777777" w:rsidR="00D410BF" w:rsidRPr="00431490" w:rsidRDefault="00D410BF" w:rsidP="00D410BF">
            <w:pPr>
              <w:pStyle w:val="Default"/>
              <w:widowControl w:val="0"/>
              <w:spacing w:line="240" w:lineRule="exact"/>
              <w:ind w:right="6"/>
              <w:jc w:val="both"/>
              <w:rPr>
                <w:rFonts w:cs="Arial"/>
                <w:b/>
                <w:bCs/>
                <w:i/>
                <w:iCs/>
                <w:color w:val="FF0000"/>
                <w:sz w:val="20"/>
                <w:highlight w:val="green"/>
                <w:lang w:eastAsia="en-US"/>
              </w:rPr>
            </w:pPr>
            <w:r w:rsidRPr="00431490">
              <w:rPr>
                <w:rFonts w:cs="Arial"/>
                <w:b/>
                <w:bCs/>
                <w:i/>
                <w:iCs/>
                <w:color w:val="FF0000"/>
                <w:sz w:val="20"/>
                <w:highlight w:val="green"/>
                <w:lang w:eastAsia="en-US"/>
              </w:rPr>
              <w:t>(Info se previste soglie di sbarramento)</w:t>
            </w:r>
          </w:p>
          <w:p w14:paraId="637B8185" w14:textId="77777777" w:rsidR="00D410BF" w:rsidRDefault="00D410BF" w:rsidP="00D410BF">
            <w:pPr>
              <w:pStyle w:val="Default"/>
              <w:widowControl w:val="0"/>
              <w:spacing w:line="240" w:lineRule="exact"/>
              <w:ind w:right="6"/>
              <w:jc w:val="both"/>
              <w:rPr>
                <w:rFonts w:cs="Arial"/>
                <w:i/>
                <w:iCs/>
                <w:color w:val="FF0000"/>
                <w:sz w:val="20"/>
                <w:highlight w:val="green"/>
                <w:lang w:eastAsia="en-US"/>
              </w:rPr>
            </w:pPr>
          </w:p>
          <w:p w14:paraId="1424ADED" w14:textId="77777777" w:rsidR="00D410BF" w:rsidRPr="00431490" w:rsidRDefault="00D410BF" w:rsidP="00D410BF">
            <w:pPr>
              <w:pStyle w:val="Default"/>
              <w:widowControl w:val="0"/>
              <w:spacing w:line="240" w:lineRule="exact"/>
              <w:ind w:right="6"/>
              <w:jc w:val="both"/>
              <w:rPr>
                <w:rFonts w:cs="Arial"/>
                <w:i/>
                <w:iCs/>
                <w:color w:val="FF0000"/>
                <w:sz w:val="20"/>
                <w:highlight w:val="green"/>
                <w:lang w:eastAsia="en-US"/>
              </w:rPr>
            </w:pPr>
          </w:p>
          <w:p w14:paraId="5E311212" w14:textId="77777777" w:rsidR="00D410BF" w:rsidRPr="00D07B6A" w:rsidRDefault="00D410BF" w:rsidP="00D410BF">
            <w:pPr>
              <w:pStyle w:val="Default"/>
              <w:widowControl w:val="0"/>
              <w:spacing w:line="240" w:lineRule="exact"/>
              <w:ind w:right="6"/>
              <w:jc w:val="both"/>
              <w:rPr>
                <w:rFonts w:eastAsia="Andale Sans UI"/>
                <w:sz w:val="20"/>
              </w:rPr>
            </w:pPr>
            <w:r w:rsidRPr="00431490">
              <w:rPr>
                <w:rFonts w:cs="Arial"/>
                <w:i/>
                <w:iCs/>
                <w:color w:val="FF0000"/>
                <w:sz w:val="20"/>
                <w:highlight w:val="green"/>
                <w:lang w:eastAsia="en-US"/>
              </w:rPr>
              <w:t xml:space="preserve">Ai sensi dell’art. 33, comma 9, L.P. n. 16/2015, è prevista la possibilità di fissare una soglia minima di punteggio (cosiddetta soglia di sbarramento) che i concorrenti devono vedersi attribuire o acquisire, prima della riparametrazione, </w:t>
            </w:r>
            <w:r w:rsidRPr="00431490">
              <w:rPr>
                <w:rFonts w:cs="Arial"/>
                <w:b/>
                <w:bCs/>
                <w:i/>
                <w:iCs/>
                <w:color w:val="FF0000"/>
                <w:sz w:val="20"/>
                <w:highlight w:val="green"/>
                <w:lang w:eastAsia="en-US"/>
              </w:rPr>
              <w:t>in relazione alla somma totale dei punti relativi ai criteri qualitativi (referenze e relazione) o al punteggio previsto per taluni criteri qualitativi ritenuti particolarmente importanti.</w:t>
            </w:r>
            <w:r w:rsidRPr="00431490">
              <w:rPr>
                <w:rFonts w:cs="Arial"/>
                <w:i/>
                <w:iCs/>
                <w:color w:val="FF0000"/>
                <w:sz w:val="20"/>
                <w:highlight w:val="green"/>
                <w:lang w:eastAsia="en-US"/>
              </w:rPr>
              <w:t xml:space="preserve"> In tal caso va previsto nel Disciplinare di gara che gli offerenti, in relazione a tali criteri, devono obbligatoriamente conseguire un punteggio-soglia minimo prestabilito, prescrivendo, altresì, che, qualora tale soglia non venga raggiunta, non si procederà alla apertura della relativa offerta economica e il concorrente verrà escluso dalla gara. L'offerta tecnica del predetto concorrente viene comunque valutata per intero. La riparametrazione è effettuata solo sulle offerte che superino la soglia di sbarramento.</w:t>
            </w:r>
          </w:p>
        </w:tc>
      </w:tr>
      <w:tr w:rsidR="00D410BF" w:rsidRPr="00D90FD7" w14:paraId="57DB7B39" w14:textId="77777777" w:rsidTr="00CA52FE">
        <w:tc>
          <w:tcPr>
            <w:tcW w:w="4403" w:type="dxa"/>
            <w:gridSpan w:val="2"/>
            <w:shd w:val="clear" w:color="auto" w:fill="FFFFFF" w:themeFill="background1"/>
          </w:tcPr>
          <w:p w14:paraId="5DC45D1B"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5134AA87"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6C7ECF16"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D90FD7" w14:paraId="01404E5F" w14:textId="77777777" w:rsidTr="00CA52FE">
        <w:tc>
          <w:tcPr>
            <w:tcW w:w="4403" w:type="dxa"/>
            <w:gridSpan w:val="2"/>
            <w:shd w:val="clear" w:color="auto" w:fill="auto"/>
          </w:tcPr>
          <w:p w14:paraId="1A1319D8" w14:textId="77777777" w:rsidR="00D410BF" w:rsidRPr="00425637" w:rsidRDefault="00D410BF" w:rsidP="00D410BF">
            <w:pPr>
              <w:pStyle w:val="Default"/>
              <w:widowControl w:val="0"/>
              <w:spacing w:line="240" w:lineRule="exact"/>
              <w:ind w:right="6"/>
              <w:jc w:val="both"/>
              <w:rPr>
                <w:rFonts w:cs="Arial"/>
                <w:sz w:val="20"/>
                <w:lang w:val="de-DE"/>
              </w:rPr>
            </w:pPr>
            <w:r w:rsidRPr="00425637">
              <w:rPr>
                <w:rFonts w:cs="Arial"/>
                <w:color w:val="FF0000"/>
                <w:sz w:val="20"/>
                <w:u w:val="single"/>
                <w:lang w:val="de-DE"/>
              </w:rPr>
              <w:t>Gemäß Art. 33 Abs. 9 LG Nr. 16/2015 sind folgende Qualitätsmindestpunktezahl (Mindestpunktezahl) vorgesehen:</w:t>
            </w:r>
          </w:p>
        </w:tc>
        <w:tc>
          <w:tcPr>
            <w:tcW w:w="852" w:type="dxa"/>
            <w:shd w:val="clear" w:color="auto" w:fill="auto"/>
          </w:tcPr>
          <w:p w14:paraId="69D328AA"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tcPr>
          <w:p w14:paraId="64CC009C"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u w:val="single"/>
              </w:rPr>
              <w:t xml:space="preserve">Ai sensi dell’art. 33, comma 9, </w:t>
            </w:r>
            <w:r>
              <w:rPr>
                <w:rFonts w:cs="Arial"/>
                <w:color w:val="FF0000"/>
                <w:sz w:val="20"/>
                <w:u w:val="single"/>
              </w:rPr>
              <w:t>L.P.</w:t>
            </w:r>
            <w:r w:rsidRPr="002D7F09">
              <w:rPr>
                <w:rFonts w:cs="Arial"/>
                <w:color w:val="FF0000"/>
                <w:sz w:val="20"/>
                <w:u w:val="single"/>
              </w:rPr>
              <w:t xml:space="preserve"> n. 16/2015 sono previsti i seguenti punteggi di qualità minimi (soglia di sbarramento):</w:t>
            </w:r>
          </w:p>
        </w:tc>
      </w:tr>
      <w:tr w:rsidR="00D410BF" w:rsidRPr="008752CA" w14:paraId="3566F595" w14:textId="77777777" w:rsidTr="00CA52FE">
        <w:tc>
          <w:tcPr>
            <w:tcW w:w="4403" w:type="dxa"/>
            <w:gridSpan w:val="2"/>
            <w:shd w:val="clear" w:color="auto" w:fill="auto"/>
          </w:tcPr>
          <w:p w14:paraId="1B0B42FE" w14:textId="77777777" w:rsidR="00D410BF" w:rsidRPr="002D7F09" w:rsidRDefault="00D410BF" w:rsidP="00D410BF">
            <w:pPr>
              <w:widowControl w:val="0"/>
              <w:shd w:val="clear" w:color="auto" w:fill="DEEAF6" w:themeFill="accent1" w:themeFillTint="33"/>
              <w:jc w:val="both"/>
              <w:rPr>
                <w:rFonts w:cs="Arial"/>
                <w:lang w:val="it-IT"/>
              </w:rPr>
            </w:pPr>
            <w:r w:rsidRPr="002D7F09">
              <w:rPr>
                <w:rFonts w:cs="Arial"/>
                <w:i/>
                <w:iCs/>
                <w:color w:val="FF0000"/>
              </w:rPr>
              <w:t>(Beispiel)</w:t>
            </w:r>
          </w:p>
        </w:tc>
        <w:tc>
          <w:tcPr>
            <w:tcW w:w="852" w:type="dxa"/>
            <w:shd w:val="clear" w:color="auto" w:fill="auto"/>
          </w:tcPr>
          <w:p w14:paraId="1A15D1C2"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tcPr>
          <w:p w14:paraId="521CC964" w14:textId="77777777" w:rsidR="00D410BF" w:rsidRPr="002D7F09" w:rsidRDefault="00D410BF" w:rsidP="00D410BF">
            <w:pPr>
              <w:widowControl w:val="0"/>
              <w:shd w:val="clear" w:color="auto" w:fill="DEEAF6" w:themeFill="accent1" w:themeFillTint="33"/>
              <w:jc w:val="both"/>
              <w:rPr>
                <w:rFonts w:cs="Arial"/>
                <w:i/>
                <w:iCs/>
                <w:color w:val="FF0000"/>
              </w:rPr>
            </w:pPr>
            <w:r w:rsidRPr="002D7F09">
              <w:rPr>
                <w:rFonts w:cs="Arial"/>
                <w:i/>
                <w:iCs/>
                <w:color w:val="FF0000"/>
              </w:rPr>
              <w:t>(esempio)</w:t>
            </w:r>
          </w:p>
        </w:tc>
      </w:tr>
      <w:tr w:rsidR="00D410BF" w:rsidRPr="008752CA" w14:paraId="664124B9" w14:textId="77777777" w:rsidTr="00CA52FE">
        <w:tc>
          <w:tcPr>
            <w:tcW w:w="4403" w:type="dxa"/>
            <w:gridSpan w:val="2"/>
            <w:shd w:val="clear" w:color="auto" w:fill="auto"/>
          </w:tcPr>
          <w:p w14:paraId="49E814AB" w14:textId="77777777" w:rsidR="00D410BF" w:rsidRPr="002D7F09" w:rsidRDefault="00D410BF" w:rsidP="00D410BF">
            <w:pPr>
              <w:widowControl w:val="0"/>
              <w:rPr>
                <w:rFonts w:cs="Arial"/>
                <w:color w:val="FF0000"/>
              </w:rPr>
            </w:pPr>
            <w:r w:rsidRPr="002D7F09">
              <w:rPr>
                <w:rFonts w:cs="Arial"/>
                <w:color w:val="FF0000"/>
                <w:lang w:val="de-DE"/>
              </w:rPr>
              <w:t>zu erreichende Mindestpunkte</w:t>
            </w:r>
            <w:r w:rsidRPr="002D7F09">
              <w:rPr>
                <w:rFonts w:cs="Arial"/>
                <w:color w:val="FF0000"/>
              </w:rPr>
              <w:t>:</w:t>
            </w:r>
          </w:p>
          <w:p w14:paraId="676DBF28" w14:textId="77777777" w:rsidR="00D410BF" w:rsidRPr="002D7F09" w:rsidRDefault="00D410BF" w:rsidP="00D410BF">
            <w:pPr>
              <w:pStyle w:val="Default"/>
              <w:widowControl w:val="0"/>
              <w:spacing w:line="240" w:lineRule="exact"/>
              <w:jc w:val="both"/>
              <w:rPr>
                <w:rFonts w:cs="Arial"/>
                <w:sz w:val="20"/>
              </w:rPr>
            </w:pPr>
          </w:p>
        </w:tc>
        <w:tc>
          <w:tcPr>
            <w:tcW w:w="852" w:type="dxa"/>
            <w:shd w:val="clear" w:color="auto" w:fill="auto"/>
          </w:tcPr>
          <w:p w14:paraId="784B55F7"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tcPr>
          <w:p w14:paraId="7D2DEF45"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de-DE"/>
              </w:rPr>
              <w:t>punteggio minimo da raggiungere:</w:t>
            </w:r>
          </w:p>
        </w:tc>
      </w:tr>
      <w:tr w:rsidR="00D410BF" w:rsidRPr="008752CA" w14:paraId="4F77A2ED" w14:textId="77777777" w:rsidTr="00CA52FE">
        <w:tc>
          <w:tcPr>
            <w:tcW w:w="4403" w:type="dxa"/>
            <w:gridSpan w:val="2"/>
            <w:shd w:val="clear" w:color="auto" w:fill="auto"/>
            <w:vAlign w:val="center"/>
          </w:tcPr>
          <w:p w14:paraId="6C2AB462" w14:textId="77777777" w:rsidR="00D410BF" w:rsidRPr="002D7F09" w:rsidRDefault="00D410BF" w:rsidP="00D410BF">
            <w:pPr>
              <w:pStyle w:val="Default"/>
              <w:widowControl w:val="0"/>
              <w:spacing w:line="240" w:lineRule="exact"/>
              <w:jc w:val="both"/>
              <w:rPr>
                <w:rFonts w:cs="Arial"/>
                <w:sz w:val="20"/>
              </w:rPr>
            </w:pPr>
            <w:r w:rsidRPr="002D7F09">
              <w:rPr>
                <w:rFonts w:cs="Arial"/>
                <w:color w:val="FF0000"/>
                <w:sz w:val="20"/>
                <w:lang w:val="de-DE"/>
              </w:rPr>
              <w:t>Referenz</w:t>
            </w:r>
            <w:r w:rsidRPr="002D7F09">
              <w:rPr>
                <w:rFonts w:cs="Arial"/>
                <w:color w:val="FF0000"/>
                <w:sz w:val="20"/>
              </w:rPr>
              <w:t xml:space="preserve"> B1a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c>
          <w:tcPr>
            <w:tcW w:w="852" w:type="dxa"/>
            <w:shd w:val="clear" w:color="auto" w:fill="auto"/>
          </w:tcPr>
          <w:p w14:paraId="3D56F203"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vAlign w:val="center"/>
          </w:tcPr>
          <w:p w14:paraId="4B8F31D5"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en-US" w:eastAsia="en-US"/>
              </w:rPr>
              <w:t xml:space="preserve">referenza B1a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440BC9" w14:paraId="05E2D1B5" w14:textId="77777777" w:rsidTr="00CA52FE">
        <w:tc>
          <w:tcPr>
            <w:tcW w:w="4403" w:type="dxa"/>
            <w:gridSpan w:val="2"/>
            <w:shd w:val="clear" w:color="auto" w:fill="auto"/>
            <w:vAlign w:val="center"/>
          </w:tcPr>
          <w:p w14:paraId="3BB2432D" w14:textId="77777777" w:rsidR="00D410BF" w:rsidRPr="002D7F09" w:rsidRDefault="00D410BF" w:rsidP="00D410BF">
            <w:pPr>
              <w:pStyle w:val="Default"/>
              <w:widowControl w:val="0"/>
              <w:spacing w:line="240" w:lineRule="exact"/>
              <w:jc w:val="both"/>
              <w:rPr>
                <w:rFonts w:cs="Arial"/>
                <w:sz w:val="20"/>
              </w:rPr>
            </w:pPr>
            <w:r w:rsidRPr="002D7F09">
              <w:rPr>
                <w:rFonts w:cs="Arial"/>
                <w:color w:val="FF0000"/>
                <w:sz w:val="20"/>
                <w:lang w:val="de-DE"/>
              </w:rPr>
              <w:t>Referenz</w:t>
            </w:r>
            <w:r w:rsidRPr="002D7F09">
              <w:rPr>
                <w:rFonts w:cs="Arial"/>
                <w:color w:val="FF0000"/>
                <w:sz w:val="20"/>
              </w:rPr>
              <w:t xml:space="preserve"> B1b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c>
          <w:tcPr>
            <w:tcW w:w="852" w:type="dxa"/>
            <w:shd w:val="clear" w:color="auto" w:fill="auto"/>
          </w:tcPr>
          <w:p w14:paraId="40C7F076"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vAlign w:val="center"/>
          </w:tcPr>
          <w:p w14:paraId="5160B3E9"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en-US" w:eastAsia="en-US"/>
              </w:rPr>
              <w:t xml:space="preserve">referenza B1b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D90FD7" w14:paraId="22012690" w14:textId="77777777" w:rsidTr="00CA52FE">
        <w:tc>
          <w:tcPr>
            <w:tcW w:w="4403" w:type="dxa"/>
            <w:gridSpan w:val="2"/>
            <w:shd w:val="clear" w:color="auto" w:fill="auto"/>
            <w:vAlign w:val="center"/>
          </w:tcPr>
          <w:p w14:paraId="6993BAFC" w14:textId="77777777" w:rsidR="00D410BF" w:rsidRPr="002D7F09" w:rsidRDefault="00D410BF" w:rsidP="00D410BF">
            <w:pPr>
              <w:widowControl w:val="0"/>
              <w:jc w:val="both"/>
              <w:rPr>
                <w:rFonts w:cs="Arial"/>
                <w:color w:val="FF0000"/>
                <w:lang w:val="de-DE"/>
              </w:rPr>
            </w:pPr>
            <w:r w:rsidRPr="002D7F09">
              <w:rPr>
                <w:rFonts w:cs="Arial"/>
                <w:color w:val="FF0000"/>
                <w:lang w:val="de-DE"/>
              </w:rPr>
              <w:t>Bericht über die Auftragsausführungsmodalitäten</w:t>
            </w:r>
            <w:r w:rsidRPr="002D7F09">
              <w:rPr>
                <w:rFonts w:cs="Arial"/>
                <w:color w:val="FF0000"/>
              </w:rPr>
              <w:t xml:space="preserve"> </w:t>
            </w:r>
            <w:r w:rsidRPr="002D7F09">
              <w:rPr>
                <w:rFonts w:cs="Arial"/>
                <w:color w:val="FF0000"/>
              </w:rPr>
              <w:fldChar w:fldCharType="begin">
                <w:ffData>
                  <w:name w:val="Text1"/>
                  <w:enabled/>
                  <w:calcOnExit w:val="0"/>
                  <w:textInput/>
                </w:ffData>
              </w:fldChar>
            </w:r>
            <w:r w:rsidRPr="002D7F09">
              <w:rPr>
                <w:rFonts w:cs="Arial"/>
                <w:color w:val="FF0000"/>
                <w:lang w:val="de-DE"/>
              </w:rPr>
              <w:instrText xml:space="preserve"> FORMTEXT </w:instrText>
            </w:r>
            <w:r w:rsidRPr="002D7F09">
              <w:rPr>
                <w:rFonts w:cs="Arial"/>
                <w:color w:val="FF0000"/>
              </w:rPr>
            </w:r>
            <w:r w:rsidRPr="002D7F09">
              <w:rPr>
                <w:rFonts w:cs="Arial"/>
                <w:color w:val="FF0000"/>
              </w:rPr>
              <w:fldChar w:fldCharType="separate"/>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fldChar w:fldCharType="end"/>
            </w:r>
          </w:p>
        </w:tc>
        <w:tc>
          <w:tcPr>
            <w:tcW w:w="852" w:type="dxa"/>
            <w:shd w:val="clear" w:color="auto" w:fill="auto"/>
          </w:tcPr>
          <w:p w14:paraId="63793228"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vAlign w:val="center"/>
          </w:tcPr>
          <w:p w14:paraId="3B8615DA"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eastAsia="en-US"/>
              </w:rPr>
              <w:t xml:space="preserve">Relazione sulle modalità di esecuzione dell‘incarico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440BC9" w14:paraId="2597DEB5" w14:textId="77777777" w:rsidTr="00CA52FE">
        <w:tc>
          <w:tcPr>
            <w:tcW w:w="4403" w:type="dxa"/>
            <w:gridSpan w:val="2"/>
            <w:shd w:val="clear" w:color="auto" w:fill="auto"/>
          </w:tcPr>
          <w:p w14:paraId="2131180A" w14:textId="77777777" w:rsidR="00D410BF" w:rsidRPr="002D7F09" w:rsidRDefault="00D410BF" w:rsidP="00D410BF">
            <w:pPr>
              <w:pStyle w:val="Default"/>
              <w:widowControl w:val="0"/>
              <w:spacing w:line="240" w:lineRule="exact"/>
              <w:jc w:val="center"/>
              <w:rPr>
                <w:rFonts w:cs="Arial"/>
                <w:i/>
                <w:iCs/>
                <w:color w:val="FF0000"/>
                <w:sz w:val="20"/>
              </w:rPr>
            </w:pPr>
            <w:r w:rsidRPr="002D7F09">
              <w:rPr>
                <w:rFonts w:cs="Arial"/>
                <w:i/>
                <w:iCs/>
                <w:color w:val="FF0000"/>
                <w:sz w:val="20"/>
              </w:rPr>
              <w:t>oder</w:t>
            </w:r>
          </w:p>
        </w:tc>
        <w:tc>
          <w:tcPr>
            <w:tcW w:w="852" w:type="dxa"/>
            <w:shd w:val="clear" w:color="auto" w:fill="auto"/>
          </w:tcPr>
          <w:p w14:paraId="7373F42C" w14:textId="77777777" w:rsidR="00D410BF" w:rsidRPr="002D7F09" w:rsidRDefault="00D410BF" w:rsidP="00D410BF">
            <w:pPr>
              <w:widowControl w:val="0"/>
              <w:spacing w:line="240" w:lineRule="exact"/>
              <w:ind w:right="-180"/>
              <w:jc w:val="center"/>
              <w:rPr>
                <w:rFonts w:cs="Arial"/>
                <w:i/>
                <w:iCs/>
                <w:color w:val="FF0000"/>
              </w:rPr>
            </w:pPr>
          </w:p>
        </w:tc>
        <w:tc>
          <w:tcPr>
            <w:tcW w:w="4258" w:type="dxa"/>
            <w:shd w:val="clear" w:color="auto" w:fill="auto"/>
            <w:vAlign w:val="center"/>
          </w:tcPr>
          <w:p w14:paraId="426B3332" w14:textId="77777777" w:rsidR="00D410BF" w:rsidRPr="002D7F09" w:rsidRDefault="00D410BF" w:rsidP="00D410BF">
            <w:pPr>
              <w:pStyle w:val="Default"/>
              <w:widowControl w:val="0"/>
              <w:spacing w:line="240" w:lineRule="exact"/>
              <w:ind w:right="6"/>
              <w:jc w:val="center"/>
              <w:rPr>
                <w:rFonts w:eastAsia="Andale Sans UI"/>
                <w:i/>
                <w:iCs/>
                <w:color w:val="FF0000"/>
                <w:sz w:val="20"/>
              </w:rPr>
            </w:pPr>
            <w:r w:rsidRPr="002D7F09">
              <w:rPr>
                <w:rFonts w:eastAsia="Andale Sans UI"/>
                <w:i/>
                <w:iCs/>
                <w:color w:val="FF0000"/>
                <w:sz w:val="20"/>
              </w:rPr>
              <w:t>oppure</w:t>
            </w:r>
          </w:p>
        </w:tc>
      </w:tr>
      <w:tr w:rsidR="00D410BF" w:rsidRPr="00440BC9" w14:paraId="4A27680A" w14:textId="77777777" w:rsidTr="00CA52FE">
        <w:tc>
          <w:tcPr>
            <w:tcW w:w="4403" w:type="dxa"/>
            <w:gridSpan w:val="2"/>
            <w:shd w:val="clear" w:color="auto" w:fill="auto"/>
          </w:tcPr>
          <w:p w14:paraId="4E477B8D" w14:textId="77777777" w:rsidR="00D410BF" w:rsidRPr="002D7F09" w:rsidRDefault="00D410BF" w:rsidP="00D410BF">
            <w:pPr>
              <w:pStyle w:val="Default"/>
              <w:widowControl w:val="0"/>
              <w:spacing w:line="240" w:lineRule="exact"/>
              <w:jc w:val="both"/>
              <w:rPr>
                <w:rFonts w:cs="Arial"/>
                <w:color w:val="FF0000"/>
                <w:sz w:val="20"/>
              </w:rPr>
            </w:pPr>
          </w:p>
        </w:tc>
        <w:tc>
          <w:tcPr>
            <w:tcW w:w="852" w:type="dxa"/>
            <w:shd w:val="clear" w:color="auto" w:fill="auto"/>
          </w:tcPr>
          <w:p w14:paraId="275BBA19" w14:textId="77777777" w:rsidR="00D410BF" w:rsidRPr="002D7F09" w:rsidRDefault="00D410BF" w:rsidP="00D410BF">
            <w:pPr>
              <w:widowControl w:val="0"/>
              <w:spacing w:line="240" w:lineRule="exact"/>
              <w:ind w:right="-180"/>
              <w:jc w:val="both"/>
              <w:rPr>
                <w:rFonts w:cs="Arial"/>
                <w:color w:val="FF0000"/>
              </w:rPr>
            </w:pPr>
          </w:p>
        </w:tc>
        <w:tc>
          <w:tcPr>
            <w:tcW w:w="4258" w:type="dxa"/>
            <w:shd w:val="clear" w:color="auto" w:fill="auto"/>
            <w:vAlign w:val="center"/>
          </w:tcPr>
          <w:p w14:paraId="04FF1DD0" w14:textId="77777777" w:rsidR="00D410BF" w:rsidRPr="002D7F09" w:rsidRDefault="00D410BF" w:rsidP="00D410BF">
            <w:pPr>
              <w:pStyle w:val="Default"/>
              <w:widowControl w:val="0"/>
              <w:spacing w:line="240" w:lineRule="exact"/>
              <w:ind w:right="6"/>
              <w:jc w:val="both"/>
              <w:rPr>
                <w:rFonts w:eastAsia="Andale Sans UI"/>
                <w:color w:val="FF0000"/>
                <w:sz w:val="20"/>
              </w:rPr>
            </w:pPr>
          </w:p>
        </w:tc>
      </w:tr>
      <w:tr w:rsidR="00D410BF" w:rsidRPr="00D90FD7" w14:paraId="17BE2104" w14:textId="77777777" w:rsidTr="00CA52FE">
        <w:tc>
          <w:tcPr>
            <w:tcW w:w="4403" w:type="dxa"/>
            <w:gridSpan w:val="2"/>
            <w:shd w:val="clear" w:color="auto" w:fill="auto"/>
          </w:tcPr>
          <w:p w14:paraId="64CF194D" w14:textId="77777777" w:rsidR="00D410BF" w:rsidRPr="002D7F09" w:rsidRDefault="00D410BF" w:rsidP="00CA626E">
            <w:pPr>
              <w:pStyle w:val="Paragrafoelenco"/>
              <w:widowControl w:val="0"/>
              <w:numPr>
                <w:ilvl w:val="0"/>
                <w:numId w:val="81"/>
              </w:numPr>
              <w:tabs>
                <w:tab w:val="num" w:pos="137"/>
              </w:tabs>
              <w:ind w:left="157" w:hanging="142"/>
              <w:jc w:val="both"/>
              <w:rPr>
                <w:rFonts w:cs="Arial"/>
                <w:color w:val="FF0000"/>
                <w:lang w:val="de-DE"/>
              </w:rPr>
            </w:pPr>
            <w:r w:rsidRPr="002D7F09">
              <w:rPr>
                <w:rFonts w:cs="Arial"/>
                <w:color w:val="FF0000"/>
                <w:lang w:val="de-DE"/>
              </w:rPr>
              <w:t xml:space="preserve">Gesamtsumme der Qualitätskriterien: Mindestpunkte </w:t>
            </w:r>
            <w:r w:rsidRPr="002D7F09">
              <w:rPr>
                <w:rFonts w:cs="Arial"/>
                <w:color w:val="FF0000"/>
                <w:lang w:val="de-DE"/>
              </w:rPr>
              <w:fldChar w:fldCharType="begin">
                <w:ffData>
                  <w:name w:val="Text1"/>
                  <w:enabled/>
                  <w:calcOnExit w:val="0"/>
                  <w:textInput/>
                </w:ffData>
              </w:fldChar>
            </w:r>
            <w:r w:rsidRPr="002D7F09">
              <w:rPr>
                <w:rFonts w:cs="Arial"/>
                <w:color w:val="FF0000"/>
                <w:lang w:val="de-DE"/>
              </w:rPr>
              <w:instrText xml:space="preserve"> FORMTEXT </w:instrText>
            </w:r>
            <w:r w:rsidRPr="002D7F09">
              <w:rPr>
                <w:rFonts w:cs="Arial"/>
                <w:color w:val="FF0000"/>
                <w:lang w:val="de-DE"/>
              </w:rPr>
            </w:r>
            <w:r w:rsidRPr="002D7F09">
              <w:rPr>
                <w:rFonts w:cs="Arial"/>
                <w:color w:val="FF0000"/>
                <w:lang w:val="de-DE"/>
              </w:rPr>
              <w:fldChar w:fldCharType="separate"/>
            </w:r>
            <w:r w:rsidRPr="002D7F09">
              <w:rPr>
                <w:lang w:val="de-DE"/>
              </w:rPr>
              <w:t> </w:t>
            </w:r>
            <w:r w:rsidRPr="002D7F09">
              <w:rPr>
                <w:lang w:val="de-DE"/>
              </w:rPr>
              <w:t> </w:t>
            </w:r>
            <w:r w:rsidRPr="002D7F09">
              <w:rPr>
                <w:lang w:val="de-DE"/>
              </w:rPr>
              <w:t> </w:t>
            </w:r>
            <w:r w:rsidRPr="002D7F09">
              <w:rPr>
                <w:lang w:val="de-DE"/>
              </w:rPr>
              <w:t> </w:t>
            </w:r>
            <w:r w:rsidRPr="002D7F09">
              <w:rPr>
                <w:lang w:val="de-DE"/>
              </w:rPr>
              <w:t> </w:t>
            </w:r>
            <w:r w:rsidRPr="002D7F09">
              <w:rPr>
                <w:rFonts w:cs="Arial"/>
                <w:color w:val="FF0000"/>
                <w:lang w:val="de-DE"/>
              </w:rPr>
              <w:fldChar w:fldCharType="end"/>
            </w:r>
          </w:p>
          <w:p w14:paraId="780A9EB9" w14:textId="77777777" w:rsidR="00D410BF" w:rsidRPr="002D7F09" w:rsidRDefault="00D410BF" w:rsidP="00D410BF">
            <w:pPr>
              <w:widowControl w:val="0"/>
              <w:jc w:val="both"/>
              <w:rPr>
                <w:rFonts w:cs="Arial"/>
                <w:color w:val="FF0000"/>
                <w:lang w:val="de-DE"/>
              </w:rPr>
            </w:pPr>
          </w:p>
          <w:p w14:paraId="4A7813CC" w14:textId="77777777" w:rsidR="00D410BF" w:rsidRPr="002D7F09" w:rsidRDefault="00D410BF" w:rsidP="00D410BF">
            <w:pPr>
              <w:widowControl w:val="0"/>
              <w:jc w:val="both"/>
              <w:rPr>
                <w:rFonts w:cs="Arial"/>
                <w:color w:val="FF0000"/>
                <w:lang w:val="de-DE"/>
              </w:rPr>
            </w:pPr>
            <w:r w:rsidRPr="002D7F09">
              <w:rPr>
                <w:rFonts w:cs="Arial"/>
                <w:color w:val="FF0000"/>
                <w:lang w:val="de-DE"/>
              </w:rPr>
              <w:t xml:space="preserve">► </w:t>
            </w:r>
            <w:r w:rsidRPr="002D7F09">
              <w:rPr>
                <w:rFonts w:cs="Arial"/>
                <w:color w:val="FF0000"/>
                <w:u w:val="single"/>
                <w:lang w:val="de-DE"/>
              </w:rPr>
              <w:t>Wird die Mindestpunktezahl für die Qualität vor der Parameterangleichung nicht erreicht, führt dies zum Ausschluss vom Ausschreibungsverfahren, und das wirtschaftliche Angebot wird nicht geöffnet</w:t>
            </w:r>
            <w:r w:rsidRPr="002D7F09">
              <w:rPr>
                <w:rFonts w:cs="Arial"/>
                <w:color w:val="FF0000"/>
                <w:lang w:val="de-DE"/>
              </w:rPr>
              <w:t xml:space="preserve">. </w:t>
            </w:r>
          </w:p>
          <w:p w14:paraId="7B9C44DC" w14:textId="77777777" w:rsidR="00D410BF" w:rsidRPr="002D7F09" w:rsidRDefault="00D410BF" w:rsidP="00D410BF">
            <w:pPr>
              <w:widowControl w:val="0"/>
              <w:jc w:val="both"/>
              <w:rPr>
                <w:rFonts w:cs="Arial"/>
                <w:color w:val="FF0000"/>
                <w:lang w:val="de-DE"/>
              </w:rPr>
            </w:pPr>
            <w:r w:rsidRPr="002D7F09">
              <w:rPr>
                <w:rFonts w:cs="Arial"/>
                <w:color w:val="FF0000"/>
                <w:lang w:val="de-DE"/>
              </w:rPr>
              <w:t>Die Parameterangleichung wird nur auf Angebote über der Mindestpunktezahl durchgeführt</w:t>
            </w:r>
            <w:r>
              <w:rPr>
                <w:rFonts w:cs="Arial"/>
                <w:color w:val="FF0000"/>
                <w:lang w:val="de-DE"/>
              </w:rPr>
              <w:t>.</w:t>
            </w:r>
          </w:p>
        </w:tc>
        <w:tc>
          <w:tcPr>
            <w:tcW w:w="852" w:type="dxa"/>
            <w:shd w:val="clear" w:color="auto" w:fill="auto"/>
          </w:tcPr>
          <w:p w14:paraId="350A9E43"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tcPr>
          <w:p w14:paraId="7366515F" w14:textId="77777777" w:rsidR="00D410BF" w:rsidRPr="00425637" w:rsidRDefault="00D410BF" w:rsidP="00CA626E">
            <w:pPr>
              <w:pStyle w:val="Paragrafoelenco"/>
              <w:widowControl w:val="0"/>
              <w:numPr>
                <w:ilvl w:val="0"/>
                <w:numId w:val="81"/>
              </w:numPr>
              <w:tabs>
                <w:tab w:val="num" w:pos="137"/>
              </w:tabs>
              <w:ind w:left="157" w:hanging="142"/>
              <w:jc w:val="both"/>
              <w:rPr>
                <w:rFonts w:cs="Arial"/>
                <w:color w:val="FF0000"/>
                <w:lang w:val="it-IT"/>
              </w:rPr>
            </w:pPr>
            <w:r w:rsidRPr="00425637">
              <w:rPr>
                <w:rFonts w:cs="Arial"/>
                <w:color w:val="FF0000"/>
                <w:lang w:val="it-IT"/>
              </w:rPr>
              <w:t xml:space="preserve">somma totale criteri qualitativi: punteggio minimo </w:t>
            </w:r>
            <w:r w:rsidRPr="002D7F09">
              <w:rPr>
                <w:rFonts w:cs="Arial"/>
                <w:color w:val="FF0000"/>
                <w:lang w:val="de-DE"/>
              </w:rPr>
              <w:fldChar w:fldCharType="begin">
                <w:ffData>
                  <w:name w:val="Text1"/>
                  <w:enabled/>
                  <w:calcOnExit w:val="0"/>
                  <w:textInput/>
                </w:ffData>
              </w:fldChar>
            </w:r>
            <w:r w:rsidRPr="00425637">
              <w:rPr>
                <w:rFonts w:cs="Arial"/>
                <w:color w:val="FF0000"/>
                <w:lang w:val="it-IT"/>
              </w:rPr>
              <w:instrText xml:space="preserve"> FORMTEXT </w:instrText>
            </w:r>
            <w:r w:rsidRPr="002D7F09">
              <w:rPr>
                <w:rFonts w:cs="Arial"/>
                <w:color w:val="FF0000"/>
                <w:lang w:val="de-DE"/>
              </w:rPr>
            </w:r>
            <w:r w:rsidRPr="002D7F09">
              <w:rPr>
                <w:rFonts w:cs="Arial"/>
                <w:color w:val="FF0000"/>
                <w:lang w:val="de-DE"/>
              </w:rPr>
              <w:fldChar w:fldCharType="separate"/>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fldChar w:fldCharType="end"/>
            </w:r>
          </w:p>
          <w:p w14:paraId="374C8BF8" w14:textId="77777777" w:rsidR="00D410BF" w:rsidRPr="00425637" w:rsidRDefault="00D410BF" w:rsidP="00D410BF">
            <w:pPr>
              <w:widowControl w:val="0"/>
              <w:jc w:val="both"/>
              <w:rPr>
                <w:rFonts w:cs="Arial"/>
                <w:color w:val="FF0000"/>
                <w:lang w:val="it-IT"/>
              </w:rPr>
            </w:pPr>
          </w:p>
          <w:p w14:paraId="0EA276A6" w14:textId="77777777" w:rsidR="00D410BF" w:rsidRPr="00425637" w:rsidRDefault="00D410BF" w:rsidP="00D410BF">
            <w:pPr>
              <w:widowControl w:val="0"/>
              <w:jc w:val="both"/>
              <w:rPr>
                <w:rFonts w:cs="Arial"/>
                <w:color w:val="FF0000"/>
                <w:u w:val="single"/>
                <w:lang w:val="it-IT"/>
              </w:rPr>
            </w:pPr>
            <w:r w:rsidRPr="00425637">
              <w:rPr>
                <w:rFonts w:cs="Arial"/>
                <w:color w:val="FF0000"/>
                <w:u w:val="single"/>
                <w:lang w:val="it-IT"/>
              </w:rPr>
              <w:t xml:space="preserve">► Il mancato raggiungimento di un punteggio qualità minimo, prima della riparametrazione, comporta l'esclusione dalla procedura di gara e la non apertura dell'offerta economica. </w:t>
            </w:r>
          </w:p>
          <w:p w14:paraId="09AE71B6" w14:textId="77777777" w:rsidR="00D410BF" w:rsidRPr="00425637" w:rsidRDefault="00D410BF" w:rsidP="00D410BF">
            <w:pPr>
              <w:widowControl w:val="0"/>
              <w:jc w:val="both"/>
              <w:rPr>
                <w:rFonts w:cs="Arial"/>
                <w:color w:val="FF0000"/>
                <w:u w:val="single"/>
                <w:lang w:val="it-IT"/>
              </w:rPr>
            </w:pPr>
          </w:p>
          <w:p w14:paraId="044CF776" w14:textId="77777777" w:rsidR="00D410BF" w:rsidRPr="00425637" w:rsidRDefault="00D410BF" w:rsidP="00D410BF">
            <w:pPr>
              <w:widowControl w:val="0"/>
              <w:jc w:val="both"/>
              <w:rPr>
                <w:rFonts w:cs="Arial"/>
                <w:color w:val="FF0000"/>
                <w:lang w:val="it-IT"/>
              </w:rPr>
            </w:pPr>
            <w:r w:rsidRPr="00425637">
              <w:rPr>
                <w:rFonts w:cs="Arial"/>
                <w:color w:val="FF0000"/>
                <w:lang w:val="it-IT"/>
              </w:rPr>
              <w:t>La riparametrazione è effettuata solo sulle offerte che superino la soglia di sbarramento.</w:t>
            </w:r>
          </w:p>
        </w:tc>
      </w:tr>
      <w:tr w:rsidR="00D410BF" w:rsidRPr="00D90FD7" w14:paraId="5C27A45D" w14:textId="77777777" w:rsidTr="00CA52FE">
        <w:tc>
          <w:tcPr>
            <w:tcW w:w="4403" w:type="dxa"/>
            <w:gridSpan w:val="2"/>
            <w:shd w:val="clear" w:color="auto" w:fill="auto"/>
          </w:tcPr>
          <w:p w14:paraId="7405644D" w14:textId="77777777" w:rsidR="00D410BF" w:rsidRPr="00AD1D54" w:rsidRDefault="00D410BF" w:rsidP="00D410BF">
            <w:pPr>
              <w:pStyle w:val="Default"/>
              <w:widowControl w:val="0"/>
              <w:spacing w:line="240" w:lineRule="exact"/>
              <w:jc w:val="both"/>
              <w:rPr>
                <w:rFonts w:cs="Arial"/>
                <w:sz w:val="20"/>
              </w:rPr>
            </w:pPr>
          </w:p>
        </w:tc>
        <w:tc>
          <w:tcPr>
            <w:tcW w:w="852" w:type="dxa"/>
            <w:shd w:val="clear" w:color="auto" w:fill="auto"/>
          </w:tcPr>
          <w:p w14:paraId="0DE5D39D"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auto"/>
          </w:tcPr>
          <w:p w14:paraId="44F3E868" w14:textId="77777777" w:rsidR="00D410BF" w:rsidRPr="00AD1D54" w:rsidRDefault="00D410BF" w:rsidP="00D410BF">
            <w:pPr>
              <w:pStyle w:val="Default"/>
              <w:widowControl w:val="0"/>
              <w:spacing w:line="240" w:lineRule="exact"/>
              <w:ind w:right="6"/>
              <w:jc w:val="both"/>
              <w:rPr>
                <w:rFonts w:eastAsia="Andale Sans UI"/>
                <w:sz w:val="20"/>
              </w:rPr>
            </w:pPr>
          </w:p>
        </w:tc>
      </w:tr>
      <w:tr w:rsidR="00D410BF" w:rsidRPr="00440BC9" w14:paraId="169FB537" w14:textId="77777777" w:rsidTr="00CA52FE">
        <w:tc>
          <w:tcPr>
            <w:tcW w:w="4403" w:type="dxa"/>
            <w:gridSpan w:val="2"/>
            <w:shd w:val="clear" w:color="auto" w:fill="E7E6E6" w:themeFill="background2"/>
          </w:tcPr>
          <w:p w14:paraId="77D961AB" w14:textId="77777777" w:rsidR="00D410BF" w:rsidRPr="000716C0" w:rsidRDefault="00D410BF" w:rsidP="00D410BF">
            <w:pPr>
              <w:pStyle w:val="Default"/>
              <w:widowControl w:val="0"/>
              <w:spacing w:line="240" w:lineRule="exact"/>
              <w:jc w:val="both"/>
              <w:rPr>
                <w:rFonts w:cs="Arial"/>
                <w:b/>
                <w:sz w:val="20"/>
              </w:rPr>
            </w:pPr>
          </w:p>
          <w:p w14:paraId="6984CDD0" w14:textId="77777777" w:rsidR="00D410BF" w:rsidRDefault="00D410BF" w:rsidP="005D66AF">
            <w:pPr>
              <w:pStyle w:val="Default"/>
              <w:widowControl w:val="0"/>
              <w:numPr>
                <w:ilvl w:val="0"/>
                <w:numId w:val="17"/>
              </w:numPr>
              <w:spacing w:line="240" w:lineRule="exact"/>
              <w:ind w:left="439" w:hanging="426"/>
              <w:jc w:val="both"/>
              <w:rPr>
                <w:rFonts w:cs="Arial"/>
                <w:b/>
                <w:sz w:val="20"/>
                <w:lang w:val="de-DE"/>
              </w:rPr>
            </w:pPr>
            <w:r w:rsidRPr="00797A23">
              <w:rPr>
                <w:rFonts w:cs="Arial"/>
                <w:b/>
                <w:sz w:val="20"/>
                <w:lang w:val="de-DE"/>
              </w:rPr>
              <w:t>UNTERAUFTRAG</w:t>
            </w:r>
          </w:p>
          <w:p w14:paraId="26D88599" w14:textId="77777777" w:rsidR="00D410BF" w:rsidRPr="00AD1D54" w:rsidRDefault="00D410BF" w:rsidP="00D410BF">
            <w:pPr>
              <w:pStyle w:val="Default"/>
              <w:widowControl w:val="0"/>
              <w:spacing w:line="240" w:lineRule="exact"/>
              <w:jc w:val="both"/>
              <w:rPr>
                <w:rFonts w:cs="Arial"/>
                <w:sz w:val="20"/>
              </w:rPr>
            </w:pPr>
          </w:p>
        </w:tc>
        <w:tc>
          <w:tcPr>
            <w:tcW w:w="852" w:type="dxa"/>
            <w:shd w:val="clear" w:color="auto" w:fill="auto"/>
          </w:tcPr>
          <w:p w14:paraId="5B89FAAC"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57628C3F" w14:textId="77777777" w:rsidR="00D410BF" w:rsidRDefault="00D410BF" w:rsidP="00D410BF">
            <w:pPr>
              <w:pStyle w:val="Default"/>
              <w:widowControl w:val="0"/>
              <w:spacing w:line="240" w:lineRule="exact"/>
              <w:ind w:right="6"/>
              <w:jc w:val="both"/>
              <w:rPr>
                <w:rFonts w:cs="Arial"/>
                <w:b/>
                <w:sz w:val="20"/>
              </w:rPr>
            </w:pPr>
          </w:p>
          <w:p w14:paraId="7AAB3F13" w14:textId="77777777" w:rsidR="00D410BF" w:rsidRPr="00E93765" w:rsidRDefault="00D410BF" w:rsidP="005D66AF">
            <w:pPr>
              <w:pStyle w:val="Default"/>
              <w:widowControl w:val="0"/>
              <w:numPr>
                <w:ilvl w:val="0"/>
                <w:numId w:val="18"/>
              </w:numPr>
              <w:spacing w:line="240" w:lineRule="exact"/>
              <w:ind w:left="425" w:hanging="425"/>
              <w:rPr>
                <w:rFonts w:cs="Arial"/>
                <w:b/>
                <w:sz w:val="20"/>
              </w:rPr>
            </w:pPr>
            <w:r w:rsidRPr="00797A23">
              <w:rPr>
                <w:rFonts w:cs="Arial"/>
                <w:b/>
                <w:sz w:val="20"/>
              </w:rPr>
              <w:t>SUBAPPALTO</w:t>
            </w:r>
          </w:p>
        </w:tc>
      </w:tr>
      <w:tr w:rsidR="00D410BF" w:rsidRPr="00440BC9" w14:paraId="17CAA800" w14:textId="77777777" w:rsidTr="00CA52FE">
        <w:tc>
          <w:tcPr>
            <w:tcW w:w="4403" w:type="dxa"/>
            <w:gridSpan w:val="2"/>
          </w:tcPr>
          <w:p w14:paraId="07F7B575" w14:textId="77777777" w:rsidR="00D410BF" w:rsidRPr="00AD1D54" w:rsidRDefault="00D410BF" w:rsidP="00D410BF">
            <w:pPr>
              <w:pStyle w:val="Default"/>
              <w:widowControl w:val="0"/>
              <w:spacing w:line="240" w:lineRule="exact"/>
              <w:jc w:val="both"/>
              <w:rPr>
                <w:rFonts w:cs="Arial"/>
                <w:sz w:val="20"/>
              </w:rPr>
            </w:pPr>
          </w:p>
        </w:tc>
        <w:tc>
          <w:tcPr>
            <w:tcW w:w="852" w:type="dxa"/>
          </w:tcPr>
          <w:p w14:paraId="44F8FF01" w14:textId="77777777" w:rsidR="00D410BF" w:rsidRPr="00F21EC1" w:rsidRDefault="00D410BF" w:rsidP="00D410BF">
            <w:pPr>
              <w:widowControl w:val="0"/>
              <w:spacing w:line="240" w:lineRule="exact"/>
              <w:ind w:right="-180"/>
              <w:jc w:val="both"/>
              <w:rPr>
                <w:rFonts w:cs="Arial"/>
              </w:rPr>
            </w:pPr>
          </w:p>
        </w:tc>
        <w:tc>
          <w:tcPr>
            <w:tcW w:w="4258" w:type="dxa"/>
          </w:tcPr>
          <w:p w14:paraId="1F5B975E" w14:textId="77777777" w:rsidR="00D410BF" w:rsidRPr="00AD1D54" w:rsidRDefault="00D410BF" w:rsidP="00D410BF">
            <w:pPr>
              <w:pStyle w:val="Default"/>
              <w:widowControl w:val="0"/>
              <w:spacing w:line="240" w:lineRule="exact"/>
              <w:ind w:right="6"/>
              <w:jc w:val="both"/>
              <w:rPr>
                <w:rFonts w:eastAsia="Andale Sans UI"/>
                <w:sz w:val="20"/>
              </w:rPr>
            </w:pPr>
          </w:p>
        </w:tc>
      </w:tr>
      <w:tr w:rsidR="00D410BF" w:rsidRPr="00D90FD7" w14:paraId="2346F101" w14:textId="77777777" w:rsidTr="00CA52FE">
        <w:tc>
          <w:tcPr>
            <w:tcW w:w="4403" w:type="dxa"/>
            <w:gridSpan w:val="2"/>
          </w:tcPr>
          <w:p w14:paraId="549BB9FA" w14:textId="77777777" w:rsidR="00D410BF" w:rsidRPr="005923E3" w:rsidRDefault="00D410BF" w:rsidP="00D410BF">
            <w:pPr>
              <w:widowControl w:val="0"/>
              <w:tabs>
                <w:tab w:val="left" w:pos="5387"/>
              </w:tabs>
              <w:jc w:val="both"/>
              <w:rPr>
                <w:rFonts w:cs="Arial"/>
                <w:i/>
                <w:iCs/>
                <w:color w:val="FF0000"/>
                <w:highlight w:val="green"/>
                <w:lang w:val="de-DE"/>
              </w:rPr>
            </w:pPr>
            <w:r w:rsidRPr="005923E3">
              <w:rPr>
                <w:rFonts w:cs="Arial"/>
                <w:i/>
                <w:iCs/>
                <w:color w:val="FF0000"/>
                <w:highlight w:val="green"/>
                <w:lang w:val="de-DE"/>
              </w:rPr>
              <w:t>In die Ausschreibungsbekanntmachung einzufügende Informationen</w:t>
            </w:r>
          </w:p>
        </w:tc>
        <w:tc>
          <w:tcPr>
            <w:tcW w:w="852" w:type="dxa"/>
          </w:tcPr>
          <w:p w14:paraId="753A8B93" w14:textId="77777777" w:rsidR="00D410BF" w:rsidRPr="008129F5" w:rsidRDefault="00D410BF" w:rsidP="00D410BF">
            <w:pPr>
              <w:widowControl w:val="0"/>
              <w:spacing w:line="240" w:lineRule="exact"/>
              <w:ind w:right="-180"/>
              <w:jc w:val="both"/>
              <w:rPr>
                <w:rFonts w:cs="Arial"/>
                <w:i/>
                <w:iCs/>
                <w:color w:val="FF0000"/>
                <w:highlight w:val="green"/>
                <w:lang w:val="de-DE"/>
              </w:rPr>
            </w:pPr>
          </w:p>
        </w:tc>
        <w:tc>
          <w:tcPr>
            <w:tcW w:w="4258" w:type="dxa"/>
          </w:tcPr>
          <w:p w14:paraId="62098BD9" w14:textId="77777777" w:rsidR="00D410BF" w:rsidRPr="005923E3" w:rsidRDefault="00D410BF" w:rsidP="00D410BF">
            <w:pPr>
              <w:pStyle w:val="Default"/>
              <w:widowControl w:val="0"/>
              <w:spacing w:line="240" w:lineRule="exact"/>
              <w:ind w:right="6" w:hanging="2"/>
              <w:jc w:val="both"/>
              <w:rPr>
                <w:rFonts w:eastAsia="Andale Sans UI"/>
                <w:i/>
                <w:iCs/>
                <w:color w:val="FF0000"/>
                <w:sz w:val="20"/>
                <w:highlight w:val="green"/>
              </w:rPr>
            </w:pPr>
            <w:r w:rsidRPr="005923E3">
              <w:rPr>
                <w:rFonts w:eastAsia="Andale Sans UI"/>
                <w:i/>
                <w:iCs/>
                <w:color w:val="FF0000"/>
                <w:sz w:val="20"/>
                <w:highlight w:val="green"/>
              </w:rPr>
              <w:t>informazioni da inserire nel bando di gara</w:t>
            </w:r>
          </w:p>
        </w:tc>
      </w:tr>
      <w:tr w:rsidR="00D410BF" w:rsidRPr="00D90FD7" w14:paraId="7A7225D5" w14:textId="77777777" w:rsidTr="00CA52FE">
        <w:tc>
          <w:tcPr>
            <w:tcW w:w="4403" w:type="dxa"/>
            <w:gridSpan w:val="2"/>
          </w:tcPr>
          <w:p w14:paraId="73987FCA" w14:textId="77777777" w:rsidR="00D410BF" w:rsidRPr="008752CA" w:rsidRDefault="00D410BF" w:rsidP="00D410BF">
            <w:pPr>
              <w:widowControl w:val="0"/>
              <w:tabs>
                <w:tab w:val="left" w:pos="5387"/>
              </w:tabs>
              <w:contextualSpacing/>
              <w:jc w:val="both"/>
              <w:rPr>
                <w:rFonts w:cs="Arial"/>
                <w:b/>
                <w:lang w:val="de-DE"/>
              </w:rPr>
            </w:pPr>
            <w:r w:rsidRPr="008752CA">
              <w:rPr>
                <w:rFonts w:cs="Arial"/>
                <w:b/>
                <w:lang w:val="de-DE"/>
              </w:rPr>
              <w:t xml:space="preserve">Die Vergabe von Unteraufträgen ist nicht zulässig; davon ausgenommen sind die in Art. 31 Abs. 8 GvD Nr. 50/2016 taxativ aufgezählten </w:t>
            </w:r>
            <w:r w:rsidRPr="008752CA">
              <w:rPr>
                <w:rFonts w:cs="Arial"/>
                <w:b/>
                <w:lang w:val="de-DE"/>
              </w:rPr>
              <w:lastRenderedPageBreak/>
              <w:t>Tätigkeiten.</w:t>
            </w:r>
          </w:p>
          <w:p w14:paraId="3C6B4CB6"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b/>
                <w:sz w:val="20"/>
                <w:lang w:val="de-DE" w:eastAsia="de-DE"/>
              </w:rPr>
              <w:t>Auf jeden Fall bleibt die ausschließliche Haftung des Planers aufrecht.</w:t>
            </w:r>
          </w:p>
        </w:tc>
        <w:tc>
          <w:tcPr>
            <w:tcW w:w="852" w:type="dxa"/>
          </w:tcPr>
          <w:p w14:paraId="7B6AC458" w14:textId="77777777" w:rsidR="00D410BF" w:rsidRPr="008129F5" w:rsidRDefault="00D410BF" w:rsidP="00D410BF">
            <w:pPr>
              <w:widowControl w:val="0"/>
              <w:spacing w:line="240" w:lineRule="exact"/>
              <w:ind w:right="-180"/>
              <w:jc w:val="both"/>
              <w:rPr>
                <w:rFonts w:cs="Arial"/>
                <w:lang w:val="de-DE"/>
              </w:rPr>
            </w:pPr>
          </w:p>
        </w:tc>
        <w:tc>
          <w:tcPr>
            <w:tcW w:w="4258" w:type="dxa"/>
          </w:tcPr>
          <w:p w14:paraId="49FB6931" w14:textId="77777777" w:rsidR="00D410BF" w:rsidRPr="008129F5" w:rsidRDefault="00D410BF" w:rsidP="00D410BF">
            <w:pPr>
              <w:widowControl w:val="0"/>
              <w:tabs>
                <w:tab w:val="left" w:pos="5387"/>
              </w:tabs>
              <w:jc w:val="both"/>
              <w:rPr>
                <w:rFonts w:cs="Arial"/>
                <w:b/>
                <w:lang w:val="it-IT"/>
              </w:rPr>
            </w:pPr>
            <w:r w:rsidRPr="008129F5">
              <w:rPr>
                <w:rFonts w:cs="Arial"/>
                <w:b/>
                <w:lang w:val="it-IT"/>
              </w:rPr>
              <w:t xml:space="preserve">Non è consentito il subappalto, fatta eccezione per le attività tassativamente elencate al comma 8, dell’art. 31, del </w:t>
            </w:r>
            <w:r>
              <w:rPr>
                <w:rFonts w:cs="Arial"/>
                <w:b/>
                <w:lang w:val="it-IT"/>
              </w:rPr>
              <w:t xml:space="preserve">D.LGS. </w:t>
            </w:r>
            <w:r>
              <w:rPr>
                <w:rFonts w:cs="Arial"/>
                <w:b/>
                <w:lang w:val="it-IT"/>
              </w:rPr>
              <w:lastRenderedPageBreak/>
              <w:t>50/2016</w:t>
            </w:r>
            <w:r w:rsidRPr="008129F5">
              <w:rPr>
                <w:rFonts w:cs="Arial"/>
                <w:b/>
                <w:lang w:val="it-IT"/>
              </w:rPr>
              <w:t xml:space="preserve">. </w:t>
            </w:r>
          </w:p>
          <w:p w14:paraId="4CFF5524" w14:textId="77777777" w:rsidR="00D410BF" w:rsidRPr="008129F5" w:rsidRDefault="00D410BF" w:rsidP="00D410BF">
            <w:pPr>
              <w:widowControl w:val="0"/>
              <w:tabs>
                <w:tab w:val="left" w:pos="5387"/>
              </w:tabs>
              <w:jc w:val="both"/>
              <w:rPr>
                <w:rFonts w:cs="Arial"/>
                <w:b/>
                <w:lang w:val="it-IT"/>
              </w:rPr>
            </w:pPr>
            <w:r w:rsidRPr="008129F5">
              <w:rPr>
                <w:rFonts w:cs="Arial"/>
                <w:b/>
                <w:lang w:val="it-IT"/>
              </w:rPr>
              <w:t>Resta, comunque, ferma la responsabilità esclusiva del progettista.</w:t>
            </w:r>
          </w:p>
        </w:tc>
      </w:tr>
      <w:tr w:rsidR="00D410BF" w:rsidRPr="00D90FD7" w14:paraId="7720CA97" w14:textId="77777777" w:rsidTr="00CA52FE">
        <w:tc>
          <w:tcPr>
            <w:tcW w:w="4403" w:type="dxa"/>
            <w:gridSpan w:val="2"/>
          </w:tcPr>
          <w:p w14:paraId="082261D4" w14:textId="77777777" w:rsidR="00D410BF" w:rsidRPr="008752CA" w:rsidRDefault="00D410BF" w:rsidP="00D410BF">
            <w:pPr>
              <w:pStyle w:val="Default"/>
              <w:widowControl w:val="0"/>
              <w:spacing w:line="240" w:lineRule="exact"/>
              <w:ind w:right="6"/>
              <w:jc w:val="both"/>
              <w:rPr>
                <w:rFonts w:cs="Arial"/>
                <w:i/>
                <w:iCs/>
                <w:sz w:val="20"/>
                <w:lang w:val="de-DE"/>
              </w:rPr>
            </w:pPr>
            <w:r w:rsidRPr="00D3645E">
              <w:rPr>
                <w:rFonts w:cs="Arial"/>
                <w:i/>
                <w:iCs/>
                <w:color w:val="FF0000"/>
                <w:sz w:val="20"/>
                <w:highlight w:val="green"/>
                <w:lang w:val="de-DE"/>
              </w:rPr>
              <w:lastRenderedPageBreak/>
              <w:t>Falls ein geologischer Bericht vorgesehen ist:</w:t>
            </w:r>
          </w:p>
        </w:tc>
        <w:tc>
          <w:tcPr>
            <w:tcW w:w="852" w:type="dxa"/>
          </w:tcPr>
          <w:p w14:paraId="2A0FC8D3" w14:textId="77777777" w:rsidR="00D410BF" w:rsidRPr="008129F5" w:rsidRDefault="00D410BF" w:rsidP="00D410BF">
            <w:pPr>
              <w:widowControl w:val="0"/>
              <w:spacing w:line="240" w:lineRule="exact"/>
              <w:ind w:right="-180"/>
              <w:jc w:val="both"/>
              <w:rPr>
                <w:rFonts w:cs="Arial"/>
                <w:i/>
                <w:iCs/>
                <w:lang w:val="de-DE"/>
              </w:rPr>
            </w:pPr>
          </w:p>
        </w:tc>
        <w:tc>
          <w:tcPr>
            <w:tcW w:w="4258" w:type="dxa"/>
          </w:tcPr>
          <w:p w14:paraId="3A981314" w14:textId="77777777" w:rsidR="00D410BF" w:rsidRPr="005923E3" w:rsidRDefault="00D410BF" w:rsidP="00D410BF">
            <w:pPr>
              <w:pStyle w:val="Default"/>
              <w:widowControl w:val="0"/>
              <w:spacing w:line="240" w:lineRule="exact"/>
              <w:ind w:right="6"/>
              <w:jc w:val="both"/>
              <w:rPr>
                <w:rFonts w:eastAsia="Andale Sans UI"/>
                <w:i/>
                <w:iCs/>
                <w:sz w:val="20"/>
              </w:rPr>
            </w:pPr>
            <w:r w:rsidRPr="005923E3">
              <w:rPr>
                <w:rFonts w:cs="Arial"/>
                <w:i/>
                <w:iCs/>
                <w:color w:val="FF0000"/>
                <w:sz w:val="20"/>
                <w:highlight w:val="green"/>
              </w:rPr>
              <w:t>Ove prevista la relazione geologica</w:t>
            </w:r>
          </w:p>
        </w:tc>
      </w:tr>
      <w:tr w:rsidR="00D410BF" w:rsidRPr="00D90FD7" w14:paraId="24BE9D2F" w14:textId="77777777" w:rsidTr="00CA52FE">
        <w:tc>
          <w:tcPr>
            <w:tcW w:w="4403" w:type="dxa"/>
            <w:gridSpan w:val="2"/>
          </w:tcPr>
          <w:p w14:paraId="40090B60"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color w:val="FF0000"/>
                <w:sz w:val="20"/>
                <w:lang w:val="de-DE"/>
              </w:rPr>
              <w:t>Für den geologischen Bericht ist die Vergabe von Unteraufträgen nicht zulässig.</w:t>
            </w:r>
          </w:p>
        </w:tc>
        <w:tc>
          <w:tcPr>
            <w:tcW w:w="852" w:type="dxa"/>
          </w:tcPr>
          <w:p w14:paraId="360639EB" w14:textId="77777777" w:rsidR="00D410BF" w:rsidRPr="008129F5" w:rsidRDefault="00D410BF" w:rsidP="00D410BF">
            <w:pPr>
              <w:widowControl w:val="0"/>
              <w:spacing w:line="240" w:lineRule="exact"/>
              <w:ind w:right="-180"/>
              <w:jc w:val="both"/>
              <w:rPr>
                <w:rFonts w:cs="Arial"/>
                <w:lang w:val="de-DE"/>
              </w:rPr>
            </w:pPr>
          </w:p>
        </w:tc>
        <w:tc>
          <w:tcPr>
            <w:tcW w:w="4258" w:type="dxa"/>
          </w:tcPr>
          <w:p w14:paraId="27E8B042" w14:textId="346AF639" w:rsidR="00D410BF" w:rsidRPr="008129F5" w:rsidRDefault="00D410BF" w:rsidP="00D410BF">
            <w:pPr>
              <w:jc w:val="both"/>
              <w:rPr>
                <w:rFonts w:cs="Arial"/>
                <w:color w:val="FF0000"/>
                <w:szCs w:val="24"/>
                <w:lang w:val="it-IT"/>
              </w:rPr>
            </w:pPr>
            <w:r w:rsidRPr="008129F5">
              <w:rPr>
                <w:rFonts w:cs="Arial"/>
                <w:color w:val="FF0000"/>
                <w:szCs w:val="24"/>
                <w:lang w:val="it-IT"/>
              </w:rPr>
              <w:t>Non è ammesso il subappalto per la relazione geologica.</w:t>
            </w:r>
          </w:p>
        </w:tc>
      </w:tr>
      <w:tr w:rsidR="00D410BF" w:rsidRPr="00D90FD7" w14:paraId="53148969" w14:textId="77777777" w:rsidTr="00CA52FE">
        <w:tc>
          <w:tcPr>
            <w:tcW w:w="4403" w:type="dxa"/>
            <w:gridSpan w:val="2"/>
          </w:tcPr>
          <w:p w14:paraId="3FA0D94F" w14:textId="77777777" w:rsidR="00D410BF" w:rsidRPr="008752CA" w:rsidRDefault="00D410BF" w:rsidP="00D410BF">
            <w:pPr>
              <w:pStyle w:val="Default"/>
              <w:widowControl w:val="0"/>
              <w:spacing w:line="240" w:lineRule="exact"/>
              <w:jc w:val="both"/>
              <w:rPr>
                <w:rFonts w:cs="Arial"/>
                <w:color w:val="FF0000"/>
                <w:sz w:val="20"/>
              </w:rPr>
            </w:pPr>
          </w:p>
        </w:tc>
        <w:tc>
          <w:tcPr>
            <w:tcW w:w="852" w:type="dxa"/>
          </w:tcPr>
          <w:p w14:paraId="18BD7F3F" w14:textId="77777777" w:rsidR="00D410BF" w:rsidRPr="008129F5" w:rsidRDefault="00D410BF" w:rsidP="00D410BF">
            <w:pPr>
              <w:widowControl w:val="0"/>
              <w:spacing w:line="240" w:lineRule="exact"/>
              <w:ind w:right="-180"/>
              <w:jc w:val="both"/>
              <w:rPr>
                <w:rFonts w:cs="Arial"/>
                <w:lang w:val="it-IT"/>
              </w:rPr>
            </w:pPr>
          </w:p>
        </w:tc>
        <w:tc>
          <w:tcPr>
            <w:tcW w:w="4258" w:type="dxa"/>
          </w:tcPr>
          <w:p w14:paraId="38C75BAB" w14:textId="77777777" w:rsidR="00D410BF" w:rsidRPr="008129F5" w:rsidRDefault="00D410BF" w:rsidP="00D410BF">
            <w:pPr>
              <w:jc w:val="both"/>
              <w:rPr>
                <w:rFonts w:cs="Arial"/>
                <w:color w:val="FF0000"/>
                <w:szCs w:val="24"/>
                <w:lang w:val="it-IT"/>
              </w:rPr>
            </w:pPr>
          </w:p>
        </w:tc>
      </w:tr>
      <w:tr w:rsidR="00D410BF" w:rsidRPr="00D90FD7" w14:paraId="7E842A1F" w14:textId="77777777" w:rsidTr="00CA52FE">
        <w:tc>
          <w:tcPr>
            <w:tcW w:w="4403" w:type="dxa"/>
            <w:gridSpan w:val="2"/>
          </w:tcPr>
          <w:p w14:paraId="55E85643" w14:textId="77777777" w:rsidR="00D410BF" w:rsidRPr="008752CA" w:rsidRDefault="00D410BF" w:rsidP="00D410BF">
            <w:pPr>
              <w:widowControl w:val="0"/>
              <w:tabs>
                <w:tab w:val="left" w:pos="5387"/>
              </w:tabs>
              <w:contextualSpacing/>
              <w:jc w:val="both"/>
              <w:rPr>
                <w:rFonts w:cs="Arial"/>
                <w:noProof w:val="0"/>
                <w:lang w:val="de-DE" w:eastAsia="it-IT"/>
              </w:rPr>
            </w:pPr>
            <w:r w:rsidRPr="008752CA">
              <w:rPr>
                <w:rFonts w:cs="Arial"/>
                <w:noProof w:val="0"/>
                <w:lang w:val="de-DE" w:eastAsia="it-IT"/>
              </w:rPr>
              <w:t xml:space="preserve">Bei Vergabe eines Unterauftrags müssen die Teilnehmer in der </w:t>
            </w:r>
            <w:r w:rsidRPr="00A01241">
              <w:rPr>
                <w:rFonts w:cs="Arial"/>
                <w:noProof w:val="0"/>
                <w:lang w:val="de-DE" w:eastAsia="it-IT"/>
              </w:rPr>
              <w:t xml:space="preserve">Anlage A1 gemäß Art. 105 </w:t>
            </w:r>
            <w:proofErr w:type="spellStart"/>
            <w:r w:rsidRPr="00A01241">
              <w:rPr>
                <w:rFonts w:cs="Arial"/>
                <w:noProof w:val="0"/>
                <w:lang w:val="de-DE" w:eastAsia="it-IT"/>
              </w:rPr>
              <w:t>GvD</w:t>
            </w:r>
            <w:proofErr w:type="spellEnd"/>
            <w:r w:rsidRPr="00A01241">
              <w:rPr>
                <w:rFonts w:cs="Arial"/>
                <w:noProof w:val="0"/>
                <w:lang w:val="de-DE" w:eastAsia="it-IT"/>
              </w:rPr>
              <w:t xml:space="preserve"> Nr. 50/2016 die Leistungen oder Teile/Prozentanteile der Leistungen angeben,</w:t>
            </w:r>
            <w:r w:rsidRPr="008752CA">
              <w:rPr>
                <w:rFonts w:cs="Arial"/>
                <w:noProof w:val="0"/>
                <w:lang w:val="de-DE" w:eastAsia="it-IT"/>
              </w:rPr>
              <w:t xml:space="preserve"> die sie mit Unterauftrag vergeben wollen.</w:t>
            </w:r>
          </w:p>
          <w:p w14:paraId="4D422F5E" w14:textId="77777777" w:rsidR="00D410BF" w:rsidRPr="008752CA" w:rsidRDefault="00D410BF" w:rsidP="00D410BF">
            <w:pPr>
              <w:widowControl w:val="0"/>
              <w:tabs>
                <w:tab w:val="left" w:pos="5387"/>
              </w:tabs>
              <w:contextualSpacing/>
              <w:jc w:val="both"/>
              <w:rPr>
                <w:rFonts w:cs="Arial"/>
                <w:noProof w:val="0"/>
                <w:lang w:val="de-DE" w:eastAsia="it-IT"/>
              </w:rPr>
            </w:pPr>
          </w:p>
          <w:p w14:paraId="7F1FF99E" w14:textId="77777777" w:rsidR="00D410BF" w:rsidRPr="008752CA" w:rsidRDefault="00D410BF" w:rsidP="00D410BF">
            <w:pPr>
              <w:widowControl w:val="0"/>
              <w:tabs>
                <w:tab w:val="left" w:pos="5387"/>
              </w:tabs>
              <w:jc w:val="both"/>
              <w:rPr>
                <w:rFonts w:cs="Arial"/>
                <w:lang w:val="de-DE"/>
              </w:rPr>
            </w:pPr>
            <w:r w:rsidRPr="008752CA">
              <w:rPr>
                <w:rFonts w:cs="Arial"/>
                <w:noProof w:val="0"/>
                <w:lang w:val="de-DE" w:eastAsia="it-IT"/>
              </w:rPr>
              <w:t>Fehlen besagte Angaben, ist die Vergabe des Unterauftrags untersagt.</w:t>
            </w:r>
          </w:p>
        </w:tc>
        <w:tc>
          <w:tcPr>
            <w:tcW w:w="852" w:type="dxa"/>
          </w:tcPr>
          <w:p w14:paraId="08B825C0" w14:textId="77777777" w:rsidR="00D410BF" w:rsidRPr="008129F5" w:rsidRDefault="00D410BF" w:rsidP="00D410BF">
            <w:pPr>
              <w:widowControl w:val="0"/>
              <w:spacing w:line="240" w:lineRule="exact"/>
              <w:ind w:right="-180"/>
              <w:jc w:val="both"/>
              <w:rPr>
                <w:rFonts w:cs="Arial"/>
                <w:lang w:val="de-DE"/>
              </w:rPr>
            </w:pPr>
          </w:p>
        </w:tc>
        <w:tc>
          <w:tcPr>
            <w:tcW w:w="4258" w:type="dxa"/>
          </w:tcPr>
          <w:p w14:paraId="1B8CFA43" w14:textId="77777777" w:rsidR="00D410BF" w:rsidRPr="008129F5" w:rsidRDefault="00D410BF" w:rsidP="00D410BF">
            <w:pPr>
              <w:autoSpaceDE w:val="0"/>
              <w:autoSpaceDN w:val="0"/>
              <w:jc w:val="both"/>
              <w:rPr>
                <w:rFonts w:cs="Arial"/>
                <w:lang w:val="it-IT"/>
              </w:rPr>
            </w:pPr>
            <w:r w:rsidRPr="008129F5">
              <w:rPr>
                <w:rFonts w:cs="Arial"/>
                <w:lang w:val="it-IT"/>
              </w:rPr>
              <w:t xml:space="preserve">In caso di ricorso al subappalto i concorrenti hanno l’obbligo di indicare all’interno dell’allegato </w:t>
            </w:r>
            <w:r w:rsidRPr="00A01241">
              <w:rPr>
                <w:rFonts w:cs="Arial"/>
                <w:lang w:val="it-IT"/>
              </w:rPr>
              <w:t>A1 le prestazioni o parti/percentuali</w:t>
            </w:r>
            <w:r>
              <w:rPr>
                <w:rFonts w:cs="Arial"/>
                <w:lang w:val="it-IT"/>
              </w:rPr>
              <w:t xml:space="preserve"> </w:t>
            </w:r>
            <w:r w:rsidRPr="008129F5">
              <w:rPr>
                <w:rFonts w:cs="Arial"/>
                <w:lang w:val="it-IT"/>
              </w:rPr>
              <w:t xml:space="preserve">che intendono subappaltare in conformità a quanto previsto dall’art. 105 del </w:t>
            </w:r>
            <w:r>
              <w:rPr>
                <w:rFonts w:cs="Arial"/>
                <w:lang w:val="it-IT"/>
              </w:rPr>
              <w:t>D.LGS. 50/2016</w:t>
            </w:r>
            <w:r w:rsidRPr="008129F5">
              <w:rPr>
                <w:rFonts w:cs="Arial"/>
                <w:lang w:val="it-IT"/>
              </w:rPr>
              <w:t xml:space="preserve">. </w:t>
            </w:r>
          </w:p>
          <w:p w14:paraId="0A69A912" w14:textId="77777777" w:rsidR="00D410BF" w:rsidRDefault="00D410BF" w:rsidP="00D410BF">
            <w:pPr>
              <w:widowControl w:val="0"/>
              <w:autoSpaceDE w:val="0"/>
              <w:autoSpaceDN w:val="0"/>
              <w:jc w:val="both"/>
              <w:rPr>
                <w:rFonts w:cs="Arial"/>
                <w:lang w:val="it-IT"/>
              </w:rPr>
            </w:pPr>
          </w:p>
          <w:p w14:paraId="1287CB05" w14:textId="77777777" w:rsidR="00D410BF" w:rsidRPr="008129F5" w:rsidRDefault="00D410BF" w:rsidP="00D410BF">
            <w:pPr>
              <w:widowControl w:val="0"/>
              <w:autoSpaceDE w:val="0"/>
              <w:autoSpaceDN w:val="0"/>
              <w:jc w:val="both"/>
              <w:rPr>
                <w:rFonts w:cs="Arial"/>
                <w:lang w:val="it-IT"/>
              </w:rPr>
            </w:pPr>
            <w:r w:rsidRPr="008129F5">
              <w:rPr>
                <w:rFonts w:cs="Arial"/>
                <w:lang w:val="it-IT"/>
              </w:rPr>
              <w:t>In mancanza di tali indicazioni il subappalto è vietato.</w:t>
            </w:r>
          </w:p>
        </w:tc>
      </w:tr>
      <w:tr w:rsidR="00D410BF" w:rsidRPr="00D90FD7" w14:paraId="2D28419A" w14:textId="77777777" w:rsidTr="00CA52FE">
        <w:tc>
          <w:tcPr>
            <w:tcW w:w="4403" w:type="dxa"/>
            <w:gridSpan w:val="2"/>
          </w:tcPr>
          <w:p w14:paraId="2F50E704" w14:textId="77777777" w:rsidR="00D410BF" w:rsidRPr="007F510D" w:rsidRDefault="00D410BF" w:rsidP="00D410BF">
            <w:pPr>
              <w:widowControl w:val="0"/>
              <w:tabs>
                <w:tab w:val="left" w:pos="5387"/>
              </w:tabs>
              <w:contextualSpacing/>
              <w:jc w:val="both"/>
              <w:rPr>
                <w:rFonts w:cs="Arial"/>
                <w:noProof w:val="0"/>
                <w:lang w:val="it-IT" w:eastAsia="it-IT"/>
              </w:rPr>
            </w:pPr>
          </w:p>
        </w:tc>
        <w:tc>
          <w:tcPr>
            <w:tcW w:w="852" w:type="dxa"/>
          </w:tcPr>
          <w:p w14:paraId="4DBB52C1" w14:textId="77777777" w:rsidR="00D410BF" w:rsidRPr="007F510D" w:rsidRDefault="00D410BF" w:rsidP="00D410BF">
            <w:pPr>
              <w:widowControl w:val="0"/>
              <w:spacing w:line="240" w:lineRule="exact"/>
              <w:ind w:right="-180"/>
              <w:jc w:val="both"/>
              <w:rPr>
                <w:rFonts w:cs="Arial"/>
                <w:lang w:val="it-IT"/>
              </w:rPr>
            </w:pPr>
          </w:p>
        </w:tc>
        <w:tc>
          <w:tcPr>
            <w:tcW w:w="4258" w:type="dxa"/>
          </w:tcPr>
          <w:p w14:paraId="266288D6" w14:textId="77777777" w:rsidR="00D410BF" w:rsidRPr="008129F5" w:rsidRDefault="00D410BF" w:rsidP="00D410BF">
            <w:pPr>
              <w:autoSpaceDE w:val="0"/>
              <w:autoSpaceDN w:val="0"/>
              <w:jc w:val="both"/>
              <w:rPr>
                <w:rFonts w:cs="Arial"/>
                <w:lang w:val="it-IT"/>
              </w:rPr>
            </w:pPr>
          </w:p>
        </w:tc>
      </w:tr>
      <w:tr w:rsidR="00D410BF" w:rsidRPr="00D90FD7" w14:paraId="363A75BB" w14:textId="77777777" w:rsidTr="00CA52FE">
        <w:tc>
          <w:tcPr>
            <w:tcW w:w="4403" w:type="dxa"/>
            <w:gridSpan w:val="2"/>
          </w:tcPr>
          <w:p w14:paraId="7C696BD6" w14:textId="77777777" w:rsidR="00D410BF" w:rsidRPr="008752CA" w:rsidRDefault="00D410BF" w:rsidP="00D410BF">
            <w:pPr>
              <w:widowControl w:val="0"/>
              <w:tabs>
                <w:tab w:val="left" w:pos="5387"/>
              </w:tabs>
              <w:jc w:val="both"/>
              <w:rPr>
                <w:rFonts w:cs="Arial"/>
                <w:lang w:val="de-DE"/>
              </w:rPr>
            </w:pPr>
            <w:r w:rsidRPr="008752CA">
              <w:rPr>
                <w:rFonts w:cs="Arial"/>
                <w:noProof w:val="0"/>
                <w:lang w:val="de-DE" w:eastAsia="it-IT"/>
              </w:rPr>
              <w:t>Die gegebenenfalls im Teilnahmeantrag (Anlage A1) eines zugelassenen Wirtschaftsteilnehmers enthalte Erklärung zur Vergabe eines Unterauftrags ist nicht als implizite Ermächtigung zur Untervergabe zu verstehen.</w:t>
            </w:r>
          </w:p>
        </w:tc>
        <w:tc>
          <w:tcPr>
            <w:tcW w:w="852" w:type="dxa"/>
          </w:tcPr>
          <w:p w14:paraId="735AE81A" w14:textId="77777777" w:rsidR="00D410BF" w:rsidRPr="008129F5" w:rsidRDefault="00D410BF" w:rsidP="00D410BF">
            <w:pPr>
              <w:widowControl w:val="0"/>
              <w:spacing w:line="240" w:lineRule="exact"/>
              <w:ind w:right="-180"/>
              <w:jc w:val="both"/>
              <w:rPr>
                <w:rFonts w:cs="Arial"/>
                <w:lang w:val="de-DE"/>
              </w:rPr>
            </w:pPr>
          </w:p>
        </w:tc>
        <w:tc>
          <w:tcPr>
            <w:tcW w:w="4258" w:type="dxa"/>
          </w:tcPr>
          <w:p w14:paraId="018714ED" w14:textId="77777777" w:rsidR="00D410BF" w:rsidRPr="008129F5" w:rsidRDefault="00D410BF" w:rsidP="00D410BF">
            <w:pPr>
              <w:widowControl w:val="0"/>
              <w:tabs>
                <w:tab w:val="left" w:pos="5387"/>
              </w:tabs>
              <w:jc w:val="both"/>
              <w:rPr>
                <w:rFonts w:cs="Arial"/>
                <w:lang w:val="it-IT"/>
              </w:rPr>
            </w:pPr>
            <w:r w:rsidRPr="008129F5">
              <w:rPr>
                <w:rFonts w:cs="Arial"/>
                <w:lang w:val="it-IT"/>
              </w:rPr>
              <w:t>L’eventuale dichiarazione di subappalto, contenuta nell’Istanza di partecipazione (Allegato A1) di un operatore economico ammesso alla gara, non è da intendersi come autorizzazione implicita di subappalto.</w:t>
            </w:r>
          </w:p>
        </w:tc>
      </w:tr>
      <w:tr w:rsidR="00D410BF" w:rsidRPr="00D90FD7" w14:paraId="54BF0133" w14:textId="77777777" w:rsidTr="00CA52FE">
        <w:tc>
          <w:tcPr>
            <w:tcW w:w="4403" w:type="dxa"/>
            <w:gridSpan w:val="2"/>
          </w:tcPr>
          <w:p w14:paraId="7BC35229" w14:textId="77777777" w:rsidR="00D410BF" w:rsidRPr="008752CA" w:rsidRDefault="00D410BF" w:rsidP="00D410BF">
            <w:pPr>
              <w:widowControl w:val="0"/>
              <w:tabs>
                <w:tab w:val="left" w:pos="5387"/>
              </w:tabs>
              <w:jc w:val="both"/>
              <w:rPr>
                <w:rFonts w:cs="Arial"/>
                <w:lang w:val="it-IT"/>
              </w:rPr>
            </w:pPr>
          </w:p>
        </w:tc>
        <w:tc>
          <w:tcPr>
            <w:tcW w:w="852" w:type="dxa"/>
          </w:tcPr>
          <w:p w14:paraId="0F33E24A" w14:textId="77777777" w:rsidR="00D410BF" w:rsidRPr="008129F5" w:rsidRDefault="00D410BF" w:rsidP="00D410BF">
            <w:pPr>
              <w:widowControl w:val="0"/>
              <w:spacing w:line="240" w:lineRule="exact"/>
              <w:ind w:right="-180"/>
              <w:jc w:val="both"/>
              <w:rPr>
                <w:rFonts w:cs="Arial"/>
                <w:lang w:val="it-IT"/>
              </w:rPr>
            </w:pPr>
          </w:p>
        </w:tc>
        <w:tc>
          <w:tcPr>
            <w:tcW w:w="4258" w:type="dxa"/>
          </w:tcPr>
          <w:p w14:paraId="547CD9DE" w14:textId="77777777" w:rsidR="00D410BF" w:rsidRPr="008129F5" w:rsidRDefault="00D410BF" w:rsidP="00D410BF">
            <w:pPr>
              <w:widowControl w:val="0"/>
              <w:tabs>
                <w:tab w:val="left" w:pos="5387"/>
              </w:tabs>
              <w:jc w:val="both"/>
              <w:rPr>
                <w:rFonts w:cs="Arial"/>
                <w:lang w:val="it-IT"/>
              </w:rPr>
            </w:pPr>
          </w:p>
        </w:tc>
      </w:tr>
      <w:tr w:rsidR="00D410BF" w:rsidRPr="00D90FD7" w14:paraId="3867762C" w14:textId="77777777" w:rsidTr="00E641C3">
        <w:trPr>
          <w:trHeight w:val="709"/>
        </w:trPr>
        <w:tc>
          <w:tcPr>
            <w:tcW w:w="4403" w:type="dxa"/>
            <w:gridSpan w:val="2"/>
            <w:shd w:val="clear" w:color="auto" w:fill="auto"/>
          </w:tcPr>
          <w:p w14:paraId="3E9DDC6A" w14:textId="77777777" w:rsidR="00D410BF" w:rsidRPr="007F510D" w:rsidRDefault="00D410BF" w:rsidP="00D410BF">
            <w:pPr>
              <w:widowControl w:val="0"/>
              <w:ind w:right="18"/>
              <w:contextualSpacing/>
              <w:jc w:val="both"/>
              <w:rPr>
                <w:rFonts w:cs="Arial"/>
                <w:b/>
                <w:bCs/>
                <w:lang w:val="de-DE"/>
              </w:rPr>
            </w:pPr>
            <w:r w:rsidRPr="007F510D">
              <w:rPr>
                <w:rFonts w:cs="Arial"/>
                <w:b/>
                <w:bCs/>
                <w:lang w:val="de-DE"/>
              </w:rPr>
              <w:t>Es wird darauf hingewiesen, dass der Zuschlagsempfänger bei fehlender oder fehlerhafter Erklärung hierzu keine Unteraufträge vergeben darf und folglich die Leistung eigenständig ausführen muss.</w:t>
            </w:r>
          </w:p>
          <w:p w14:paraId="491DB502" w14:textId="77777777" w:rsidR="00D410BF" w:rsidRPr="007F510D" w:rsidRDefault="00D410BF" w:rsidP="00D410BF">
            <w:pPr>
              <w:widowControl w:val="0"/>
              <w:ind w:right="18"/>
              <w:contextualSpacing/>
              <w:jc w:val="both"/>
              <w:rPr>
                <w:rFonts w:cs="Arial"/>
                <w:b/>
                <w:bCs/>
                <w:lang w:val="de-DE"/>
              </w:rPr>
            </w:pPr>
          </w:p>
          <w:p w14:paraId="13B5FA27" w14:textId="77777777" w:rsidR="00D410BF" w:rsidRPr="007F510D" w:rsidRDefault="00D410BF" w:rsidP="00D410BF">
            <w:pPr>
              <w:widowControl w:val="0"/>
              <w:ind w:right="18"/>
              <w:contextualSpacing/>
              <w:jc w:val="both"/>
              <w:rPr>
                <w:rFonts w:eastAsia="Calibri" w:cs="Arial"/>
                <w:b/>
                <w:bCs/>
                <w:lang w:val="de-DE"/>
              </w:rPr>
            </w:pPr>
          </w:p>
          <w:p w14:paraId="474A5746"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 xml:space="preserve">Gemäß Art. 105 Abs. 3 GvD Nr. 50/2016 sind u.a. folgende Dienstleistungskategorien keine Tätigkeiten, die untervergeben werden (und unterliegen folglich nicht der diesbezüglichen Regelung): </w:t>
            </w:r>
          </w:p>
          <w:p w14:paraId="0A02FF9C" w14:textId="77777777" w:rsidR="00D410BF" w:rsidRPr="007F510D" w:rsidRDefault="00D410BF" w:rsidP="00D410BF">
            <w:pPr>
              <w:widowControl w:val="0"/>
              <w:ind w:right="18"/>
              <w:contextualSpacing/>
              <w:jc w:val="both"/>
              <w:rPr>
                <w:rFonts w:eastAsia="Calibri" w:cs="Arial"/>
                <w:b/>
                <w:bCs/>
                <w:lang w:val="de-DE"/>
              </w:rPr>
            </w:pPr>
          </w:p>
          <w:p w14:paraId="3014BBB8"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Die Leistungen zugunsten von Auftragnehmern kraft dauerhafter Kooperations- und Dienstleistungsverträge, die vor Anberaumung des gegenständlichen Vergabeverfahrens unterzeichnet wurden. Diese Verträge werden vor oder gleichzeitig mit der Unterzeichnung des Vergabevertrags in der Vergabestelle hinterlegt (Art. 105 Abs. 3 Buchst. c/bis GvD Nr. 50/2016).</w:t>
            </w:r>
          </w:p>
          <w:p w14:paraId="26725697" w14:textId="77777777" w:rsidR="00D410BF" w:rsidRPr="007F510D" w:rsidRDefault="00D410BF" w:rsidP="00D410BF">
            <w:pPr>
              <w:widowControl w:val="0"/>
              <w:ind w:right="18"/>
              <w:contextualSpacing/>
              <w:jc w:val="both"/>
              <w:rPr>
                <w:rFonts w:eastAsia="Calibri" w:cs="Arial"/>
                <w:b/>
                <w:bCs/>
                <w:lang w:val="de-DE"/>
              </w:rPr>
            </w:pPr>
          </w:p>
          <w:p w14:paraId="0B70A30B" w14:textId="77777777" w:rsidR="00D410BF" w:rsidRPr="007F510D" w:rsidRDefault="00D410BF" w:rsidP="00D410BF">
            <w:pPr>
              <w:widowControl w:val="0"/>
              <w:ind w:right="18"/>
              <w:contextualSpacing/>
              <w:jc w:val="both"/>
              <w:rPr>
                <w:rFonts w:eastAsia="Calibri" w:cs="Arial"/>
                <w:b/>
                <w:bCs/>
                <w:lang w:val="de-DE"/>
              </w:rPr>
            </w:pPr>
          </w:p>
          <w:p w14:paraId="7B2B9BB5"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Teilnehmer, die einen Teil der vergabegegenständlichen Leistungen aufgrund von Verträgen, die keine Unteraufträge gemäß obigen Bestimmungen sind, an obige Subjekte vergeben wollen, müssen bei der Angebotsabgabe nicht den Teil III der Anlage A1 ausfüllen, sofern er sich auf diese Anteile bezieht.</w:t>
            </w:r>
          </w:p>
          <w:p w14:paraId="5301703B" w14:textId="77777777" w:rsidR="00D410BF" w:rsidRPr="007F510D" w:rsidRDefault="00D410BF" w:rsidP="00D410BF">
            <w:pPr>
              <w:widowControl w:val="0"/>
              <w:ind w:right="18"/>
              <w:contextualSpacing/>
              <w:jc w:val="both"/>
              <w:rPr>
                <w:rFonts w:eastAsia="Calibri" w:cs="Arial"/>
                <w:b/>
                <w:bCs/>
                <w:lang w:val="de-DE"/>
              </w:rPr>
            </w:pPr>
          </w:p>
          <w:p w14:paraId="793B5C79" w14:textId="77777777" w:rsidR="00D410BF" w:rsidRPr="007F510D" w:rsidRDefault="00D410BF" w:rsidP="00D410BF">
            <w:pPr>
              <w:widowControl w:val="0"/>
              <w:ind w:right="18"/>
              <w:contextualSpacing/>
              <w:jc w:val="both"/>
              <w:rPr>
                <w:rFonts w:eastAsia="Calibri" w:cs="Arial"/>
                <w:b/>
                <w:bCs/>
                <w:lang w:val="de-DE"/>
              </w:rPr>
            </w:pPr>
          </w:p>
          <w:p w14:paraId="75579460" w14:textId="77777777" w:rsidR="00D410BF" w:rsidRPr="007F510D" w:rsidRDefault="00D410BF" w:rsidP="00D410BF">
            <w:pPr>
              <w:widowControl w:val="0"/>
              <w:ind w:right="18"/>
              <w:jc w:val="both"/>
              <w:rPr>
                <w:rFonts w:eastAsia="Calibri" w:cs="Arial"/>
                <w:lang w:val="de-DE"/>
              </w:rPr>
            </w:pPr>
            <w:r w:rsidRPr="007F510D">
              <w:rPr>
                <w:rFonts w:eastAsia="Calibri" w:cs="Arial"/>
                <w:lang w:val="de-DE"/>
              </w:rPr>
              <w:t xml:space="preserve">Die kontinuierlichen Kooperations- und Dienstleistungsverträge, die vor Veröffentlichung dieses Vergabeverfahrens gemäß Buchst. c/bis Art. 105 Abs. 3 GvD Nr. 50/2016 unterzeichnet </w:t>
            </w:r>
            <w:r w:rsidRPr="007F510D">
              <w:rPr>
                <w:rFonts w:eastAsia="Calibri" w:cs="Arial"/>
                <w:lang w:val="de-DE"/>
              </w:rPr>
              <w:lastRenderedPageBreak/>
              <w:t>wurden, müssen vor oder gleichzeitig mit der Unterzeichnung des Vergabevertrags in der auftraggebenden Körperschaft hinterlegt werden.</w:t>
            </w:r>
          </w:p>
        </w:tc>
        <w:tc>
          <w:tcPr>
            <w:tcW w:w="852" w:type="dxa"/>
          </w:tcPr>
          <w:p w14:paraId="3BE421FC" w14:textId="77777777" w:rsidR="00D410BF" w:rsidRPr="007F510D" w:rsidRDefault="00D410BF" w:rsidP="00D410BF">
            <w:pPr>
              <w:widowControl w:val="0"/>
              <w:spacing w:line="240" w:lineRule="exact"/>
              <w:ind w:right="-180"/>
              <w:jc w:val="both"/>
              <w:rPr>
                <w:rFonts w:cs="Arial"/>
                <w:lang w:val="de-DE"/>
              </w:rPr>
            </w:pPr>
          </w:p>
        </w:tc>
        <w:tc>
          <w:tcPr>
            <w:tcW w:w="4258" w:type="dxa"/>
          </w:tcPr>
          <w:p w14:paraId="39F884CF" w14:textId="77777777" w:rsidR="00D410BF" w:rsidRPr="007F510D" w:rsidRDefault="00D410BF" w:rsidP="00D410BF">
            <w:pPr>
              <w:pStyle w:val="Rientrocorpodeltesto"/>
              <w:widowControl w:val="0"/>
              <w:tabs>
                <w:tab w:val="left" w:pos="426"/>
                <w:tab w:val="left" w:pos="8496"/>
              </w:tabs>
              <w:spacing w:after="0"/>
              <w:ind w:left="0"/>
              <w:jc w:val="both"/>
              <w:rPr>
                <w:rFonts w:cs="Arial"/>
                <w:b/>
                <w:lang w:val="it-IT"/>
              </w:rPr>
            </w:pPr>
            <w:r w:rsidRPr="007F510D">
              <w:rPr>
                <w:rFonts w:cs="Arial"/>
                <w:b/>
                <w:lang w:val="it-IT"/>
              </w:rPr>
              <w:t xml:space="preserve">Si precisa che l’erroneità e/o la mancanza della </w:t>
            </w:r>
            <w:r w:rsidRPr="007F510D">
              <w:rPr>
                <w:rFonts w:cs="Arial"/>
                <w:b/>
                <w:spacing w:val="-2"/>
                <w:lang w:val="it-IT"/>
              </w:rPr>
              <w:t xml:space="preserve">relativa dichiarazione preclude all’aggiudicatario il ricorso al subappalto, dovendo pertanto lo stesso provvedere </w:t>
            </w:r>
            <w:r w:rsidRPr="007F510D">
              <w:rPr>
                <w:rFonts w:cs="Arial"/>
                <w:b/>
                <w:lang w:val="it-IT"/>
              </w:rPr>
              <w:t>autonomamente all’esecuzione della prestazione.</w:t>
            </w:r>
          </w:p>
          <w:p w14:paraId="0E0BBEE3" w14:textId="77777777" w:rsidR="00D410BF" w:rsidRPr="007F510D" w:rsidRDefault="00D410BF" w:rsidP="00D410BF">
            <w:pPr>
              <w:pStyle w:val="Rientrocorpodeltesto"/>
              <w:widowControl w:val="0"/>
              <w:tabs>
                <w:tab w:val="left" w:pos="426"/>
                <w:tab w:val="left" w:pos="8496"/>
              </w:tabs>
              <w:spacing w:after="0"/>
              <w:ind w:left="0"/>
              <w:rPr>
                <w:rFonts w:cs="Arial"/>
                <w:b/>
                <w:lang w:val="it-IT"/>
              </w:rPr>
            </w:pPr>
          </w:p>
          <w:p w14:paraId="73A6BB17" w14:textId="77777777" w:rsidR="00D410BF" w:rsidRPr="007F510D" w:rsidRDefault="00D410BF" w:rsidP="00D410BF">
            <w:pPr>
              <w:widowControl w:val="0"/>
              <w:jc w:val="both"/>
              <w:rPr>
                <w:rFonts w:eastAsia="Calibri" w:cs="Arial"/>
                <w:lang w:val="it-IT"/>
              </w:rPr>
            </w:pPr>
            <w:r w:rsidRPr="007F510D">
              <w:rPr>
                <w:rFonts w:eastAsia="Calibri" w:cs="Arial"/>
                <w:lang w:val="it-IT"/>
              </w:rPr>
              <w:t xml:space="preserve">Ai sensi dell’art. 105, comma 3, </w:t>
            </w:r>
            <w:r>
              <w:rPr>
                <w:rFonts w:eastAsia="Calibri" w:cs="Arial"/>
                <w:lang w:val="it-IT"/>
              </w:rPr>
              <w:t>D.lgs</w:t>
            </w:r>
            <w:r w:rsidRPr="007F510D">
              <w:rPr>
                <w:rFonts w:eastAsia="Calibri" w:cs="Arial"/>
                <w:lang w:val="it-IT"/>
              </w:rPr>
              <w:t>. n. 50/2016 non si configurano come attività affidate in subappalto (e sono conseguentemente sottratte alla relativa disciplina), tra le altre, le seguenti categorie di servizi:</w:t>
            </w:r>
          </w:p>
          <w:p w14:paraId="5E645D23" w14:textId="77777777" w:rsidR="00D410BF" w:rsidRPr="007F510D" w:rsidRDefault="00D410BF" w:rsidP="00D410BF">
            <w:pPr>
              <w:widowControl w:val="0"/>
              <w:jc w:val="both"/>
              <w:rPr>
                <w:rFonts w:eastAsia="Calibri" w:cs="Arial"/>
                <w:highlight w:val="yellow"/>
                <w:lang w:val="it-IT"/>
              </w:rPr>
            </w:pPr>
          </w:p>
          <w:p w14:paraId="4B55E440"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r>
              <w:rPr>
                <w:rFonts w:eastAsia="Calibri" w:cs="Arial"/>
                <w:lang w:val="it-IT"/>
              </w:rPr>
              <w:t>L</w:t>
            </w:r>
            <w:r w:rsidRPr="007F510D">
              <w:rPr>
                <w:rFonts w:eastAsia="Calibri" w:cs="Arial"/>
                <w:lang w:val="it-IT"/>
              </w:rPr>
              <w:t xml:space="preserve">e prestazioni rese in favore di soggetti affidatari in forza di contratti continuativi di cooperazione, servizio  sottoscritti in epoca anteriore all’indizione della procedura finalizzata alla aggiudicazione dell’appalto. I relativi contratti sono depositati alla stazione appaltante prima o contestualmente alla sottoscrizione del contratto di appalto (art. 105, comma 3, lett. c-bis, </w:t>
            </w:r>
            <w:r>
              <w:rPr>
                <w:rFonts w:eastAsia="Calibri" w:cs="Arial"/>
                <w:lang w:val="it-IT"/>
              </w:rPr>
              <w:t>D.lgs</w:t>
            </w:r>
            <w:r w:rsidRPr="007F510D">
              <w:rPr>
                <w:rFonts w:eastAsia="Calibri" w:cs="Arial"/>
                <w:lang w:val="it-IT"/>
              </w:rPr>
              <w:t>. n. 50/2016).</w:t>
            </w:r>
          </w:p>
          <w:p w14:paraId="3922519A"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p>
          <w:p w14:paraId="74A15F6D"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r w:rsidRPr="007F510D">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6DD6DAAC"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highlight w:val="yellow"/>
                <w:lang w:val="it-IT"/>
              </w:rPr>
            </w:pPr>
          </w:p>
          <w:p w14:paraId="668FDEE9"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highlight w:val="yellow"/>
                <w:lang w:val="it-IT"/>
              </w:rPr>
            </w:pPr>
            <w:r w:rsidRPr="007F510D">
              <w:rPr>
                <w:rFonts w:eastAsia="Calibri" w:cs="Arial"/>
                <w:lang w:val="it-IT"/>
              </w:rPr>
              <w:t xml:space="preserve">I contratti continuativi di cooperazione, servizio sottoscritti in epoca anteriore alla pubblicazione della presente procedura d’appalto di cui alla lett. c-bis dell’art. 105, comma 3, </w:t>
            </w:r>
            <w:r>
              <w:rPr>
                <w:rFonts w:eastAsia="Calibri" w:cs="Arial"/>
                <w:lang w:val="it-IT"/>
              </w:rPr>
              <w:t>D.lgs</w:t>
            </w:r>
            <w:r w:rsidRPr="007F510D">
              <w:rPr>
                <w:rFonts w:eastAsia="Calibri" w:cs="Arial"/>
                <w:lang w:val="it-IT"/>
              </w:rPr>
              <w:t xml:space="preserve">. n. 50/2016 </w:t>
            </w:r>
            <w:r w:rsidRPr="007F510D">
              <w:rPr>
                <w:rFonts w:eastAsia="Calibri" w:cs="Arial"/>
                <w:lang w:val="it-IT"/>
              </w:rPr>
              <w:lastRenderedPageBreak/>
              <w:t>dovranno essere depositati presso l’ente committente prima o contestualmente alla sottoscrizione del contratto di appalto.</w:t>
            </w:r>
          </w:p>
        </w:tc>
      </w:tr>
      <w:tr w:rsidR="00D410BF" w:rsidRPr="00D90FD7" w14:paraId="00203F5F" w14:textId="77777777" w:rsidTr="00CA52FE">
        <w:trPr>
          <w:trHeight w:val="80"/>
        </w:trPr>
        <w:tc>
          <w:tcPr>
            <w:tcW w:w="4403" w:type="dxa"/>
            <w:gridSpan w:val="2"/>
          </w:tcPr>
          <w:p w14:paraId="742D548B" w14:textId="77777777" w:rsidR="00D410BF" w:rsidRPr="000716C0" w:rsidRDefault="00D410BF" w:rsidP="00D410BF">
            <w:pPr>
              <w:widowControl w:val="0"/>
              <w:ind w:right="18"/>
              <w:jc w:val="both"/>
              <w:rPr>
                <w:rFonts w:cs="Arial"/>
                <w:b/>
                <w:lang w:val="it-IT"/>
              </w:rPr>
            </w:pPr>
          </w:p>
        </w:tc>
        <w:tc>
          <w:tcPr>
            <w:tcW w:w="852" w:type="dxa"/>
          </w:tcPr>
          <w:p w14:paraId="0A113B2E" w14:textId="77777777" w:rsidR="00D410BF" w:rsidRPr="008129F5" w:rsidRDefault="00D410BF" w:rsidP="00D410BF">
            <w:pPr>
              <w:widowControl w:val="0"/>
              <w:spacing w:line="240" w:lineRule="exact"/>
              <w:ind w:right="-180"/>
              <w:jc w:val="both"/>
              <w:rPr>
                <w:rFonts w:cs="Arial"/>
                <w:lang w:val="it-IT"/>
              </w:rPr>
            </w:pPr>
          </w:p>
        </w:tc>
        <w:tc>
          <w:tcPr>
            <w:tcW w:w="4258" w:type="dxa"/>
          </w:tcPr>
          <w:p w14:paraId="52180FBA" w14:textId="77777777" w:rsidR="00D410BF" w:rsidRPr="00BD1908" w:rsidRDefault="00D410BF" w:rsidP="00D410BF">
            <w:pPr>
              <w:pStyle w:val="Rientrocorpodeltesto"/>
              <w:widowControl w:val="0"/>
              <w:tabs>
                <w:tab w:val="left" w:pos="426"/>
                <w:tab w:val="left" w:pos="8496"/>
              </w:tabs>
              <w:spacing w:after="0"/>
              <w:ind w:left="0"/>
              <w:jc w:val="both"/>
              <w:rPr>
                <w:rFonts w:cs="Arial"/>
                <w:b/>
                <w:highlight w:val="yellow"/>
                <w:lang w:val="it-IT"/>
              </w:rPr>
            </w:pPr>
          </w:p>
        </w:tc>
      </w:tr>
      <w:tr w:rsidR="00D410BF" w:rsidRPr="00440BC9" w14:paraId="76E7A569" w14:textId="77777777" w:rsidTr="00CA52FE">
        <w:tc>
          <w:tcPr>
            <w:tcW w:w="4403" w:type="dxa"/>
            <w:gridSpan w:val="2"/>
            <w:shd w:val="clear" w:color="auto" w:fill="E7E6E6" w:themeFill="background2"/>
          </w:tcPr>
          <w:p w14:paraId="702BC918" w14:textId="77777777" w:rsidR="00D410BF" w:rsidRPr="000716C0" w:rsidRDefault="00D410BF" w:rsidP="00D410BF">
            <w:pPr>
              <w:pStyle w:val="Default"/>
              <w:widowControl w:val="0"/>
              <w:spacing w:line="240" w:lineRule="exact"/>
              <w:jc w:val="both"/>
              <w:rPr>
                <w:rFonts w:cs="Arial"/>
                <w:b/>
                <w:sz w:val="20"/>
              </w:rPr>
            </w:pPr>
          </w:p>
          <w:p w14:paraId="5ACE96A7" w14:textId="77777777" w:rsidR="00D410BF" w:rsidRPr="00CE3F57" w:rsidRDefault="00D410BF" w:rsidP="005D66AF">
            <w:pPr>
              <w:pStyle w:val="Default"/>
              <w:widowControl w:val="0"/>
              <w:numPr>
                <w:ilvl w:val="0"/>
                <w:numId w:val="17"/>
              </w:numPr>
              <w:spacing w:line="240" w:lineRule="exact"/>
              <w:ind w:left="439" w:hanging="426"/>
              <w:jc w:val="both"/>
              <w:rPr>
                <w:rFonts w:cs="Arial"/>
                <w:b/>
                <w:sz w:val="20"/>
                <w:lang w:val="de-DE"/>
              </w:rPr>
            </w:pPr>
            <w:r w:rsidRPr="005B7A1F">
              <w:rPr>
                <w:rFonts w:cs="Arial"/>
                <w:b/>
                <w:sz w:val="20"/>
                <w:lang w:val="de-DE"/>
              </w:rPr>
              <w:t>LOKALAUGENSCHEIN</w:t>
            </w:r>
          </w:p>
        </w:tc>
        <w:tc>
          <w:tcPr>
            <w:tcW w:w="852" w:type="dxa"/>
            <w:shd w:val="clear" w:color="auto" w:fill="auto"/>
          </w:tcPr>
          <w:p w14:paraId="42767356"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55338EF2" w14:textId="77777777" w:rsidR="00D410BF" w:rsidRDefault="00D410BF" w:rsidP="00D410BF">
            <w:pPr>
              <w:pStyle w:val="Default"/>
              <w:widowControl w:val="0"/>
              <w:spacing w:line="240" w:lineRule="exact"/>
              <w:ind w:right="6"/>
              <w:jc w:val="both"/>
              <w:rPr>
                <w:rFonts w:cs="Arial"/>
                <w:b/>
                <w:sz w:val="20"/>
              </w:rPr>
            </w:pPr>
          </w:p>
          <w:p w14:paraId="35FFB88D" w14:textId="77777777" w:rsidR="00D410BF" w:rsidRDefault="00D410BF" w:rsidP="005D66AF">
            <w:pPr>
              <w:pStyle w:val="Default"/>
              <w:widowControl w:val="0"/>
              <w:numPr>
                <w:ilvl w:val="0"/>
                <w:numId w:val="18"/>
              </w:numPr>
              <w:spacing w:line="240" w:lineRule="exact"/>
              <w:ind w:left="425" w:hanging="425"/>
              <w:rPr>
                <w:rFonts w:cs="Arial"/>
                <w:b/>
                <w:sz w:val="20"/>
              </w:rPr>
            </w:pPr>
            <w:r w:rsidRPr="005B7A1F">
              <w:rPr>
                <w:rFonts w:cs="Arial"/>
                <w:b/>
                <w:sz w:val="20"/>
              </w:rPr>
              <w:t>SOPRALLUOGO</w:t>
            </w:r>
          </w:p>
          <w:p w14:paraId="2E57BC82"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440BC9" w14:paraId="284D6FFB" w14:textId="77777777" w:rsidTr="00CA52FE">
        <w:tc>
          <w:tcPr>
            <w:tcW w:w="4403" w:type="dxa"/>
            <w:gridSpan w:val="2"/>
          </w:tcPr>
          <w:p w14:paraId="2FC19359" w14:textId="77777777" w:rsidR="00D410BF" w:rsidRPr="00E57161" w:rsidRDefault="00D410BF" w:rsidP="00D410BF">
            <w:pPr>
              <w:pStyle w:val="Default"/>
              <w:widowControl w:val="0"/>
              <w:spacing w:line="240" w:lineRule="exact"/>
              <w:jc w:val="both"/>
              <w:rPr>
                <w:rFonts w:cs="Arial"/>
                <w:sz w:val="20"/>
              </w:rPr>
            </w:pPr>
          </w:p>
        </w:tc>
        <w:tc>
          <w:tcPr>
            <w:tcW w:w="852" w:type="dxa"/>
          </w:tcPr>
          <w:p w14:paraId="303E8DE2" w14:textId="77777777" w:rsidR="00D410BF" w:rsidRPr="00F21EC1" w:rsidRDefault="00D410BF" w:rsidP="00D410BF">
            <w:pPr>
              <w:widowControl w:val="0"/>
              <w:spacing w:line="240" w:lineRule="exact"/>
              <w:ind w:right="-180"/>
              <w:jc w:val="both"/>
              <w:rPr>
                <w:rFonts w:cs="Arial"/>
              </w:rPr>
            </w:pPr>
          </w:p>
        </w:tc>
        <w:tc>
          <w:tcPr>
            <w:tcW w:w="4258" w:type="dxa"/>
          </w:tcPr>
          <w:p w14:paraId="6AD5D4B1"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D90FD7" w14:paraId="6CC23CEB" w14:textId="77777777" w:rsidTr="00CA52FE">
        <w:tc>
          <w:tcPr>
            <w:tcW w:w="4403" w:type="dxa"/>
            <w:gridSpan w:val="2"/>
          </w:tcPr>
          <w:p w14:paraId="3DCDB664" w14:textId="77777777" w:rsidR="00D410BF" w:rsidRPr="00603EA1" w:rsidRDefault="00D410BF" w:rsidP="00D410BF">
            <w:pPr>
              <w:pStyle w:val="Default"/>
              <w:widowControl w:val="0"/>
              <w:spacing w:line="240" w:lineRule="exact"/>
              <w:jc w:val="both"/>
              <w:rPr>
                <w:rFonts w:cs="Arial"/>
                <w:sz w:val="20"/>
                <w:lang w:val="de-DE"/>
              </w:rPr>
            </w:pPr>
            <w:r w:rsidRPr="002304F4">
              <w:rPr>
                <w:rFonts w:cs="Arial"/>
                <w:b/>
                <w:color w:val="FF0000"/>
                <w:sz w:val="20"/>
                <w:u w:val="single"/>
                <w:lang w:val="de-DE"/>
              </w:rPr>
              <w:t>►</w:t>
            </w:r>
            <w:r w:rsidRPr="00603EA1">
              <w:rPr>
                <w:rFonts w:cs="Arial"/>
                <w:b/>
                <w:color w:val="FF0000"/>
                <w:sz w:val="20"/>
                <w:u w:val="single"/>
                <w:lang w:val="de-DE"/>
              </w:rPr>
              <w:t>Bei sonstigem Ausschluss vom Aus-schreibungsverfahren ist ein obligatorischer Lokalaugenschein mit Begleitung vorgesehen.</w:t>
            </w:r>
          </w:p>
        </w:tc>
        <w:tc>
          <w:tcPr>
            <w:tcW w:w="852" w:type="dxa"/>
          </w:tcPr>
          <w:p w14:paraId="17DAFBBD" w14:textId="77777777" w:rsidR="00D410BF" w:rsidRPr="00603EA1" w:rsidRDefault="00D410BF" w:rsidP="00D410BF">
            <w:pPr>
              <w:widowControl w:val="0"/>
              <w:spacing w:line="240" w:lineRule="exact"/>
              <w:ind w:right="-180"/>
              <w:jc w:val="both"/>
              <w:rPr>
                <w:rFonts w:cs="Arial"/>
                <w:lang w:val="de-DE"/>
              </w:rPr>
            </w:pPr>
          </w:p>
        </w:tc>
        <w:tc>
          <w:tcPr>
            <w:tcW w:w="4258" w:type="dxa"/>
          </w:tcPr>
          <w:p w14:paraId="46F83A3B" w14:textId="77777777" w:rsidR="00D410BF" w:rsidRPr="00603EA1" w:rsidRDefault="00D410BF" w:rsidP="00D410BF">
            <w:pPr>
              <w:widowControl w:val="0"/>
              <w:ind w:right="105"/>
              <w:jc w:val="both"/>
              <w:rPr>
                <w:rFonts w:cs="Arial"/>
                <w:b/>
                <w:color w:val="FF0000"/>
                <w:u w:val="single"/>
                <w:lang w:val="it-IT"/>
              </w:rPr>
            </w:pPr>
            <w:r w:rsidRPr="00603EA1">
              <w:rPr>
                <w:rFonts w:cs="Arial"/>
                <w:b/>
                <w:color w:val="FF0000"/>
                <w:u w:val="single"/>
                <w:lang w:val="it-IT"/>
              </w:rPr>
              <w:t>►È previsto un sopralluogo obbligatorio assistito, pena l’esclusione dalla procedura di gara.</w:t>
            </w:r>
          </w:p>
          <w:p w14:paraId="3BDEC898" w14:textId="77777777" w:rsidR="00D410BF" w:rsidRPr="00603EA1" w:rsidRDefault="00D410BF" w:rsidP="00D410BF">
            <w:pPr>
              <w:pStyle w:val="Default"/>
              <w:widowControl w:val="0"/>
              <w:spacing w:line="240" w:lineRule="exact"/>
              <w:ind w:right="6"/>
              <w:jc w:val="both"/>
              <w:rPr>
                <w:rFonts w:eastAsia="Andale Sans UI"/>
                <w:sz w:val="20"/>
              </w:rPr>
            </w:pPr>
          </w:p>
        </w:tc>
      </w:tr>
      <w:tr w:rsidR="00D410BF" w:rsidRPr="00D90FD7" w14:paraId="75F19309" w14:textId="77777777" w:rsidTr="00CA52FE">
        <w:tc>
          <w:tcPr>
            <w:tcW w:w="4403" w:type="dxa"/>
            <w:gridSpan w:val="2"/>
          </w:tcPr>
          <w:p w14:paraId="72A7EB12" w14:textId="77777777" w:rsidR="00D410BF" w:rsidRDefault="00D410BF" w:rsidP="00D410BF">
            <w:pPr>
              <w:pStyle w:val="Default"/>
              <w:widowControl w:val="0"/>
              <w:spacing w:line="240" w:lineRule="exact"/>
              <w:jc w:val="both"/>
              <w:rPr>
                <w:rFonts w:cs="Arial"/>
                <w:sz w:val="20"/>
              </w:rPr>
            </w:pPr>
          </w:p>
        </w:tc>
        <w:tc>
          <w:tcPr>
            <w:tcW w:w="852" w:type="dxa"/>
          </w:tcPr>
          <w:p w14:paraId="2EF1FA5D" w14:textId="77777777" w:rsidR="00D410BF" w:rsidRPr="008129F5" w:rsidRDefault="00D410BF" w:rsidP="00D410BF">
            <w:pPr>
              <w:widowControl w:val="0"/>
              <w:spacing w:line="240" w:lineRule="exact"/>
              <w:ind w:right="-180"/>
              <w:jc w:val="both"/>
              <w:rPr>
                <w:rFonts w:cs="Arial"/>
                <w:lang w:val="it-IT"/>
              </w:rPr>
            </w:pPr>
          </w:p>
        </w:tc>
        <w:tc>
          <w:tcPr>
            <w:tcW w:w="4258" w:type="dxa"/>
          </w:tcPr>
          <w:p w14:paraId="141EA01F"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D90FD7" w14:paraId="378B9457" w14:textId="77777777" w:rsidTr="00CA52FE">
        <w:tc>
          <w:tcPr>
            <w:tcW w:w="4403" w:type="dxa"/>
            <w:gridSpan w:val="2"/>
          </w:tcPr>
          <w:p w14:paraId="4FA2AEF0" w14:textId="77777777" w:rsidR="00D410BF" w:rsidRPr="0090498C" w:rsidRDefault="00D410BF" w:rsidP="00D410BF">
            <w:pPr>
              <w:pStyle w:val="Default"/>
              <w:widowControl w:val="0"/>
              <w:spacing w:line="240" w:lineRule="exact"/>
              <w:jc w:val="both"/>
              <w:rPr>
                <w:rFonts w:cs="Arial"/>
                <w:sz w:val="20"/>
                <w:lang w:val="de-DE"/>
              </w:rPr>
            </w:pPr>
            <w:r w:rsidRPr="004029AE">
              <w:rPr>
                <w:rFonts w:cs="Arial"/>
                <w:color w:val="FF0000"/>
                <w:sz w:val="20"/>
                <w:lang w:val="de-DE"/>
              </w:rPr>
              <w:t xml:space="preserve">Für die Durchführung des vorgeschriebenen Lokalaugenscheins, müssen die Teilnehmer aus organisatorischen Gründen </w:t>
            </w:r>
            <w:r w:rsidRPr="004029AE">
              <w:rPr>
                <w:rFonts w:cs="Arial"/>
                <w:bCs/>
                <w:color w:val="FF0000"/>
                <w:sz w:val="20"/>
                <w:u w:val="single"/>
                <w:lang w:val="de-DE"/>
              </w:rPr>
              <w:t xml:space="preserve">spätestens </w:t>
            </w:r>
            <w:r w:rsidRPr="004029AE">
              <w:rPr>
                <w:rFonts w:cs="Arial"/>
                <w:b/>
                <w:color w:val="FF0000"/>
                <w:sz w:val="20"/>
                <w:u w:val="single"/>
                <w:lang w:eastAsia="de-DE"/>
              </w:rPr>
              <w:fldChar w:fldCharType="begin">
                <w:ffData>
                  <w:name w:val="Testo191"/>
                  <w:enabled/>
                  <w:calcOnExit w:val="0"/>
                  <w:textInput/>
                </w:ffData>
              </w:fldChar>
            </w:r>
            <w:r w:rsidRPr="004029AE">
              <w:rPr>
                <w:rFonts w:cs="Arial"/>
                <w:b/>
                <w:color w:val="FF0000"/>
                <w:sz w:val="20"/>
                <w:u w:val="single"/>
                <w:lang w:val="de-DE" w:eastAsia="de-DE"/>
              </w:rPr>
              <w:instrText xml:space="preserve"> FORMTEXT </w:instrText>
            </w:r>
            <w:r w:rsidRPr="004029AE">
              <w:rPr>
                <w:rFonts w:cs="Arial"/>
                <w:b/>
                <w:color w:val="FF0000"/>
                <w:sz w:val="20"/>
                <w:u w:val="single"/>
                <w:lang w:eastAsia="de-DE"/>
              </w:rPr>
            </w:r>
            <w:r w:rsidRPr="004029AE">
              <w:rPr>
                <w:rFonts w:cs="Arial"/>
                <w:b/>
                <w:color w:val="FF0000"/>
                <w:sz w:val="20"/>
                <w:u w:val="single"/>
                <w:lang w:eastAsia="de-DE"/>
              </w:rPr>
              <w:fldChar w:fldCharType="separate"/>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fldChar w:fldCharType="end"/>
            </w:r>
            <w:r w:rsidRPr="004029AE">
              <w:rPr>
                <w:rFonts w:cs="Arial"/>
                <w:b/>
                <w:color w:val="FF0000"/>
                <w:sz w:val="20"/>
                <w:u w:val="single"/>
                <w:lang w:val="de-DE"/>
              </w:rPr>
              <w:t xml:space="preserve"> </w:t>
            </w:r>
            <w:r w:rsidRPr="004029AE">
              <w:rPr>
                <w:rFonts w:cs="Arial"/>
                <w:b/>
                <w:bCs/>
                <w:color w:val="FF0000"/>
                <w:sz w:val="20"/>
                <w:u w:val="single"/>
                <w:lang w:val="de-DE"/>
              </w:rPr>
              <w:t>Tage</w:t>
            </w:r>
            <w:r w:rsidRPr="004029AE">
              <w:rPr>
                <w:rFonts w:cs="Arial"/>
                <w:b/>
                <w:color w:val="FF0000"/>
                <w:sz w:val="20"/>
                <w:u w:val="single"/>
                <w:lang w:val="de-DE"/>
              </w:rPr>
              <w:t xml:space="preserve"> vor Ablauf der Frist für die Angebotsabgabe</w:t>
            </w:r>
            <w:r w:rsidRPr="004029AE">
              <w:rPr>
                <w:rFonts w:cs="Arial"/>
                <w:b/>
                <w:color w:val="FF0000"/>
                <w:sz w:val="20"/>
                <w:lang w:val="de-DE"/>
              </w:rPr>
              <w:t xml:space="preserve"> </w:t>
            </w:r>
            <w:r w:rsidRPr="004029AE">
              <w:rPr>
                <w:rFonts w:cs="Arial"/>
                <w:color w:val="FF0000"/>
                <w:sz w:val="20"/>
                <w:lang w:val="de-DE"/>
              </w:rPr>
              <w:t>e</w:t>
            </w:r>
            <w:r w:rsidRPr="004029AE">
              <w:rPr>
                <w:rFonts w:cs="Arial"/>
                <w:color w:val="FF0000"/>
                <w:sz w:val="20"/>
                <w:lang w:val="de-DE" w:eastAsia="de-DE"/>
              </w:rPr>
              <w:t xml:space="preserve">inen Antrag auf Durchführung des Lokalaugenscheins </w:t>
            </w:r>
            <w:r w:rsidRPr="004029AE">
              <w:rPr>
                <w:rFonts w:cs="Arial"/>
                <w:color w:val="FF0000"/>
                <w:sz w:val="20"/>
                <w:lang w:val="de-DE"/>
              </w:rPr>
              <w:t xml:space="preserve">an die auftraggebende Körperschaft </w:t>
            </w:r>
            <w:r w:rsidRPr="004029AE">
              <w:rPr>
                <w:rFonts w:cs="Arial"/>
                <w:color w:val="FF0000"/>
                <w:sz w:val="20"/>
                <w:lang w:val="de-DE"/>
              </w:rPr>
              <w:fldChar w:fldCharType="begin">
                <w:ffData>
                  <w:name w:val="Text23"/>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an die zertifizierte Postadresse </w:t>
            </w:r>
            <w:r w:rsidRPr="004029AE">
              <w:rPr>
                <w:rFonts w:cs="Arial"/>
                <w:color w:val="FF0000"/>
                <w:sz w:val="20"/>
                <w:lang w:eastAsia="de-DE"/>
              </w:rPr>
              <w:fldChar w:fldCharType="begin">
                <w:ffData>
                  <w:name w:val="Text24"/>
                  <w:enabled/>
                  <w:calcOnExit w:val="0"/>
                  <w:textInput/>
                </w:ffData>
              </w:fldChar>
            </w:r>
            <w:r w:rsidRPr="004029AE">
              <w:rPr>
                <w:rFonts w:cs="Arial"/>
                <w:color w:val="FF0000"/>
                <w:sz w:val="20"/>
                <w:lang w:val="de-DE" w:eastAsia="de-DE"/>
              </w:rPr>
              <w:instrText xml:space="preserve"> FORMTEXT </w:instrText>
            </w:r>
            <w:r w:rsidRPr="004029AE">
              <w:rPr>
                <w:rFonts w:cs="Arial"/>
                <w:color w:val="FF0000"/>
                <w:sz w:val="20"/>
                <w:lang w:eastAsia="de-DE"/>
              </w:rPr>
            </w:r>
            <w:r w:rsidRPr="004029AE">
              <w:rPr>
                <w:rFonts w:cs="Arial"/>
                <w:color w:val="FF0000"/>
                <w:sz w:val="20"/>
                <w:lang w:eastAsia="de-DE"/>
              </w:rPr>
              <w:fldChar w:fldCharType="separate"/>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fldChar w:fldCharType="end"/>
            </w:r>
            <w:r w:rsidRPr="004029AE">
              <w:rPr>
                <w:rFonts w:cs="Arial"/>
                <w:color w:val="FF0000"/>
                <w:sz w:val="20"/>
                <w:lang w:val="de-DE"/>
              </w:rPr>
              <w:t>@</w:t>
            </w:r>
            <w:r w:rsidRPr="004029AE">
              <w:rPr>
                <w:rFonts w:cs="Arial"/>
                <w:color w:val="FF0000"/>
                <w:sz w:val="20"/>
                <w:lang w:val="de-DE"/>
              </w:rPr>
              <w:fldChar w:fldCharType="begin">
                <w:ffData>
                  <w:name w:val="Text25"/>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übermitteln. </w:t>
            </w:r>
            <w:r w:rsidRPr="00447350">
              <w:rPr>
                <w:rFonts w:cs="Arial"/>
                <w:color w:val="FF0000"/>
                <w:sz w:val="20"/>
                <w:lang w:val="de-DE"/>
              </w:rPr>
              <w:t>und darin Vor- und Nachnamen sowie meldeamtliche Daten der Personen, die mit der Durchführung des Lokalaugenscheins betraut werden, angeben. Der Antrag muss die Adresse/PEC, an die die Einladung adressiert wird, enthalten</w:t>
            </w:r>
            <w:r w:rsidRPr="004029AE">
              <w:rPr>
                <w:rFonts w:cs="Arial"/>
                <w:color w:val="FF0000"/>
                <w:sz w:val="20"/>
                <w:lang w:val="de-DE" w:eastAsia="de-DE"/>
              </w:rPr>
              <w:t>.</w:t>
            </w:r>
          </w:p>
        </w:tc>
        <w:tc>
          <w:tcPr>
            <w:tcW w:w="852" w:type="dxa"/>
          </w:tcPr>
          <w:p w14:paraId="2F1E11F8" w14:textId="77777777" w:rsidR="00D410BF" w:rsidRPr="008129F5" w:rsidRDefault="00D410BF" w:rsidP="00D410BF">
            <w:pPr>
              <w:widowControl w:val="0"/>
              <w:spacing w:line="240" w:lineRule="exact"/>
              <w:ind w:right="-180"/>
              <w:jc w:val="both"/>
              <w:rPr>
                <w:rFonts w:cs="Arial"/>
                <w:lang w:val="de-DE"/>
              </w:rPr>
            </w:pPr>
          </w:p>
        </w:tc>
        <w:tc>
          <w:tcPr>
            <w:tcW w:w="4258" w:type="dxa"/>
          </w:tcPr>
          <w:p w14:paraId="2FA41656" w14:textId="77777777" w:rsidR="00D410BF" w:rsidRPr="008129F5" w:rsidRDefault="00D410BF" w:rsidP="00D410BF">
            <w:pPr>
              <w:widowControl w:val="0"/>
              <w:autoSpaceDE w:val="0"/>
              <w:autoSpaceDN w:val="0"/>
              <w:adjustRightInd w:val="0"/>
              <w:spacing w:line="240" w:lineRule="exact"/>
              <w:ind w:right="105"/>
              <w:jc w:val="both"/>
              <w:rPr>
                <w:rFonts w:cs="Arial"/>
                <w:color w:val="FF0000"/>
                <w:lang w:val="it-IT" w:eastAsia="de-DE"/>
              </w:rPr>
            </w:pPr>
            <w:r w:rsidRPr="008129F5">
              <w:rPr>
                <w:rFonts w:cs="Arial"/>
                <w:color w:val="FF0000"/>
                <w:lang w:val="it-IT" w:eastAsia="de-DE"/>
              </w:rPr>
              <w:t xml:space="preserve">Ai fini dell’effettuazione del prescritto </w:t>
            </w:r>
            <w:r w:rsidRPr="008129F5">
              <w:rPr>
                <w:rFonts w:cs="Arial"/>
                <w:bCs/>
                <w:color w:val="FF0000"/>
                <w:lang w:val="it-IT" w:eastAsia="de-DE"/>
              </w:rPr>
              <w:t>sopralluogo, per questioni organizzative, i</w:t>
            </w:r>
            <w:r w:rsidRPr="008129F5">
              <w:rPr>
                <w:rFonts w:cs="Arial"/>
                <w:color w:val="FF0000"/>
                <w:lang w:val="it-IT" w:eastAsia="de-DE"/>
              </w:rPr>
              <w:t xml:space="preserve"> concorrenti devono inviare all’ente committente,</w:t>
            </w:r>
            <w:r w:rsidRPr="008129F5">
              <w:rPr>
                <w:rFonts w:cs="Arial"/>
                <w:b/>
                <w:bCs/>
                <w:color w:val="FF0000"/>
                <w:u w:val="single"/>
                <w:lang w:val="it-IT" w:eastAsia="de-DE"/>
              </w:rPr>
              <w:t xml:space="preserve"> al più tardi </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 xml:space="preserve">) </w:t>
            </w:r>
            <w:r w:rsidRPr="008129F5">
              <w:rPr>
                <w:rFonts w:cs="Arial"/>
                <w:b/>
                <w:bCs/>
                <w:color w:val="FF0000"/>
                <w:u w:val="single"/>
                <w:lang w:val="it-IT" w:eastAsia="de-DE"/>
              </w:rPr>
              <w:t xml:space="preserve">giorni </w:t>
            </w:r>
            <w:r w:rsidRPr="008129F5">
              <w:rPr>
                <w:rFonts w:cs="Arial"/>
                <w:b/>
                <w:bCs/>
                <w:color w:val="FF0000"/>
                <w:u w:val="single"/>
                <w:lang w:val="it-IT"/>
              </w:rPr>
              <w:t>prima della scadenza del termine per la consegna</w:t>
            </w:r>
            <w:r w:rsidRPr="008129F5">
              <w:rPr>
                <w:rFonts w:cs="Arial"/>
                <w:color w:val="FF0000"/>
                <w:u w:val="single"/>
                <w:lang w:val="it-IT"/>
              </w:rPr>
              <w:t xml:space="preserve"> </w:t>
            </w:r>
            <w:r w:rsidRPr="008129F5">
              <w:rPr>
                <w:rFonts w:cs="Arial"/>
                <w:b/>
                <w:bCs/>
                <w:color w:val="FF0000"/>
                <w:u w:val="single"/>
                <w:lang w:val="it-IT"/>
              </w:rPr>
              <w:t>delle offerte,</w:t>
            </w:r>
            <w:r w:rsidRPr="008129F5">
              <w:rPr>
                <w:rFonts w:cs="Arial"/>
                <w:color w:val="FF0000"/>
                <w:lang w:val="it-IT" w:eastAsia="de-DE"/>
              </w:rPr>
              <w:t xml:space="preserve"> all’indirizzo posta elettronica certificata </w:t>
            </w:r>
            <w:r w:rsidRPr="004029AE">
              <w:rPr>
                <w:rFonts w:cs="Arial"/>
                <w:color w:val="FF0000"/>
                <w:lang w:eastAsia="de-DE"/>
              </w:rPr>
              <w:fldChar w:fldCharType="begin">
                <w:ffData>
                  <w:name w:val="Testo192"/>
                  <w:enabled/>
                  <w:calcOnExit w:val="0"/>
                  <w:textInput/>
                </w:ffData>
              </w:fldChar>
            </w:r>
            <w:r w:rsidRPr="008129F5">
              <w:rPr>
                <w:rFonts w:cs="Arial"/>
                <w:color w:val="FF0000"/>
                <w:lang w:val="it-IT" w:eastAsia="de-DE"/>
              </w:rPr>
              <w:instrText xml:space="preserve"> FORMTEXT </w:instrText>
            </w:r>
            <w:r w:rsidRPr="004029AE">
              <w:rPr>
                <w:rFonts w:cs="Arial"/>
                <w:color w:val="FF0000"/>
                <w:lang w:eastAsia="de-DE"/>
              </w:rPr>
            </w:r>
            <w:r w:rsidRPr="004029AE">
              <w:rPr>
                <w:rFonts w:cs="Arial"/>
                <w:color w:val="FF0000"/>
                <w:lang w:eastAsia="de-DE"/>
              </w:rPr>
              <w:fldChar w:fldCharType="separate"/>
            </w:r>
            <w:r w:rsidRPr="004029AE">
              <w:rPr>
                <w:rFonts w:cs="Arial"/>
                <w:color w:val="FF0000"/>
                <w:lang w:eastAsia="de-DE"/>
              </w:rPr>
              <w:t> </w:t>
            </w:r>
            <w:r w:rsidRPr="004029AE">
              <w:rPr>
                <w:rFonts w:cs="Arial"/>
                <w:color w:val="FF0000"/>
                <w:lang w:eastAsia="de-DE"/>
              </w:rPr>
              <w:t> </w:t>
            </w:r>
            <w:r w:rsidRPr="004029AE">
              <w:rPr>
                <w:rFonts w:cs="Arial"/>
                <w:color w:val="FF0000"/>
                <w:lang w:eastAsia="de-DE"/>
              </w:rPr>
              <w:t> </w:t>
            </w:r>
            <w:r w:rsidRPr="004029AE">
              <w:rPr>
                <w:rFonts w:cs="Arial"/>
                <w:color w:val="FF0000"/>
                <w:lang w:eastAsia="de-DE"/>
              </w:rPr>
              <w:t> </w:t>
            </w:r>
            <w:r w:rsidRPr="004029AE">
              <w:rPr>
                <w:rFonts w:cs="Arial"/>
                <w:color w:val="FF0000"/>
                <w:lang w:eastAsia="de-DE"/>
              </w:rPr>
              <w:t> </w:t>
            </w:r>
            <w:r w:rsidRPr="004029AE">
              <w:rPr>
                <w:rFonts w:cs="Arial"/>
                <w:color w:val="FF0000"/>
                <w:lang w:eastAsia="de-DE"/>
              </w:rPr>
              <w:fldChar w:fldCharType="end"/>
            </w:r>
            <w:r w:rsidRPr="008129F5">
              <w:rPr>
                <w:rFonts w:cs="Arial"/>
                <w:vanish/>
                <w:color w:val="FF0000"/>
                <w:lang w:val="it-IT" w:eastAsia="de-DE"/>
              </w:rPr>
              <w:t>@</w:t>
            </w:r>
            <w:r w:rsidRPr="004029AE">
              <w:rPr>
                <w:rFonts w:cs="Arial"/>
                <w:vanish/>
                <w:color w:val="FF0000"/>
                <w:lang w:eastAsia="de-DE"/>
              </w:rPr>
              <w:fldChar w:fldCharType="begin">
                <w:ffData>
                  <w:name w:val="Testo193"/>
                  <w:enabled/>
                  <w:calcOnExit w:val="0"/>
                  <w:textInput/>
                </w:ffData>
              </w:fldChar>
            </w:r>
            <w:r w:rsidRPr="008129F5">
              <w:rPr>
                <w:rFonts w:cs="Arial"/>
                <w:vanish/>
                <w:color w:val="FF0000"/>
                <w:lang w:val="it-IT" w:eastAsia="de-DE"/>
              </w:rPr>
              <w:instrText xml:space="preserve"> FORMTEXT </w:instrText>
            </w:r>
            <w:r w:rsidRPr="004029AE">
              <w:rPr>
                <w:rFonts w:cs="Arial"/>
                <w:vanish/>
                <w:color w:val="FF0000"/>
                <w:lang w:eastAsia="de-DE"/>
              </w:rPr>
            </w:r>
            <w:r w:rsidRPr="004029AE">
              <w:rPr>
                <w:rFonts w:cs="Arial"/>
                <w:vanish/>
                <w:color w:val="FF0000"/>
                <w:lang w:eastAsia="de-DE"/>
              </w:rPr>
              <w:fldChar w:fldCharType="separate"/>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fldChar w:fldCharType="end"/>
            </w:r>
            <w:r w:rsidRPr="008129F5">
              <w:rPr>
                <w:rFonts w:cs="Arial"/>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44F9A068" w14:textId="77777777" w:rsidR="00D410BF" w:rsidRPr="008129F5" w:rsidRDefault="00D410BF" w:rsidP="00D410BF">
            <w:pPr>
              <w:pStyle w:val="Default"/>
              <w:widowControl w:val="0"/>
              <w:spacing w:line="240" w:lineRule="exact"/>
              <w:ind w:right="6"/>
              <w:jc w:val="both"/>
              <w:rPr>
                <w:rFonts w:eastAsia="Andale Sans UI"/>
                <w:sz w:val="20"/>
              </w:rPr>
            </w:pPr>
          </w:p>
        </w:tc>
      </w:tr>
      <w:tr w:rsidR="00D410BF" w:rsidRPr="00D90FD7" w14:paraId="6D029437" w14:textId="77777777" w:rsidTr="00CA52FE">
        <w:tc>
          <w:tcPr>
            <w:tcW w:w="4403" w:type="dxa"/>
            <w:gridSpan w:val="2"/>
          </w:tcPr>
          <w:p w14:paraId="00C6B04A" w14:textId="77777777" w:rsidR="00D410BF" w:rsidRPr="000716C0" w:rsidRDefault="00D410BF" w:rsidP="00D410BF">
            <w:pPr>
              <w:pStyle w:val="Default"/>
              <w:widowControl w:val="0"/>
              <w:spacing w:line="240" w:lineRule="exact"/>
              <w:jc w:val="both"/>
              <w:rPr>
                <w:rFonts w:cs="Arial"/>
                <w:color w:val="FF0000"/>
                <w:sz w:val="20"/>
              </w:rPr>
            </w:pPr>
          </w:p>
        </w:tc>
        <w:tc>
          <w:tcPr>
            <w:tcW w:w="852" w:type="dxa"/>
          </w:tcPr>
          <w:p w14:paraId="6165C2D3" w14:textId="77777777" w:rsidR="00D410BF" w:rsidRPr="008129F5" w:rsidRDefault="00D410BF" w:rsidP="00D410BF">
            <w:pPr>
              <w:widowControl w:val="0"/>
              <w:spacing w:line="240" w:lineRule="exact"/>
              <w:ind w:right="-180"/>
              <w:jc w:val="both"/>
              <w:rPr>
                <w:rFonts w:cs="Arial"/>
                <w:lang w:val="it-IT"/>
              </w:rPr>
            </w:pPr>
          </w:p>
        </w:tc>
        <w:tc>
          <w:tcPr>
            <w:tcW w:w="4258" w:type="dxa"/>
          </w:tcPr>
          <w:p w14:paraId="17EFFE7C" w14:textId="77777777" w:rsidR="00D410BF" w:rsidRPr="008129F5" w:rsidRDefault="00D410BF" w:rsidP="00D410BF">
            <w:pPr>
              <w:widowControl w:val="0"/>
              <w:autoSpaceDE w:val="0"/>
              <w:autoSpaceDN w:val="0"/>
              <w:adjustRightInd w:val="0"/>
              <w:spacing w:line="240" w:lineRule="exact"/>
              <w:ind w:right="105"/>
              <w:jc w:val="both"/>
              <w:rPr>
                <w:rFonts w:cs="Arial"/>
                <w:color w:val="FF0000"/>
                <w:lang w:val="it-IT" w:eastAsia="de-DE"/>
              </w:rPr>
            </w:pPr>
          </w:p>
        </w:tc>
      </w:tr>
      <w:tr w:rsidR="00D410BF" w:rsidRPr="00D90FD7" w14:paraId="1ECF57ED" w14:textId="77777777" w:rsidTr="00CA52FE">
        <w:tc>
          <w:tcPr>
            <w:tcW w:w="4403" w:type="dxa"/>
            <w:gridSpan w:val="2"/>
          </w:tcPr>
          <w:p w14:paraId="16FCF287" w14:textId="77777777" w:rsidR="00D410BF" w:rsidRPr="0090498C" w:rsidRDefault="00D410BF" w:rsidP="00D410BF">
            <w:pPr>
              <w:widowControl w:val="0"/>
              <w:jc w:val="both"/>
              <w:rPr>
                <w:rFonts w:cs="Arial"/>
                <w:color w:val="FF0000"/>
                <w:lang w:val="de-DE"/>
              </w:rPr>
            </w:pPr>
            <w:r w:rsidRPr="0013758C">
              <w:rPr>
                <w:rFonts w:cs="Arial"/>
                <w:color w:val="FF0000"/>
                <w:lang w:val="de-DE"/>
              </w:rPr>
              <w:t xml:space="preserve">Der Lokalaugenschein erfolgt nur an den von der auftraggebenden Körperschaft festgesetzten Tagen. Datum und Ort des Lokalaugenscheins werden mindestens </w:t>
            </w:r>
            <w:r>
              <w:rPr>
                <w:rFonts w:cs="Arial"/>
                <w:color w:val="FF0000"/>
                <w:lang w:val="de-DE"/>
              </w:rPr>
              <w:t xml:space="preserve">(3) </w:t>
            </w:r>
            <w:r w:rsidRPr="0013758C">
              <w:rPr>
                <w:rFonts w:cs="Arial"/>
                <w:color w:val="FF0000"/>
                <w:lang w:val="de-DE"/>
              </w:rPr>
              <w:t>drei Tage im Voraus mitgeteilt. Bei Durchführung des Lokalaugenscheins muss jede beauftragte Person ein von der auftraggebenden Körperschaft erstelltes Dokument zur Bestätigung des durchgeführten Lokalaugenscheins und der Entgegennahme der entsprechenden Vorgangsbescheinigung unterschreiben.</w:t>
            </w:r>
          </w:p>
        </w:tc>
        <w:tc>
          <w:tcPr>
            <w:tcW w:w="852" w:type="dxa"/>
          </w:tcPr>
          <w:p w14:paraId="00F0D1EE" w14:textId="77777777" w:rsidR="00D410BF" w:rsidRPr="008129F5" w:rsidRDefault="00D410BF" w:rsidP="00D410BF">
            <w:pPr>
              <w:widowControl w:val="0"/>
              <w:spacing w:line="240" w:lineRule="exact"/>
              <w:ind w:right="-180"/>
              <w:jc w:val="both"/>
              <w:rPr>
                <w:rFonts w:cs="Arial"/>
                <w:lang w:val="de-DE"/>
              </w:rPr>
            </w:pPr>
          </w:p>
        </w:tc>
        <w:tc>
          <w:tcPr>
            <w:tcW w:w="4258" w:type="dxa"/>
          </w:tcPr>
          <w:p w14:paraId="31B2435F" w14:textId="77777777" w:rsidR="00D410BF" w:rsidRPr="00E57161" w:rsidRDefault="00D410BF" w:rsidP="00D410BF">
            <w:pPr>
              <w:pStyle w:val="Default"/>
              <w:widowControl w:val="0"/>
              <w:spacing w:line="240" w:lineRule="exact"/>
              <w:ind w:right="6"/>
              <w:jc w:val="both"/>
              <w:rPr>
                <w:rFonts w:eastAsia="Andale Sans UI"/>
                <w:sz w:val="20"/>
              </w:rPr>
            </w:pPr>
            <w:r w:rsidRPr="0013758C">
              <w:rPr>
                <w:rFonts w:cs="Arial"/>
                <w:color w:val="FF0000"/>
                <w:sz w:val="20"/>
                <w:lang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tc>
      </w:tr>
      <w:tr w:rsidR="00D410BF" w:rsidRPr="00D90FD7" w14:paraId="577D46BA" w14:textId="77777777" w:rsidTr="00CA52FE">
        <w:tc>
          <w:tcPr>
            <w:tcW w:w="4403" w:type="dxa"/>
            <w:gridSpan w:val="2"/>
          </w:tcPr>
          <w:p w14:paraId="136CD7DC" w14:textId="77777777" w:rsidR="00D410BF" w:rsidRDefault="00D410BF" w:rsidP="00D410BF">
            <w:pPr>
              <w:pStyle w:val="Default"/>
              <w:widowControl w:val="0"/>
              <w:spacing w:line="240" w:lineRule="exact"/>
              <w:jc w:val="both"/>
              <w:rPr>
                <w:rFonts w:cs="Arial"/>
                <w:sz w:val="20"/>
              </w:rPr>
            </w:pPr>
          </w:p>
        </w:tc>
        <w:tc>
          <w:tcPr>
            <w:tcW w:w="852" w:type="dxa"/>
          </w:tcPr>
          <w:p w14:paraId="51A1C9F5" w14:textId="77777777" w:rsidR="00D410BF" w:rsidRPr="008129F5" w:rsidRDefault="00D410BF" w:rsidP="00D410BF">
            <w:pPr>
              <w:widowControl w:val="0"/>
              <w:spacing w:line="240" w:lineRule="exact"/>
              <w:ind w:right="-180"/>
              <w:jc w:val="both"/>
              <w:rPr>
                <w:rFonts w:cs="Arial"/>
                <w:lang w:val="it-IT"/>
              </w:rPr>
            </w:pPr>
          </w:p>
        </w:tc>
        <w:tc>
          <w:tcPr>
            <w:tcW w:w="4258" w:type="dxa"/>
          </w:tcPr>
          <w:p w14:paraId="46CD9295"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D90FD7" w14:paraId="673415D1" w14:textId="77777777" w:rsidTr="00CA52FE">
        <w:tc>
          <w:tcPr>
            <w:tcW w:w="4403" w:type="dxa"/>
            <w:gridSpan w:val="2"/>
          </w:tcPr>
          <w:p w14:paraId="7C0F3D49" w14:textId="77777777" w:rsidR="00D410BF" w:rsidRPr="0090498C" w:rsidRDefault="00D410BF" w:rsidP="00D410BF">
            <w:pPr>
              <w:widowControl w:val="0"/>
              <w:jc w:val="both"/>
              <w:rPr>
                <w:rFonts w:cs="Arial"/>
                <w:color w:val="FF0000"/>
                <w:lang w:val="de-DE"/>
              </w:rPr>
            </w:pPr>
            <w:r w:rsidRPr="00447350">
              <w:rPr>
                <w:rFonts w:cs="Arial"/>
                <w:noProof w:val="0"/>
                <w:color w:val="FF0000"/>
                <w:lang w:val="de-DE" w:eastAsia="it-IT"/>
              </w:rPr>
              <w:t>Der Lokalaugenschein kann von einem gesetzlichen Vertreter/Prokuristen/technischen Leiter des Teilnehmers oder von einer anderen, schriftlich bevollmächtigten Person durchgeführt werden, wobei die Vollmacht der Person ausgehändigt werden muss, die für die Be-</w:t>
            </w:r>
            <w:proofErr w:type="spellStart"/>
            <w:r w:rsidRPr="00447350">
              <w:rPr>
                <w:rFonts w:cs="Arial"/>
                <w:noProof w:val="0"/>
                <w:color w:val="FF0000"/>
                <w:lang w:val="de-DE" w:eastAsia="it-IT"/>
              </w:rPr>
              <w:t>gleitung</w:t>
            </w:r>
            <w:proofErr w:type="spellEnd"/>
            <w:r w:rsidRPr="00447350">
              <w:rPr>
                <w:rFonts w:cs="Arial"/>
                <w:noProof w:val="0"/>
                <w:color w:val="FF0000"/>
                <w:lang w:val="de-DE" w:eastAsia="it-IT"/>
              </w:rPr>
              <w:t xml:space="preserve"> beim Lokalaugenschein zuständig ist.</w:t>
            </w:r>
          </w:p>
        </w:tc>
        <w:tc>
          <w:tcPr>
            <w:tcW w:w="852" w:type="dxa"/>
          </w:tcPr>
          <w:p w14:paraId="6FAF130D" w14:textId="77777777" w:rsidR="00D410BF" w:rsidRPr="008129F5" w:rsidRDefault="00D410BF" w:rsidP="00D410BF">
            <w:pPr>
              <w:widowControl w:val="0"/>
              <w:spacing w:line="240" w:lineRule="exact"/>
              <w:ind w:right="-180"/>
              <w:jc w:val="both"/>
              <w:rPr>
                <w:rFonts w:cs="Arial"/>
                <w:lang w:val="de-DE"/>
              </w:rPr>
            </w:pPr>
          </w:p>
        </w:tc>
        <w:tc>
          <w:tcPr>
            <w:tcW w:w="4258" w:type="dxa"/>
          </w:tcPr>
          <w:p w14:paraId="2A7ACB8A" w14:textId="1DF323A4" w:rsidR="00D410BF" w:rsidRPr="008129F5" w:rsidRDefault="00D410BF" w:rsidP="00D410BF">
            <w:pPr>
              <w:widowControl w:val="0"/>
              <w:jc w:val="both"/>
              <w:rPr>
                <w:rFonts w:cs="Arial"/>
                <w:color w:val="FF0000"/>
                <w:lang w:val="it-IT" w:eastAsia="de-DE"/>
              </w:rPr>
            </w:pPr>
            <w:r w:rsidRPr="008129F5">
              <w:rPr>
                <w:rFonts w:cs="Arial"/>
                <w:color w:val="FF0000"/>
                <w:lang w:val="it-IT" w:eastAsia="de-DE"/>
              </w:rPr>
              <w:t>Il sopralluogo potrà essere effettuato da un rappresentante legale / procuratore / direttore tecnico del concorrente o da soggetto diverso munito di delega scritta da consegnarsi alla persona addetta all’accompagna</w:t>
            </w:r>
            <w:r w:rsidRPr="008129F5">
              <w:rPr>
                <w:rFonts w:cs="Arial"/>
                <w:color w:val="FF0000"/>
                <w:lang w:val="it-IT" w:eastAsia="de-DE"/>
              </w:rPr>
              <w:softHyphen/>
              <w:t>mento al sopralluogo.</w:t>
            </w:r>
          </w:p>
          <w:p w14:paraId="43DF43AD"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D90FD7" w14:paraId="2FDA05A4" w14:textId="77777777" w:rsidTr="00CA52FE">
        <w:tc>
          <w:tcPr>
            <w:tcW w:w="4403" w:type="dxa"/>
            <w:gridSpan w:val="2"/>
          </w:tcPr>
          <w:p w14:paraId="5435E830" w14:textId="77777777" w:rsidR="00D410BF" w:rsidRPr="000716C0" w:rsidRDefault="00D410BF" w:rsidP="00D410BF">
            <w:pPr>
              <w:widowControl w:val="0"/>
              <w:jc w:val="both"/>
              <w:rPr>
                <w:rFonts w:cs="Arial"/>
                <w:color w:val="FF0000"/>
                <w:lang w:val="it-IT"/>
              </w:rPr>
            </w:pPr>
          </w:p>
        </w:tc>
        <w:tc>
          <w:tcPr>
            <w:tcW w:w="852" w:type="dxa"/>
          </w:tcPr>
          <w:p w14:paraId="33195D8B" w14:textId="77777777" w:rsidR="00D410BF" w:rsidRPr="008129F5" w:rsidRDefault="00D410BF" w:rsidP="00D410BF">
            <w:pPr>
              <w:widowControl w:val="0"/>
              <w:spacing w:line="240" w:lineRule="exact"/>
              <w:ind w:right="-180"/>
              <w:jc w:val="both"/>
              <w:rPr>
                <w:rFonts w:cs="Arial"/>
                <w:lang w:val="it-IT"/>
              </w:rPr>
            </w:pPr>
          </w:p>
        </w:tc>
        <w:tc>
          <w:tcPr>
            <w:tcW w:w="4258" w:type="dxa"/>
          </w:tcPr>
          <w:p w14:paraId="6F266ABF" w14:textId="77777777" w:rsidR="00D410BF" w:rsidRPr="008129F5" w:rsidRDefault="00D410BF" w:rsidP="00D410BF">
            <w:pPr>
              <w:widowControl w:val="0"/>
              <w:jc w:val="both"/>
              <w:rPr>
                <w:rFonts w:cs="Arial"/>
                <w:color w:val="FF0000"/>
                <w:lang w:val="it-IT" w:eastAsia="de-DE"/>
              </w:rPr>
            </w:pPr>
          </w:p>
        </w:tc>
      </w:tr>
      <w:tr w:rsidR="00D410BF" w:rsidRPr="00D90FD7" w14:paraId="2BC29FBD" w14:textId="77777777" w:rsidTr="00CA52FE">
        <w:tc>
          <w:tcPr>
            <w:tcW w:w="4403" w:type="dxa"/>
            <w:gridSpan w:val="2"/>
          </w:tcPr>
          <w:p w14:paraId="5A173FEA" w14:textId="77777777" w:rsidR="00D410BF" w:rsidRPr="00447350" w:rsidRDefault="00D410BF" w:rsidP="00D410BF">
            <w:pPr>
              <w:widowControl w:val="0"/>
              <w:jc w:val="both"/>
              <w:rPr>
                <w:rFonts w:cs="Arial"/>
                <w:noProof w:val="0"/>
                <w:color w:val="FF0000"/>
                <w:u w:val="single"/>
                <w:lang w:val="de-DE" w:eastAsia="ar-SA"/>
              </w:rPr>
            </w:pPr>
            <w:r w:rsidRPr="00447350">
              <w:rPr>
                <w:rFonts w:cs="Arial"/>
                <w:noProof w:val="0"/>
                <w:color w:val="FF0000"/>
                <w:u w:val="single"/>
                <w:lang w:val="de-DE" w:eastAsia="ar-SA"/>
              </w:rPr>
              <w:t>Die mit der Durchführung des Lokalaugenscheins beauftragte Person kann nicht von mehreren Teilnehmern beauftragt werden.</w:t>
            </w:r>
          </w:p>
          <w:p w14:paraId="48FBDDF5" w14:textId="77777777" w:rsidR="00D410BF" w:rsidRPr="0090498C" w:rsidRDefault="00D410BF" w:rsidP="00D410BF">
            <w:pPr>
              <w:widowControl w:val="0"/>
              <w:jc w:val="both"/>
              <w:rPr>
                <w:rFonts w:cs="Arial"/>
                <w:noProof w:val="0"/>
                <w:color w:val="FF0000"/>
                <w:lang w:val="de-DE" w:eastAsia="ar-SA"/>
              </w:rPr>
            </w:pPr>
            <w:r w:rsidRPr="00447350">
              <w:rPr>
                <w:rFonts w:cs="Arial"/>
                <w:noProof w:val="0"/>
                <w:color w:val="FF0000"/>
                <w:lang w:val="de-DE" w:eastAsia="ar-SA"/>
              </w:rPr>
              <w:t>Die für die Begleitung zuständige Person stellt eine Kopie der Bestätigung des durchgeführten Lokalaugenscheins aus.</w:t>
            </w:r>
          </w:p>
        </w:tc>
        <w:tc>
          <w:tcPr>
            <w:tcW w:w="852" w:type="dxa"/>
          </w:tcPr>
          <w:p w14:paraId="017ED3B4" w14:textId="77777777" w:rsidR="00D410BF" w:rsidRPr="008129F5" w:rsidRDefault="00D410BF" w:rsidP="00D410BF">
            <w:pPr>
              <w:widowControl w:val="0"/>
              <w:spacing w:line="240" w:lineRule="exact"/>
              <w:ind w:right="-180"/>
              <w:jc w:val="both"/>
              <w:rPr>
                <w:rFonts w:cs="Arial"/>
                <w:lang w:val="de-DE"/>
              </w:rPr>
            </w:pPr>
          </w:p>
        </w:tc>
        <w:tc>
          <w:tcPr>
            <w:tcW w:w="4258" w:type="dxa"/>
          </w:tcPr>
          <w:p w14:paraId="798C4FBE" w14:textId="77777777" w:rsidR="00D410BF" w:rsidRPr="008129F5" w:rsidRDefault="00D410BF" w:rsidP="00D410BF">
            <w:pPr>
              <w:jc w:val="both"/>
              <w:rPr>
                <w:rFonts w:cs="Arial"/>
                <w:color w:val="FF0000"/>
                <w:u w:val="single"/>
                <w:lang w:val="it-IT" w:eastAsia="de-DE"/>
              </w:rPr>
            </w:pPr>
            <w:r w:rsidRPr="008129F5">
              <w:rPr>
                <w:rFonts w:cs="Arial"/>
                <w:color w:val="FF0000"/>
                <w:u w:val="single"/>
                <w:lang w:val="it-IT" w:eastAsia="de-DE"/>
              </w:rPr>
              <w:t>Il soggetto delegato ad effettuare il sopralluogo non può ricevere l’incarico da più concorrenti.</w:t>
            </w:r>
          </w:p>
          <w:p w14:paraId="16DC2470" w14:textId="77777777" w:rsidR="00D410BF" w:rsidRPr="008129F5" w:rsidRDefault="00D410BF" w:rsidP="00D410BF">
            <w:pPr>
              <w:widowControl w:val="0"/>
              <w:jc w:val="both"/>
              <w:rPr>
                <w:rFonts w:cs="Arial"/>
                <w:color w:val="FF0000"/>
                <w:lang w:val="it-IT" w:eastAsia="de-DE"/>
              </w:rPr>
            </w:pPr>
            <w:r w:rsidRPr="008129F5">
              <w:rPr>
                <w:rFonts w:cs="Arial"/>
                <w:color w:val="FF0000"/>
                <w:lang w:val="it-IT" w:eastAsia="de-DE"/>
              </w:rPr>
              <w:t>La persona addetta all’accom</w:t>
            </w:r>
            <w:r>
              <w:rPr>
                <w:rFonts w:cs="Arial"/>
                <w:color w:val="FF0000"/>
                <w:lang w:val="it-IT" w:eastAsia="de-DE"/>
              </w:rPr>
              <w:t>pagnamento rilascia copia dell’</w:t>
            </w:r>
            <w:r w:rsidRPr="008129F5">
              <w:rPr>
                <w:rFonts w:cs="Arial"/>
                <w:color w:val="FF0000"/>
                <w:lang w:val="it-IT" w:eastAsia="de-DE"/>
              </w:rPr>
              <w:t>attestazione di avvenuto sopralluogo.</w:t>
            </w:r>
          </w:p>
          <w:p w14:paraId="166E97CF"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D90FD7" w14:paraId="52E0EC58" w14:textId="77777777" w:rsidTr="00CA52FE">
        <w:tc>
          <w:tcPr>
            <w:tcW w:w="4403" w:type="dxa"/>
            <w:gridSpan w:val="2"/>
          </w:tcPr>
          <w:p w14:paraId="6476F0B2" w14:textId="77777777" w:rsidR="00D410BF" w:rsidRPr="000716C0" w:rsidRDefault="00D410BF" w:rsidP="00D410BF">
            <w:pPr>
              <w:widowControl w:val="0"/>
              <w:spacing w:line="240" w:lineRule="exact"/>
              <w:jc w:val="both"/>
              <w:rPr>
                <w:rFonts w:cs="Arial"/>
                <w:color w:val="FF0000"/>
                <w:u w:val="single"/>
                <w:lang w:val="it-IT" w:eastAsia="ar-SA"/>
              </w:rPr>
            </w:pPr>
          </w:p>
        </w:tc>
        <w:tc>
          <w:tcPr>
            <w:tcW w:w="852" w:type="dxa"/>
          </w:tcPr>
          <w:p w14:paraId="41FCD11A" w14:textId="77777777" w:rsidR="00D410BF" w:rsidRPr="008129F5" w:rsidRDefault="00D410BF" w:rsidP="00D410BF">
            <w:pPr>
              <w:widowControl w:val="0"/>
              <w:spacing w:line="240" w:lineRule="exact"/>
              <w:ind w:right="-180"/>
              <w:jc w:val="both"/>
              <w:rPr>
                <w:rFonts w:cs="Arial"/>
                <w:lang w:val="it-IT"/>
              </w:rPr>
            </w:pPr>
          </w:p>
        </w:tc>
        <w:tc>
          <w:tcPr>
            <w:tcW w:w="4258" w:type="dxa"/>
          </w:tcPr>
          <w:p w14:paraId="1AEEB6A1" w14:textId="77777777" w:rsidR="00D410BF" w:rsidRPr="008129F5" w:rsidRDefault="00D410BF" w:rsidP="00D410BF">
            <w:pPr>
              <w:jc w:val="both"/>
              <w:rPr>
                <w:rFonts w:cs="Arial"/>
                <w:color w:val="FF0000"/>
                <w:u w:val="single"/>
                <w:lang w:val="it-IT" w:eastAsia="de-DE"/>
              </w:rPr>
            </w:pPr>
          </w:p>
        </w:tc>
      </w:tr>
      <w:tr w:rsidR="00D410BF" w:rsidRPr="00D90FD7" w14:paraId="3C9521AD" w14:textId="77777777" w:rsidTr="00CA52FE">
        <w:tc>
          <w:tcPr>
            <w:tcW w:w="4403" w:type="dxa"/>
            <w:gridSpan w:val="2"/>
          </w:tcPr>
          <w:p w14:paraId="19D7CC1B" w14:textId="77777777" w:rsidR="00D410BF" w:rsidRPr="008752CA" w:rsidRDefault="00D410BF" w:rsidP="00D410BF">
            <w:pPr>
              <w:jc w:val="both"/>
              <w:rPr>
                <w:rFonts w:cs="Arial"/>
                <w:b/>
                <w:color w:val="FF0000"/>
                <w:lang w:val="de-DE"/>
              </w:rPr>
            </w:pPr>
            <w:r w:rsidRPr="008752CA">
              <w:rPr>
                <w:rFonts w:cs="Arial"/>
                <w:noProof w:val="0"/>
                <w:color w:val="FF0000"/>
                <w:lang w:val="de-DE" w:eastAsia="ar-SA"/>
              </w:rPr>
              <w:t xml:space="preserve">Bei Teilnahme in Form bereits </w:t>
            </w:r>
            <w:r w:rsidRPr="008752CA">
              <w:rPr>
                <w:rFonts w:cs="Arial"/>
                <w:b/>
                <w:noProof w:val="0"/>
                <w:color w:val="FF0000"/>
                <w:lang w:val="de-DE" w:eastAsia="ar-SA"/>
              </w:rPr>
              <w:t>gebildeter</w:t>
            </w:r>
            <w:r w:rsidRPr="008752CA">
              <w:rPr>
                <w:rFonts w:cs="Arial"/>
                <w:noProof w:val="0"/>
                <w:color w:val="FF0000"/>
                <w:lang w:val="de-DE" w:eastAsia="ar-SA"/>
              </w:rPr>
              <w:t xml:space="preserve"> Bietergemeinschaften, gewöhnlicher Konsortien, EWIV und Netzwerke muss der Lokalaugenschein </w:t>
            </w:r>
            <w:r w:rsidRPr="008752CA">
              <w:rPr>
                <w:rFonts w:cs="Arial"/>
                <w:noProof w:val="0"/>
                <w:color w:val="FF0000"/>
                <w:lang w:val="de-DE" w:eastAsia="ar-SA"/>
              </w:rPr>
              <w:lastRenderedPageBreak/>
              <w:t xml:space="preserve">wenigstens von einem gesetzlichen Vertreter/Prokuristen/technischen Leiter eines Mitglieds der BG, des Netzwerks oder des Konsortiums </w:t>
            </w:r>
            <w:r w:rsidRPr="008752CA">
              <w:rPr>
                <w:rFonts w:cs="Arial"/>
                <w:b/>
                <w:noProof w:val="0"/>
                <w:color w:val="FF0000"/>
                <w:lang w:val="de-DE" w:eastAsia="ar-SA"/>
              </w:rPr>
              <w:t>ohne Vollmacht</w:t>
            </w:r>
            <w:r w:rsidRPr="008752CA">
              <w:rPr>
                <w:rFonts w:cs="Arial"/>
                <w:noProof w:val="0"/>
                <w:color w:val="FF0000"/>
                <w:lang w:val="de-DE" w:eastAsia="ar-SA"/>
              </w:rPr>
              <w:t xml:space="preserve"> durchgeführt werden oder von einer anderen Person, die jedoch </w:t>
            </w:r>
            <w:r w:rsidRPr="008752CA">
              <w:rPr>
                <w:rFonts w:cs="Arial"/>
                <w:b/>
                <w:noProof w:val="0"/>
                <w:color w:val="FF0000"/>
                <w:lang w:val="de-DE" w:eastAsia="ar-SA"/>
              </w:rPr>
              <w:t>mit Vollmacht</w:t>
            </w:r>
            <w:r w:rsidRPr="008752CA">
              <w:rPr>
                <w:rFonts w:cs="Arial"/>
                <w:noProof w:val="0"/>
                <w:color w:val="FF0000"/>
                <w:lang w:val="de-DE" w:eastAsia="ar-SA"/>
              </w:rPr>
              <w:t xml:space="preserve"> </w:t>
            </w:r>
            <w:r w:rsidRPr="008752CA">
              <w:rPr>
                <w:rFonts w:cs="Arial"/>
                <w:b/>
                <w:noProof w:val="0"/>
                <w:color w:val="FF0000"/>
                <w:lang w:val="de-DE" w:eastAsia="ar-SA"/>
              </w:rPr>
              <w:t>des Beauftragten/Gruppenbeauftragten</w:t>
            </w:r>
            <w:r w:rsidRPr="008752CA">
              <w:rPr>
                <w:rFonts w:cs="Arial"/>
                <w:noProof w:val="0"/>
                <w:color w:val="FF0000"/>
                <w:lang w:val="de-DE" w:eastAsia="ar-SA"/>
              </w:rPr>
              <w:t xml:space="preserve"> ausgestattet sein muss.</w:t>
            </w:r>
          </w:p>
        </w:tc>
        <w:tc>
          <w:tcPr>
            <w:tcW w:w="852" w:type="dxa"/>
          </w:tcPr>
          <w:p w14:paraId="06BDDD03" w14:textId="77777777" w:rsidR="00D410BF" w:rsidRPr="008129F5" w:rsidRDefault="00D410BF" w:rsidP="00D410BF">
            <w:pPr>
              <w:widowControl w:val="0"/>
              <w:spacing w:line="240" w:lineRule="exact"/>
              <w:ind w:right="-180"/>
              <w:jc w:val="both"/>
              <w:rPr>
                <w:rFonts w:cs="Arial"/>
                <w:lang w:val="de-DE"/>
              </w:rPr>
            </w:pPr>
          </w:p>
        </w:tc>
        <w:tc>
          <w:tcPr>
            <w:tcW w:w="4258" w:type="dxa"/>
          </w:tcPr>
          <w:p w14:paraId="3CD46E38" w14:textId="13AB057A" w:rsidR="00D410BF" w:rsidRPr="007A4EDC" w:rsidRDefault="00D410BF" w:rsidP="00D410BF">
            <w:pPr>
              <w:widowControl w:val="0"/>
              <w:jc w:val="both"/>
              <w:rPr>
                <w:rFonts w:cs="Arial"/>
                <w:b/>
                <w:color w:val="FF0000"/>
                <w:lang w:val="it-IT" w:eastAsia="de-DE"/>
              </w:rPr>
            </w:pPr>
            <w:r w:rsidRPr="008129F5">
              <w:rPr>
                <w:rFonts w:cs="Arial"/>
                <w:color w:val="FF0000"/>
                <w:lang w:val="it-IT" w:eastAsia="de-DE"/>
              </w:rPr>
              <w:t xml:space="preserve">In caso di partecipazione in forma di raggruppamento temporaneo, consorzio ordinario, GEIE e aggregazioni di rete </w:t>
            </w:r>
            <w:r w:rsidRPr="008129F5">
              <w:rPr>
                <w:rFonts w:cs="Arial"/>
                <w:b/>
                <w:color w:val="FF0000"/>
                <w:lang w:val="it-IT" w:eastAsia="de-DE"/>
              </w:rPr>
              <w:t xml:space="preserve">già </w:t>
            </w:r>
            <w:r w:rsidRPr="008129F5">
              <w:rPr>
                <w:rFonts w:cs="Arial"/>
                <w:b/>
                <w:color w:val="FF0000"/>
                <w:lang w:val="it-IT" w:eastAsia="de-DE"/>
              </w:rPr>
              <w:lastRenderedPageBreak/>
              <w:t>costituiti</w:t>
            </w:r>
            <w:r w:rsidRPr="008129F5">
              <w:rPr>
                <w:rFonts w:cs="Arial"/>
                <w:color w:val="FF0000"/>
                <w:lang w:val="it-IT" w:eastAsia="de-DE"/>
              </w:rPr>
              <w:t>, il sopralluogo va effettuato almeno da un rappresentante legale / procuratore / direttore tec</w:t>
            </w:r>
            <w:r w:rsidRPr="008129F5">
              <w:rPr>
                <w:rFonts w:cs="Arial"/>
                <w:color w:val="FF0000"/>
                <w:lang w:val="it-IT" w:eastAsia="de-DE"/>
              </w:rPr>
              <w:softHyphen/>
              <w:t xml:space="preserve">nico di uno degli operatori economici raggruppati, aggregati in rete o consorziati </w:t>
            </w:r>
            <w:r w:rsidRPr="008129F5">
              <w:rPr>
                <w:rFonts w:cs="Arial"/>
                <w:b/>
                <w:color w:val="FF0000"/>
                <w:lang w:val="it-IT" w:eastAsia="de-DE"/>
              </w:rPr>
              <w:t>senza delega</w:t>
            </w:r>
            <w:r w:rsidRPr="008129F5">
              <w:rPr>
                <w:rFonts w:cs="Arial"/>
                <w:color w:val="FF0000"/>
                <w:lang w:val="it-IT" w:eastAsia="de-DE"/>
              </w:rPr>
              <w:t xml:space="preserve">, oppure da un soggetto diverso da quelli appena citati ma </w:t>
            </w:r>
            <w:r w:rsidRPr="008129F5">
              <w:rPr>
                <w:rFonts w:cs="Arial"/>
                <w:b/>
                <w:color w:val="FF0000"/>
                <w:lang w:val="it-IT" w:eastAsia="de-DE"/>
              </w:rPr>
              <w:t>munito della delega del mandatario / capogruppo.</w:t>
            </w:r>
          </w:p>
        </w:tc>
      </w:tr>
      <w:tr w:rsidR="00D410BF" w:rsidRPr="00D90FD7" w14:paraId="3E5305EE" w14:textId="77777777" w:rsidTr="00CA52FE">
        <w:tc>
          <w:tcPr>
            <w:tcW w:w="4403" w:type="dxa"/>
            <w:gridSpan w:val="2"/>
          </w:tcPr>
          <w:p w14:paraId="4039C0B1" w14:textId="77777777" w:rsidR="00D410BF" w:rsidRPr="008752CA" w:rsidRDefault="00D410BF" w:rsidP="00D410BF">
            <w:pPr>
              <w:pStyle w:val="Default"/>
              <w:widowControl w:val="0"/>
              <w:spacing w:line="240" w:lineRule="exact"/>
              <w:jc w:val="both"/>
              <w:rPr>
                <w:rFonts w:cs="Arial"/>
                <w:sz w:val="20"/>
              </w:rPr>
            </w:pPr>
          </w:p>
        </w:tc>
        <w:tc>
          <w:tcPr>
            <w:tcW w:w="852" w:type="dxa"/>
          </w:tcPr>
          <w:p w14:paraId="02A20DC9" w14:textId="77777777" w:rsidR="00D410BF" w:rsidRPr="008129F5" w:rsidRDefault="00D410BF" w:rsidP="00D410BF">
            <w:pPr>
              <w:widowControl w:val="0"/>
              <w:spacing w:line="240" w:lineRule="exact"/>
              <w:ind w:right="-180"/>
              <w:jc w:val="both"/>
              <w:rPr>
                <w:rFonts w:cs="Arial"/>
                <w:lang w:val="it-IT"/>
              </w:rPr>
            </w:pPr>
          </w:p>
        </w:tc>
        <w:tc>
          <w:tcPr>
            <w:tcW w:w="4258" w:type="dxa"/>
          </w:tcPr>
          <w:p w14:paraId="1DF79670"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D90FD7" w14:paraId="3421B42B" w14:textId="77777777" w:rsidTr="00CA52FE">
        <w:tc>
          <w:tcPr>
            <w:tcW w:w="4403" w:type="dxa"/>
            <w:gridSpan w:val="2"/>
          </w:tcPr>
          <w:p w14:paraId="121751A2" w14:textId="77777777" w:rsidR="00D410BF" w:rsidRPr="008752CA" w:rsidRDefault="00D410BF" w:rsidP="00D410BF">
            <w:pPr>
              <w:tabs>
                <w:tab w:val="left" w:pos="4098"/>
              </w:tabs>
              <w:jc w:val="both"/>
              <w:rPr>
                <w:rFonts w:cs="Arial"/>
                <w:color w:val="FF0000"/>
                <w:lang w:val="de-DE"/>
              </w:rPr>
            </w:pPr>
            <w:r w:rsidRPr="008752CA">
              <w:rPr>
                <w:rFonts w:cs="Arial"/>
                <w:color w:val="FF0000"/>
                <w:lang w:val="de-DE"/>
              </w:rPr>
              <w:t xml:space="preserve">Bei Teilnahme in Form </w:t>
            </w:r>
            <w:r w:rsidRPr="008752CA">
              <w:rPr>
                <w:rFonts w:cs="Arial"/>
                <w:b/>
                <w:color w:val="FF0000"/>
                <w:lang w:val="de-DE"/>
              </w:rPr>
              <w:t>noch zu bildender</w:t>
            </w:r>
            <w:r w:rsidRPr="008752CA">
              <w:rPr>
                <w:rFonts w:cs="Arial"/>
                <w:color w:val="FF0000"/>
                <w:lang w:val="de-DE"/>
              </w:rPr>
              <w:t xml:space="preserve"> Bietergemeinschaften, gewöhnlicher Konsortien, EWIV und Netzwerke muss der Lokalaugenschein wenigstens von einem gesetzlichen Vertreter/Prokuristen/technischen Leiter des </w:t>
            </w:r>
            <w:r w:rsidRPr="008752CA">
              <w:rPr>
                <w:rFonts w:cs="Arial"/>
                <w:b/>
                <w:color w:val="FF0000"/>
                <w:lang w:val="de-DE"/>
              </w:rPr>
              <w:t>Beauftragten</w:t>
            </w:r>
            <w:r w:rsidRPr="008752CA">
              <w:rPr>
                <w:rFonts w:cs="Arial"/>
                <w:color w:val="FF0000"/>
                <w:lang w:val="de-DE"/>
              </w:rPr>
              <w:t xml:space="preserve"> oder von einem gesetzlichen Vertreter/Prokuristen/technischen Leiter </w:t>
            </w:r>
            <w:r w:rsidRPr="008752CA">
              <w:rPr>
                <w:rFonts w:cs="Arial"/>
                <w:b/>
                <w:color w:val="FF0000"/>
                <w:lang w:val="de-DE"/>
              </w:rPr>
              <w:t>eines anderen Wirtschaftsteilnehmers der BG, des Netzwerks oder des Konsortiums</w:t>
            </w:r>
            <w:r w:rsidRPr="008752CA">
              <w:rPr>
                <w:rFonts w:cs="Arial"/>
                <w:color w:val="FF0000"/>
                <w:lang w:val="de-DE"/>
              </w:rPr>
              <w:t xml:space="preserve"> durchgeführt werden oder von einer anderen Person, die jedoch </w:t>
            </w:r>
            <w:r w:rsidRPr="008752CA">
              <w:rPr>
                <w:rFonts w:cs="Arial"/>
                <w:b/>
                <w:color w:val="FF0000"/>
                <w:lang w:val="de-DE"/>
              </w:rPr>
              <w:t>mit Vollmacht des Beauftragten/Gruppenbeauftragten</w:t>
            </w:r>
            <w:r w:rsidRPr="008752CA">
              <w:rPr>
                <w:rFonts w:cs="Arial"/>
                <w:color w:val="FF0000"/>
                <w:lang w:val="de-DE"/>
              </w:rPr>
              <w:t xml:space="preserve"> ausgestattet sein muss.</w:t>
            </w:r>
          </w:p>
        </w:tc>
        <w:tc>
          <w:tcPr>
            <w:tcW w:w="852" w:type="dxa"/>
          </w:tcPr>
          <w:p w14:paraId="23A362FC" w14:textId="77777777" w:rsidR="00D410BF" w:rsidRPr="008129F5" w:rsidRDefault="00D410BF" w:rsidP="00D410BF">
            <w:pPr>
              <w:widowControl w:val="0"/>
              <w:spacing w:line="240" w:lineRule="exact"/>
              <w:ind w:right="-180"/>
              <w:jc w:val="both"/>
              <w:rPr>
                <w:rFonts w:cs="Arial"/>
                <w:lang w:val="de-DE"/>
              </w:rPr>
            </w:pPr>
          </w:p>
        </w:tc>
        <w:tc>
          <w:tcPr>
            <w:tcW w:w="4258" w:type="dxa"/>
          </w:tcPr>
          <w:p w14:paraId="4E191AB0" w14:textId="16E65B1D" w:rsidR="00D410BF" w:rsidRPr="0090498C" w:rsidRDefault="00D410BF" w:rsidP="00D410BF">
            <w:pPr>
              <w:pStyle w:val="Default"/>
              <w:widowControl w:val="0"/>
              <w:spacing w:line="240" w:lineRule="exact"/>
              <w:ind w:right="6"/>
              <w:jc w:val="both"/>
              <w:rPr>
                <w:rFonts w:eastAsia="Andale Sans UI"/>
                <w:sz w:val="20"/>
              </w:rPr>
            </w:pPr>
            <w:r w:rsidRPr="00A67704">
              <w:rPr>
                <w:rFonts w:cs="Arial"/>
                <w:color w:val="FF0000"/>
                <w:sz w:val="20"/>
                <w:lang w:eastAsia="de-DE"/>
              </w:rPr>
              <w:t xml:space="preserve">In caso di partecipazione in forma di raggruppamento temporaneo, consorzio ordinario, GEIE e aggregazioni di rete </w:t>
            </w:r>
            <w:r w:rsidRPr="00A67704">
              <w:rPr>
                <w:rFonts w:cs="Arial"/>
                <w:b/>
                <w:color w:val="FF0000"/>
                <w:sz w:val="20"/>
                <w:lang w:eastAsia="de-DE"/>
              </w:rPr>
              <w:t>non ancora costituiti</w:t>
            </w:r>
            <w:r w:rsidRPr="00A67704">
              <w:rPr>
                <w:rFonts w:cs="Arial"/>
                <w:color w:val="FF0000"/>
                <w:sz w:val="20"/>
                <w:lang w:eastAsia="de-DE"/>
              </w:rPr>
              <w:t>, il sopralluogo va effet</w:t>
            </w:r>
            <w:r w:rsidRPr="00A67704">
              <w:rPr>
                <w:rFonts w:cs="Arial"/>
                <w:color w:val="FF0000"/>
                <w:sz w:val="20"/>
                <w:lang w:eastAsia="de-DE"/>
              </w:rPr>
              <w:softHyphen/>
              <w:t xml:space="preserve">tuato almeno da un rappresentante legale / procuratore / direttore tecnico del </w:t>
            </w:r>
            <w:r w:rsidRPr="00A67704">
              <w:rPr>
                <w:rFonts w:cs="Arial"/>
                <w:b/>
                <w:color w:val="FF0000"/>
                <w:sz w:val="20"/>
                <w:lang w:eastAsia="de-DE"/>
              </w:rPr>
              <w:t>mandatario designato</w:t>
            </w:r>
            <w:r w:rsidRPr="00A67704">
              <w:rPr>
                <w:rFonts w:cs="Arial"/>
                <w:color w:val="FF0000"/>
                <w:sz w:val="20"/>
                <w:lang w:eastAsia="de-DE"/>
              </w:rPr>
              <w:t xml:space="preserve"> oppure da un rappresentante legale / procuratore / direttore tecnico </w:t>
            </w:r>
            <w:r w:rsidRPr="00A67704">
              <w:rPr>
                <w:rFonts w:cs="Arial"/>
                <w:b/>
                <w:color w:val="FF0000"/>
                <w:sz w:val="20"/>
                <w:lang w:eastAsia="de-DE"/>
              </w:rPr>
              <w:t>di uno degli altri operatori economici raggruppati, aggregati in rete o consorziati</w:t>
            </w:r>
            <w:r w:rsidRPr="00A67704">
              <w:rPr>
                <w:rFonts w:cs="Arial"/>
                <w:color w:val="FF0000"/>
                <w:sz w:val="20"/>
                <w:lang w:eastAsia="de-DE"/>
              </w:rPr>
              <w:t>, oppure da un soggetto diverso da quelli appena citati, purché il me</w:t>
            </w:r>
            <w:r w:rsidRPr="00A67704">
              <w:rPr>
                <w:rFonts w:cs="Arial"/>
                <w:color w:val="FF0000"/>
                <w:sz w:val="20"/>
                <w:lang w:eastAsia="de-DE"/>
              </w:rPr>
              <w:softHyphen/>
              <w:t xml:space="preserve">desimo soggetto sia </w:t>
            </w:r>
            <w:r w:rsidRPr="00A67704">
              <w:rPr>
                <w:rFonts w:cs="Arial"/>
                <w:b/>
                <w:color w:val="FF0000"/>
                <w:sz w:val="20"/>
                <w:lang w:eastAsia="de-DE"/>
              </w:rPr>
              <w:t>munito di delega dal mandatario / capogruppo designato.</w:t>
            </w:r>
          </w:p>
        </w:tc>
      </w:tr>
      <w:tr w:rsidR="00D410BF" w:rsidRPr="00D90FD7" w14:paraId="26ACD67E" w14:textId="77777777" w:rsidTr="00CA52FE">
        <w:tc>
          <w:tcPr>
            <w:tcW w:w="4403" w:type="dxa"/>
            <w:gridSpan w:val="2"/>
          </w:tcPr>
          <w:p w14:paraId="0C09B47C" w14:textId="77777777" w:rsidR="00D410BF" w:rsidRPr="00CA39E6" w:rsidRDefault="00D410BF" w:rsidP="00D410BF">
            <w:pPr>
              <w:tabs>
                <w:tab w:val="left" w:pos="4098"/>
              </w:tabs>
              <w:jc w:val="both"/>
              <w:rPr>
                <w:rFonts w:cs="Arial"/>
                <w:color w:val="FF0000"/>
                <w:highlight w:val="magenta"/>
                <w:lang w:val="it-IT"/>
              </w:rPr>
            </w:pPr>
          </w:p>
        </w:tc>
        <w:tc>
          <w:tcPr>
            <w:tcW w:w="852" w:type="dxa"/>
          </w:tcPr>
          <w:p w14:paraId="6B5DAADF" w14:textId="77777777" w:rsidR="00D410BF" w:rsidRPr="008129F5" w:rsidRDefault="00D410BF" w:rsidP="00D410BF">
            <w:pPr>
              <w:widowControl w:val="0"/>
              <w:spacing w:line="240" w:lineRule="exact"/>
              <w:ind w:right="-180"/>
              <w:jc w:val="both"/>
              <w:rPr>
                <w:rFonts w:cs="Arial"/>
                <w:lang w:val="it-IT"/>
              </w:rPr>
            </w:pPr>
          </w:p>
        </w:tc>
        <w:tc>
          <w:tcPr>
            <w:tcW w:w="4258" w:type="dxa"/>
          </w:tcPr>
          <w:p w14:paraId="03712533" w14:textId="77777777" w:rsidR="00D410BF" w:rsidRPr="00A67704" w:rsidRDefault="00D410BF" w:rsidP="00D410BF">
            <w:pPr>
              <w:pStyle w:val="Default"/>
              <w:widowControl w:val="0"/>
              <w:spacing w:line="240" w:lineRule="exact"/>
              <w:ind w:right="6"/>
              <w:jc w:val="both"/>
              <w:rPr>
                <w:rFonts w:cs="Arial"/>
                <w:color w:val="FF0000"/>
                <w:sz w:val="20"/>
                <w:lang w:eastAsia="de-DE"/>
              </w:rPr>
            </w:pPr>
          </w:p>
        </w:tc>
      </w:tr>
      <w:tr w:rsidR="00D410BF" w:rsidRPr="00D90FD7" w14:paraId="19FB3DF0" w14:textId="77777777" w:rsidTr="00CA52FE">
        <w:tc>
          <w:tcPr>
            <w:tcW w:w="4403" w:type="dxa"/>
            <w:gridSpan w:val="2"/>
          </w:tcPr>
          <w:p w14:paraId="4FAD65C1" w14:textId="77777777" w:rsidR="00D410BF" w:rsidRPr="008752CA" w:rsidRDefault="00D410BF" w:rsidP="00D410BF">
            <w:pPr>
              <w:tabs>
                <w:tab w:val="left" w:pos="4098"/>
              </w:tabs>
              <w:contextualSpacing/>
              <w:jc w:val="both"/>
              <w:rPr>
                <w:rFonts w:cs="Arial"/>
                <w:color w:val="FF0000"/>
                <w:lang w:val="de-DE" w:eastAsia="ar-SA"/>
              </w:rPr>
            </w:pPr>
            <w:r w:rsidRPr="008752CA">
              <w:rPr>
                <w:rFonts w:cs="Arial"/>
                <w:color w:val="FF0000"/>
                <w:lang w:val="de-DE" w:eastAsia="ar-SA"/>
              </w:rPr>
              <w:t xml:space="preserve">Im Falle eines ständigen Konsortiums muss der Lokalaugenschein vom gesetzlichen Vertreter/ Prokuristen/technischen Leiter oder von einer anderen Person durchgeführt werden, die mit Vollmacht </w:t>
            </w:r>
            <w:r w:rsidRPr="008752CA">
              <w:rPr>
                <w:rFonts w:cs="Arial"/>
                <w:b/>
                <w:color w:val="FF0000"/>
                <w:lang w:val="de-DE" w:eastAsia="ar-SA"/>
              </w:rPr>
              <w:t>des Konsortiums</w:t>
            </w:r>
            <w:r w:rsidRPr="008752CA">
              <w:rPr>
                <w:rFonts w:cs="Arial"/>
                <w:color w:val="FF0000"/>
                <w:lang w:val="de-DE" w:eastAsia="ar-SA"/>
              </w:rPr>
              <w:t xml:space="preserve"> </w:t>
            </w:r>
            <w:r w:rsidRPr="008752CA">
              <w:rPr>
                <w:rFonts w:cs="Arial"/>
                <w:b/>
                <w:color w:val="FF0000"/>
                <w:u w:val="single"/>
                <w:lang w:val="de-DE" w:eastAsia="ar-SA"/>
              </w:rPr>
              <w:t>oder</w:t>
            </w:r>
            <w:r w:rsidRPr="008752CA">
              <w:rPr>
                <w:rFonts w:cs="Arial"/>
                <w:color w:val="FF0000"/>
                <w:lang w:val="de-DE" w:eastAsia="ar-SA"/>
              </w:rPr>
              <w:t xml:space="preserve"> mit Vollmacht </w:t>
            </w:r>
            <w:r w:rsidRPr="008752CA">
              <w:rPr>
                <w:rFonts w:cs="Arial"/>
                <w:b/>
                <w:color w:val="FF0000"/>
                <w:lang w:val="de-DE" w:eastAsia="ar-SA"/>
              </w:rPr>
              <w:t>wenigstens eines, als ausführend angegebenen Konsortiumsmitglieds</w:t>
            </w:r>
            <w:r w:rsidRPr="008752CA">
              <w:rPr>
                <w:rFonts w:cs="Arial"/>
                <w:color w:val="FF0000"/>
                <w:lang w:val="de-DE" w:eastAsia="ar-SA"/>
              </w:rPr>
              <w:t xml:space="preserve"> ausgestattet sein muss.</w:t>
            </w:r>
          </w:p>
        </w:tc>
        <w:tc>
          <w:tcPr>
            <w:tcW w:w="852" w:type="dxa"/>
          </w:tcPr>
          <w:p w14:paraId="4A258FFA" w14:textId="77777777" w:rsidR="00D410BF" w:rsidRPr="008129F5" w:rsidRDefault="00D410BF" w:rsidP="00D410BF">
            <w:pPr>
              <w:widowControl w:val="0"/>
              <w:spacing w:line="240" w:lineRule="exact"/>
              <w:ind w:right="-180"/>
              <w:jc w:val="both"/>
              <w:rPr>
                <w:rFonts w:cs="Arial"/>
                <w:lang w:val="de-DE"/>
              </w:rPr>
            </w:pPr>
          </w:p>
        </w:tc>
        <w:tc>
          <w:tcPr>
            <w:tcW w:w="4258" w:type="dxa"/>
          </w:tcPr>
          <w:p w14:paraId="1E11551F" w14:textId="77777777" w:rsidR="00D410BF" w:rsidRPr="0090498C" w:rsidRDefault="00D410BF" w:rsidP="00D410BF">
            <w:pPr>
              <w:pStyle w:val="Default"/>
              <w:widowControl w:val="0"/>
              <w:spacing w:line="240" w:lineRule="exact"/>
              <w:ind w:right="6"/>
              <w:jc w:val="both"/>
              <w:rPr>
                <w:rFonts w:eastAsia="Andale Sans UI"/>
                <w:sz w:val="20"/>
                <w:szCs w:val="20"/>
              </w:rPr>
            </w:pPr>
            <w:r w:rsidRPr="0090498C">
              <w:rPr>
                <w:rFonts w:cs="Arial"/>
                <w:color w:val="FF0000"/>
                <w:sz w:val="20"/>
                <w:szCs w:val="20"/>
                <w:lang w:eastAsia="de-DE"/>
              </w:rPr>
              <w:t>In caso di consorzio stabile il sopralluogo va effettuato da un rappresentante legale / procuratore / direttore tec</w:t>
            </w:r>
            <w:r w:rsidRPr="0090498C">
              <w:rPr>
                <w:rFonts w:cs="Arial"/>
                <w:color w:val="FF0000"/>
                <w:sz w:val="20"/>
                <w:szCs w:val="20"/>
                <w:lang w:eastAsia="de-DE"/>
              </w:rPr>
              <w:softHyphen/>
              <w:t xml:space="preserve">nico o da soggetto diverso munito di delega conferita </w:t>
            </w:r>
            <w:r w:rsidRPr="0090498C">
              <w:rPr>
                <w:rFonts w:cs="Arial"/>
                <w:b/>
                <w:color w:val="FF0000"/>
                <w:sz w:val="20"/>
                <w:szCs w:val="20"/>
                <w:lang w:eastAsia="de-DE"/>
              </w:rPr>
              <w:t>dal consorzio</w:t>
            </w:r>
            <w:r w:rsidRPr="0090498C">
              <w:rPr>
                <w:rFonts w:cs="Arial"/>
                <w:color w:val="FF0000"/>
                <w:sz w:val="20"/>
                <w:szCs w:val="20"/>
                <w:lang w:eastAsia="de-DE"/>
              </w:rPr>
              <w:t xml:space="preserve"> </w:t>
            </w:r>
            <w:r w:rsidRPr="0090498C">
              <w:rPr>
                <w:rFonts w:cs="Arial"/>
                <w:b/>
                <w:color w:val="FF0000"/>
                <w:sz w:val="20"/>
                <w:szCs w:val="20"/>
                <w:u w:val="single"/>
                <w:lang w:eastAsia="de-DE"/>
              </w:rPr>
              <w:t>oppure</w:t>
            </w:r>
            <w:r w:rsidRPr="0090498C">
              <w:rPr>
                <w:rFonts w:cs="Arial"/>
                <w:color w:val="FF0000"/>
                <w:sz w:val="20"/>
                <w:szCs w:val="20"/>
                <w:lang w:eastAsia="de-DE"/>
              </w:rPr>
              <w:t xml:space="preserve"> dai medesimi soggetti </w:t>
            </w:r>
            <w:r w:rsidRPr="0090498C">
              <w:rPr>
                <w:rFonts w:cs="Arial"/>
                <w:b/>
                <w:color w:val="FF0000"/>
                <w:sz w:val="20"/>
                <w:szCs w:val="20"/>
                <w:lang w:eastAsia="de-DE"/>
              </w:rPr>
              <w:t>di al</w:t>
            </w:r>
            <w:r w:rsidRPr="0090498C">
              <w:rPr>
                <w:rFonts w:cs="Arial"/>
                <w:b/>
                <w:color w:val="FF0000"/>
                <w:sz w:val="20"/>
                <w:szCs w:val="20"/>
                <w:lang w:eastAsia="de-DE"/>
              </w:rPr>
              <w:softHyphen/>
              <w:t>meno un operatore economico consorziato indicato come esecutore.</w:t>
            </w:r>
          </w:p>
        </w:tc>
      </w:tr>
      <w:tr w:rsidR="00D410BF" w:rsidRPr="00D90FD7" w14:paraId="2BF899AA" w14:textId="77777777" w:rsidTr="00CA52FE">
        <w:tc>
          <w:tcPr>
            <w:tcW w:w="4403" w:type="dxa"/>
            <w:gridSpan w:val="2"/>
          </w:tcPr>
          <w:p w14:paraId="5683D217" w14:textId="77777777" w:rsidR="00D410BF" w:rsidRPr="008752CA" w:rsidRDefault="00D410BF" w:rsidP="00D410BF">
            <w:pPr>
              <w:tabs>
                <w:tab w:val="left" w:pos="4098"/>
              </w:tabs>
              <w:jc w:val="both"/>
              <w:rPr>
                <w:rFonts w:cs="Arial"/>
                <w:color w:val="FF0000"/>
                <w:lang w:val="it-IT" w:eastAsia="ar-SA"/>
              </w:rPr>
            </w:pPr>
          </w:p>
        </w:tc>
        <w:tc>
          <w:tcPr>
            <w:tcW w:w="852" w:type="dxa"/>
          </w:tcPr>
          <w:p w14:paraId="1A1F9526" w14:textId="77777777" w:rsidR="00D410BF" w:rsidRPr="008129F5" w:rsidRDefault="00D410BF" w:rsidP="00D410BF">
            <w:pPr>
              <w:widowControl w:val="0"/>
              <w:spacing w:line="240" w:lineRule="exact"/>
              <w:ind w:right="-180"/>
              <w:jc w:val="both"/>
              <w:rPr>
                <w:rFonts w:cs="Arial"/>
                <w:lang w:val="it-IT"/>
              </w:rPr>
            </w:pPr>
          </w:p>
        </w:tc>
        <w:tc>
          <w:tcPr>
            <w:tcW w:w="4258" w:type="dxa"/>
          </w:tcPr>
          <w:p w14:paraId="48A98FA5" w14:textId="77777777" w:rsidR="00D410BF" w:rsidRPr="0090498C" w:rsidRDefault="00D410BF" w:rsidP="00D410BF">
            <w:pPr>
              <w:pStyle w:val="Default"/>
              <w:widowControl w:val="0"/>
              <w:spacing w:line="240" w:lineRule="exact"/>
              <w:ind w:right="6"/>
              <w:jc w:val="both"/>
              <w:rPr>
                <w:rFonts w:cs="Arial"/>
                <w:color w:val="FF0000"/>
                <w:sz w:val="20"/>
                <w:szCs w:val="20"/>
                <w:lang w:eastAsia="de-DE"/>
              </w:rPr>
            </w:pPr>
          </w:p>
        </w:tc>
      </w:tr>
      <w:tr w:rsidR="00D410BF" w:rsidRPr="00D90FD7" w14:paraId="07CBB0D7" w14:textId="77777777" w:rsidTr="00CA52FE">
        <w:tc>
          <w:tcPr>
            <w:tcW w:w="4403" w:type="dxa"/>
            <w:gridSpan w:val="2"/>
          </w:tcPr>
          <w:p w14:paraId="7B2BD7BC" w14:textId="77777777" w:rsidR="00D410BF" w:rsidRPr="008752CA" w:rsidRDefault="00D410BF" w:rsidP="00D410BF">
            <w:pPr>
              <w:pStyle w:val="Default"/>
              <w:widowControl w:val="0"/>
              <w:spacing w:line="240" w:lineRule="exact"/>
              <w:jc w:val="both"/>
              <w:rPr>
                <w:rFonts w:cs="Arial"/>
                <w:sz w:val="20"/>
                <w:szCs w:val="20"/>
                <w:lang w:val="de-DE"/>
              </w:rPr>
            </w:pPr>
            <w:r w:rsidRPr="008752CA">
              <w:rPr>
                <w:rFonts w:cs="Arial"/>
                <w:b/>
                <w:color w:val="FF0000"/>
                <w:sz w:val="20"/>
                <w:szCs w:val="20"/>
                <w:lang w:val="de-DE"/>
              </w:rPr>
              <w:t xml:space="preserve">► </w:t>
            </w:r>
            <w:r w:rsidRPr="008752CA">
              <w:rPr>
                <w:rFonts w:cs="Arial"/>
                <w:b/>
                <w:color w:val="FF0000"/>
                <w:sz w:val="20"/>
                <w:szCs w:val="20"/>
                <w:u w:val="single"/>
                <w:lang w:val="de-DE"/>
              </w:rPr>
              <w:t>Die nicht erfolgte oder nicht in Einhaltung obiger Modalitäten erfolgte Durchführung des Lokalaugenscheins ist ein Ausschlussgrund.</w:t>
            </w:r>
          </w:p>
        </w:tc>
        <w:tc>
          <w:tcPr>
            <w:tcW w:w="852" w:type="dxa"/>
          </w:tcPr>
          <w:p w14:paraId="5C00445A" w14:textId="77777777" w:rsidR="00D410BF" w:rsidRPr="008129F5" w:rsidRDefault="00D410BF" w:rsidP="00D410BF">
            <w:pPr>
              <w:widowControl w:val="0"/>
              <w:spacing w:line="240" w:lineRule="exact"/>
              <w:ind w:right="-180"/>
              <w:jc w:val="both"/>
              <w:rPr>
                <w:rFonts w:cs="Arial"/>
                <w:lang w:val="de-DE"/>
              </w:rPr>
            </w:pPr>
          </w:p>
        </w:tc>
        <w:tc>
          <w:tcPr>
            <w:tcW w:w="4258" w:type="dxa"/>
          </w:tcPr>
          <w:p w14:paraId="114B10AE" w14:textId="77777777" w:rsidR="00D410BF" w:rsidRPr="0090498C" w:rsidRDefault="00D410BF" w:rsidP="00D410BF">
            <w:pPr>
              <w:pStyle w:val="Default"/>
              <w:widowControl w:val="0"/>
              <w:spacing w:line="240" w:lineRule="exact"/>
              <w:ind w:right="6"/>
              <w:jc w:val="both"/>
              <w:rPr>
                <w:rFonts w:eastAsia="Andale Sans UI"/>
                <w:sz w:val="20"/>
                <w:szCs w:val="20"/>
              </w:rPr>
            </w:pPr>
            <w:r w:rsidRPr="0090498C">
              <w:rPr>
                <w:rFonts w:cs="Arial"/>
                <w:b/>
                <w:color w:val="FF0000"/>
                <w:sz w:val="20"/>
                <w:szCs w:val="20"/>
              </w:rPr>
              <w:t xml:space="preserve">► </w:t>
            </w:r>
            <w:r w:rsidRPr="0090498C">
              <w:rPr>
                <w:rFonts w:cs="Arial"/>
                <w:b/>
                <w:color w:val="FF0000"/>
                <w:sz w:val="20"/>
                <w:szCs w:val="20"/>
                <w:u w:val="single"/>
              </w:rPr>
              <w:t>È causa di esclusione la mancata effettuazione del sopralluogo ovvero l’effettuazione del sopral</w:t>
            </w:r>
            <w:r w:rsidRPr="0090498C">
              <w:rPr>
                <w:rFonts w:cs="Arial"/>
                <w:b/>
                <w:color w:val="FF0000"/>
                <w:sz w:val="20"/>
                <w:szCs w:val="20"/>
                <w:u w:val="single"/>
              </w:rPr>
              <w:softHyphen/>
              <w:t>luogo non secondo le modalità sopra indicate.</w:t>
            </w:r>
          </w:p>
        </w:tc>
      </w:tr>
      <w:tr w:rsidR="00D410BF" w:rsidRPr="00440BC9" w14:paraId="1E70C03E" w14:textId="77777777" w:rsidTr="00CA52FE">
        <w:tc>
          <w:tcPr>
            <w:tcW w:w="4403" w:type="dxa"/>
            <w:gridSpan w:val="2"/>
          </w:tcPr>
          <w:p w14:paraId="2C4BE27A" w14:textId="77777777" w:rsidR="00D410BF" w:rsidRPr="00CA39E6" w:rsidRDefault="00D410BF" w:rsidP="00D410BF">
            <w:pPr>
              <w:pStyle w:val="Default"/>
              <w:widowControl w:val="0"/>
              <w:spacing w:line="240" w:lineRule="exact"/>
              <w:jc w:val="center"/>
              <w:rPr>
                <w:rFonts w:cs="Arial"/>
                <w:sz w:val="20"/>
                <w:szCs w:val="20"/>
                <w:highlight w:val="magenta"/>
              </w:rPr>
            </w:pPr>
            <w:r w:rsidRPr="008752CA">
              <w:rPr>
                <w:rFonts w:cs="Arial"/>
                <w:b/>
                <w:i/>
                <w:color w:val="FF0000"/>
                <w:sz w:val="20"/>
                <w:szCs w:val="20"/>
                <w:highlight w:val="green"/>
                <w:lang w:val="de-DE"/>
              </w:rPr>
              <w:t>oder</w:t>
            </w:r>
          </w:p>
        </w:tc>
        <w:tc>
          <w:tcPr>
            <w:tcW w:w="852" w:type="dxa"/>
          </w:tcPr>
          <w:p w14:paraId="763C28E6" w14:textId="77777777" w:rsidR="00D410BF" w:rsidRPr="0090498C" w:rsidRDefault="00D410BF" w:rsidP="00D410BF">
            <w:pPr>
              <w:widowControl w:val="0"/>
              <w:spacing w:line="240" w:lineRule="exact"/>
              <w:ind w:right="-180"/>
              <w:jc w:val="center"/>
              <w:rPr>
                <w:rFonts w:cs="Arial"/>
              </w:rPr>
            </w:pPr>
          </w:p>
        </w:tc>
        <w:tc>
          <w:tcPr>
            <w:tcW w:w="4258" w:type="dxa"/>
          </w:tcPr>
          <w:p w14:paraId="7CFA03CD" w14:textId="77777777" w:rsidR="00D410BF" w:rsidRPr="0090498C" w:rsidRDefault="00D410BF" w:rsidP="00D410BF">
            <w:pPr>
              <w:pStyle w:val="Default"/>
              <w:widowControl w:val="0"/>
              <w:spacing w:line="240" w:lineRule="exact"/>
              <w:ind w:right="6"/>
              <w:jc w:val="center"/>
              <w:rPr>
                <w:rFonts w:eastAsia="Andale Sans UI"/>
                <w:sz w:val="20"/>
                <w:szCs w:val="20"/>
              </w:rPr>
            </w:pPr>
            <w:r w:rsidRPr="0090498C">
              <w:rPr>
                <w:rFonts w:cs="Arial"/>
                <w:b/>
                <w:i/>
                <w:color w:val="FF0000"/>
                <w:sz w:val="20"/>
                <w:szCs w:val="20"/>
                <w:highlight w:val="green"/>
              </w:rPr>
              <w:t>oppure</w:t>
            </w:r>
          </w:p>
        </w:tc>
      </w:tr>
      <w:tr w:rsidR="00D410BF" w:rsidRPr="00D90FD7" w14:paraId="772FD002" w14:textId="77777777" w:rsidTr="00CA52FE">
        <w:tc>
          <w:tcPr>
            <w:tcW w:w="4403" w:type="dxa"/>
            <w:gridSpan w:val="2"/>
          </w:tcPr>
          <w:p w14:paraId="668BCC3C" w14:textId="77777777" w:rsidR="00D410BF" w:rsidRPr="008752CA" w:rsidRDefault="00D410BF" w:rsidP="00D410BF">
            <w:pPr>
              <w:pStyle w:val="Default"/>
              <w:widowControl w:val="0"/>
              <w:spacing w:line="240" w:lineRule="exact"/>
              <w:jc w:val="both"/>
              <w:rPr>
                <w:rFonts w:cs="Arial"/>
                <w:sz w:val="20"/>
                <w:szCs w:val="20"/>
                <w:lang w:val="de-DE"/>
              </w:rPr>
            </w:pPr>
            <w:r w:rsidRPr="008752CA">
              <w:rPr>
                <w:rFonts w:cs="Arial"/>
                <w:color w:val="FF0000"/>
                <w:sz w:val="20"/>
                <w:szCs w:val="20"/>
                <w:lang w:val="de-DE"/>
              </w:rPr>
              <w:t>Es ist kein Lokalaugenschein vorgesehen.</w:t>
            </w:r>
          </w:p>
        </w:tc>
        <w:tc>
          <w:tcPr>
            <w:tcW w:w="852" w:type="dxa"/>
          </w:tcPr>
          <w:p w14:paraId="1C26FF1A" w14:textId="77777777" w:rsidR="00D410BF" w:rsidRPr="008752CA" w:rsidRDefault="00D410BF" w:rsidP="00D410BF">
            <w:pPr>
              <w:widowControl w:val="0"/>
              <w:spacing w:line="240" w:lineRule="exact"/>
              <w:ind w:right="-180"/>
              <w:jc w:val="both"/>
              <w:rPr>
                <w:rFonts w:cs="Arial"/>
                <w:lang w:val="de-DE"/>
              </w:rPr>
            </w:pPr>
          </w:p>
        </w:tc>
        <w:tc>
          <w:tcPr>
            <w:tcW w:w="4258" w:type="dxa"/>
          </w:tcPr>
          <w:p w14:paraId="1F15521A" w14:textId="77777777" w:rsidR="00D410BF" w:rsidRDefault="00D410BF" w:rsidP="00D410BF">
            <w:pPr>
              <w:pStyle w:val="Default"/>
              <w:widowControl w:val="0"/>
              <w:spacing w:line="240" w:lineRule="exact"/>
              <w:ind w:right="6"/>
              <w:jc w:val="both"/>
              <w:rPr>
                <w:rFonts w:cs="Arial"/>
                <w:color w:val="FF0000"/>
                <w:sz w:val="20"/>
                <w:szCs w:val="20"/>
              </w:rPr>
            </w:pPr>
            <w:r w:rsidRPr="008752CA">
              <w:rPr>
                <w:rFonts w:cs="Arial"/>
                <w:color w:val="FF0000"/>
                <w:sz w:val="20"/>
                <w:szCs w:val="20"/>
              </w:rPr>
              <w:t>Non è previsto il sopralluogo.</w:t>
            </w:r>
          </w:p>
          <w:p w14:paraId="18AB1ACC" w14:textId="77777777" w:rsidR="00D410BF" w:rsidRPr="0090498C" w:rsidRDefault="00D410BF" w:rsidP="00D410BF">
            <w:pPr>
              <w:pStyle w:val="Default"/>
              <w:widowControl w:val="0"/>
              <w:spacing w:line="240" w:lineRule="exact"/>
              <w:ind w:right="6"/>
              <w:jc w:val="both"/>
              <w:rPr>
                <w:rFonts w:eastAsia="Andale Sans UI"/>
                <w:sz w:val="20"/>
                <w:szCs w:val="20"/>
              </w:rPr>
            </w:pPr>
          </w:p>
        </w:tc>
      </w:tr>
      <w:tr w:rsidR="00D410BF" w:rsidRPr="00D90FD7" w14:paraId="5FB8DAD6" w14:textId="77777777" w:rsidTr="00CA52FE">
        <w:tc>
          <w:tcPr>
            <w:tcW w:w="4403" w:type="dxa"/>
            <w:gridSpan w:val="2"/>
          </w:tcPr>
          <w:p w14:paraId="004BDD02" w14:textId="77777777" w:rsidR="00D410BF" w:rsidRPr="0090498C" w:rsidRDefault="00D410BF" w:rsidP="00D410BF">
            <w:pPr>
              <w:pStyle w:val="Default"/>
              <w:widowControl w:val="0"/>
              <w:spacing w:line="240" w:lineRule="exact"/>
              <w:jc w:val="both"/>
              <w:rPr>
                <w:rFonts w:cs="Arial"/>
                <w:sz w:val="20"/>
              </w:rPr>
            </w:pPr>
          </w:p>
        </w:tc>
        <w:tc>
          <w:tcPr>
            <w:tcW w:w="852" w:type="dxa"/>
          </w:tcPr>
          <w:p w14:paraId="796A4800" w14:textId="77777777" w:rsidR="00D410BF" w:rsidRPr="008129F5" w:rsidRDefault="00D410BF" w:rsidP="00D410BF">
            <w:pPr>
              <w:widowControl w:val="0"/>
              <w:spacing w:line="240" w:lineRule="exact"/>
              <w:ind w:right="-180"/>
              <w:jc w:val="both"/>
              <w:rPr>
                <w:rFonts w:cs="Arial"/>
                <w:lang w:val="it-IT"/>
              </w:rPr>
            </w:pPr>
          </w:p>
        </w:tc>
        <w:tc>
          <w:tcPr>
            <w:tcW w:w="4258" w:type="dxa"/>
          </w:tcPr>
          <w:p w14:paraId="7D5923A1"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3F1CED0E" w14:textId="77777777" w:rsidTr="00CA52FE">
        <w:tc>
          <w:tcPr>
            <w:tcW w:w="4403" w:type="dxa"/>
            <w:gridSpan w:val="2"/>
            <w:shd w:val="clear" w:color="auto" w:fill="E7E6E6" w:themeFill="background2"/>
          </w:tcPr>
          <w:p w14:paraId="51B02D9D" w14:textId="77777777" w:rsidR="00D410BF" w:rsidRPr="000716C0" w:rsidRDefault="00D410BF" w:rsidP="00D410BF">
            <w:pPr>
              <w:pStyle w:val="Default"/>
              <w:widowControl w:val="0"/>
              <w:spacing w:line="240" w:lineRule="exact"/>
              <w:jc w:val="both"/>
              <w:rPr>
                <w:rFonts w:cs="Arial"/>
                <w:b/>
                <w:sz w:val="20"/>
              </w:rPr>
            </w:pPr>
          </w:p>
          <w:p w14:paraId="6ED2D31F" w14:textId="77777777" w:rsidR="00D410BF" w:rsidRPr="0090498C" w:rsidRDefault="00D410BF" w:rsidP="005D66AF">
            <w:pPr>
              <w:pStyle w:val="Default"/>
              <w:widowControl w:val="0"/>
              <w:numPr>
                <w:ilvl w:val="0"/>
                <w:numId w:val="17"/>
              </w:numPr>
              <w:spacing w:line="240" w:lineRule="exact"/>
              <w:ind w:left="439" w:hanging="426"/>
              <w:jc w:val="both"/>
              <w:rPr>
                <w:rFonts w:cs="Arial"/>
                <w:sz w:val="20"/>
              </w:rPr>
            </w:pPr>
            <w:r w:rsidRPr="004607A3">
              <w:rPr>
                <w:rFonts w:cs="Arial"/>
                <w:b/>
                <w:sz w:val="20"/>
                <w:lang w:val="de-DE"/>
              </w:rPr>
              <w:t>INFORMATIONEN UND MITTEILUNGEN</w:t>
            </w:r>
          </w:p>
        </w:tc>
        <w:tc>
          <w:tcPr>
            <w:tcW w:w="852" w:type="dxa"/>
            <w:shd w:val="clear" w:color="auto" w:fill="auto"/>
          </w:tcPr>
          <w:p w14:paraId="28FA4C77"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255442FB" w14:textId="77777777" w:rsidR="00D410BF" w:rsidRDefault="00D410BF" w:rsidP="00D410BF">
            <w:pPr>
              <w:pStyle w:val="Default"/>
              <w:widowControl w:val="0"/>
              <w:spacing w:line="240" w:lineRule="exact"/>
              <w:ind w:right="6"/>
              <w:jc w:val="both"/>
              <w:rPr>
                <w:rFonts w:cs="Arial"/>
                <w:b/>
                <w:sz w:val="20"/>
              </w:rPr>
            </w:pPr>
          </w:p>
          <w:p w14:paraId="2C9A512E" w14:textId="77777777" w:rsidR="00D410BF" w:rsidRDefault="00D410BF" w:rsidP="005D66AF">
            <w:pPr>
              <w:pStyle w:val="Default"/>
              <w:widowControl w:val="0"/>
              <w:numPr>
                <w:ilvl w:val="0"/>
                <w:numId w:val="18"/>
              </w:numPr>
              <w:spacing w:line="240" w:lineRule="exact"/>
              <w:ind w:left="425" w:hanging="425"/>
              <w:rPr>
                <w:rFonts w:cs="Arial"/>
                <w:b/>
                <w:sz w:val="20"/>
              </w:rPr>
            </w:pPr>
            <w:r w:rsidRPr="00277FC6">
              <w:rPr>
                <w:rFonts w:cs="Arial"/>
                <w:b/>
                <w:sz w:val="20"/>
              </w:rPr>
              <w:t>INFORMAZIONI E COMUNICAZIONI</w:t>
            </w:r>
          </w:p>
          <w:p w14:paraId="37291BD1"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2D67F030" w14:textId="77777777" w:rsidTr="00CA52FE">
        <w:tc>
          <w:tcPr>
            <w:tcW w:w="4403" w:type="dxa"/>
            <w:gridSpan w:val="2"/>
          </w:tcPr>
          <w:p w14:paraId="53BEFA8A" w14:textId="77777777" w:rsidR="00D410BF" w:rsidRPr="0090498C" w:rsidRDefault="00D410BF" w:rsidP="00D410BF">
            <w:pPr>
              <w:pStyle w:val="Default"/>
              <w:widowControl w:val="0"/>
              <w:spacing w:line="240" w:lineRule="exact"/>
              <w:jc w:val="both"/>
              <w:rPr>
                <w:rFonts w:cs="Arial"/>
                <w:sz w:val="20"/>
              </w:rPr>
            </w:pPr>
          </w:p>
        </w:tc>
        <w:tc>
          <w:tcPr>
            <w:tcW w:w="852" w:type="dxa"/>
          </w:tcPr>
          <w:p w14:paraId="609E72C5" w14:textId="77777777" w:rsidR="00D410BF" w:rsidRPr="00F21EC1" w:rsidRDefault="00D410BF" w:rsidP="00D410BF">
            <w:pPr>
              <w:widowControl w:val="0"/>
              <w:spacing w:line="240" w:lineRule="exact"/>
              <w:ind w:right="-180"/>
              <w:jc w:val="both"/>
              <w:rPr>
                <w:rFonts w:cs="Arial"/>
              </w:rPr>
            </w:pPr>
          </w:p>
        </w:tc>
        <w:tc>
          <w:tcPr>
            <w:tcW w:w="4258" w:type="dxa"/>
          </w:tcPr>
          <w:p w14:paraId="39A5EC53"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129594B1" w14:textId="77777777" w:rsidTr="00CA52FE">
        <w:tc>
          <w:tcPr>
            <w:tcW w:w="4403" w:type="dxa"/>
            <w:gridSpan w:val="2"/>
          </w:tcPr>
          <w:p w14:paraId="07763895" w14:textId="77777777" w:rsidR="00D410BF" w:rsidRPr="00353971" w:rsidRDefault="00D410BF" w:rsidP="005D66AF">
            <w:pPr>
              <w:pStyle w:val="Default"/>
              <w:widowControl w:val="0"/>
              <w:numPr>
                <w:ilvl w:val="1"/>
                <w:numId w:val="18"/>
              </w:numPr>
              <w:spacing w:line="240" w:lineRule="exact"/>
              <w:ind w:left="580" w:hanging="567"/>
              <w:jc w:val="both"/>
              <w:rPr>
                <w:rFonts w:cs="Arial"/>
                <w:b/>
                <w:bCs/>
                <w:sz w:val="20"/>
                <w:szCs w:val="20"/>
              </w:rPr>
            </w:pPr>
            <w:r w:rsidRPr="00353971">
              <w:rPr>
                <w:rFonts w:cs="Arial"/>
                <w:b/>
                <w:caps/>
                <w:sz w:val="20"/>
                <w:lang w:val="de-DE"/>
              </w:rPr>
              <w:t>Informationen</w:t>
            </w:r>
            <w:r w:rsidRPr="00353971">
              <w:rPr>
                <w:b/>
                <w:bCs/>
                <w:caps/>
                <w:sz w:val="20"/>
                <w:szCs w:val="20"/>
                <w:lang w:val="de-DE"/>
              </w:rPr>
              <w:t xml:space="preserve"> und Mitteilungen</w:t>
            </w:r>
          </w:p>
        </w:tc>
        <w:tc>
          <w:tcPr>
            <w:tcW w:w="852" w:type="dxa"/>
          </w:tcPr>
          <w:p w14:paraId="5D65691E" w14:textId="77777777" w:rsidR="00D410BF" w:rsidRPr="00353971" w:rsidRDefault="00D410BF" w:rsidP="00D410BF">
            <w:pPr>
              <w:widowControl w:val="0"/>
              <w:spacing w:line="240" w:lineRule="exact"/>
              <w:ind w:right="-180"/>
              <w:jc w:val="both"/>
              <w:rPr>
                <w:rFonts w:cs="Arial"/>
                <w:b/>
                <w:bCs/>
              </w:rPr>
            </w:pPr>
          </w:p>
        </w:tc>
        <w:tc>
          <w:tcPr>
            <w:tcW w:w="4258" w:type="dxa"/>
          </w:tcPr>
          <w:p w14:paraId="167E9E8F" w14:textId="77777777" w:rsidR="00D410BF" w:rsidRPr="00353971" w:rsidRDefault="00D410BF" w:rsidP="005D66AF">
            <w:pPr>
              <w:pStyle w:val="Default"/>
              <w:widowControl w:val="0"/>
              <w:numPr>
                <w:ilvl w:val="1"/>
                <w:numId w:val="17"/>
              </w:numPr>
              <w:spacing w:line="240" w:lineRule="exact"/>
              <w:ind w:left="565" w:hanging="565"/>
              <w:jc w:val="both"/>
              <w:rPr>
                <w:rFonts w:cs="Arial"/>
                <w:b/>
                <w:sz w:val="20"/>
              </w:rPr>
            </w:pPr>
            <w:r w:rsidRPr="00353971">
              <w:rPr>
                <w:rFonts w:cs="Arial"/>
                <w:b/>
                <w:sz w:val="20"/>
              </w:rPr>
              <w:t>INFORMAZIONI E COMUNICAZIONI</w:t>
            </w:r>
          </w:p>
        </w:tc>
      </w:tr>
      <w:tr w:rsidR="00D410BF" w:rsidRPr="00440BC9" w14:paraId="6739A1FF" w14:textId="77777777" w:rsidTr="00CA52FE">
        <w:tc>
          <w:tcPr>
            <w:tcW w:w="4403" w:type="dxa"/>
            <w:gridSpan w:val="2"/>
          </w:tcPr>
          <w:p w14:paraId="0F75FB62" w14:textId="77777777" w:rsidR="00D410BF" w:rsidRPr="0090498C" w:rsidRDefault="00D410BF" w:rsidP="00D410BF">
            <w:pPr>
              <w:pStyle w:val="Default"/>
              <w:widowControl w:val="0"/>
              <w:spacing w:line="240" w:lineRule="exact"/>
              <w:jc w:val="both"/>
              <w:rPr>
                <w:rFonts w:cs="Arial"/>
                <w:sz w:val="20"/>
              </w:rPr>
            </w:pPr>
          </w:p>
        </w:tc>
        <w:tc>
          <w:tcPr>
            <w:tcW w:w="852" w:type="dxa"/>
          </w:tcPr>
          <w:p w14:paraId="3C39911B" w14:textId="77777777" w:rsidR="00D410BF" w:rsidRPr="00F21EC1" w:rsidRDefault="00D410BF" w:rsidP="00D410BF">
            <w:pPr>
              <w:widowControl w:val="0"/>
              <w:spacing w:line="240" w:lineRule="exact"/>
              <w:ind w:right="-180"/>
              <w:jc w:val="both"/>
              <w:rPr>
                <w:rFonts w:cs="Arial"/>
              </w:rPr>
            </w:pPr>
          </w:p>
        </w:tc>
        <w:tc>
          <w:tcPr>
            <w:tcW w:w="4258" w:type="dxa"/>
          </w:tcPr>
          <w:p w14:paraId="07807C9F"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D90FD7" w14:paraId="6878CA30" w14:textId="77777777" w:rsidTr="00CA52FE">
        <w:tc>
          <w:tcPr>
            <w:tcW w:w="4403" w:type="dxa"/>
            <w:gridSpan w:val="2"/>
          </w:tcPr>
          <w:p w14:paraId="2908A35B"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bCs/>
                <w:color w:val="auto"/>
                <w:sz w:val="20"/>
                <w:szCs w:val="20"/>
                <w:lang w:val="de-DE"/>
              </w:rPr>
              <w:t xml:space="preserve">Allgemeine Informationen und Mitteilungen an die Teilnehmer werden im Bereich „Mitteilungen der Vergabestelle“ im Portal </w:t>
            </w:r>
            <w:hyperlink r:id="rId30" w:history="1">
              <w:r w:rsidRPr="008752CA">
                <w:rPr>
                  <w:rStyle w:val="Collegamentoipertestuale"/>
                  <w:rFonts w:cs="Arial"/>
                  <w:sz w:val="20"/>
                  <w:szCs w:val="20"/>
                  <w:lang w:val="de-DE"/>
                </w:rPr>
                <w:t>www.ausschreibungen-suedtirol.it</w:t>
              </w:r>
            </w:hyperlink>
            <w:r w:rsidRPr="008752CA">
              <w:rPr>
                <w:rFonts w:cs="Arial"/>
                <w:sz w:val="20"/>
                <w:szCs w:val="20"/>
                <w:lang w:val="de-DE"/>
              </w:rPr>
              <w:t xml:space="preserve"> /</w:t>
            </w:r>
            <w:r w:rsidRPr="008752CA">
              <w:rPr>
                <w:rFonts w:cs="Arial"/>
                <w:color w:val="auto"/>
                <w:sz w:val="20"/>
                <w:szCs w:val="20"/>
                <w:lang w:val="de-DE"/>
              </w:rPr>
              <w:t xml:space="preserve"> </w:t>
            </w:r>
            <w:r w:rsidRPr="008752CA">
              <w:rPr>
                <w:rFonts w:cs="Arial"/>
                <w:color w:val="0000FF"/>
                <w:sz w:val="20"/>
                <w:szCs w:val="20"/>
                <w:u w:val="single"/>
                <w:lang w:val="de-DE"/>
              </w:rPr>
              <w:t>www.bandi-altoadige.</w:t>
            </w:r>
            <w:r w:rsidRPr="008752CA">
              <w:rPr>
                <w:rFonts w:cs="Arial"/>
                <w:bCs/>
                <w:color w:val="auto"/>
                <w:sz w:val="20"/>
                <w:szCs w:val="20"/>
                <w:lang w:val="de-DE"/>
              </w:rPr>
              <w:t xml:space="preserve"> veröffentlicht. </w:t>
            </w:r>
          </w:p>
        </w:tc>
        <w:tc>
          <w:tcPr>
            <w:tcW w:w="852" w:type="dxa"/>
          </w:tcPr>
          <w:p w14:paraId="4B6FAD3B" w14:textId="77777777" w:rsidR="00D410BF" w:rsidRPr="008129F5" w:rsidRDefault="00D410BF" w:rsidP="00D410BF">
            <w:pPr>
              <w:widowControl w:val="0"/>
              <w:spacing w:line="240" w:lineRule="exact"/>
              <w:ind w:right="-180"/>
              <w:jc w:val="both"/>
              <w:rPr>
                <w:rFonts w:cs="Arial"/>
                <w:lang w:val="de-DE"/>
              </w:rPr>
            </w:pPr>
          </w:p>
        </w:tc>
        <w:tc>
          <w:tcPr>
            <w:tcW w:w="4258" w:type="dxa"/>
          </w:tcPr>
          <w:p w14:paraId="16557BBD" w14:textId="77777777" w:rsidR="00D410BF" w:rsidRPr="00FD44E6" w:rsidRDefault="00D410BF" w:rsidP="00D410BF">
            <w:pPr>
              <w:pStyle w:val="Default"/>
              <w:widowControl w:val="0"/>
              <w:spacing w:line="240" w:lineRule="exact"/>
              <w:ind w:right="6"/>
              <w:jc w:val="both"/>
              <w:rPr>
                <w:rFonts w:eastAsia="Andale Sans UI"/>
                <w:sz w:val="20"/>
              </w:rPr>
            </w:pPr>
            <w:r w:rsidRPr="00C52380">
              <w:rPr>
                <w:rFonts w:cs="Arial"/>
                <w:bCs/>
                <w:color w:val="auto"/>
                <w:sz w:val="20"/>
                <w:szCs w:val="20"/>
              </w:rPr>
              <w:t xml:space="preserve">Informazioni e comunicazioni a carattere generale ai concorrenti saranno pubblicate nella sezione “Comunicazioni della stazione appaltante” del portale </w:t>
            </w:r>
            <w:hyperlink r:id="rId31" w:history="1">
              <w:r w:rsidRPr="00C52380">
                <w:rPr>
                  <w:rStyle w:val="Collegamentoipertestuale"/>
                  <w:rFonts w:cs="Arial"/>
                  <w:sz w:val="20"/>
                  <w:szCs w:val="20"/>
                </w:rPr>
                <w:t>www.bandi-altoadige.it</w:t>
              </w:r>
            </w:hyperlink>
            <w:r w:rsidRPr="00C52380">
              <w:rPr>
                <w:rFonts w:cs="Arial"/>
                <w:sz w:val="20"/>
                <w:szCs w:val="20"/>
              </w:rPr>
              <w:t xml:space="preserve"> / </w:t>
            </w:r>
            <w:hyperlink r:id="rId32" w:history="1">
              <w:r w:rsidRPr="00C52380">
                <w:rPr>
                  <w:rStyle w:val="Collegamentoipertestuale"/>
                  <w:rFonts w:cs="Arial"/>
                  <w:sz w:val="20"/>
                  <w:szCs w:val="20"/>
                </w:rPr>
                <w:t>www.ausschreibungen-suedtirol.it</w:t>
              </w:r>
            </w:hyperlink>
            <w:r w:rsidRPr="00C52380">
              <w:rPr>
                <w:rFonts w:cs="Arial"/>
                <w:bCs/>
                <w:color w:val="auto"/>
                <w:sz w:val="20"/>
                <w:szCs w:val="20"/>
              </w:rPr>
              <w:t>.</w:t>
            </w:r>
          </w:p>
        </w:tc>
      </w:tr>
      <w:tr w:rsidR="00D410BF" w:rsidRPr="00D90FD7" w14:paraId="40336BB4" w14:textId="77777777" w:rsidTr="00CA52FE">
        <w:tc>
          <w:tcPr>
            <w:tcW w:w="4403" w:type="dxa"/>
            <w:gridSpan w:val="2"/>
          </w:tcPr>
          <w:p w14:paraId="7CF18D0B" w14:textId="77777777" w:rsidR="00D410BF" w:rsidRPr="008752CA" w:rsidRDefault="00D410BF" w:rsidP="00D410BF">
            <w:pPr>
              <w:pStyle w:val="Default"/>
              <w:widowControl w:val="0"/>
              <w:spacing w:line="240" w:lineRule="exact"/>
              <w:jc w:val="both"/>
              <w:rPr>
                <w:rFonts w:cs="Arial"/>
                <w:sz w:val="20"/>
              </w:rPr>
            </w:pPr>
          </w:p>
        </w:tc>
        <w:tc>
          <w:tcPr>
            <w:tcW w:w="852" w:type="dxa"/>
          </w:tcPr>
          <w:p w14:paraId="59BCD7A1" w14:textId="77777777" w:rsidR="00D410BF" w:rsidRPr="008129F5" w:rsidRDefault="00D410BF" w:rsidP="00D410BF">
            <w:pPr>
              <w:widowControl w:val="0"/>
              <w:spacing w:line="240" w:lineRule="exact"/>
              <w:ind w:right="-180"/>
              <w:jc w:val="both"/>
              <w:rPr>
                <w:rFonts w:cs="Arial"/>
                <w:lang w:val="it-IT"/>
              </w:rPr>
            </w:pPr>
          </w:p>
        </w:tc>
        <w:tc>
          <w:tcPr>
            <w:tcW w:w="4258" w:type="dxa"/>
          </w:tcPr>
          <w:p w14:paraId="3CA92669" w14:textId="77777777" w:rsidR="00D410BF" w:rsidRPr="00FD44E6" w:rsidRDefault="00D410BF" w:rsidP="00D410BF">
            <w:pPr>
              <w:pStyle w:val="Default"/>
              <w:widowControl w:val="0"/>
              <w:spacing w:line="240" w:lineRule="exact"/>
              <w:ind w:right="6"/>
              <w:jc w:val="both"/>
              <w:rPr>
                <w:rFonts w:eastAsia="Andale Sans UI"/>
                <w:sz w:val="20"/>
              </w:rPr>
            </w:pPr>
          </w:p>
        </w:tc>
      </w:tr>
      <w:tr w:rsidR="00D410BF" w:rsidRPr="00D90FD7" w14:paraId="7FB9FA6F" w14:textId="77777777" w:rsidTr="00CA52FE">
        <w:tc>
          <w:tcPr>
            <w:tcW w:w="4403" w:type="dxa"/>
            <w:gridSpan w:val="2"/>
          </w:tcPr>
          <w:p w14:paraId="0FB79EE7"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color w:val="auto"/>
                <w:sz w:val="20"/>
                <w:szCs w:val="20"/>
                <w:lang w:val="de-DE"/>
              </w:rPr>
              <w:t>Die Mitteilungen werden über das Portal an die angegebenen E-Mail-Adressen weitergeleitet. Die Teilnehmer müssen auf jeden Fall regelmäßig überprüfen, ob solche Mitteilungen im Portal veröffentlicht wurden.</w:t>
            </w:r>
          </w:p>
        </w:tc>
        <w:tc>
          <w:tcPr>
            <w:tcW w:w="852" w:type="dxa"/>
          </w:tcPr>
          <w:p w14:paraId="1257B47A" w14:textId="77777777" w:rsidR="00D410BF" w:rsidRPr="008129F5" w:rsidRDefault="00D410BF" w:rsidP="00D410BF">
            <w:pPr>
              <w:widowControl w:val="0"/>
              <w:spacing w:line="240" w:lineRule="exact"/>
              <w:ind w:right="-180"/>
              <w:jc w:val="both"/>
              <w:rPr>
                <w:rFonts w:cs="Arial"/>
                <w:lang w:val="de-DE"/>
              </w:rPr>
            </w:pPr>
          </w:p>
        </w:tc>
        <w:tc>
          <w:tcPr>
            <w:tcW w:w="4258" w:type="dxa"/>
          </w:tcPr>
          <w:p w14:paraId="49B35468" w14:textId="77777777" w:rsidR="00D410BF" w:rsidRPr="00B4580A" w:rsidRDefault="00D410BF" w:rsidP="00D410BF">
            <w:pPr>
              <w:pStyle w:val="Default"/>
              <w:widowControl w:val="0"/>
              <w:spacing w:line="240" w:lineRule="exact"/>
              <w:ind w:right="6"/>
              <w:jc w:val="both"/>
              <w:rPr>
                <w:rFonts w:eastAsia="Andale Sans UI"/>
                <w:sz w:val="20"/>
              </w:rPr>
            </w:pPr>
            <w:r w:rsidRPr="00C52380">
              <w:rPr>
                <w:rFonts w:cs="Arial"/>
                <w:sz w:val="20"/>
              </w:rPr>
              <w:t>Le comunicazioni di cui sopra vengono trasmesse agli indirizzi e-mail indicati tramite portale. È comunque onere del partecipante verificare con costanza la presenza di comunicazioni presenti a portale.</w:t>
            </w:r>
          </w:p>
        </w:tc>
      </w:tr>
      <w:tr w:rsidR="00D410BF" w:rsidRPr="00D90FD7" w14:paraId="2CFC24FA" w14:textId="77777777" w:rsidTr="00CA52FE">
        <w:tc>
          <w:tcPr>
            <w:tcW w:w="4403" w:type="dxa"/>
            <w:gridSpan w:val="2"/>
          </w:tcPr>
          <w:p w14:paraId="1CC980AB" w14:textId="77777777" w:rsidR="00D410BF" w:rsidRPr="008752CA" w:rsidRDefault="00D410BF" w:rsidP="00D410BF">
            <w:pPr>
              <w:pStyle w:val="Default"/>
              <w:widowControl w:val="0"/>
              <w:spacing w:line="240" w:lineRule="exact"/>
              <w:jc w:val="both"/>
              <w:rPr>
                <w:rFonts w:cs="Arial"/>
                <w:sz w:val="20"/>
              </w:rPr>
            </w:pPr>
          </w:p>
        </w:tc>
        <w:tc>
          <w:tcPr>
            <w:tcW w:w="852" w:type="dxa"/>
          </w:tcPr>
          <w:p w14:paraId="7959DBD6" w14:textId="77777777" w:rsidR="00D410BF" w:rsidRPr="008129F5" w:rsidRDefault="00D410BF" w:rsidP="00D410BF">
            <w:pPr>
              <w:widowControl w:val="0"/>
              <w:spacing w:line="240" w:lineRule="exact"/>
              <w:ind w:right="-180"/>
              <w:jc w:val="both"/>
              <w:rPr>
                <w:rFonts w:cs="Arial"/>
                <w:lang w:val="it-IT"/>
              </w:rPr>
            </w:pPr>
          </w:p>
        </w:tc>
        <w:tc>
          <w:tcPr>
            <w:tcW w:w="4258" w:type="dxa"/>
          </w:tcPr>
          <w:p w14:paraId="07539808" w14:textId="77777777" w:rsidR="00D410BF" w:rsidRPr="00B4580A" w:rsidRDefault="00D410BF" w:rsidP="00D410BF">
            <w:pPr>
              <w:pStyle w:val="Default"/>
              <w:widowControl w:val="0"/>
              <w:spacing w:line="240" w:lineRule="exact"/>
              <w:ind w:right="6"/>
              <w:jc w:val="both"/>
              <w:rPr>
                <w:rFonts w:eastAsia="Andale Sans UI"/>
                <w:sz w:val="20"/>
              </w:rPr>
            </w:pPr>
          </w:p>
        </w:tc>
      </w:tr>
      <w:tr w:rsidR="00D410BF" w:rsidRPr="00D90FD7" w14:paraId="14D70D93" w14:textId="77777777" w:rsidTr="00CA52FE">
        <w:tc>
          <w:tcPr>
            <w:tcW w:w="4403" w:type="dxa"/>
            <w:gridSpan w:val="2"/>
          </w:tcPr>
          <w:p w14:paraId="60235BE4" w14:textId="77777777" w:rsidR="00D410BF" w:rsidRPr="00ED730C" w:rsidRDefault="00D410BF" w:rsidP="00D410BF">
            <w:pPr>
              <w:pStyle w:val="Default"/>
              <w:widowControl w:val="0"/>
              <w:spacing w:line="240" w:lineRule="exact"/>
              <w:jc w:val="both"/>
              <w:rPr>
                <w:rFonts w:cs="Arial"/>
                <w:sz w:val="20"/>
                <w:szCs w:val="20"/>
                <w:lang w:val="de-DE"/>
              </w:rPr>
            </w:pPr>
            <w:r w:rsidRPr="00ED730C">
              <w:rPr>
                <w:rFonts w:cs="Arial"/>
                <w:sz w:val="20"/>
                <w:szCs w:val="20"/>
                <w:lang w:val="de-DE"/>
              </w:rPr>
              <w:t>Angesichts der Tatsache, dass bei telematischen</w:t>
            </w:r>
          </w:p>
          <w:p w14:paraId="47892833" w14:textId="252AB0E0" w:rsidR="00D410BF" w:rsidRPr="00ED730C" w:rsidRDefault="00D410BF" w:rsidP="00D410BF">
            <w:pPr>
              <w:pStyle w:val="Default"/>
              <w:widowControl w:val="0"/>
              <w:spacing w:line="240" w:lineRule="exact"/>
              <w:jc w:val="both"/>
              <w:rPr>
                <w:rFonts w:cs="Arial"/>
                <w:sz w:val="20"/>
                <w:lang w:val="de-DE"/>
              </w:rPr>
            </w:pPr>
            <w:r w:rsidRPr="00ED730C">
              <w:rPr>
                <w:rFonts w:cs="Arial"/>
                <w:sz w:val="20"/>
                <w:szCs w:val="20"/>
                <w:lang w:val="de-DE"/>
              </w:rPr>
              <w:t xml:space="preserve">Verfahren nicht nur die Nachverfolgung aller Phasen, sondern auch die Unversehrtheit der elektronischen Umschläge, welche die Angebote enthalten, und die Integrität jedes vorgelegten Dokumentes garantiert ist, besteht keine Pflicht, die Öffnung der Angebote </w:t>
            </w:r>
            <w:r w:rsidR="00CA52FE" w:rsidRPr="00ED730C">
              <w:rPr>
                <w:rFonts w:cs="Arial"/>
                <w:sz w:val="20"/>
                <w:szCs w:val="20"/>
                <w:lang w:val="de-DE"/>
              </w:rPr>
              <w:t xml:space="preserve">in einer öffentlich zugänglichen Sitzung </w:t>
            </w:r>
            <w:r w:rsidRPr="00ED730C">
              <w:rPr>
                <w:rFonts w:cs="Arial"/>
                <w:sz w:val="20"/>
                <w:szCs w:val="20"/>
                <w:lang w:val="de-DE"/>
              </w:rPr>
              <w:t>vorzunehmen</w:t>
            </w:r>
            <w:r w:rsidRPr="00ED730C">
              <w:rPr>
                <w:rFonts w:cs="Arial"/>
                <w:sz w:val="20"/>
                <w:lang w:val="de-DE"/>
              </w:rPr>
              <w:t xml:space="preserve"> (Art. 21 LG 3/2020).</w:t>
            </w:r>
          </w:p>
        </w:tc>
        <w:tc>
          <w:tcPr>
            <w:tcW w:w="852" w:type="dxa"/>
          </w:tcPr>
          <w:p w14:paraId="73D7F55B" w14:textId="77777777" w:rsidR="00D410BF" w:rsidRPr="00ED730C" w:rsidRDefault="00D410BF" w:rsidP="00D410BF">
            <w:pPr>
              <w:widowControl w:val="0"/>
              <w:spacing w:line="240" w:lineRule="exact"/>
              <w:ind w:right="-180"/>
              <w:jc w:val="both"/>
              <w:rPr>
                <w:rFonts w:cs="Arial"/>
                <w:lang w:val="de-DE"/>
              </w:rPr>
            </w:pPr>
          </w:p>
        </w:tc>
        <w:tc>
          <w:tcPr>
            <w:tcW w:w="4258" w:type="dxa"/>
          </w:tcPr>
          <w:p w14:paraId="3EEC932D" w14:textId="029B9188" w:rsidR="00D410BF" w:rsidRPr="00CC0A28" w:rsidRDefault="00D410BF" w:rsidP="00D410BF">
            <w:pPr>
              <w:pStyle w:val="Default"/>
              <w:widowControl w:val="0"/>
              <w:spacing w:line="240" w:lineRule="exact"/>
              <w:ind w:right="6"/>
              <w:jc w:val="both"/>
              <w:rPr>
                <w:rFonts w:eastAsia="Andale Sans UI"/>
                <w:color w:val="auto"/>
                <w:sz w:val="20"/>
                <w:szCs w:val="20"/>
              </w:rPr>
            </w:pPr>
            <w:bookmarkStart w:id="16" w:name="_Hlk39162700"/>
            <w:r w:rsidRPr="00ED730C">
              <w:rPr>
                <w:rFonts w:eastAsia="Andale Sans UI"/>
                <w:color w:val="auto"/>
                <w:sz w:val="20"/>
                <w:szCs w:val="20"/>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CA52FE" w:rsidRPr="00ED730C">
              <w:rPr>
                <w:rFonts w:eastAsia="Andale Sans UI"/>
                <w:color w:val="auto"/>
                <w:sz w:val="20"/>
                <w:szCs w:val="20"/>
              </w:rPr>
              <w:t xml:space="preserve">aperta alla presenza del pubblico </w:t>
            </w:r>
            <w:r w:rsidRPr="00ED730C">
              <w:rPr>
                <w:rFonts w:eastAsia="Andale Sans UI"/>
                <w:color w:val="auto"/>
                <w:sz w:val="20"/>
                <w:szCs w:val="20"/>
              </w:rPr>
              <w:t>(art. 21 L.P. 3/2020).</w:t>
            </w:r>
            <w:bookmarkEnd w:id="16"/>
          </w:p>
        </w:tc>
      </w:tr>
      <w:tr w:rsidR="00D410BF" w:rsidRPr="00D90FD7" w14:paraId="1B287BBC" w14:textId="77777777" w:rsidTr="00CA52FE">
        <w:tc>
          <w:tcPr>
            <w:tcW w:w="4403" w:type="dxa"/>
            <w:gridSpan w:val="2"/>
          </w:tcPr>
          <w:p w14:paraId="19308D48" w14:textId="77777777" w:rsidR="00D410BF" w:rsidRPr="00B4580A" w:rsidRDefault="00D410BF" w:rsidP="00D410BF">
            <w:pPr>
              <w:pStyle w:val="Default"/>
              <w:widowControl w:val="0"/>
              <w:spacing w:line="240" w:lineRule="exact"/>
              <w:jc w:val="both"/>
              <w:rPr>
                <w:rFonts w:cs="Arial"/>
                <w:sz w:val="20"/>
              </w:rPr>
            </w:pPr>
          </w:p>
        </w:tc>
        <w:tc>
          <w:tcPr>
            <w:tcW w:w="852" w:type="dxa"/>
          </w:tcPr>
          <w:p w14:paraId="76A8C491" w14:textId="77777777" w:rsidR="00D410BF" w:rsidRPr="008129F5" w:rsidRDefault="00D410BF" w:rsidP="00D410BF">
            <w:pPr>
              <w:widowControl w:val="0"/>
              <w:spacing w:line="240" w:lineRule="exact"/>
              <w:ind w:right="-180"/>
              <w:jc w:val="both"/>
              <w:rPr>
                <w:rFonts w:cs="Arial"/>
                <w:lang w:val="it-IT"/>
              </w:rPr>
            </w:pPr>
          </w:p>
        </w:tc>
        <w:tc>
          <w:tcPr>
            <w:tcW w:w="4258" w:type="dxa"/>
          </w:tcPr>
          <w:p w14:paraId="4389DE78" w14:textId="77777777" w:rsidR="00D410BF" w:rsidRPr="00B4580A" w:rsidRDefault="00D410BF" w:rsidP="00D410BF">
            <w:pPr>
              <w:pStyle w:val="Default"/>
              <w:widowControl w:val="0"/>
              <w:spacing w:line="240" w:lineRule="exact"/>
              <w:ind w:right="6"/>
              <w:jc w:val="both"/>
              <w:rPr>
                <w:rFonts w:eastAsia="Andale Sans UI"/>
                <w:sz w:val="20"/>
              </w:rPr>
            </w:pPr>
          </w:p>
        </w:tc>
      </w:tr>
      <w:tr w:rsidR="00D410BF" w:rsidRPr="00D90FD7" w14:paraId="3DF0FAAB" w14:textId="77777777" w:rsidTr="00CA52FE">
        <w:tc>
          <w:tcPr>
            <w:tcW w:w="4403" w:type="dxa"/>
            <w:gridSpan w:val="2"/>
          </w:tcPr>
          <w:p w14:paraId="7B1FA27A" w14:textId="77777777" w:rsidR="00D410BF" w:rsidRPr="000716C0" w:rsidRDefault="00D410BF" w:rsidP="005D66AF">
            <w:pPr>
              <w:pStyle w:val="Default"/>
              <w:widowControl w:val="0"/>
              <w:numPr>
                <w:ilvl w:val="1"/>
                <w:numId w:val="18"/>
              </w:numPr>
              <w:spacing w:line="240" w:lineRule="exact"/>
              <w:ind w:left="580" w:hanging="567"/>
              <w:jc w:val="both"/>
              <w:rPr>
                <w:rFonts w:cs="Arial"/>
                <w:sz w:val="20"/>
                <w:lang w:val="de-DE"/>
              </w:rPr>
            </w:pPr>
            <w:r w:rsidRPr="000716C0">
              <w:rPr>
                <w:rFonts w:cs="Arial"/>
                <w:b/>
                <w:caps/>
                <w:sz w:val="20"/>
                <w:lang w:val="de-DE"/>
              </w:rPr>
              <w:t>INFORMATIONEN</w:t>
            </w:r>
            <w:r w:rsidRPr="000716C0">
              <w:rPr>
                <w:b/>
                <w:bCs/>
                <w:sz w:val="20"/>
                <w:szCs w:val="20"/>
                <w:lang w:val="de-DE"/>
              </w:rPr>
              <w:t xml:space="preserve"> UND MITTEILUNGEN GEMÄSS ART. 76 GVD NR. 50/2016</w:t>
            </w:r>
          </w:p>
        </w:tc>
        <w:tc>
          <w:tcPr>
            <w:tcW w:w="852" w:type="dxa"/>
          </w:tcPr>
          <w:p w14:paraId="07A91198" w14:textId="77777777" w:rsidR="00D410BF" w:rsidRPr="008129F5" w:rsidRDefault="00D410BF" w:rsidP="00D410BF">
            <w:pPr>
              <w:widowControl w:val="0"/>
              <w:spacing w:line="240" w:lineRule="exact"/>
              <w:ind w:right="-180"/>
              <w:jc w:val="both"/>
              <w:rPr>
                <w:rFonts w:cs="Arial"/>
                <w:lang w:val="de-DE"/>
              </w:rPr>
            </w:pPr>
          </w:p>
        </w:tc>
        <w:tc>
          <w:tcPr>
            <w:tcW w:w="4258" w:type="dxa"/>
          </w:tcPr>
          <w:p w14:paraId="7C149DA7" w14:textId="77777777" w:rsidR="00D410BF" w:rsidRPr="000716C0" w:rsidRDefault="00D410BF" w:rsidP="005D66AF">
            <w:pPr>
              <w:pStyle w:val="Default"/>
              <w:widowControl w:val="0"/>
              <w:numPr>
                <w:ilvl w:val="1"/>
                <w:numId w:val="17"/>
              </w:numPr>
              <w:spacing w:line="240" w:lineRule="exact"/>
              <w:ind w:left="565" w:hanging="565"/>
              <w:jc w:val="both"/>
              <w:rPr>
                <w:rFonts w:eastAsia="Andale Sans UI"/>
                <w:sz w:val="20"/>
              </w:rPr>
            </w:pPr>
            <w:r w:rsidRPr="000716C0">
              <w:rPr>
                <w:rFonts w:cs="Arial"/>
                <w:b/>
                <w:sz w:val="20"/>
              </w:rPr>
              <w:t xml:space="preserve">INFORMAZIONI E COMUNICAZIONI EX ART. 76 </w:t>
            </w:r>
            <w:r>
              <w:rPr>
                <w:rFonts w:cs="Arial"/>
                <w:b/>
                <w:sz w:val="20"/>
              </w:rPr>
              <w:t>D.LGS</w:t>
            </w:r>
            <w:r w:rsidRPr="000716C0">
              <w:rPr>
                <w:rFonts w:cs="Arial"/>
                <w:b/>
                <w:sz w:val="20"/>
              </w:rPr>
              <w:t>. 50/2016</w:t>
            </w:r>
          </w:p>
        </w:tc>
      </w:tr>
      <w:tr w:rsidR="00D410BF" w:rsidRPr="00D90FD7" w14:paraId="2F16E755" w14:textId="77777777" w:rsidTr="00CA52FE">
        <w:tc>
          <w:tcPr>
            <w:tcW w:w="4403" w:type="dxa"/>
            <w:gridSpan w:val="2"/>
          </w:tcPr>
          <w:p w14:paraId="60CD3448" w14:textId="77777777" w:rsidR="00D410BF" w:rsidRPr="000716C0" w:rsidRDefault="00D410BF" w:rsidP="00D410BF">
            <w:pPr>
              <w:pStyle w:val="Default"/>
              <w:widowControl w:val="0"/>
              <w:spacing w:line="240" w:lineRule="exact"/>
              <w:jc w:val="both"/>
              <w:rPr>
                <w:rFonts w:cs="Arial"/>
                <w:sz w:val="20"/>
              </w:rPr>
            </w:pPr>
          </w:p>
        </w:tc>
        <w:tc>
          <w:tcPr>
            <w:tcW w:w="852" w:type="dxa"/>
          </w:tcPr>
          <w:p w14:paraId="3B5B96E8" w14:textId="77777777" w:rsidR="00D410BF" w:rsidRPr="008129F5" w:rsidRDefault="00D410BF" w:rsidP="00D410BF">
            <w:pPr>
              <w:widowControl w:val="0"/>
              <w:spacing w:line="240" w:lineRule="exact"/>
              <w:ind w:right="-180"/>
              <w:jc w:val="both"/>
              <w:rPr>
                <w:rFonts w:cs="Arial"/>
                <w:lang w:val="it-IT"/>
              </w:rPr>
            </w:pPr>
          </w:p>
        </w:tc>
        <w:tc>
          <w:tcPr>
            <w:tcW w:w="4258" w:type="dxa"/>
          </w:tcPr>
          <w:p w14:paraId="43B91993"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D90FD7" w14:paraId="5EDEDEF5" w14:textId="77777777" w:rsidTr="00CA52FE">
        <w:tc>
          <w:tcPr>
            <w:tcW w:w="4403" w:type="dxa"/>
            <w:gridSpan w:val="2"/>
          </w:tcPr>
          <w:p w14:paraId="1CB573EF" w14:textId="77777777" w:rsidR="00D410BF" w:rsidRPr="009229C3" w:rsidRDefault="00D410BF" w:rsidP="00D410BF">
            <w:pPr>
              <w:widowControl w:val="0"/>
              <w:jc w:val="both"/>
              <w:rPr>
                <w:rFonts w:cs="Arial"/>
                <w:lang w:val="de-DE"/>
              </w:rPr>
            </w:pPr>
            <w:r w:rsidRPr="009229C3">
              <w:rPr>
                <w:rFonts w:cs="Arial"/>
                <w:noProof w:val="0"/>
                <w:lang w:val="de-DE" w:eastAsia="it-IT"/>
              </w:rPr>
              <w:t xml:space="preserve">Für Mitteilungen gemäß Art. 76 Abs. 6 </w:t>
            </w:r>
            <w:proofErr w:type="spellStart"/>
            <w:r w:rsidRPr="009229C3">
              <w:rPr>
                <w:rFonts w:cs="Arial"/>
                <w:noProof w:val="0"/>
                <w:lang w:val="de-DE" w:eastAsia="it-IT"/>
              </w:rPr>
              <w:t>GvD</w:t>
            </w:r>
            <w:proofErr w:type="spellEnd"/>
            <w:r w:rsidRPr="009229C3">
              <w:rPr>
                <w:rFonts w:cs="Arial"/>
                <w:noProof w:val="0"/>
                <w:lang w:val="de-DE" w:eastAsia="it-IT"/>
              </w:rPr>
              <w:t xml:space="preserve"> Nr. 50/2016 müssen die Teilnehmer bei der Angebotsabgabe (Verwaltungsunterlagen) ihre PEC und die Teilnehmer mit Sitz in anderen EU-Ländern ihre E-Mail-Adresse angeben, die für die Mitteilungen gemäß Art. 76 Abs. 5 </w:t>
            </w:r>
            <w:proofErr w:type="spellStart"/>
            <w:r w:rsidRPr="009229C3">
              <w:rPr>
                <w:rFonts w:cs="Arial"/>
                <w:noProof w:val="0"/>
                <w:lang w:val="de-DE" w:eastAsia="it-IT"/>
              </w:rPr>
              <w:t>GvD</w:t>
            </w:r>
            <w:proofErr w:type="spellEnd"/>
            <w:r w:rsidRPr="009229C3">
              <w:rPr>
                <w:rFonts w:cs="Arial"/>
                <w:noProof w:val="0"/>
                <w:lang w:val="de-DE" w:eastAsia="it-IT"/>
              </w:rPr>
              <w:t xml:space="preserve"> Nr. 50/2016 verwendet werden sollen.</w:t>
            </w:r>
          </w:p>
        </w:tc>
        <w:tc>
          <w:tcPr>
            <w:tcW w:w="852" w:type="dxa"/>
          </w:tcPr>
          <w:p w14:paraId="782D594F" w14:textId="77777777" w:rsidR="00D410BF" w:rsidRPr="008129F5" w:rsidRDefault="00D410BF" w:rsidP="00D410BF">
            <w:pPr>
              <w:widowControl w:val="0"/>
              <w:spacing w:line="240" w:lineRule="exact"/>
              <w:ind w:right="-180"/>
              <w:jc w:val="both"/>
              <w:rPr>
                <w:rFonts w:cs="Arial"/>
                <w:lang w:val="de-DE"/>
              </w:rPr>
            </w:pPr>
          </w:p>
        </w:tc>
        <w:tc>
          <w:tcPr>
            <w:tcW w:w="4258" w:type="dxa"/>
          </w:tcPr>
          <w:p w14:paraId="7EC82275" w14:textId="77777777" w:rsidR="00D410BF" w:rsidRPr="000716C0" w:rsidRDefault="00D410BF" w:rsidP="00D410BF">
            <w:pPr>
              <w:pStyle w:val="Default"/>
              <w:widowControl w:val="0"/>
              <w:spacing w:line="240" w:lineRule="exact"/>
              <w:ind w:right="6"/>
              <w:jc w:val="both"/>
              <w:rPr>
                <w:rFonts w:eastAsia="Andale Sans UI"/>
                <w:sz w:val="20"/>
              </w:rPr>
            </w:pPr>
            <w:r w:rsidRPr="00C52380">
              <w:rPr>
                <w:rFonts w:cs="Arial"/>
                <w:sz w:val="20"/>
              </w:rPr>
              <w:t xml:space="preserve">Per le finalità di cui all’art. 76, comma 6 del </w:t>
            </w:r>
            <w:r>
              <w:rPr>
                <w:rFonts w:cs="Arial"/>
                <w:sz w:val="20"/>
              </w:rPr>
              <w:t>D.lgs</w:t>
            </w:r>
            <w:r w:rsidRPr="00C52380">
              <w:rPr>
                <w:rFonts w:cs="Arial"/>
                <w:sz w:val="20"/>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Pr>
                <w:rFonts w:cs="Arial"/>
                <w:sz w:val="20"/>
              </w:rPr>
              <w:t>D.lgs</w:t>
            </w:r>
            <w:r w:rsidRPr="00C52380">
              <w:rPr>
                <w:rFonts w:cs="Arial"/>
                <w:sz w:val="20"/>
              </w:rPr>
              <w:t>. 50/2016.</w:t>
            </w:r>
          </w:p>
        </w:tc>
      </w:tr>
      <w:tr w:rsidR="00D410BF" w:rsidRPr="00D90FD7" w14:paraId="22847739" w14:textId="77777777" w:rsidTr="00CA52FE">
        <w:tc>
          <w:tcPr>
            <w:tcW w:w="4403" w:type="dxa"/>
            <w:gridSpan w:val="2"/>
          </w:tcPr>
          <w:p w14:paraId="271C51F8" w14:textId="77777777" w:rsidR="00D410BF" w:rsidRPr="009229C3" w:rsidRDefault="00D410BF" w:rsidP="00D410BF">
            <w:pPr>
              <w:pStyle w:val="Default"/>
              <w:widowControl w:val="0"/>
              <w:spacing w:line="240" w:lineRule="exact"/>
              <w:jc w:val="both"/>
              <w:rPr>
                <w:rFonts w:cs="Arial"/>
                <w:sz w:val="20"/>
              </w:rPr>
            </w:pPr>
          </w:p>
        </w:tc>
        <w:tc>
          <w:tcPr>
            <w:tcW w:w="852" w:type="dxa"/>
          </w:tcPr>
          <w:p w14:paraId="04815F54" w14:textId="77777777" w:rsidR="00D410BF" w:rsidRPr="008129F5" w:rsidRDefault="00D410BF" w:rsidP="00D410BF">
            <w:pPr>
              <w:widowControl w:val="0"/>
              <w:spacing w:line="240" w:lineRule="exact"/>
              <w:ind w:right="-180"/>
              <w:jc w:val="both"/>
              <w:rPr>
                <w:rFonts w:cs="Arial"/>
                <w:lang w:val="it-IT"/>
              </w:rPr>
            </w:pPr>
          </w:p>
        </w:tc>
        <w:tc>
          <w:tcPr>
            <w:tcW w:w="4258" w:type="dxa"/>
          </w:tcPr>
          <w:p w14:paraId="7232D0E3"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D90FD7" w14:paraId="03188929" w14:textId="77777777" w:rsidTr="00CA52FE">
        <w:tc>
          <w:tcPr>
            <w:tcW w:w="4403" w:type="dxa"/>
            <w:gridSpan w:val="2"/>
          </w:tcPr>
          <w:p w14:paraId="4EDE88C4" w14:textId="77777777" w:rsidR="00D410BF" w:rsidRPr="009229C3" w:rsidRDefault="00D410BF" w:rsidP="00D410BF">
            <w:pPr>
              <w:widowControl w:val="0"/>
              <w:contextualSpacing/>
              <w:jc w:val="both"/>
              <w:rPr>
                <w:rFonts w:cs="Arial"/>
                <w:lang w:val="de-DE"/>
              </w:rPr>
            </w:pPr>
            <w:r w:rsidRPr="009229C3">
              <w:rPr>
                <w:rFonts w:cs="Arial"/>
                <w:lang w:val="de-DE"/>
              </w:rPr>
              <w:t>Bei BG, EWIV, Zusammenschluss von Subjekten in Netzwerken oder gewöhnlichen Konsortien, wenn diese auch noch nicht formell gebildet sein sollten, gilt die deren Beauftragten zugesandte Mitteilung als allen zusammengeschlossenen Wirtschaftsteilnehmern gültig zugesandt.</w:t>
            </w:r>
          </w:p>
          <w:p w14:paraId="4A31B6D9" w14:textId="77777777" w:rsidR="00D410BF" w:rsidRPr="009229C3" w:rsidRDefault="00D410BF" w:rsidP="00D410BF">
            <w:pPr>
              <w:widowControl w:val="0"/>
              <w:contextualSpacing/>
              <w:jc w:val="both"/>
              <w:rPr>
                <w:rFonts w:cs="Arial"/>
                <w:lang w:val="de-DE"/>
              </w:rPr>
            </w:pPr>
          </w:p>
          <w:p w14:paraId="70406F08" w14:textId="77777777" w:rsidR="00D410BF" w:rsidRPr="009229C3" w:rsidRDefault="00D410BF" w:rsidP="00D410BF">
            <w:pPr>
              <w:pStyle w:val="Default"/>
              <w:widowControl w:val="0"/>
              <w:spacing w:line="240" w:lineRule="exact"/>
              <w:jc w:val="both"/>
              <w:rPr>
                <w:rFonts w:cs="Arial"/>
                <w:sz w:val="20"/>
                <w:lang w:val="de-DE"/>
              </w:rPr>
            </w:pPr>
            <w:r w:rsidRPr="009229C3">
              <w:rPr>
                <w:rFonts w:cs="Arial"/>
                <w:color w:val="auto"/>
                <w:sz w:val="20"/>
                <w:szCs w:val="20"/>
                <w:lang w:val="de-DE" w:eastAsia="en-US"/>
              </w:rPr>
              <w:t>Für Konsortien gemäß Art. 45 Abs. 2 Buchst. b) und c) GvD Nr. 50/2016 gilt die dem Konsortium zugesandte Mitteilung als allen Konsortiumsmit-gliedern gültig zugesandt.</w:t>
            </w:r>
          </w:p>
        </w:tc>
        <w:tc>
          <w:tcPr>
            <w:tcW w:w="852" w:type="dxa"/>
          </w:tcPr>
          <w:p w14:paraId="72F07BB1" w14:textId="77777777" w:rsidR="00D410BF" w:rsidRPr="008129F5" w:rsidRDefault="00D410BF" w:rsidP="00D410BF">
            <w:pPr>
              <w:widowControl w:val="0"/>
              <w:spacing w:line="240" w:lineRule="exact"/>
              <w:ind w:right="-180"/>
              <w:jc w:val="both"/>
              <w:rPr>
                <w:rFonts w:cs="Arial"/>
                <w:lang w:val="de-DE"/>
              </w:rPr>
            </w:pPr>
          </w:p>
        </w:tc>
        <w:tc>
          <w:tcPr>
            <w:tcW w:w="4258" w:type="dxa"/>
          </w:tcPr>
          <w:p w14:paraId="0EC623D3" w14:textId="77777777" w:rsidR="00D410BF" w:rsidRPr="008129F5" w:rsidRDefault="00D410BF" w:rsidP="00D410BF">
            <w:pPr>
              <w:widowControl w:val="0"/>
              <w:jc w:val="both"/>
              <w:rPr>
                <w:rFonts w:cs="Arial"/>
                <w:lang w:val="it-IT"/>
              </w:rPr>
            </w:pPr>
            <w:r w:rsidRPr="008129F5">
              <w:rPr>
                <w:rFonts w:cs="Arial"/>
                <w:lang w:val="it-IT"/>
              </w:rPr>
              <w:t xml:space="preserve">In caso di raggruppamenti temporanei, GEIE, aggregazioni di rete o consorzi ordinari, anche se non ancora costituiti formalmente, la comunicazione recapitata al mandatario si intende validamente resa a tutti gli operatori economici raggruppati, aggregati o consorziati. </w:t>
            </w:r>
          </w:p>
          <w:p w14:paraId="62590621" w14:textId="77777777" w:rsidR="00D410BF" w:rsidRDefault="00D410BF" w:rsidP="00D410BF">
            <w:pPr>
              <w:widowControl w:val="0"/>
              <w:jc w:val="both"/>
              <w:rPr>
                <w:rFonts w:cs="Arial"/>
                <w:lang w:val="it-IT"/>
              </w:rPr>
            </w:pPr>
          </w:p>
          <w:p w14:paraId="0C4D0DD6" w14:textId="77777777" w:rsidR="00D410BF" w:rsidRPr="00FA5F8E" w:rsidRDefault="00D410BF" w:rsidP="00D410BF">
            <w:pPr>
              <w:widowControl w:val="0"/>
              <w:jc w:val="both"/>
              <w:rPr>
                <w:rFonts w:cs="Arial"/>
                <w:lang w:val="it-IT"/>
              </w:rPr>
            </w:pPr>
            <w:r w:rsidRPr="008129F5">
              <w:rPr>
                <w:rFonts w:cs="Arial"/>
                <w:lang w:val="it-IT"/>
              </w:rPr>
              <w:t xml:space="preserve">In caso di consorzi di cui all’art. 45, comma 2, lett. b e c del </w:t>
            </w:r>
            <w:r>
              <w:rPr>
                <w:rFonts w:cs="Arial"/>
                <w:lang w:val="it-IT"/>
              </w:rPr>
              <w:t>D.lgs. 50/2016</w:t>
            </w:r>
            <w:r w:rsidRPr="008129F5">
              <w:rPr>
                <w:rFonts w:cs="Arial"/>
                <w:lang w:val="it-IT"/>
              </w:rPr>
              <w:t>, la comunicazione recapitata al consorzio si intende validamente resa a tutte le consorziate.</w:t>
            </w:r>
          </w:p>
        </w:tc>
      </w:tr>
      <w:tr w:rsidR="00D410BF" w:rsidRPr="00D90FD7" w14:paraId="70492E96" w14:textId="77777777" w:rsidTr="00CA52FE">
        <w:tc>
          <w:tcPr>
            <w:tcW w:w="4403" w:type="dxa"/>
            <w:gridSpan w:val="2"/>
          </w:tcPr>
          <w:p w14:paraId="5F52A922" w14:textId="77777777" w:rsidR="00D410BF" w:rsidRPr="00CA39E6" w:rsidRDefault="00D410BF" w:rsidP="00D410BF">
            <w:pPr>
              <w:pStyle w:val="Default"/>
              <w:widowControl w:val="0"/>
              <w:spacing w:line="240" w:lineRule="exact"/>
              <w:jc w:val="both"/>
              <w:rPr>
                <w:rFonts w:cs="Arial"/>
                <w:sz w:val="20"/>
                <w:highlight w:val="magenta"/>
              </w:rPr>
            </w:pPr>
          </w:p>
        </w:tc>
        <w:tc>
          <w:tcPr>
            <w:tcW w:w="852" w:type="dxa"/>
          </w:tcPr>
          <w:p w14:paraId="012F62E3" w14:textId="77777777" w:rsidR="00D410BF" w:rsidRPr="008129F5" w:rsidRDefault="00D410BF" w:rsidP="00D410BF">
            <w:pPr>
              <w:widowControl w:val="0"/>
              <w:spacing w:line="240" w:lineRule="exact"/>
              <w:ind w:right="-180"/>
              <w:jc w:val="both"/>
              <w:rPr>
                <w:rFonts w:cs="Arial"/>
                <w:lang w:val="it-IT"/>
              </w:rPr>
            </w:pPr>
          </w:p>
        </w:tc>
        <w:tc>
          <w:tcPr>
            <w:tcW w:w="4258" w:type="dxa"/>
          </w:tcPr>
          <w:p w14:paraId="11F1474E"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D90FD7" w14:paraId="4BB2665D" w14:textId="77777777" w:rsidTr="00CA52FE">
        <w:tc>
          <w:tcPr>
            <w:tcW w:w="4403" w:type="dxa"/>
            <w:gridSpan w:val="2"/>
          </w:tcPr>
          <w:p w14:paraId="428D1F20" w14:textId="77777777" w:rsidR="00D410BF" w:rsidRPr="009229C3" w:rsidRDefault="00D410BF" w:rsidP="00D410BF">
            <w:pPr>
              <w:widowControl w:val="0"/>
              <w:jc w:val="both"/>
              <w:rPr>
                <w:rFonts w:cs="Arial"/>
                <w:lang w:val="de-DE"/>
              </w:rPr>
            </w:pPr>
            <w:r w:rsidRPr="009229C3">
              <w:rPr>
                <w:rFonts w:cs="Arial"/>
                <w:lang w:val="de-DE"/>
              </w:rPr>
              <w:t>Im Falle von Nutzung der Kapazitäten Dritter gilt die dem Bieter zugesandte Mitteilung als allen Hilfssubjekten gültig zugesandt.</w:t>
            </w:r>
          </w:p>
        </w:tc>
        <w:tc>
          <w:tcPr>
            <w:tcW w:w="852" w:type="dxa"/>
          </w:tcPr>
          <w:p w14:paraId="3AEFDCC7" w14:textId="77777777" w:rsidR="00D410BF" w:rsidRPr="009229C3" w:rsidRDefault="00D410BF" w:rsidP="00D410BF">
            <w:pPr>
              <w:widowControl w:val="0"/>
              <w:spacing w:line="240" w:lineRule="exact"/>
              <w:ind w:right="-180"/>
              <w:jc w:val="both"/>
              <w:rPr>
                <w:rFonts w:cs="Arial"/>
                <w:lang w:val="de-DE"/>
              </w:rPr>
            </w:pPr>
          </w:p>
        </w:tc>
        <w:tc>
          <w:tcPr>
            <w:tcW w:w="4258" w:type="dxa"/>
          </w:tcPr>
          <w:p w14:paraId="1EF58314" w14:textId="77777777" w:rsidR="00D410BF" w:rsidRPr="009229C3" w:rsidRDefault="00D410BF" w:rsidP="00D410BF">
            <w:pPr>
              <w:widowControl w:val="0"/>
              <w:jc w:val="both"/>
              <w:rPr>
                <w:rFonts w:cs="Arial"/>
                <w:lang w:val="it-IT"/>
              </w:rPr>
            </w:pPr>
            <w:r w:rsidRPr="009229C3">
              <w:rPr>
                <w:rFonts w:cs="Arial"/>
                <w:lang w:val="it-IT"/>
              </w:rPr>
              <w:t xml:space="preserve">In caso di avvalimento, la comunicazione recapitata all’offerente si intende validamente resa a tutti gli operatori economici ausiliari. </w:t>
            </w:r>
          </w:p>
        </w:tc>
      </w:tr>
      <w:tr w:rsidR="00D410BF" w:rsidRPr="00D90FD7" w14:paraId="734F53C5" w14:textId="77777777" w:rsidTr="00CA52FE">
        <w:tc>
          <w:tcPr>
            <w:tcW w:w="4403" w:type="dxa"/>
            <w:gridSpan w:val="2"/>
          </w:tcPr>
          <w:p w14:paraId="160DDE4C" w14:textId="77777777" w:rsidR="00D410BF" w:rsidRPr="009229C3" w:rsidRDefault="00D410BF" w:rsidP="00D410BF">
            <w:pPr>
              <w:pStyle w:val="Default"/>
              <w:widowControl w:val="0"/>
              <w:spacing w:line="240" w:lineRule="exact"/>
              <w:jc w:val="both"/>
              <w:rPr>
                <w:rFonts w:cs="Arial"/>
                <w:sz w:val="20"/>
                <w:szCs w:val="20"/>
              </w:rPr>
            </w:pPr>
          </w:p>
        </w:tc>
        <w:tc>
          <w:tcPr>
            <w:tcW w:w="852" w:type="dxa"/>
          </w:tcPr>
          <w:p w14:paraId="2D15BB4A" w14:textId="77777777" w:rsidR="00D410BF" w:rsidRPr="009229C3" w:rsidRDefault="00D410BF" w:rsidP="00D410BF">
            <w:pPr>
              <w:widowControl w:val="0"/>
              <w:spacing w:line="240" w:lineRule="exact"/>
              <w:ind w:right="-180"/>
              <w:jc w:val="both"/>
              <w:rPr>
                <w:rFonts w:cs="Arial"/>
                <w:lang w:val="it-IT"/>
              </w:rPr>
            </w:pPr>
          </w:p>
        </w:tc>
        <w:tc>
          <w:tcPr>
            <w:tcW w:w="4258" w:type="dxa"/>
          </w:tcPr>
          <w:p w14:paraId="35BEC9C5" w14:textId="77777777" w:rsidR="00D410BF" w:rsidRPr="009229C3" w:rsidRDefault="00D410BF" w:rsidP="00D410BF">
            <w:pPr>
              <w:pStyle w:val="Default"/>
              <w:widowControl w:val="0"/>
              <w:spacing w:line="240" w:lineRule="exact"/>
              <w:ind w:right="6"/>
              <w:jc w:val="both"/>
              <w:rPr>
                <w:rFonts w:eastAsia="Andale Sans UI" w:cs="Arial"/>
                <w:sz w:val="20"/>
                <w:szCs w:val="20"/>
              </w:rPr>
            </w:pPr>
          </w:p>
        </w:tc>
      </w:tr>
      <w:tr w:rsidR="00D410BF" w:rsidRPr="000716C0" w14:paraId="77105BAF" w14:textId="77777777" w:rsidTr="00CA52FE">
        <w:tc>
          <w:tcPr>
            <w:tcW w:w="4403" w:type="dxa"/>
            <w:gridSpan w:val="2"/>
          </w:tcPr>
          <w:p w14:paraId="454D982A" w14:textId="77777777" w:rsidR="00D410BF" w:rsidRPr="009229C3" w:rsidRDefault="00D410BF" w:rsidP="005D66AF">
            <w:pPr>
              <w:pStyle w:val="Default"/>
              <w:widowControl w:val="0"/>
              <w:numPr>
                <w:ilvl w:val="1"/>
                <w:numId w:val="18"/>
              </w:numPr>
              <w:spacing w:line="240" w:lineRule="exact"/>
              <w:ind w:left="580" w:hanging="567"/>
              <w:jc w:val="both"/>
              <w:rPr>
                <w:rFonts w:cs="Arial"/>
                <w:sz w:val="20"/>
                <w:szCs w:val="20"/>
              </w:rPr>
            </w:pPr>
            <w:r w:rsidRPr="009229C3">
              <w:rPr>
                <w:rFonts w:cs="Arial"/>
                <w:b/>
                <w:caps/>
                <w:sz w:val="20"/>
                <w:lang w:val="de-DE"/>
              </w:rPr>
              <w:t>ZUSATZ</w:t>
            </w:r>
            <w:r w:rsidRPr="009229C3">
              <w:rPr>
                <w:rFonts w:cs="Arial"/>
                <w:b/>
                <w:bCs/>
                <w:caps/>
                <w:sz w:val="20"/>
                <w:lang w:val="en-US"/>
              </w:rPr>
              <w:t>Informationen und Erläuterungen</w:t>
            </w:r>
          </w:p>
        </w:tc>
        <w:tc>
          <w:tcPr>
            <w:tcW w:w="852" w:type="dxa"/>
          </w:tcPr>
          <w:p w14:paraId="4CD356CD" w14:textId="77777777" w:rsidR="00D410BF" w:rsidRPr="009229C3" w:rsidRDefault="00D410BF" w:rsidP="00D410BF">
            <w:pPr>
              <w:widowControl w:val="0"/>
              <w:spacing w:line="240" w:lineRule="exact"/>
              <w:ind w:right="-180"/>
              <w:jc w:val="both"/>
              <w:rPr>
                <w:rFonts w:cs="Arial"/>
              </w:rPr>
            </w:pPr>
            <w:r w:rsidRPr="009229C3">
              <w:rPr>
                <w:rFonts w:cs="Arial"/>
              </w:rPr>
              <w:t> </w:t>
            </w:r>
          </w:p>
        </w:tc>
        <w:tc>
          <w:tcPr>
            <w:tcW w:w="4258" w:type="dxa"/>
          </w:tcPr>
          <w:p w14:paraId="62B5E49E" w14:textId="77777777" w:rsidR="00D410BF" w:rsidRPr="009229C3" w:rsidRDefault="00D410BF" w:rsidP="005D66AF">
            <w:pPr>
              <w:pStyle w:val="Default"/>
              <w:widowControl w:val="0"/>
              <w:numPr>
                <w:ilvl w:val="1"/>
                <w:numId w:val="17"/>
              </w:numPr>
              <w:spacing w:line="240" w:lineRule="exact"/>
              <w:ind w:left="565" w:hanging="565"/>
              <w:jc w:val="both"/>
              <w:rPr>
                <w:rFonts w:eastAsia="Andale Sans UI" w:cs="Arial"/>
                <w:sz w:val="20"/>
                <w:szCs w:val="20"/>
              </w:rPr>
            </w:pPr>
            <w:r w:rsidRPr="009229C3">
              <w:rPr>
                <w:rFonts w:cs="Arial"/>
                <w:b/>
                <w:bCs/>
                <w:caps/>
                <w:sz w:val="20"/>
                <w:szCs w:val="20"/>
              </w:rPr>
              <w:t>Informazioni complementari e chiarimenti</w:t>
            </w:r>
          </w:p>
        </w:tc>
      </w:tr>
      <w:tr w:rsidR="00D410BF" w:rsidRPr="000716C0" w14:paraId="4F4962B6" w14:textId="77777777" w:rsidTr="00CA52FE">
        <w:tc>
          <w:tcPr>
            <w:tcW w:w="4403" w:type="dxa"/>
            <w:gridSpan w:val="2"/>
          </w:tcPr>
          <w:p w14:paraId="499A440E" w14:textId="77777777" w:rsidR="00D410BF" w:rsidRPr="000716C0" w:rsidRDefault="00D410BF" w:rsidP="00D410BF">
            <w:pPr>
              <w:pStyle w:val="Default"/>
              <w:widowControl w:val="0"/>
              <w:spacing w:line="240" w:lineRule="exact"/>
              <w:jc w:val="both"/>
              <w:rPr>
                <w:rFonts w:cs="Arial"/>
                <w:sz w:val="20"/>
                <w:szCs w:val="20"/>
              </w:rPr>
            </w:pPr>
          </w:p>
        </w:tc>
        <w:tc>
          <w:tcPr>
            <w:tcW w:w="852" w:type="dxa"/>
          </w:tcPr>
          <w:p w14:paraId="3E31B41D" w14:textId="77777777" w:rsidR="00D410BF" w:rsidRPr="000716C0" w:rsidRDefault="00D410BF" w:rsidP="00D410BF">
            <w:pPr>
              <w:widowControl w:val="0"/>
              <w:spacing w:line="240" w:lineRule="exact"/>
              <w:ind w:right="-180"/>
              <w:jc w:val="both"/>
              <w:rPr>
                <w:rFonts w:cs="Arial"/>
              </w:rPr>
            </w:pPr>
          </w:p>
        </w:tc>
        <w:tc>
          <w:tcPr>
            <w:tcW w:w="4258" w:type="dxa"/>
          </w:tcPr>
          <w:p w14:paraId="13D78D03" w14:textId="77777777" w:rsidR="00D410BF" w:rsidRPr="000716C0" w:rsidRDefault="00D410BF" w:rsidP="00D410BF">
            <w:pPr>
              <w:pStyle w:val="Default"/>
              <w:widowControl w:val="0"/>
              <w:spacing w:line="240" w:lineRule="exact"/>
              <w:ind w:right="6"/>
              <w:jc w:val="both"/>
              <w:rPr>
                <w:rFonts w:eastAsia="Andale Sans UI" w:cs="Arial"/>
                <w:sz w:val="20"/>
                <w:szCs w:val="20"/>
              </w:rPr>
            </w:pPr>
          </w:p>
        </w:tc>
      </w:tr>
      <w:tr w:rsidR="00D410BF" w:rsidRPr="00D90FD7" w14:paraId="49B200B9" w14:textId="77777777" w:rsidTr="00CA52FE">
        <w:tc>
          <w:tcPr>
            <w:tcW w:w="4403" w:type="dxa"/>
            <w:gridSpan w:val="2"/>
          </w:tcPr>
          <w:p w14:paraId="4D5CC9EA" w14:textId="77777777" w:rsidR="00D410BF" w:rsidRPr="0088157C" w:rsidRDefault="00D410BF" w:rsidP="00D410BF">
            <w:pPr>
              <w:pStyle w:val="Default"/>
              <w:widowControl w:val="0"/>
              <w:spacing w:line="240" w:lineRule="exact"/>
              <w:jc w:val="both"/>
              <w:rPr>
                <w:rFonts w:cs="Arial"/>
                <w:sz w:val="20"/>
                <w:szCs w:val="20"/>
                <w:lang w:val="de-DE"/>
              </w:rPr>
            </w:pPr>
            <w:r w:rsidRPr="00311096">
              <w:rPr>
                <w:rFonts w:cs="Arial"/>
                <w:noProof w:val="0"/>
                <w:color w:val="auto"/>
                <w:sz w:val="20"/>
                <w:szCs w:val="20"/>
                <w:lang w:val="de-DE"/>
              </w:rPr>
              <w:t xml:space="preserve">Etwaige ergänzende Informationen und Erläuterungen zum Ausschreibungsgegenstand, zur Ausschreibungsteilnahme bzw. zu den beizubringenden Unterlagen können von den Teilnehmern ausschließlich über die Funktion „Erklärungsanfrage“ unter „Mitteilungen“ (Login/Ausschreibungsdetail/Mitteilungen/ Erklärungsanfrage) im Portal </w:t>
            </w:r>
            <w:hyperlink r:id="rId33" w:history="1">
              <w:r w:rsidRPr="00311096">
                <w:rPr>
                  <w:rFonts w:cs="Arial"/>
                  <w:noProof w:val="0"/>
                  <w:color w:val="0000FF"/>
                  <w:sz w:val="20"/>
                  <w:szCs w:val="20"/>
                  <w:u w:val="single"/>
                  <w:lang w:val="de-DE"/>
                </w:rPr>
                <w:t>www.ausschreibungen-suedtirol.it</w:t>
              </w:r>
            </w:hyperlink>
            <w:r w:rsidRPr="00311096">
              <w:rPr>
                <w:rFonts w:cs="Arial"/>
                <w:noProof w:val="0"/>
                <w:color w:val="auto"/>
                <w:sz w:val="20"/>
                <w:szCs w:val="20"/>
                <w:lang w:val="de-DE"/>
              </w:rPr>
              <w:t xml:space="preserve"> / </w:t>
            </w:r>
            <w:hyperlink r:id="rId34" w:anchor="_blank" w:history="1">
              <w:r w:rsidRPr="00311096">
                <w:rPr>
                  <w:rFonts w:cs="Arial"/>
                  <w:noProof w:val="0"/>
                  <w:color w:val="0000FF"/>
                  <w:sz w:val="20"/>
                  <w:szCs w:val="20"/>
                  <w:u w:val="single"/>
                  <w:lang w:val="de-DE"/>
                </w:rPr>
                <w:t>www.bandi-altoadige.it</w:t>
              </w:r>
            </w:hyperlink>
            <w:r w:rsidRPr="00311096">
              <w:rPr>
                <w:rFonts w:cs="Arial"/>
                <w:noProof w:val="0"/>
                <w:color w:val="auto"/>
                <w:sz w:val="20"/>
                <w:szCs w:val="20"/>
                <w:lang w:val="de-DE"/>
              </w:rPr>
              <w:t xml:space="preserve"> angefordert werden</w:t>
            </w:r>
            <w:r w:rsidRPr="00C52380">
              <w:rPr>
                <w:rFonts w:cs="Arial"/>
                <w:sz w:val="20"/>
                <w:lang w:val="de-DE"/>
              </w:rPr>
              <w:t>.</w:t>
            </w:r>
          </w:p>
        </w:tc>
        <w:tc>
          <w:tcPr>
            <w:tcW w:w="852" w:type="dxa"/>
          </w:tcPr>
          <w:p w14:paraId="7BBB0220" w14:textId="77777777" w:rsidR="00D410BF" w:rsidRPr="008129F5" w:rsidRDefault="00D410BF" w:rsidP="00D410BF">
            <w:pPr>
              <w:widowControl w:val="0"/>
              <w:spacing w:line="240" w:lineRule="exact"/>
              <w:ind w:right="-180"/>
              <w:jc w:val="both"/>
              <w:rPr>
                <w:rFonts w:cs="Arial"/>
                <w:lang w:val="de-DE"/>
              </w:rPr>
            </w:pPr>
            <w:r w:rsidRPr="00C52380">
              <w:rPr>
                <w:rFonts w:cs="Arial"/>
                <w:lang w:val="de-DE"/>
              </w:rPr>
              <w:t> </w:t>
            </w:r>
          </w:p>
        </w:tc>
        <w:tc>
          <w:tcPr>
            <w:tcW w:w="4258" w:type="dxa"/>
          </w:tcPr>
          <w:p w14:paraId="504D89F3" w14:textId="77777777" w:rsidR="00D410BF" w:rsidRPr="000716C0" w:rsidRDefault="00D410BF" w:rsidP="00D410BF">
            <w:pPr>
              <w:pStyle w:val="Default"/>
              <w:widowControl w:val="0"/>
              <w:spacing w:line="240" w:lineRule="exact"/>
              <w:ind w:right="6"/>
              <w:jc w:val="both"/>
              <w:rPr>
                <w:rFonts w:eastAsia="Andale Sans UI" w:cs="Arial"/>
                <w:sz w:val="20"/>
                <w:szCs w:val="20"/>
              </w:rPr>
            </w:pPr>
            <w:r w:rsidRPr="00C52380">
              <w:rPr>
                <w:rFonts w:cs="Arial"/>
                <w:sz w:val="20"/>
                <w:szCs w:val="20"/>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5" w:anchor="_blank" w:history="1">
              <w:r w:rsidRPr="00C52380">
                <w:rPr>
                  <w:rStyle w:val="Collegamentoipertestuale"/>
                  <w:rFonts w:cs="Arial"/>
                  <w:sz w:val="20"/>
                  <w:szCs w:val="20"/>
                </w:rPr>
                <w:t>www.bandi-altoadige.it</w:t>
              </w:r>
            </w:hyperlink>
            <w:r w:rsidRPr="00C52380">
              <w:rPr>
                <w:rFonts w:cs="Arial"/>
                <w:sz w:val="20"/>
                <w:szCs w:val="20"/>
              </w:rPr>
              <w:t xml:space="preserve"> / </w:t>
            </w:r>
            <w:hyperlink r:id="rId36" w:anchor="_blank" w:history="1">
              <w:r w:rsidRPr="00C52380">
                <w:rPr>
                  <w:rStyle w:val="Collegamentoipertestuale"/>
                  <w:rFonts w:cs="Arial"/>
                  <w:sz w:val="20"/>
                  <w:szCs w:val="20"/>
                </w:rPr>
                <w:t>www.ausschreibungen-suedtirol.it</w:t>
              </w:r>
            </w:hyperlink>
            <w:r w:rsidRPr="00C52380">
              <w:rPr>
                <w:rFonts w:cs="Arial"/>
                <w:sz w:val="20"/>
                <w:szCs w:val="20"/>
              </w:rPr>
              <w:t>.</w:t>
            </w:r>
          </w:p>
        </w:tc>
      </w:tr>
      <w:tr w:rsidR="00D410BF" w:rsidRPr="00D90FD7" w14:paraId="08BA98DE" w14:textId="77777777" w:rsidTr="00CA52FE">
        <w:tc>
          <w:tcPr>
            <w:tcW w:w="4403" w:type="dxa"/>
            <w:gridSpan w:val="2"/>
          </w:tcPr>
          <w:p w14:paraId="4CD2A40E" w14:textId="77777777" w:rsidR="00D410BF" w:rsidRPr="008129F5" w:rsidRDefault="00D410BF" w:rsidP="00D410BF">
            <w:pPr>
              <w:pStyle w:val="Default"/>
              <w:widowControl w:val="0"/>
              <w:spacing w:line="240" w:lineRule="exact"/>
              <w:jc w:val="both"/>
              <w:rPr>
                <w:rFonts w:cs="Arial"/>
                <w:sz w:val="20"/>
                <w:szCs w:val="20"/>
              </w:rPr>
            </w:pPr>
          </w:p>
        </w:tc>
        <w:tc>
          <w:tcPr>
            <w:tcW w:w="852" w:type="dxa"/>
          </w:tcPr>
          <w:p w14:paraId="47EC87AD" w14:textId="77777777" w:rsidR="00D410BF" w:rsidRPr="008129F5" w:rsidRDefault="00D410BF" w:rsidP="00D410BF">
            <w:pPr>
              <w:widowControl w:val="0"/>
              <w:spacing w:line="240" w:lineRule="exact"/>
              <w:ind w:right="-180"/>
              <w:jc w:val="both"/>
              <w:rPr>
                <w:rFonts w:cs="Arial"/>
                <w:lang w:val="it-IT"/>
              </w:rPr>
            </w:pPr>
          </w:p>
        </w:tc>
        <w:tc>
          <w:tcPr>
            <w:tcW w:w="4258" w:type="dxa"/>
          </w:tcPr>
          <w:p w14:paraId="581DC27A" w14:textId="77777777" w:rsidR="00D410BF" w:rsidRPr="008129F5" w:rsidRDefault="00D410BF" w:rsidP="00D410BF">
            <w:pPr>
              <w:pStyle w:val="Default"/>
              <w:widowControl w:val="0"/>
              <w:spacing w:line="240" w:lineRule="exact"/>
              <w:ind w:right="105"/>
              <w:jc w:val="both"/>
              <w:rPr>
                <w:rFonts w:cs="Arial"/>
                <w:color w:val="auto"/>
                <w:sz w:val="20"/>
                <w:szCs w:val="20"/>
              </w:rPr>
            </w:pPr>
          </w:p>
        </w:tc>
      </w:tr>
      <w:tr w:rsidR="00D410BF" w:rsidRPr="00D90FD7" w14:paraId="238026CF" w14:textId="77777777" w:rsidTr="00CA52FE">
        <w:tc>
          <w:tcPr>
            <w:tcW w:w="4403" w:type="dxa"/>
            <w:gridSpan w:val="2"/>
          </w:tcPr>
          <w:p w14:paraId="79872841" w14:textId="77777777" w:rsidR="00D410BF" w:rsidRPr="009229C3" w:rsidRDefault="00D410BF" w:rsidP="00D410BF">
            <w:pPr>
              <w:pStyle w:val="Default"/>
              <w:widowControl w:val="0"/>
              <w:spacing w:line="240" w:lineRule="exact"/>
              <w:jc w:val="both"/>
              <w:rPr>
                <w:rFonts w:cs="Arial"/>
                <w:color w:val="auto"/>
                <w:sz w:val="20"/>
                <w:szCs w:val="20"/>
                <w:lang w:val="de-DE"/>
              </w:rPr>
            </w:pPr>
            <w:r w:rsidRPr="009229C3">
              <w:rPr>
                <w:rFonts w:cs="Arial"/>
                <w:sz w:val="20"/>
                <w:szCs w:val="20"/>
                <w:lang w:val="de-DE"/>
              </w:rPr>
              <w:t xml:space="preserve">Berücksichtigt werden nur in italienischer oder deutscher Sprache abgefasste Anfragen, die innerhalb der Frist für die Angebotsabgabe im </w:t>
            </w:r>
            <w:r w:rsidRPr="009229C3">
              <w:rPr>
                <w:rFonts w:cs="Arial"/>
                <w:sz w:val="20"/>
                <w:szCs w:val="20"/>
                <w:lang w:val="de-DE"/>
              </w:rPr>
              <w:lastRenderedPageBreak/>
              <w:t>Portal hochgeladen wurden.</w:t>
            </w:r>
          </w:p>
        </w:tc>
        <w:tc>
          <w:tcPr>
            <w:tcW w:w="852" w:type="dxa"/>
          </w:tcPr>
          <w:p w14:paraId="51203AE0" w14:textId="77777777" w:rsidR="00D410BF" w:rsidRPr="009229C3" w:rsidRDefault="00D410BF" w:rsidP="00D410BF">
            <w:pPr>
              <w:widowControl w:val="0"/>
              <w:spacing w:line="240" w:lineRule="exact"/>
              <w:rPr>
                <w:rFonts w:cs="Arial"/>
                <w:lang w:val="de-DE"/>
              </w:rPr>
            </w:pPr>
          </w:p>
        </w:tc>
        <w:tc>
          <w:tcPr>
            <w:tcW w:w="4258" w:type="dxa"/>
          </w:tcPr>
          <w:p w14:paraId="5C7F878D" w14:textId="77777777" w:rsidR="00D410BF" w:rsidRPr="000716C0" w:rsidRDefault="00D410BF" w:rsidP="00D410BF">
            <w:pPr>
              <w:pStyle w:val="Default"/>
              <w:widowControl w:val="0"/>
              <w:spacing w:line="240" w:lineRule="exact"/>
              <w:ind w:right="6"/>
              <w:jc w:val="both"/>
              <w:rPr>
                <w:rFonts w:cs="Arial"/>
                <w:i/>
                <w:color w:val="auto"/>
                <w:sz w:val="20"/>
                <w:szCs w:val="20"/>
              </w:rPr>
            </w:pPr>
            <w:r w:rsidRPr="009229C3">
              <w:rPr>
                <w:rFonts w:cs="Arial"/>
                <w:color w:val="auto"/>
                <w:sz w:val="20"/>
                <w:szCs w:val="20"/>
              </w:rPr>
              <w:t xml:space="preserve">Saranno prese in considerazione soltanto le richieste di chiarimenti formulate in lingua italiana o tedesca, inserite nel sistema entro il </w:t>
            </w:r>
            <w:r w:rsidRPr="009229C3">
              <w:rPr>
                <w:rFonts w:cs="Arial"/>
                <w:color w:val="auto"/>
                <w:sz w:val="20"/>
                <w:szCs w:val="20"/>
              </w:rPr>
              <w:lastRenderedPageBreak/>
              <w:t>termine di scadenza di presentazione delle offerte.</w:t>
            </w:r>
            <w:r w:rsidRPr="00C52380">
              <w:rPr>
                <w:rFonts w:cs="Arial"/>
                <w:color w:val="auto"/>
                <w:sz w:val="20"/>
                <w:szCs w:val="20"/>
              </w:rPr>
              <w:t xml:space="preserve"> </w:t>
            </w:r>
          </w:p>
        </w:tc>
      </w:tr>
      <w:tr w:rsidR="00D410BF" w:rsidRPr="00D90FD7" w14:paraId="38D95603" w14:textId="77777777" w:rsidTr="00CA52FE">
        <w:tc>
          <w:tcPr>
            <w:tcW w:w="4403" w:type="dxa"/>
            <w:gridSpan w:val="2"/>
          </w:tcPr>
          <w:p w14:paraId="065D8CF9" w14:textId="77777777" w:rsidR="00D410BF" w:rsidRPr="000716C0" w:rsidRDefault="00D410BF" w:rsidP="00D410BF">
            <w:pPr>
              <w:pStyle w:val="Default"/>
              <w:widowControl w:val="0"/>
              <w:spacing w:line="240" w:lineRule="exact"/>
              <w:jc w:val="both"/>
              <w:rPr>
                <w:rFonts w:cs="Arial"/>
                <w:sz w:val="20"/>
                <w:szCs w:val="20"/>
              </w:rPr>
            </w:pPr>
          </w:p>
        </w:tc>
        <w:tc>
          <w:tcPr>
            <w:tcW w:w="852" w:type="dxa"/>
          </w:tcPr>
          <w:p w14:paraId="4DF5E1A8" w14:textId="77777777" w:rsidR="00D410BF" w:rsidRPr="000716C0" w:rsidRDefault="00D410BF" w:rsidP="00D410BF">
            <w:pPr>
              <w:widowControl w:val="0"/>
              <w:spacing w:line="240" w:lineRule="exact"/>
              <w:rPr>
                <w:rFonts w:cs="Arial"/>
                <w:lang w:val="it-IT"/>
              </w:rPr>
            </w:pPr>
          </w:p>
        </w:tc>
        <w:tc>
          <w:tcPr>
            <w:tcW w:w="4258" w:type="dxa"/>
          </w:tcPr>
          <w:p w14:paraId="6CDEC285" w14:textId="77777777" w:rsidR="00D410BF" w:rsidRPr="000716C0" w:rsidRDefault="00D410BF" w:rsidP="00D410BF">
            <w:pPr>
              <w:pStyle w:val="Default"/>
              <w:widowControl w:val="0"/>
              <w:spacing w:line="240" w:lineRule="exact"/>
              <w:ind w:right="6"/>
              <w:jc w:val="both"/>
              <w:rPr>
                <w:rFonts w:cs="Arial"/>
                <w:color w:val="auto"/>
                <w:sz w:val="20"/>
                <w:szCs w:val="20"/>
              </w:rPr>
            </w:pPr>
          </w:p>
        </w:tc>
      </w:tr>
      <w:tr w:rsidR="00D410BF" w:rsidRPr="00D90FD7" w14:paraId="4E8EC6A8" w14:textId="77777777" w:rsidTr="00CA52FE">
        <w:tc>
          <w:tcPr>
            <w:tcW w:w="4403" w:type="dxa"/>
            <w:gridSpan w:val="2"/>
          </w:tcPr>
          <w:p w14:paraId="04C587F0" w14:textId="77777777" w:rsidR="00D410BF" w:rsidRPr="00311096" w:rsidRDefault="00D410BF" w:rsidP="00D410BF">
            <w:pPr>
              <w:widowControl w:val="0"/>
              <w:ind w:left="12"/>
              <w:jc w:val="both"/>
              <w:rPr>
                <w:rFonts w:eastAsia="Andale Sans UI" w:cs="Arial"/>
                <w:noProof w:val="0"/>
                <w:lang w:val="de-DE" w:eastAsia="it-IT"/>
              </w:rPr>
            </w:pPr>
            <w:r w:rsidRPr="00311096">
              <w:rPr>
                <w:rFonts w:eastAsia="Andale Sans UI" w:cs="Arial"/>
                <w:noProof w:val="0"/>
                <w:lang w:val="de-DE" w:eastAsia="it-IT"/>
              </w:rPr>
              <w:t xml:space="preserve">Gemäß Art. 74 Abs. 4 </w:t>
            </w:r>
            <w:proofErr w:type="spellStart"/>
            <w:r w:rsidRPr="00311096">
              <w:rPr>
                <w:rFonts w:eastAsia="Andale Sans UI" w:cs="Arial"/>
                <w:noProof w:val="0"/>
                <w:lang w:val="de-DE" w:eastAsia="it-IT"/>
              </w:rPr>
              <w:t>GvD</w:t>
            </w:r>
            <w:proofErr w:type="spellEnd"/>
            <w:r w:rsidRPr="00311096">
              <w:rPr>
                <w:rFonts w:eastAsia="Andale Sans UI" w:cs="Arial"/>
                <w:noProof w:val="0"/>
                <w:lang w:val="de-DE" w:eastAsia="it-IT"/>
              </w:rPr>
              <w:t xml:space="preserve"> Nr. 50/2016</w:t>
            </w:r>
            <w:r w:rsidRPr="00311096">
              <w:rPr>
                <w:rFonts w:eastAsia="Andale Sans UI" w:cs="Arial"/>
                <w:bCs/>
                <w:noProof w:val="0"/>
                <w:lang w:val="de-DE" w:eastAsia="it-IT"/>
              </w:rPr>
              <w:t xml:space="preserve"> </w:t>
            </w:r>
            <w:r w:rsidRPr="00311096">
              <w:rPr>
                <w:rFonts w:eastAsia="Andale Sans UI" w:cs="Arial"/>
                <w:noProof w:val="0"/>
                <w:lang w:val="de-DE" w:eastAsia="it-IT"/>
              </w:rPr>
              <w:t>werden die Antworten auf sämtliche zeitgerecht angeforderte Anfragen spätestens sechs Tage vor Ablauf der Frist für die Angebotsabgabe erteilt.</w:t>
            </w:r>
          </w:p>
          <w:p w14:paraId="28FCA34F" w14:textId="77777777" w:rsidR="00D410BF" w:rsidRDefault="00D410BF" w:rsidP="00D410BF">
            <w:pPr>
              <w:widowControl w:val="0"/>
              <w:ind w:left="12"/>
              <w:jc w:val="both"/>
              <w:rPr>
                <w:rFonts w:eastAsia="Andale Sans UI" w:cs="Arial"/>
                <w:noProof w:val="0"/>
                <w:lang w:val="de-DE" w:eastAsia="it-IT"/>
              </w:rPr>
            </w:pPr>
          </w:p>
          <w:p w14:paraId="7F11CC1C" w14:textId="77777777" w:rsidR="00D410BF" w:rsidRPr="00311096" w:rsidRDefault="00D410BF" w:rsidP="00D410BF">
            <w:pPr>
              <w:widowControl w:val="0"/>
              <w:ind w:left="12"/>
              <w:jc w:val="both"/>
              <w:rPr>
                <w:rFonts w:eastAsia="Andale Sans UI" w:cs="Arial"/>
                <w:noProof w:val="0"/>
                <w:lang w:val="de-DE" w:eastAsia="it-IT"/>
              </w:rPr>
            </w:pPr>
          </w:p>
          <w:p w14:paraId="68D05A23" w14:textId="77777777" w:rsidR="00D410BF" w:rsidRPr="00311096" w:rsidRDefault="00D410BF" w:rsidP="00D410BF">
            <w:pPr>
              <w:widowControl w:val="0"/>
              <w:ind w:left="12"/>
              <w:jc w:val="both"/>
              <w:rPr>
                <w:rFonts w:eastAsia="Andale Sans UI" w:cs="Arial"/>
                <w:noProof w:val="0"/>
                <w:lang w:val="de-DE" w:eastAsia="it-IT"/>
              </w:rPr>
            </w:pPr>
            <w:r w:rsidRPr="00311096">
              <w:rPr>
                <w:rFonts w:eastAsia="Andale Sans UI" w:cs="Arial"/>
                <w:noProof w:val="0"/>
                <w:lang w:val="de-DE" w:eastAsia="it-IT"/>
              </w:rPr>
              <w:t>Die Antworten auf weitere Anfragen kurz vor Ablauf der Frist für die Angebotsabgabe werden im Rahmen des Möglichen und des für die Vergabestelle organisatorisch Durchführbaren erteilt.</w:t>
            </w:r>
          </w:p>
          <w:p w14:paraId="1C1ED63F" w14:textId="77777777" w:rsidR="00D410BF" w:rsidRDefault="00D410BF" w:rsidP="00D410BF">
            <w:pPr>
              <w:pStyle w:val="Default"/>
              <w:widowControl w:val="0"/>
              <w:jc w:val="both"/>
              <w:rPr>
                <w:rFonts w:cs="Arial"/>
                <w:color w:val="auto"/>
                <w:sz w:val="20"/>
                <w:szCs w:val="20"/>
                <w:lang w:val="de-DE"/>
              </w:rPr>
            </w:pPr>
          </w:p>
          <w:p w14:paraId="660DE715" w14:textId="77777777" w:rsidR="00D410BF" w:rsidRPr="00C52380" w:rsidRDefault="00D410BF" w:rsidP="00D410BF">
            <w:pPr>
              <w:pStyle w:val="Default"/>
              <w:widowControl w:val="0"/>
              <w:jc w:val="both"/>
              <w:rPr>
                <w:rFonts w:cs="Arial"/>
                <w:color w:val="auto"/>
                <w:sz w:val="20"/>
                <w:szCs w:val="20"/>
                <w:lang w:val="de-DE"/>
              </w:rPr>
            </w:pPr>
          </w:p>
          <w:p w14:paraId="3E66F34F" w14:textId="77777777" w:rsidR="00D410BF" w:rsidRPr="0088157C" w:rsidRDefault="00D410BF" w:rsidP="00D410BF">
            <w:pPr>
              <w:pStyle w:val="Default"/>
              <w:widowControl w:val="0"/>
              <w:tabs>
                <w:tab w:val="right" w:pos="9072"/>
              </w:tabs>
              <w:jc w:val="both"/>
              <w:rPr>
                <w:rFonts w:cs="Arial"/>
                <w:color w:val="auto"/>
                <w:sz w:val="20"/>
                <w:szCs w:val="20"/>
                <w:lang w:val="de-DE"/>
              </w:rPr>
            </w:pPr>
            <w:r w:rsidRPr="00640C00">
              <w:rPr>
                <w:rFonts w:cs="Arial"/>
                <w:color w:val="auto"/>
                <w:sz w:val="20"/>
                <w:szCs w:val="20"/>
                <w:u w:val="single"/>
                <w:lang w:val="de-DE"/>
              </w:rPr>
              <w:t>Es sind keine telefonischen Erläuterungen zugelassen.</w:t>
            </w:r>
          </w:p>
        </w:tc>
        <w:tc>
          <w:tcPr>
            <w:tcW w:w="852" w:type="dxa"/>
          </w:tcPr>
          <w:p w14:paraId="0E910002" w14:textId="77777777" w:rsidR="00D410BF" w:rsidRPr="0088157C" w:rsidRDefault="00D410BF" w:rsidP="00D410BF">
            <w:pPr>
              <w:widowControl w:val="0"/>
              <w:spacing w:line="240" w:lineRule="exact"/>
              <w:rPr>
                <w:rFonts w:cs="Arial"/>
                <w:lang w:val="de-DE"/>
              </w:rPr>
            </w:pPr>
          </w:p>
        </w:tc>
        <w:tc>
          <w:tcPr>
            <w:tcW w:w="4258" w:type="dxa"/>
          </w:tcPr>
          <w:p w14:paraId="6BBA0C30" w14:textId="77777777" w:rsidR="00D410BF" w:rsidRDefault="00D410BF" w:rsidP="00D410BF">
            <w:pPr>
              <w:pStyle w:val="Default"/>
              <w:widowControl w:val="0"/>
              <w:ind w:right="6"/>
              <w:jc w:val="both"/>
              <w:rPr>
                <w:rFonts w:cs="Arial"/>
                <w:color w:val="auto"/>
                <w:sz w:val="20"/>
                <w:szCs w:val="20"/>
              </w:rPr>
            </w:pPr>
            <w:r w:rsidRPr="00C52380">
              <w:rPr>
                <w:rFonts w:cs="Arial"/>
                <w:color w:val="auto"/>
                <w:sz w:val="20"/>
                <w:szCs w:val="20"/>
              </w:rPr>
              <w:t xml:space="preserve">Ai sensi dell’art. 74 comma 4 del </w:t>
            </w:r>
            <w:r>
              <w:rPr>
                <w:rFonts w:cs="Arial"/>
                <w:color w:val="auto"/>
                <w:sz w:val="20"/>
                <w:szCs w:val="20"/>
              </w:rPr>
              <w:t>D.lgs</w:t>
            </w:r>
            <w:r w:rsidRPr="00C52380">
              <w:rPr>
                <w:rFonts w:cs="Arial"/>
                <w:color w:val="auto"/>
                <w:sz w:val="20"/>
                <w:szCs w:val="20"/>
              </w:rPr>
              <w:t>. 50/2016, le risposte a tutte le richieste presentate in tempo utile verranno fornite almeno sei giorni prima della scadenza del termine fissato per la presentazione delle offerte.</w:t>
            </w:r>
          </w:p>
          <w:p w14:paraId="5B7287DE" w14:textId="77777777" w:rsidR="00D410BF" w:rsidRPr="00C52380" w:rsidRDefault="00D410BF" w:rsidP="00D410BF">
            <w:pPr>
              <w:pStyle w:val="Default"/>
              <w:widowControl w:val="0"/>
              <w:ind w:right="6"/>
              <w:jc w:val="both"/>
              <w:rPr>
                <w:rFonts w:cs="Arial"/>
                <w:color w:val="auto"/>
                <w:sz w:val="20"/>
                <w:szCs w:val="20"/>
              </w:rPr>
            </w:pPr>
          </w:p>
          <w:p w14:paraId="53D3485B" w14:textId="77777777" w:rsidR="00D410BF" w:rsidRPr="00C52380" w:rsidRDefault="00D410BF" w:rsidP="00D410BF">
            <w:pPr>
              <w:pStyle w:val="Default"/>
              <w:widowControl w:val="0"/>
              <w:ind w:right="6"/>
              <w:jc w:val="both"/>
              <w:rPr>
                <w:rFonts w:cs="Arial"/>
                <w:color w:val="auto"/>
                <w:sz w:val="20"/>
                <w:szCs w:val="20"/>
              </w:rPr>
            </w:pPr>
            <w:r w:rsidRPr="00C52380">
              <w:rPr>
                <w:rFonts w:cs="Arial"/>
                <w:color w:val="auto"/>
                <w:sz w:val="20"/>
                <w:szCs w:val="20"/>
              </w:rPr>
              <w:t>Le risposte alle ulteriori richieste presentate con l</w:t>
            </w:r>
            <w:r>
              <w:rPr>
                <w:rFonts w:cs="Arial"/>
                <w:color w:val="auto"/>
                <w:sz w:val="20"/>
                <w:szCs w:val="20"/>
              </w:rPr>
              <w:t>’</w:t>
            </w:r>
            <w:r w:rsidRPr="00C52380">
              <w:rPr>
                <w:rFonts w:cs="Arial"/>
                <w:color w:val="auto"/>
                <w:sz w:val="20"/>
                <w:szCs w:val="20"/>
              </w:rPr>
              <w:t>approssimarsi del termine di scadenza delle offerte verranno fornite per quanto possibile e funzionalmente alle ragioni organizzative della stazione appaltante</w:t>
            </w:r>
            <w:r>
              <w:rPr>
                <w:rFonts w:cs="Arial"/>
                <w:color w:val="auto"/>
                <w:sz w:val="20"/>
                <w:szCs w:val="20"/>
              </w:rPr>
              <w:t>.</w:t>
            </w:r>
          </w:p>
          <w:p w14:paraId="6B8BBCCC" w14:textId="77777777" w:rsidR="00D410BF" w:rsidRPr="00C52380" w:rsidRDefault="00D410BF" w:rsidP="00D410BF">
            <w:pPr>
              <w:pStyle w:val="Default"/>
              <w:widowControl w:val="0"/>
              <w:ind w:right="6"/>
              <w:jc w:val="both"/>
              <w:rPr>
                <w:rFonts w:cs="Arial"/>
                <w:color w:val="auto"/>
                <w:sz w:val="20"/>
                <w:szCs w:val="20"/>
              </w:rPr>
            </w:pPr>
          </w:p>
          <w:p w14:paraId="6AD6D3F8" w14:textId="77777777" w:rsidR="00D410BF" w:rsidRPr="000716C0" w:rsidRDefault="00D410BF" w:rsidP="00D410BF">
            <w:pPr>
              <w:pStyle w:val="Default"/>
              <w:widowControl w:val="0"/>
              <w:ind w:right="6"/>
              <w:jc w:val="both"/>
              <w:rPr>
                <w:rFonts w:cs="Arial"/>
                <w:bCs/>
                <w:sz w:val="20"/>
                <w:szCs w:val="20"/>
              </w:rPr>
            </w:pPr>
            <w:r w:rsidRPr="00640C00">
              <w:rPr>
                <w:rFonts w:cs="Arial"/>
                <w:color w:val="auto"/>
                <w:sz w:val="20"/>
                <w:szCs w:val="20"/>
                <w:u w:val="single"/>
              </w:rPr>
              <w:t>Non sono ammessi chiarimenti telefonici.</w:t>
            </w:r>
          </w:p>
        </w:tc>
      </w:tr>
      <w:tr w:rsidR="00D410BF" w:rsidRPr="00D90FD7" w14:paraId="7EB79B9F" w14:textId="77777777" w:rsidTr="00CA52FE">
        <w:tc>
          <w:tcPr>
            <w:tcW w:w="4403" w:type="dxa"/>
            <w:gridSpan w:val="2"/>
          </w:tcPr>
          <w:p w14:paraId="5667F4B8" w14:textId="77777777" w:rsidR="00D410BF" w:rsidRPr="000716C0" w:rsidRDefault="00D410BF" w:rsidP="00D410BF">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6D2420F1" w14:textId="77777777" w:rsidR="00D410BF" w:rsidRPr="000716C0" w:rsidRDefault="00D410BF" w:rsidP="00D410BF">
            <w:pPr>
              <w:widowControl w:val="0"/>
              <w:spacing w:line="240" w:lineRule="exact"/>
              <w:rPr>
                <w:rFonts w:cs="Arial"/>
                <w:lang w:val="it-IT"/>
              </w:rPr>
            </w:pPr>
          </w:p>
        </w:tc>
        <w:tc>
          <w:tcPr>
            <w:tcW w:w="4258" w:type="dxa"/>
          </w:tcPr>
          <w:p w14:paraId="1E109F2F" w14:textId="77777777" w:rsidR="00D410BF" w:rsidRPr="000716C0" w:rsidRDefault="00D410BF" w:rsidP="00D410BF">
            <w:pPr>
              <w:pStyle w:val="Default"/>
              <w:widowControl w:val="0"/>
              <w:spacing w:line="240" w:lineRule="exact"/>
              <w:ind w:right="105"/>
              <w:jc w:val="both"/>
              <w:rPr>
                <w:rFonts w:cs="Arial"/>
                <w:sz w:val="20"/>
                <w:szCs w:val="20"/>
              </w:rPr>
            </w:pPr>
          </w:p>
        </w:tc>
      </w:tr>
      <w:tr w:rsidR="00D410BF" w:rsidRPr="00D90FD7" w14:paraId="78966600" w14:textId="77777777" w:rsidTr="00CA52FE">
        <w:tc>
          <w:tcPr>
            <w:tcW w:w="4403" w:type="dxa"/>
            <w:gridSpan w:val="2"/>
          </w:tcPr>
          <w:p w14:paraId="64DA22E3" w14:textId="77777777" w:rsidR="00D410BF" w:rsidRPr="009B3FE8" w:rsidRDefault="00D410BF" w:rsidP="00D410BF">
            <w:pPr>
              <w:pStyle w:val="Default"/>
              <w:widowControl w:val="0"/>
              <w:spacing w:line="240" w:lineRule="exact"/>
              <w:jc w:val="both"/>
              <w:rPr>
                <w:rFonts w:cs="Arial"/>
                <w:i/>
                <w:sz w:val="20"/>
                <w:szCs w:val="20"/>
                <w:lang w:val="de-DE"/>
              </w:rPr>
            </w:pPr>
            <w:r w:rsidRPr="009B3FE8">
              <w:rPr>
                <w:rFonts w:cs="Arial"/>
                <w:sz w:val="20"/>
                <w:szCs w:val="20"/>
                <w:lang w:val="de-DE"/>
              </w:rPr>
              <w:t>Erläuterungsanfragen allgemeiner Art und etwaige Richtigstellungen zu den Ausschreibungsunterlagen werden dem Fragesteller über das Portal (</w:t>
            </w:r>
            <w:hyperlink r:id="rId37" w:history="1">
              <w:r w:rsidRPr="009B3FE8">
                <w:rPr>
                  <w:rStyle w:val="Collegamentoipertestuale"/>
                  <w:rFonts w:cs="Arial"/>
                  <w:sz w:val="20"/>
                  <w:szCs w:val="20"/>
                  <w:lang w:val="de-DE"/>
                </w:rPr>
                <w:t>www.ausschreibungen-suedtirol.it</w:t>
              </w:r>
            </w:hyperlink>
            <w:r w:rsidRPr="009B3FE8">
              <w:rPr>
                <w:rFonts w:cs="Arial"/>
                <w:sz w:val="20"/>
                <w:szCs w:val="20"/>
                <w:lang w:val="de-DE"/>
              </w:rPr>
              <w:t>/</w:t>
            </w:r>
            <w:hyperlink r:id="rId38" w:history="1">
              <w:r w:rsidRPr="009B3FE8">
                <w:rPr>
                  <w:rStyle w:val="Collegamentoipertestuale"/>
                  <w:rFonts w:cs="Arial"/>
                  <w:sz w:val="20"/>
                  <w:szCs w:val="20"/>
                  <w:lang w:val="de-DE"/>
                </w:rPr>
                <w:t>www.bandi-altoadige.it</w:t>
              </w:r>
            </w:hyperlink>
            <w:r w:rsidRPr="009B3FE8">
              <w:rPr>
                <w:rFonts w:cs="Arial"/>
                <w:sz w:val="20"/>
                <w:szCs w:val="20"/>
                <w:lang w:val="de-DE"/>
              </w:rPr>
              <w:t>) zugesandt und im Portal veröffentlicht.</w:t>
            </w:r>
          </w:p>
        </w:tc>
        <w:tc>
          <w:tcPr>
            <w:tcW w:w="852" w:type="dxa"/>
          </w:tcPr>
          <w:p w14:paraId="1F794FAF" w14:textId="77777777" w:rsidR="00D410BF" w:rsidRPr="009B3FE8" w:rsidRDefault="00D410BF" w:rsidP="00D410BF">
            <w:pPr>
              <w:widowControl w:val="0"/>
              <w:spacing w:line="240" w:lineRule="exact"/>
              <w:rPr>
                <w:rFonts w:cs="Arial"/>
                <w:lang w:val="de-DE"/>
              </w:rPr>
            </w:pPr>
            <w:r w:rsidRPr="009B3FE8">
              <w:rPr>
                <w:rFonts w:cs="Arial"/>
                <w:lang w:val="de-DE"/>
              </w:rPr>
              <w:t> </w:t>
            </w:r>
          </w:p>
        </w:tc>
        <w:tc>
          <w:tcPr>
            <w:tcW w:w="4258" w:type="dxa"/>
          </w:tcPr>
          <w:p w14:paraId="0BF2B1A9" w14:textId="77777777" w:rsidR="00D410BF" w:rsidRPr="000716C0" w:rsidRDefault="00D410BF" w:rsidP="00D410BF">
            <w:pPr>
              <w:pStyle w:val="Default"/>
              <w:widowControl w:val="0"/>
              <w:tabs>
                <w:tab w:val="center" w:pos="4536"/>
                <w:tab w:val="right" w:pos="9072"/>
              </w:tabs>
              <w:spacing w:line="240" w:lineRule="exact"/>
              <w:jc w:val="both"/>
              <w:rPr>
                <w:rFonts w:cs="Arial"/>
                <w:i/>
                <w:color w:val="auto"/>
                <w:sz w:val="20"/>
                <w:szCs w:val="20"/>
              </w:rPr>
            </w:pPr>
            <w:r w:rsidRPr="009B3FE8">
              <w:rPr>
                <w:rFonts w:cs="Arial"/>
                <w:sz w:val="20"/>
              </w:rPr>
              <w:t xml:space="preserve">Le risposte alle richieste di chiarimento a carattere generale e le eventuali rettifiche agli atti di gara saranno inviate attraverso lo stesso mezzo (portale internet </w:t>
            </w:r>
            <w:hyperlink r:id="rId39" w:anchor="_blank" w:history="1">
              <w:r w:rsidRPr="009B3FE8">
                <w:rPr>
                  <w:rStyle w:val="Collegamentoipertestuale"/>
                  <w:rFonts w:cs="Arial"/>
                  <w:sz w:val="20"/>
                </w:rPr>
                <w:t>www.bandi-altoadige.it</w:t>
              </w:r>
            </w:hyperlink>
            <w:r w:rsidRPr="009B3FE8">
              <w:rPr>
                <w:rFonts w:cs="Arial"/>
                <w:sz w:val="20"/>
              </w:rPr>
              <w:t xml:space="preserve"> / </w:t>
            </w:r>
            <w:hyperlink r:id="rId40" w:anchor="_blank" w:history="1">
              <w:r w:rsidRPr="009B3FE8">
                <w:rPr>
                  <w:rStyle w:val="Collegamentoipertestuale"/>
                  <w:rFonts w:cs="Arial"/>
                  <w:sz w:val="20"/>
                </w:rPr>
                <w:t>www.ausschreibungen-suedtirol.it</w:t>
              </w:r>
            </w:hyperlink>
            <w:r w:rsidRPr="009B3FE8">
              <w:rPr>
                <w:rFonts w:cs="Arial"/>
                <w:sz w:val="20"/>
              </w:rPr>
              <w:t>) al richiedente, nonché pubblicate sul portale.</w:t>
            </w:r>
          </w:p>
        </w:tc>
      </w:tr>
      <w:tr w:rsidR="00D410BF" w:rsidRPr="00D90FD7" w14:paraId="2639180E" w14:textId="77777777" w:rsidTr="00CA52FE">
        <w:tc>
          <w:tcPr>
            <w:tcW w:w="4403" w:type="dxa"/>
            <w:gridSpan w:val="2"/>
          </w:tcPr>
          <w:p w14:paraId="3CD40463" w14:textId="77777777" w:rsidR="00D410BF" w:rsidRPr="000716C0" w:rsidRDefault="00D410BF" w:rsidP="00D410BF">
            <w:pPr>
              <w:pStyle w:val="Default"/>
              <w:widowControl w:val="0"/>
              <w:spacing w:line="240" w:lineRule="exact"/>
              <w:ind w:left="142"/>
              <w:jc w:val="both"/>
              <w:rPr>
                <w:rFonts w:cs="Arial"/>
                <w:color w:val="auto"/>
                <w:sz w:val="20"/>
                <w:szCs w:val="20"/>
              </w:rPr>
            </w:pPr>
            <w:bookmarkStart w:id="17" w:name="_Hlk505933192"/>
          </w:p>
        </w:tc>
        <w:tc>
          <w:tcPr>
            <w:tcW w:w="852" w:type="dxa"/>
          </w:tcPr>
          <w:p w14:paraId="2CB92381" w14:textId="77777777" w:rsidR="00D410BF" w:rsidRPr="000716C0" w:rsidRDefault="00D410BF" w:rsidP="00D410BF">
            <w:pPr>
              <w:widowControl w:val="0"/>
              <w:spacing w:line="240" w:lineRule="exact"/>
              <w:rPr>
                <w:rFonts w:cs="Arial"/>
                <w:lang w:val="it-IT"/>
              </w:rPr>
            </w:pPr>
          </w:p>
        </w:tc>
        <w:tc>
          <w:tcPr>
            <w:tcW w:w="4258" w:type="dxa"/>
          </w:tcPr>
          <w:p w14:paraId="5593E806" w14:textId="77777777" w:rsidR="00D410BF" w:rsidRPr="000716C0" w:rsidRDefault="00D410BF" w:rsidP="00D410BF">
            <w:pPr>
              <w:pStyle w:val="Default"/>
              <w:widowControl w:val="0"/>
              <w:spacing w:line="240" w:lineRule="exact"/>
              <w:ind w:left="142" w:right="6"/>
              <w:jc w:val="both"/>
              <w:rPr>
                <w:rFonts w:cs="Arial"/>
                <w:strike/>
                <w:color w:val="FF0000"/>
                <w:sz w:val="20"/>
                <w:szCs w:val="20"/>
              </w:rPr>
            </w:pPr>
          </w:p>
        </w:tc>
      </w:tr>
      <w:bookmarkEnd w:id="17"/>
      <w:tr w:rsidR="00D410BF" w:rsidRPr="00D90FD7" w14:paraId="4CB4C69D" w14:textId="77777777" w:rsidTr="00CA52FE">
        <w:tc>
          <w:tcPr>
            <w:tcW w:w="4403" w:type="dxa"/>
            <w:gridSpan w:val="2"/>
          </w:tcPr>
          <w:p w14:paraId="775C9DCF" w14:textId="77777777" w:rsidR="00D410BF" w:rsidRPr="0076098C" w:rsidRDefault="00D410BF" w:rsidP="00D410BF">
            <w:pPr>
              <w:pStyle w:val="Default"/>
              <w:widowControl w:val="0"/>
              <w:tabs>
                <w:tab w:val="center" w:pos="4536"/>
              </w:tabs>
              <w:spacing w:line="240" w:lineRule="exact"/>
              <w:jc w:val="both"/>
              <w:rPr>
                <w:rFonts w:cs="Arial"/>
                <w:color w:val="FF0000"/>
                <w:sz w:val="20"/>
                <w:szCs w:val="20"/>
                <w:highlight w:val="green"/>
                <w:lang w:val="de-DE"/>
              </w:rPr>
            </w:pPr>
            <w:r w:rsidRPr="00311096">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852" w:type="dxa"/>
          </w:tcPr>
          <w:p w14:paraId="371F0E67" w14:textId="77777777" w:rsidR="00D410BF" w:rsidRPr="0076098C" w:rsidRDefault="00D410BF" w:rsidP="00D410BF">
            <w:pPr>
              <w:widowControl w:val="0"/>
              <w:spacing w:line="240" w:lineRule="exact"/>
              <w:rPr>
                <w:rFonts w:cs="Arial"/>
                <w:lang w:val="de-DE"/>
              </w:rPr>
            </w:pPr>
            <w:r w:rsidRPr="00C52380">
              <w:rPr>
                <w:rFonts w:cs="Arial"/>
                <w:lang w:val="de-DE"/>
              </w:rPr>
              <w:t> </w:t>
            </w:r>
          </w:p>
        </w:tc>
        <w:tc>
          <w:tcPr>
            <w:tcW w:w="4258" w:type="dxa"/>
          </w:tcPr>
          <w:p w14:paraId="3D78572A" w14:textId="77777777" w:rsidR="00D410BF" w:rsidRPr="000716C0" w:rsidRDefault="00D410BF" w:rsidP="00D410BF">
            <w:pPr>
              <w:pStyle w:val="Default"/>
              <w:widowControl w:val="0"/>
              <w:spacing w:line="240" w:lineRule="exact"/>
              <w:ind w:right="6"/>
              <w:jc w:val="both"/>
              <w:rPr>
                <w:rFonts w:cs="Arial"/>
                <w:color w:val="auto"/>
                <w:sz w:val="20"/>
                <w:szCs w:val="20"/>
              </w:rPr>
            </w:pPr>
            <w:r w:rsidRPr="00C52380">
              <w:rPr>
                <w:rFonts w:cs="Arial"/>
                <w:sz w:val="20"/>
              </w:rPr>
              <w:t>È onere del partecipante verificare con costanza la presenza delle suddette comunicazioni presenti sul portale. Le comunicazioni verranno inoltre replicate agli indirizzi e-mail indicati.</w:t>
            </w:r>
          </w:p>
        </w:tc>
      </w:tr>
      <w:tr w:rsidR="00D410BF" w:rsidRPr="00D90FD7" w14:paraId="21786336" w14:textId="77777777" w:rsidTr="00CA52FE">
        <w:tc>
          <w:tcPr>
            <w:tcW w:w="4403" w:type="dxa"/>
            <w:gridSpan w:val="2"/>
          </w:tcPr>
          <w:p w14:paraId="4E346581" w14:textId="77777777" w:rsidR="00D410BF" w:rsidRPr="000716C0" w:rsidRDefault="00D410BF" w:rsidP="00D410BF">
            <w:pPr>
              <w:pStyle w:val="Default"/>
              <w:widowControl w:val="0"/>
              <w:tabs>
                <w:tab w:val="center" w:pos="4536"/>
              </w:tabs>
              <w:spacing w:line="240" w:lineRule="exact"/>
              <w:jc w:val="both"/>
              <w:rPr>
                <w:rFonts w:cs="Arial"/>
                <w:color w:val="auto"/>
                <w:sz w:val="20"/>
                <w:szCs w:val="20"/>
              </w:rPr>
            </w:pPr>
          </w:p>
        </w:tc>
        <w:tc>
          <w:tcPr>
            <w:tcW w:w="852" w:type="dxa"/>
          </w:tcPr>
          <w:p w14:paraId="4B26D1FD" w14:textId="77777777" w:rsidR="00D410BF" w:rsidRPr="000716C0" w:rsidRDefault="00D410BF" w:rsidP="00D410BF">
            <w:pPr>
              <w:widowControl w:val="0"/>
              <w:spacing w:line="240" w:lineRule="exact"/>
              <w:rPr>
                <w:rFonts w:cs="Arial"/>
                <w:lang w:val="it-IT"/>
              </w:rPr>
            </w:pPr>
          </w:p>
        </w:tc>
        <w:tc>
          <w:tcPr>
            <w:tcW w:w="4258" w:type="dxa"/>
          </w:tcPr>
          <w:p w14:paraId="2B52C5BB" w14:textId="77777777" w:rsidR="00D410BF" w:rsidRPr="000716C0" w:rsidRDefault="00D410BF" w:rsidP="00D410BF">
            <w:pPr>
              <w:pStyle w:val="Default"/>
              <w:widowControl w:val="0"/>
              <w:spacing w:line="240" w:lineRule="exact"/>
              <w:ind w:right="6"/>
              <w:jc w:val="both"/>
              <w:rPr>
                <w:rFonts w:cs="Arial"/>
                <w:color w:val="auto"/>
                <w:sz w:val="20"/>
                <w:szCs w:val="20"/>
              </w:rPr>
            </w:pPr>
          </w:p>
        </w:tc>
      </w:tr>
      <w:tr w:rsidR="00D410BF" w:rsidRPr="00D90FD7" w14:paraId="450FC48F" w14:textId="77777777" w:rsidTr="00CA52FE">
        <w:tc>
          <w:tcPr>
            <w:tcW w:w="4403" w:type="dxa"/>
            <w:gridSpan w:val="2"/>
          </w:tcPr>
          <w:p w14:paraId="2282E503" w14:textId="77777777" w:rsidR="00D410BF" w:rsidRPr="009229C3" w:rsidRDefault="00D410BF" w:rsidP="00D410BF">
            <w:pPr>
              <w:pStyle w:val="Default"/>
              <w:widowControl w:val="0"/>
              <w:tabs>
                <w:tab w:val="center" w:pos="4536"/>
              </w:tabs>
              <w:spacing w:line="240" w:lineRule="exact"/>
              <w:jc w:val="both"/>
              <w:rPr>
                <w:rFonts w:cs="Arial"/>
                <w:color w:val="FF0000"/>
                <w:sz w:val="20"/>
                <w:szCs w:val="20"/>
                <w:lang w:val="de-DE"/>
              </w:rPr>
            </w:pPr>
            <w:r w:rsidRPr="009229C3">
              <w:rPr>
                <w:rFonts w:cs="Arial"/>
                <w:sz w:val="20"/>
                <w:szCs w:val="20"/>
                <w:lang w:val="de-DE"/>
              </w:rPr>
              <w:t>Die Teilnehmer verpflichten sich, etwaige Änderungen ihrer E-Mail-Adresse kundzutun. Mangels Kundgebung haften die Vergabestelle und der Systemadministrator nicht für die nicht erfolgten Mitteilungen.</w:t>
            </w:r>
          </w:p>
        </w:tc>
        <w:tc>
          <w:tcPr>
            <w:tcW w:w="852" w:type="dxa"/>
          </w:tcPr>
          <w:p w14:paraId="12986821" w14:textId="77777777" w:rsidR="00D410BF" w:rsidRPr="009229C3" w:rsidRDefault="00D410BF" w:rsidP="00D410BF">
            <w:pPr>
              <w:widowControl w:val="0"/>
              <w:spacing w:line="240" w:lineRule="exact"/>
              <w:rPr>
                <w:rFonts w:cs="Arial"/>
                <w:lang w:val="de-DE"/>
              </w:rPr>
            </w:pPr>
          </w:p>
        </w:tc>
        <w:tc>
          <w:tcPr>
            <w:tcW w:w="4258" w:type="dxa"/>
          </w:tcPr>
          <w:p w14:paraId="7BDF6AC3" w14:textId="77777777" w:rsidR="00D410BF" w:rsidRPr="000716C0" w:rsidRDefault="00D410BF" w:rsidP="00D410BF">
            <w:pPr>
              <w:pStyle w:val="Default"/>
              <w:widowControl w:val="0"/>
              <w:spacing w:line="240" w:lineRule="exact"/>
              <w:ind w:right="6"/>
              <w:jc w:val="both"/>
              <w:rPr>
                <w:rFonts w:cs="Arial"/>
                <w:color w:val="FF0000"/>
                <w:sz w:val="20"/>
                <w:szCs w:val="20"/>
              </w:rPr>
            </w:pPr>
            <w:r w:rsidRPr="009229C3">
              <w:rPr>
                <w:rFonts w:cs="Arial"/>
                <w:sz w:val="20"/>
                <w:szCs w:val="20"/>
              </w:rPr>
              <w:t>Il concorrente s’impegna a comunicare eventuali cambiamenti d’indirizzo di posta elettronica. In assenza di tale comunicazione la stazione appaltante e l’Amministratore del sistema non sono responsabili dell’avvenuta mancata comunicazione.</w:t>
            </w:r>
          </w:p>
        </w:tc>
      </w:tr>
      <w:tr w:rsidR="00D410BF" w:rsidRPr="00D90FD7" w14:paraId="15B0E7F3" w14:textId="77777777" w:rsidTr="00CA52FE">
        <w:tc>
          <w:tcPr>
            <w:tcW w:w="4403" w:type="dxa"/>
            <w:gridSpan w:val="2"/>
          </w:tcPr>
          <w:p w14:paraId="08F47666" w14:textId="77777777" w:rsidR="00D410BF" w:rsidRPr="000716C0" w:rsidRDefault="00D410BF" w:rsidP="00D410BF">
            <w:pPr>
              <w:pStyle w:val="Default"/>
              <w:widowControl w:val="0"/>
              <w:tabs>
                <w:tab w:val="center" w:pos="4536"/>
              </w:tabs>
              <w:spacing w:line="240" w:lineRule="exact"/>
              <w:ind w:right="76"/>
              <w:jc w:val="both"/>
              <w:rPr>
                <w:rFonts w:cs="Arial"/>
                <w:color w:val="FF0000"/>
                <w:sz w:val="20"/>
                <w:szCs w:val="20"/>
              </w:rPr>
            </w:pPr>
          </w:p>
        </w:tc>
        <w:tc>
          <w:tcPr>
            <w:tcW w:w="852" w:type="dxa"/>
          </w:tcPr>
          <w:p w14:paraId="256ECF5E" w14:textId="77777777" w:rsidR="00D410BF" w:rsidRPr="000716C0" w:rsidRDefault="00D410BF" w:rsidP="00D410BF">
            <w:pPr>
              <w:widowControl w:val="0"/>
              <w:spacing w:line="240" w:lineRule="exact"/>
              <w:rPr>
                <w:rFonts w:cs="Arial"/>
                <w:lang w:val="it-IT"/>
              </w:rPr>
            </w:pPr>
          </w:p>
        </w:tc>
        <w:tc>
          <w:tcPr>
            <w:tcW w:w="4258" w:type="dxa"/>
          </w:tcPr>
          <w:p w14:paraId="27161859"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tr w:rsidR="00D410BF" w:rsidRPr="000716C0" w14:paraId="2AC90884" w14:textId="77777777" w:rsidTr="00CA52FE">
        <w:tc>
          <w:tcPr>
            <w:tcW w:w="4403" w:type="dxa"/>
            <w:gridSpan w:val="2"/>
          </w:tcPr>
          <w:p w14:paraId="3EBF120B" w14:textId="77777777" w:rsidR="00D410BF" w:rsidRPr="009F300B" w:rsidRDefault="00D410BF" w:rsidP="005D66AF">
            <w:pPr>
              <w:pStyle w:val="Default"/>
              <w:widowControl w:val="0"/>
              <w:numPr>
                <w:ilvl w:val="1"/>
                <w:numId w:val="18"/>
              </w:numPr>
              <w:spacing w:line="240" w:lineRule="exact"/>
              <w:ind w:left="580" w:hanging="567"/>
              <w:jc w:val="both"/>
              <w:rPr>
                <w:rFonts w:cs="Arial"/>
                <w:color w:val="auto"/>
                <w:sz w:val="20"/>
                <w:szCs w:val="20"/>
              </w:rPr>
            </w:pPr>
            <w:r>
              <w:rPr>
                <w:b/>
                <w:bCs/>
                <w:caps/>
                <w:color w:val="auto"/>
                <w:sz w:val="20"/>
                <w:szCs w:val="20"/>
                <w:lang w:val="de-DE"/>
              </w:rPr>
              <w:t>IT ANFORDERUNGEN</w:t>
            </w:r>
          </w:p>
        </w:tc>
        <w:tc>
          <w:tcPr>
            <w:tcW w:w="852" w:type="dxa"/>
          </w:tcPr>
          <w:p w14:paraId="432415C0" w14:textId="77777777" w:rsidR="00D410BF" w:rsidRPr="009F300B" w:rsidRDefault="00D410BF" w:rsidP="00D410BF">
            <w:pPr>
              <w:widowControl w:val="0"/>
              <w:spacing w:line="240" w:lineRule="exact"/>
              <w:rPr>
                <w:rFonts w:cs="Arial"/>
                <w:lang w:val="it-IT"/>
              </w:rPr>
            </w:pPr>
          </w:p>
        </w:tc>
        <w:tc>
          <w:tcPr>
            <w:tcW w:w="4258" w:type="dxa"/>
          </w:tcPr>
          <w:p w14:paraId="5A6333DA" w14:textId="77777777" w:rsidR="00D410BF" w:rsidRPr="009F300B" w:rsidRDefault="00D410BF" w:rsidP="005D66AF">
            <w:pPr>
              <w:pStyle w:val="Default"/>
              <w:widowControl w:val="0"/>
              <w:numPr>
                <w:ilvl w:val="1"/>
                <w:numId w:val="17"/>
              </w:numPr>
              <w:spacing w:line="240" w:lineRule="exact"/>
              <w:ind w:left="565" w:hanging="565"/>
              <w:jc w:val="both"/>
              <w:rPr>
                <w:rFonts w:cs="Arial"/>
                <w:color w:val="auto"/>
                <w:sz w:val="20"/>
                <w:szCs w:val="20"/>
              </w:rPr>
            </w:pPr>
            <w:r w:rsidRPr="009F300B">
              <w:rPr>
                <w:b/>
                <w:bCs/>
                <w:caps/>
                <w:color w:val="auto"/>
                <w:sz w:val="20"/>
                <w:szCs w:val="20"/>
              </w:rPr>
              <w:t>Requisiti informatici</w:t>
            </w:r>
          </w:p>
        </w:tc>
      </w:tr>
      <w:tr w:rsidR="00D410BF" w:rsidRPr="000716C0" w14:paraId="186CF672" w14:textId="77777777" w:rsidTr="00CA52FE">
        <w:tc>
          <w:tcPr>
            <w:tcW w:w="4403" w:type="dxa"/>
            <w:gridSpan w:val="2"/>
          </w:tcPr>
          <w:p w14:paraId="7D586D04" w14:textId="77777777" w:rsidR="00D410BF" w:rsidRPr="000716C0" w:rsidRDefault="00D410BF" w:rsidP="00D410BF">
            <w:pPr>
              <w:pStyle w:val="Default"/>
              <w:widowControl w:val="0"/>
              <w:tabs>
                <w:tab w:val="center" w:pos="4536"/>
              </w:tabs>
              <w:spacing w:line="240" w:lineRule="exact"/>
              <w:ind w:right="76"/>
              <w:jc w:val="both"/>
              <w:rPr>
                <w:rFonts w:cs="Arial"/>
                <w:color w:val="auto"/>
                <w:sz w:val="20"/>
                <w:szCs w:val="20"/>
              </w:rPr>
            </w:pPr>
          </w:p>
        </w:tc>
        <w:tc>
          <w:tcPr>
            <w:tcW w:w="852" w:type="dxa"/>
          </w:tcPr>
          <w:p w14:paraId="445B3414" w14:textId="77777777" w:rsidR="00D410BF" w:rsidRPr="000716C0" w:rsidRDefault="00D410BF" w:rsidP="00D410BF">
            <w:pPr>
              <w:widowControl w:val="0"/>
              <w:spacing w:line="240" w:lineRule="exact"/>
              <w:rPr>
                <w:rFonts w:cs="Arial"/>
                <w:lang w:val="it-IT"/>
              </w:rPr>
            </w:pPr>
          </w:p>
        </w:tc>
        <w:tc>
          <w:tcPr>
            <w:tcW w:w="4258" w:type="dxa"/>
          </w:tcPr>
          <w:p w14:paraId="79E9C664" w14:textId="77777777" w:rsidR="00D410BF" w:rsidRPr="000716C0" w:rsidRDefault="00D410BF" w:rsidP="00D410BF">
            <w:pPr>
              <w:pStyle w:val="Default"/>
              <w:widowControl w:val="0"/>
              <w:spacing w:line="240" w:lineRule="exact"/>
              <w:ind w:right="105"/>
              <w:jc w:val="both"/>
              <w:rPr>
                <w:rFonts w:cs="Arial"/>
                <w:color w:val="auto"/>
                <w:sz w:val="20"/>
                <w:szCs w:val="20"/>
              </w:rPr>
            </w:pPr>
          </w:p>
        </w:tc>
      </w:tr>
      <w:tr w:rsidR="00D410BF" w:rsidRPr="00D90FD7" w14:paraId="5D1AE3CE" w14:textId="77777777" w:rsidTr="00CA52FE">
        <w:tc>
          <w:tcPr>
            <w:tcW w:w="4403" w:type="dxa"/>
            <w:gridSpan w:val="2"/>
          </w:tcPr>
          <w:p w14:paraId="273740AB" w14:textId="77777777" w:rsidR="00D410BF" w:rsidRPr="00311096" w:rsidRDefault="00D410BF" w:rsidP="00D410BF">
            <w:pPr>
              <w:pStyle w:val="Default"/>
              <w:widowControl w:val="0"/>
              <w:tabs>
                <w:tab w:val="center" w:pos="4536"/>
              </w:tabs>
              <w:spacing w:line="240" w:lineRule="exact"/>
              <w:jc w:val="both"/>
              <w:rPr>
                <w:rFonts w:cs="Arial"/>
                <w:color w:val="FF0000"/>
                <w:sz w:val="20"/>
                <w:szCs w:val="20"/>
                <w:lang w:val="de-DE"/>
              </w:rPr>
            </w:pPr>
            <w:r w:rsidRPr="00C52380">
              <w:rPr>
                <w:rFonts w:cs="Arial"/>
                <w:color w:val="auto"/>
                <w:sz w:val="20"/>
                <w:szCs w:val="20"/>
                <w:lang w:val="de-DE"/>
              </w:rPr>
              <w:t xml:space="preserve">Die Teilnahme an diesem elektronischen Vergabeverfahren </w:t>
            </w:r>
            <w:r w:rsidRPr="00311096">
              <w:rPr>
                <w:rFonts w:cs="Arial"/>
                <w:noProof w:val="0"/>
                <w:color w:val="auto"/>
                <w:sz w:val="20"/>
                <w:szCs w:val="20"/>
                <w:lang w:val="de-DE"/>
              </w:rPr>
              <w:t>steht nach erfolgter Identifizierung allen Wirtschaftsteilnehmern offen, die folgende IT-Anforderungen erfüllen und über die angemessene Ausrüstung verfügen</w:t>
            </w:r>
            <w:r w:rsidRPr="00C52380">
              <w:rPr>
                <w:rFonts w:cs="Arial"/>
                <w:color w:val="auto"/>
                <w:sz w:val="20"/>
                <w:szCs w:val="20"/>
                <w:lang w:val="de-DE"/>
              </w:rPr>
              <w:t>:</w:t>
            </w:r>
          </w:p>
        </w:tc>
        <w:tc>
          <w:tcPr>
            <w:tcW w:w="852" w:type="dxa"/>
          </w:tcPr>
          <w:p w14:paraId="0DB89E04" w14:textId="77777777" w:rsidR="00D410BF" w:rsidRPr="00311096" w:rsidRDefault="00D410BF" w:rsidP="00D410BF">
            <w:pPr>
              <w:widowControl w:val="0"/>
              <w:spacing w:line="240" w:lineRule="exact"/>
              <w:rPr>
                <w:rFonts w:cs="Arial"/>
                <w:lang w:val="de-DE"/>
              </w:rPr>
            </w:pPr>
          </w:p>
        </w:tc>
        <w:tc>
          <w:tcPr>
            <w:tcW w:w="4258" w:type="dxa"/>
          </w:tcPr>
          <w:p w14:paraId="7E92B446" w14:textId="77777777" w:rsidR="00D410BF" w:rsidRPr="006140E5" w:rsidRDefault="00D410BF" w:rsidP="00D410BF">
            <w:pPr>
              <w:widowControl w:val="0"/>
              <w:tabs>
                <w:tab w:val="left" w:pos="720"/>
              </w:tabs>
              <w:spacing w:line="240" w:lineRule="exact"/>
              <w:ind w:right="6"/>
              <w:jc w:val="both"/>
              <w:rPr>
                <w:rFonts w:cs="Arial"/>
                <w:lang w:val="it-IT"/>
              </w:rPr>
            </w:pPr>
            <w:r w:rsidRPr="006140E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tc>
      </w:tr>
      <w:tr w:rsidR="00D410BF" w:rsidRPr="00D90FD7" w14:paraId="698CD765" w14:textId="77777777" w:rsidTr="00CA52FE">
        <w:tc>
          <w:tcPr>
            <w:tcW w:w="4403" w:type="dxa"/>
            <w:gridSpan w:val="2"/>
          </w:tcPr>
          <w:p w14:paraId="6BA231C5" w14:textId="77777777" w:rsidR="00D410BF" w:rsidRPr="000716C0" w:rsidRDefault="00D410BF" w:rsidP="00D410BF">
            <w:pPr>
              <w:pStyle w:val="Default"/>
              <w:widowControl w:val="0"/>
              <w:tabs>
                <w:tab w:val="center" w:pos="4536"/>
              </w:tabs>
              <w:spacing w:line="240" w:lineRule="exact"/>
              <w:jc w:val="both"/>
              <w:rPr>
                <w:rFonts w:cs="Arial"/>
                <w:noProof w:val="0"/>
                <w:color w:val="FF0000"/>
                <w:sz w:val="20"/>
                <w:szCs w:val="20"/>
              </w:rPr>
            </w:pPr>
          </w:p>
        </w:tc>
        <w:tc>
          <w:tcPr>
            <w:tcW w:w="852" w:type="dxa"/>
          </w:tcPr>
          <w:p w14:paraId="485C4DE6" w14:textId="77777777" w:rsidR="00D410BF" w:rsidRPr="000716C0" w:rsidRDefault="00D410BF" w:rsidP="00D410BF">
            <w:pPr>
              <w:widowControl w:val="0"/>
              <w:spacing w:line="240" w:lineRule="exact"/>
              <w:rPr>
                <w:rFonts w:cs="Arial"/>
                <w:lang w:val="it-IT"/>
              </w:rPr>
            </w:pPr>
          </w:p>
        </w:tc>
        <w:tc>
          <w:tcPr>
            <w:tcW w:w="4258" w:type="dxa"/>
          </w:tcPr>
          <w:p w14:paraId="182549CC" w14:textId="77777777" w:rsidR="00D410BF" w:rsidRPr="000716C0" w:rsidRDefault="00D410BF" w:rsidP="00D410BF">
            <w:pPr>
              <w:pStyle w:val="Testoitaliano"/>
              <w:widowControl w:val="0"/>
              <w:ind w:right="6"/>
              <w:rPr>
                <w:rFonts w:cs="Arial"/>
                <w:color w:val="FF0000"/>
              </w:rPr>
            </w:pPr>
          </w:p>
        </w:tc>
      </w:tr>
      <w:tr w:rsidR="00D410BF" w:rsidRPr="00D90FD7" w14:paraId="0CF7E943" w14:textId="77777777" w:rsidTr="00CA52FE">
        <w:tc>
          <w:tcPr>
            <w:tcW w:w="4403" w:type="dxa"/>
            <w:gridSpan w:val="2"/>
          </w:tcPr>
          <w:p w14:paraId="5B30380C" w14:textId="77777777" w:rsidR="00D410BF" w:rsidRPr="009F300B" w:rsidRDefault="00D410BF" w:rsidP="00D410BF">
            <w:pPr>
              <w:pStyle w:val="Default"/>
              <w:widowControl w:val="0"/>
              <w:spacing w:line="240" w:lineRule="exact"/>
              <w:ind w:left="13"/>
              <w:jc w:val="both"/>
              <w:rPr>
                <w:rFonts w:cs="Arial"/>
                <w:b/>
                <w:color w:val="auto"/>
                <w:sz w:val="20"/>
                <w:szCs w:val="20"/>
                <w:lang w:val="de-DE"/>
              </w:rPr>
            </w:pPr>
            <w:r w:rsidRPr="00D2122F">
              <w:rPr>
                <w:rFonts w:cs="Arial"/>
                <w:noProof w:val="0"/>
                <w:color w:val="auto"/>
                <w:sz w:val="20"/>
                <w:szCs w:val="20"/>
                <w:lang w:val="de-DE"/>
              </w:rPr>
              <w:t>Die Teilnehmer, die noch keine Zugangsdaten (Benutzername und Password) haben, müssen sich Online über „Registrierung im Adressenverzeichnis“ im Portal anmelden. Die Registrierung ist kostenlos. Der Benutzername und das Password, die bei der Registrierung verwendet werden, braucht es für die Teilnahme an den Ausschreibungsverfahren über das Portal.</w:t>
            </w:r>
          </w:p>
        </w:tc>
        <w:tc>
          <w:tcPr>
            <w:tcW w:w="852" w:type="dxa"/>
          </w:tcPr>
          <w:p w14:paraId="63E315F3" w14:textId="77777777" w:rsidR="00D410BF" w:rsidRPr="009F300B" w:rsidRDefault="00D410BF" w:rsidP="00D410BF">
            <w:pPr>
              <w:widowControl w:val="0"/>
              <w:spacing w:line="240" w:lineRule="exact"/>
              <w:rPr>
                <w:rFonts w:cs="Arial"/>
                <w:lang w:val="de-DE"/>
              </w:rPr>
            </w:pPr>
          </w:p>
        </w:tc>
        <w:tc>
          <w:tcPr>
            <w:tcW w:w="4258" w:type="dxa"/>
          </w:tcPr>
          <w:p w14:paraId="19CDF335" w14:textId="77777777" w:rsidR="00D410BF" w:rsidRPr="000716C0" w:rsidRDefault="00D410BF" w:rsidP="00D410BF">
            <w:pPr>
              <w:pStyle w:val="Default"/>
              <w:widowControl w:val="0"/>
              <w:spacing w:line="240" w:lineRule="exact"/>
              <w:ind w:right="6" w:hanging="2"/>
              <w:jc w:val="both"/>
              <w:rPr>
                <w:rFonts w:cs="Arial"/>
                <w:b/>
                <w:color w:val="auto"/>
                <w:sz w:val="20"/>
                <w:szCs w:val="20"/>
              </w:rPr>
            </w:pPr>
            <w:r w:rsidRPr="00C52380">
              <w:rPr>
                <w:rFonts w:cs="Arial"/>
                <w:sz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D410BF" w:rsidRPr="00D90FD7" w14:paraId="78B83C30" w14:textId="77777777" w:rsidTr="00CA52FE">
        <w:tc>
          <w:tcPr>
            <w:tcW w:w="4403" w:type="dxa"/>
            <w:gridSpan w:val="2"/>
          </w:tcPr>
          <w:p w14:paraId="1DBC5AE0" w14:textId="77777777" w:rsidR="00D410BF" w:rsidRPr="000716C0" w:rsidRDefault="00D410BF" w:rsidP="00D410BF">
            <w:pPr>
              <w:pStyle w:val="Default"/>
              <w:widowControl w:val="0"/>
              <w:spacing w:line="240" w:lineRule="exact"/>
              <w:ind w:right="76"/>
              <w:jc w:val="both"/>
              <w:rPr>
                <w:rFonts w:cs="Arial"/>
                <w:color w:val="auto"/>
                <w:sz w:val="20"/>
                <w:szCs w:val="20"/>
              </w:rPr>
            </w:pPr>
          </w:p>
        </w:tc>
        <w:tc>
          <w:tcPr>
            <w:tcW w:w="852" w:type="dxa"/>
          </w:tcPr>
          <w:p w14:paraId="5DF70B4E" w14:textId="77777777" w:rsidR="00D410BF" w:rsidRPr="000716C0" w:rsidRDefault="00D410BF" w:rsidP="00D410BF">
            <w:pPr>
              <w:widowControl w:val="0"/>
              <w:spacing w:line="240" w:lineRule="exact"/>
              <w:rPr>
                <w:rFonts w:cs="Arial"/>
                <w:lang w:val="it-IT"/>
              </w:rPr>
            </w:pPr>
          </w:p>
        </w:tc>
        <w:tc>
          <w:tcPr>
            <w:tcW w:w="4258" w:type="dxa"/>
          </w:tcPr>
          <w:p w14:paraId="6979978F" w14:textId="77777777" w:rsidR="00D410BF" w:rsidRPr="000716C0" w:rsidRDefault="00D410BF" w:rsidP="00D410BF">
            <w:pPr>
              <w:pStyle w:val="Default"/>
              <w:widowControl w:val="0"/>
              <w:spacing w:line="240" w:lineRule="exact"/>
              <w:ind w:right="6"/>
              <w:jc w:val="both"/>
              <w:rPr>
                <w:rFonts w:cs="Arial"/>
                <w:b/>
                <w:color w:val="auto"/>
                <w:sz w:val="20"/>
                <w:szCs w:val="20"/>
              </w:rPr>
            </w:pPr>
          </w:p>
        </w:tc>
      </w:tr>
      <w:tr w:rsidR="00D410BF" w:rsidRPr="00D90FD7" w14:paraId="2B636B80" w14:textId="77777777" w:rsidTr="00CA52FE">
        <w:tc>
          <w:tcPr>
            <w:tcW w:w="4403" w:type="dxa"/>
            <w:gridSpan w:val="2"/>
          </w:tcPr>
          <w:p w14:paraId="4EE9E536" w14:textId="77777777" w:rsidR="00D410BF" w:rsidRPr="00D2122F" w:rsidRDefault="00D410BF" w:rsidP="00D410BF">
            <w:pPr>
              <w:widowControl w:val="0"/>
              <w:tabs>
                <w:tab w:val="center" w:pos="4536"/>
                <w:tab w:val="right" w:pos="9072"/>
              </w:tabs>
              <w:spacing w:line="240" w:lineRule="exact"/>
              <w:jc w:val="both"/>
              <w:rPr>
                <w:rFonts w:cs="Arial"/>
                <w:lang w:val="de-DE"/>
              </w:rPr>
            </w:pPr>
            <w:r w:rsidRPr="00D2122F">
              <w:rPr>
                <w:rFonts w:cs="Arial"/>
                <w:lang w:val="de-DE"/>
              </w:rPr>
              <w:t xml:space="preserve">Eine detaillierte Anleitung zur Registrierung steht auf der Internetseite im Bereich Registrierung zur Verfügung oder kann über das Call-Center angefordert werden (werktags bis freitags von 8.00 bis 18.00 Uhr unter der Nummer 800.885122, vom Ausland +39 0472 543532, oder per E-Mail an die Adresse </w:t>
            </w:r>
            <w:hyperlink r:id="rId41" w:history="1">
              <w:r w:rsidRPr="00D2122F">
                <w:rPr>
                  <w:rStyle w:val="Collegamentoipertestuale"/>
                  <w:rFonts w:cs="Arial"/>
                  <w:lang w:val="de-DE"/>
                </w:rPr>
                <w:t>help@sinfotel.bz.it</w:t>
              </w:r>
            </w:hyperlink>
            <w:r w:rsidRPr="00D2122F">
              <w:rPr>
                <w:rFonts w:cs="Arial"/>
                <w:lang w:val="de-DE"/>
              </w:rPr>
              <w:t>). In den Mitteilungen ist im Betreff stets Folgendes anzuführen: „(Vergabestelle) – (Bezeichnung der Ausschreibung)“</w:t>
            </w:r>
            <w:r>
              <w:rPr>
                <w:rFonts w:cs="Arial"/>
                <w:lang w:val="de-DE"/>
              </w:rPr>
              <w:t xml:space="preserve"> </w:t>
            </w:r>
            <w:r w:rsidRPr="00D2122F">
              <w:rPr>
                <w:rFonts w:cs="Arial"/>
                <w:lang w:val="de-DE"/>
              </w:rPr>
              <w:t xml:space="preserve">zudem sind die Kontaktdaten deutlich anzugeben. </w:t>
            </w:r>
          </w:p>
          <w:p w14:paraId="7E0B387B" w14:textId="77777777" w:rsidR="00D410BF" w:rsidRPr="009F300B" w:rsidRDefault="00D410BF" w:rsidP="00D410BF">
            <w:pPr>
              <w:widowControl w:val="0"/>
              <w:tabs>
                <w:tab w:val="center" w:pos="4536"/>
                <w:tab w:val="right" w:pos="9072"/>
              </w:tabs>
              <w:spacing w:line="240" w:lineRule="exact"/>
              <w:jc w:val="both"/>
              <w:rPr>
                <w:rFonts w:cs="Arial"/>
                <w:b/>
                <w:lang w:val="de-DE"/>
              </w:rPr>
            </w:pPr>
          </w:p>
        </w:tc>
        <w:tc>
          <w:tcPr>
            <w:tcW w:w="852" w:type="dxa"/>
          </w:tcPr>
          <w:p w14:paraId="0F82CE28" w14:textId="77777777" w:rsidR="00D410BF" w:rsidRPr="009F300B" w:rsidRDefault="00D410BF" w:rsidP="00D410BF">
            <w:pPr>
              <w:widowControl w:val="0"/>
              <w:spacing w:line="240" w:lineRule="exact"/>
              <w:rPr>
                <w:rFonts w:cs="Arial"/>
                <w:lang w:val="de-DE"/>
              </w:rPr>
            </w:pPr>
          </w:p>
        </w:tc>
        <w:tc>
          <w:tcPr>
            <w:tcW w:w="4258" w:type="dxa"/>
          </w:tcPr>
          <w:p w14:paraId="282B9798" w14:textId="77777777" w:rsidR="00D410BF" w:rsidRPr="000716C0" w:rsidRDefault="00D410BF" w:rsidP="00D410BF">
            <w:pPr>
              <w:widowControl w:val="0"/>
              <w:tabs>
                <w:tab w:val="center" w:pos="4536"/>
                <w:tab w:val="right" w:pos="9072"/>
              </w:tabs>
              <w:spacing w:line="240" w:lineRule="exact"/>
              <w:ind w:right="6"/>
              <w:jc w:val="both"/>
              <w:rPr>
                <w:rFonts w:cs="Arial"/>
                <w:b/>
                <w:lang w:val="it-IT"/>
              </w:rPr>
            </w:pPr>
            <w:r w:rsidRPr="006140E5">
              <w:rPr>
                <w:rFonts w:cs="Arial"/>
                <w:lang w:val="it-IT"/>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42" w:history="1">
              <w:r w:rsidRPr="006140E5">
                <w:rPr>
                  <w:rFonts w:cs="Arial"/>
                  <w:color w:val="0000FF"/>
                  <w:u w:val="single"/>
                  <w:lang w:val="it-IT"/>
                </w:rPr>
                <w:t>help@sinfotel.bz.it</w:t>
              </w:r>
            </w:hyperlink>
            <w:r w:rsidRPr="006140E5">
              <w:rPr>
                <w:rFonts w:cs="Arial"/>
                <w:lang w:val="it-IT"/>
              </w:rPr>
              <w:t>). Nelle comunicazioni occorrerà specificare sempre come riferimento “(Stazione appaltante) – (Descrizione gara)” indicando con chiarezza i propri recapiti di riferimento.</w:t>
            </w:r>
          </w:p>
        </w:tc>
      </w:tr>
      <w:tr w:rsidR="00D410BF" w:rsidRPr="00D90FD7" w14:paraId="4BFCB366" w14:textId="77777777" w:rsidTr="00CA52FE">
        <w:tc>
          <w:tcPr>
            <w:tcW w:w="4403" w:type="dxa"/>
            <w:gridSpan w:val="2"/>
          </w:tcPr>
          <w:p w14:paraId="201FD9B4" w14:textId="77777777" w:rsidR="00D410BF" w:rsidRPr="000716C0" w:rsidRDefault="00D410BF" w:rsidP="00D410BF">
            <w:pPr>
              <w:widowControl w:val="0"/>
              <w:tabs>
                <w:tab w:val="center" w:pos="4536"/>
                <w:tab w:val="right" w:pos="9072"/>
              </w:tabs>
              <w:spacing w:line="240" w:lineRule="exact"/>
              <w:jc w:val="both"/>
              <w:rPr>
                <w:rFonts w:cs="Arial"/>
                <w:b/>
                <w:lang w:val="it-IT"/>
              </w:rPr>
            </w:pPr>
            <w:bookmarkStart w:id="18" w:name="_Hlk14941000"/>
          </w:p>
        </w:tc>
        <w:tc>
          <w:tcPr>
            <w:tcW w:w="852" w:type="dxa"/>
          </w:tcPr>
          <w:p w14:paraId="00EF9DD2" w14:textId="77777777" w:rsidR="00D410BF" w:rsidRPr="000716C0" w:rsidRDefault="00D410BF" w:rsidP="00D410BF">
            <w:pPr>
              <w:widowControl w:val="0"/>
              <w:spacing w:line="240" w:lineRule="exact"/>
              <w:rPr>
                <w:rFonts w:cs="Arial"/>
                <w:b/>
                <w:lang w:val="it-IT"/>
              </w:rPr>
            </w:pPr>
          </w:p>
        </w:tc>
        <w:tc>
          <w:tcPr>
            <w:tcW w:w="4258" w:type="dxa"/>
          </w:tcPr>
          <w:p w14:paraId="03862316" w14:textId="77777777" w:rsidR="00D410BF" w:rsidRPr="000716C0" w:rsidRDefault="00D410BF" w:rsidP="00D410BF">
            <w:pPr>
              <w:widowControl w:val="0"/>
              <w:tabs>
                <w:tab w:val="center" w:pos="4536"/>
                <w:tab w:val="right" w:pos="9072"/>
              </w:tabs>
              <w:spacing w:line="240" w:lineRule="exact"/>
              <w:ind w:right="6"/>
              <w:jc w:val="both"/>
              <w:rPr>
                <w:rFonts w:cs="Arial"/>
                <w:b/>
                <w:lang w:val="it-IT"/>
              </w:rPr>
            </w:pPr>
          </w:p>
        </w:tc>
      </w:tr>
      <w:tr w:rsidR="00D410BF" w:rsidRPr="00D90FD7" w14:paraId="038F39AF" w14:textId="77777777" w:rsidTr="00CA52FE">
        <w:tc>
          <w:tcPr>
            <w:tcW w:w="4403" w:type="dxa"/>
            <w:gridSpan w:val="2"/>
          </w:tcPr>
          <w:p w14:paraId="387B1C11" w14:textId="77777777" w:rsidR="00D410BF" w:rsidRPr="00D2122F" w:rsidRDefault="00D410BF" w:rsidP="00D410BF">
            <w:pPr>
              <w:widowControl w:val="0"/>
              <w:tabs>
                <w:tab w:val="center" w:pos="4140"/>
                <w:tab w:val="right" w:pos="9072"/>
              </w:tabs>
              <w:ind w:right="74"/>
              <w:jc w:val="both"/>
              <w:rPr>
                <w:rFonts w:cs="Arial"/>
                <w:noProof w:val="0"/>
                <w:lang w:val="de-DE" w:eastAsia="it-IT"/>
              </w:rPr>
            </w:pPr>
            <w:r w:rsidRPr="00D2122F">
              <w:rPr>
                <w:rFonts w:cs="Arial"/>
                <w:noProof w:val="0"/>
                <w:lang w:val="de-DE" w:eastAsia="it-IT"/>
              </w:rPr>
              <w:t xml:space="preserve">Es wird darauf hingewiesen, dass zum besseren Schutz der Datenübermittlung ein SSL-Zertifikat mit 128-bit-Verschlüsselung verlangt wird. Die Browser-Kompatibilität kann eine Aktualisierung der Verschlüsselungsstufe erforderlich machen (z.B. für MS Internet Explorer 6.0: </w:t>
            </w:r>
          </w:p>
          <w:p w14:paraId="65F081C1" w14:textId="77777777" w:rsidR="00D410BF" w:rsidRPr="009F300B" w:rsidRDefault="00D90FD7" w:rsidP="00D410BF">
            <w:pPr>
              <w:widowControl w:val="0"/>
              <w:spacing w:line="240" w:lineRule="exact"/>
              <w:jc w:val="both"/>
              <w:rPr>
                <w:rFonts w:cs="Arial"/>
                <w:bCs/>
                <w:i/>
                <w:iCs/>
                <w:color w:val="FF0000"/>
                <w:highlight w:val="yellow"/>
                <w:lang w:val="de-DE"/>
              </w:rPr>
            </w:pPr>
            <w:hyperlink r:id="rId43" w:history="1">
              <w:r w:rsidR="00D410BF" w:rsidRPr="00D2122F">
                <w:rPr>
                  <w:rFonts w:cs="Arial"/>
                  <w:noProof w:val="0"/>
                  <w:color w:val="0000FF"/>
                  <w:u w:val="single"/>
                  <w:lang w:val="de-DE" w:eastAsia="it-IT"/>
                </w:rPr>
                <w:t>http://www.microsoft.com/windows/ie/downloads/recommended/128bit/default.mspx</w:t>
              </w:r>
            </w:hyperlink>
            <w:r w:rsidR="00D410BF" w:rsidRPr="00D2122F">
              <w:rPr>
                <w:rFonts w:cs="Arial"/>
                <w:noProof w:val="0"/>
                <w:lang w:val="de-DE" w:eastAsia="it-IT"/>
              </w:rPr>
              <w:t>).</w:t>
            </w:r>
          </w:p>
        </w:tc>
        <w:tc>
          <w:tcPr>
            <w:tcW w:w="852" w:type="dxa"/>
          </w:tcPr>
          <w:p w14:paraId="56AEB130" w14:textId="77777777" w:rsidR="00D410BF" w:rsidRPr="009F300B" w:rsidRDefault="00D410BF" w:rsidP="00D410BF">
            <w:pPr>
              <w:widowControl w:val="0"/>
              <w:spacing w:line="240" w:lineRule="exact"/>
              <w:jc w:val="both"/>
              <w:rPr>
                <w:rFonts w:cs="Arial"/>
                <w:bCs/>
                <w:i/>
                <w:iCs/>
                <w:color w:val="FF0000"/>
                <w:highlight w:val="yellow"/>
                <w:lang w:val="de-DE"/>
              </w:rPr>
            </w:pPr>
          </w:p>
        </w:tc>
        <w:tc>
          <w:tcPr>
            <w:tcW w:w="4258" w:type="dxa"/>
          </w:tcPr>
          <w:p w14:paraId="06D063BF" w14:textId="77777777" w:rsidR="00D410BF" w:rsidRPr="000716C0" w:rsidRDefault="00D410BF" w:rsidP="00D410BF">
            <w:pPr>
              <w:widowControl w:val="0"/>
              <w:spacing w:line="240" w:lineRule="exact"/>
              <w:ind w:right="6"/>
              <w:jc w:val="both"/>
              <w:rPr>
                <w:rFonts w:cs="Arial"/>
                <w:bCs/>
                <w:i/>
                <w:iCs/>
                <w:color w:val="FF0000"/>
                <w:highlight w:val="yellow"/>
                <w:lang w:val="it-IT"/>
              </w:rPr>
            </w:pPr>
            <w:r w:rsidRPr="006140E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44" w:history="1">
              <w:r w:rsidRPr="006140E5">
                <w:rPr>
                  <w:rStyle w:val="Collegamentoipertestuale"/>
                  <w:rFonts w:cs="Arial"/>
                  <w:lang w:val="it-IT"/>
                </w:rPr>
                <w:t>http://www.microsoft.com/windows/ie/downloads/recommended/128bit/default.mspx</w:t>
              </w:r>
            </w:hyperlink>
            <w:r w:rsidRPr="006140E5">
              <w:rPr>
                <w:rFonts w:cs="Arial"/>
                <w:lang w:val="it-IT"/>
              </w:rPr>
              <w:t>).</w:t>
            </w:r>
          </w:p>
        </w:tc>
      </w:tr>
      <w:tr w:rsidR="00D410BF" w:rsidRPr="00D90FD7" w14:paraId="7971CF6B" w14:textId="77777777" w:rsidTr="00CA52FE">
        <w:tc>
          <w:tcPr>
            <w:tcW w:w="4403" w:type="dxa"/>
            <w:gridSpan w:val="2"/>
          </w:tcPr>
          <w:p w14:paraId="28A490E5" w14:textId="77777777" w:rsidR="00D410BF" w:rsidRPr="000716C0" w:rsidRDefault="00D410BF" w:rsidP="00D410BF">
            <w:pPr>
              <w:pStyle w:val="Default"/>
              <w:widowControl w:val="0"/>
              <w:spacing w:line="240" w:lineRule="exact"/>
              <w:ind w:right="76"/>
              <w:jc w:val="both"/>
              <w:rPr>
                <w:rFonts w:cs="Arial"/>
                <w:color w:val="auto"/>
                <w:sz w:val="20"/>
                <w:szCs w:val="20"/>
              </w:rPr>
            </w:pPr>
          </w:p>
        </w:tc>
        <w:tc>
          <w:tcPr>
            <w:tcW w:w="852" w:type="dxa"/>
          </w:tcPr>
          <w:p w14:paraId="4C575C02" w14:textId="77777777" w:rsidR="00D410BF" w:rsidRPr="000716C0" w:rsidRDefault="00D410BF" w:rsidP="00D410BF">
            <w:pPr>
              <w:widowControl w:val="0"/>
              <w:spacing w:line="240" w:lineRule="exact"/>
              <w:rPr>
                <w:rFonts w:cs="Arial"/>
                <w:lang w:val="it-IT"/>
              </w:rPr>
            </w:pPr>
          </w:p>
        </w:tc>
        <w:tc>
          <w:tcPr>
            <w:tcW w:w="4258" w:type="dxa"/>
          </w:tcPr>
          <w:p w14:paraId="4E71A91E" w14:textId="77777777" w:rsidR="00D410BF" w:rsidRPr="000716C0" w:rsidRDefault="00D410BF" w:rsidP="00D410BF">
            <w:pPr>
              <w:pStyle w:val="Default"/>
              <w:widowControl w:val="0"/>
              <w:spacing w:line="240" w:lineRule="exact"/>
              <w:ind w:right="105"/>
              <w:jc w:val="both"/>
              <w:rPr>
                <w:rFonts w:cs="Arial"/>
                <w:sz w:val="20"/>
                <w:szCs w:val="20"/>
              </w:rPr>
            </w:pPr>
          </w:p>
        </w:tc>
      </w:tr>
      <w:tr w:rsidR="00D410BF" w:rsidRPr="00D90FD7" w14:paraId="507A9FDD" w14:textId="77777777" w:rsidTr="00CA52FE">
        <w:tc>
          <w:tcPr>
            <w:tcW w:w="4403" w:type="dxa"/>
            <w:gridSpan w:val="2"/>
          </w:tcPr>
          <w:p w14:paraId="1E2F2ED0" w14:textId="77777777" w:rsidR="00D410BF" w:rsidRPr="009F300B" w:rsidRDefault="00D410BF" w:rsidP="00D410BF">
            <w:pPr>
              <w:pStyle w:val="Default"/>
              <w:widowControl w:val="0"/>
              <w:spacing w:line="240" w:lineRule="exact"/>
              <w:jc w:val="both"/>
              <w:rPr>
                <w:rFonts w:cs="Arial"/>
                <w:color w:val="auto"/>
                <w:sz w:val="20"/>
                <w:szCs w:val="20"/>
                <w:lang w:val="de-DE"/>
              </w:rPr>
            </w:pPr>
            <w:bookmarkStart w:id="19" w:name="_Hlk530047794"/>
            <w:r w:rsidRPr="00265E10">
              <w:rPr>
                <w:rFonts w:cs="Arial"/>
                <w:noProof w:val="0"/>
                <w:color w:val="auto"/>
                <w:sz w:val="20"/>
                <w:szCs w:val="20"/>
                <w:lang w:val="de-DE"/>
              </w:rPr>
              <w:t xml:space="preserve">Die Wirtschaftsteilnehmer mit Sitz in Italien müssen die Dokumente mit gültiger digitaler Unterschrift unterzeichnen, die von einer Stelle zertifiziert ist, die im öffentlichen Verzeichnis der </w:t>
            </w:r>
            <w:proofErr w:type="spellStart"/>
            <w:r w:rsidRPr="00265E10">
              <w:rPr>
                <w:rFonts w:cs="Arial"/>
                <w:noProof w:val="0"/>
                <w:color w:val="auto"/>
                <w:sz w:val="20"/>
                <w:szCs w:val="20"/>
                <w:lang w:val="de-DE"/>
              </w:rPr>
              <w:t>AgID</w:t>
            </w:r>
            <w:proofErr w:type="spellEnd"/>
            <w:r w:rsidRPr="00265E10">
              <w:rPr>
                <w:rFonts w:cs="Arial"/>
                <w:noProof w:val="0"/>
                <w:color w:val="auto"/>
                <w:sz w:val="20"/>
                <w:szCs w:val="20"/>
                <w:lang w:val="de-DE"/>
              </w:rPr>
              <w:t>-akkreditierten Zertifizierungsstellen (</w:t>
            </w:r>
            <w:hyperlink r:id="rId45" w:history="1">
              <w:r w:rsidRPr="00425637">
                <w:rPr>
                  <w:rFonts w:cs="Arial"/>
                  <w:color w:val="0000FF"/>
                  <w:sz w:val="20"/>
                  <w:szCs w:val="20"/>
                  <w:u w:val="single"/>
                  <w:lang w:val="de-DE" w:eastAsia="en-US"/>
                </w:rPr>
                <w:t>http://www.agid.gov.it</w:t>
              </w:r>
            </w:hyperlink>
            <w:r w:rsidRPr="00265E10">
              <w:rPr>
                <w:rFonts w:cs="Arial"/>
                <w:noProof w:val="0"/>
                <w:color w:val="auto"/>
                <w:sz w:val="20"/>
                <w:szCs w:val="20"/>
                <w:lang w:val="de-DE"/>
              </w:rPr>
              <w:t xml:space="preserve">) gemäß Art. 29 Abs. 1 </w:t>
            </w:r>
            <w:proofErr w:type="spellStart"/>
            <w:r w:rsidRPr="00265E10">
              <w:rPr>
                <w:rFonts w:cs="Arial"/>
                <w:noProof w:val="0"/>
                <w:color w:val="auto"/>
                <w:sz w:val="20"/>
                <w:szCs w:val="20"/>
                <w:lang w:val="de-DE"/>
              </w:rPr>
              <w:t>GvD</w:t>
            </w:r>
            <w:proofErr w:type="spellEnd"/>
            <w:r w:rsidRPr="00265E10">
              <w:rPr>
                <w:rFonts w:cs="Arial"/>
                <w:noProof w:val="0"/>
                <w:color w:val="auto"/>
                <w:sz w:val="20"/>
                <w:szCs w:val="20"/>
                <w:lang w:val="de-DE"/>
              </w:rPr>
              <w:t xml:space="preserve"> vom 7. März 2005 Nr. 82 aufscheint. Die Wirtschaftsteilnehmer mit Sitz in Italien können bei Fehlen einer digitalen Unterschrift die Dokumente mit qualifizierter elektronischer Signatur gemäß Art. 3 (12) der </w:t>
            </w:r>
            <w:proofErr w:type="spellStart"/>
            <w:r w:rsidRPr="00265E10">
              <w:rPr>
                <w:rFonts w:cs="Arial"/>
                <w:noProof w:val="0"/>
                <w:color w:val="auto"/>
                <w:sz w:val="20"/>
                <w:szCs w:val="20"/>
                <w:lang w:val="de-DE"/>
              </w:rPr>
              <w:t>eIDAS</w:t>
            </w:r>
            <w:proofErr w:type="spellEnd"/>
            <w:r w:rsidRPr="00265E10">
              <w:rPr>
                <w:rFonts w:cs="Arial"/>
                <w:noProof w:val="0"/>
                <w:color w:val="auto"/>
                <w:sz w:val="20"/>
                <w:szCs w:val="20"/>
                <w:lang w:val="de-DE"/>
              </w:rPr>
              <w:t xml:space="preserve">-Verordnung unterzeichnen. Es wird darauf hingewiesen, dass die digitale Unterschrift gemäß Art. 1 Abs. 1 Buchst. s) </w:t>
            </w:r>
            <w:proofErr w:type="spellStart"/>
            <w:r w:rsidRPr="00265E10">
              <w:rPr>
                <w:rFonts w:cs="Arial"/>
                <w:noProof w:val="0"/>
                <w:color w:val="auto"/>
                <w:sz w:val="20"/>
                <w:szCs w:val="20"/>
                <w:lang w:val="de-DE"/>
              </w:rPr>
              <w:t>GvD</w:t>
            </w:r>
            <w:proofErr w:type="spellEnd"/>
            <w:r w:rsidRPr="00265E10">
              <w:rPr>
                <w:rFonts w:cs="Arial"/>
                <w:noProof w:val="0"/>
                <w:color w:val="auto"/>
                <w:sz w:val="20"/>
                <w:szCs w:val="20"/>
                <w:lang w:val="de-DE"/>
              </w:rPr>
              <w:t xml:space="preserve"> Nr. 82/2005 eine besondere Art von qualifizierter elektronischer Signatur darstellt.</w:t>
            </w:r>
          </w:p>
        </w:tc>
        <w:tc>
          <w:tcPr>
            <w:tcW w:w="852" w:type="dxa"/>
          </w:tcPr>
          <w:p w14:paraId="1323AD9E" w14:textId="77777777" w:rsidR="00D410BF" w:rsidRPr="009F300B" w:rsidRDefault="00D410BF" w:rsidP="00D410BF">
            <w:pPr>
              <w:widowControl w:val="0"/>
              <w:spacing w:line="240" w:lineRule="exact"/>
              <w:rPr>
                <w:rFonts w:cs="Arial"/>
                <w:lang w:val="de-DE"/>
              </w:rPr>
            </w:pPr>
          </w:p>
        </w:tc>
        <w:tc>
          <w:tcPr>
            <w:tcW w:w="4258" w:type="dxa"/>
          </w:tcPr>
          <w:p w14:paraId="5AC847E2" w14:textId="77777777" w:rsidR="00D410BF" w:rsidRPr="000716C0" w:rsidRDefault="00D410BF" w:rsidP="00D410BF">
            <w:pPr>
              <w:pStyle w:val="Default"/>
              <w:widowControl w:val="0"/>
              <w:spacing w:line="240" w:lineRule="exact"/>
              <w:ind w:right="6"/>
              <w:jc w:val="both"/>
              <w:rPr>
                <w:rFonts w:cs="Arial"/>
                <w:sz w:val="20"/>
                <w:szCs w:val="20"/>
              </w:rPr>
            </w:pPr>
            <w:r w:rsidRPr="00C52380">
              <w:rPr>
                <w:rFonts w:cs="Arial"/>
                <w:sz w:val="20"/>
              </w:rPr>
              <w:t>Gli operatori economici nazionali dovranno firmare i documenti con firma digitale in corso di validità rilasciata da un organismo incluso nell’elenco pubblico dei certificatori, accreditati presso l’Agenzia per l’Italia digitale AgID (</w:t>
            </w:r>
            <w:r w:rsidRPr="008A4CC7">
              <w:rPr>
                <w:rFonts w:cs="Arial"/>
                <w:color w:val="0000FF"/>
                <w:sz w:val="20"/>
                <w:szCs w:val="20"/>
                <w:u w:val="single"/>
                <w:lang w:eastAsia="en-US"/>
              </w:rPr>
              <w:t>http://www.agid.gov.it</w:t>
            </w:r>
            <w:r w:rsidRPr="00C52380">
              <w:rPr>
                <w:rFonts w:cs="Arial"/>
                <w:sz w:val="20"/>
              </w:rPr>
              <w:t xml:space="preserve">),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Pr>
                <w:rFonts w:cs="Arial"/>
                <w:sz w:val="20"/>
              </w:rPr>
              <w:t>D.lgs</w:t>
            </w:r>
            <w:r w:rsidRPr="00C52380">
              <w:rPr>
                <w:rFonts w:cs="Arial"/>
                <w:sz w:val="20"/>
              </w:rPr>
              <w:t>. 82/2005 la firma digitale è un tipo particolare di firma elettronica qualificata.</w:t>
            </w:r>
          </w:p>
        </w:tc>
      </w:tr>
      <w:tr w:rsidR="00D410BF" w:rsidRPr="00D90FD7" w14:paraId="0C2CE8E3" w14:textId="77777777" w:rsidTr="00CA52FE">
        <w:tc>
          <w:tcPr>
            <w:tcW w:w="4403" w:type="dxa"/>
            <w:gridSpan w:val="2"/>
          </w:tcPr>
          <w:p w14:paraId="0B53B74E"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25ABF2E5" w14:textId="77777777" w:rsidR="00D410BF" w:rsidRPr="000716C0" w:rsidRDefault="00D410BF" w:rsidP="00D410BF">
            <w:pPr>
              <w:widowControl w:val="0"/>
              <w:spacing w:line="240" w:lineRule="exact"/>
              <w:rPr>
                <w:rFonts w:cs="Arial"/>
                <w:color w:val="FF0000"/>
                <w:lang w:val="it-IT"/>
              </w:rPr>
            </w:pPr>
          </w:p>
        </w:tc>
        <w:tc>
          <w:tcPr>
            <w:tcW w:w="4258" w:type="dxa"/>
          </w:tcPr>
          <w:p w14:paraId="50920093" w14:textId="77777777" w:rsidR="00D410BF" w:rsidRPr="000716C0" w:rsidRDefault="00D410BF" w:rsidP="00D410BF">
            <w:pPr>
              <w:pStyle w:val="Default"/>
              <w:widowControl w:val="0"/>
              <w:spacing w:line="240" w:lineRule="exact"/>
              <w:ind w:right="6"/>
              <w:jc w:val="both"/>
              <w:rPr>
                <w:rFonts w:cs="Arial"/>
                <w:color w:val="FF0000"/>
                <w:sz w:val="20"/>
                <w:szCs w:val="20"/>
              </w:rPr>
            </w:pPr>
          </w:p>
        </w:tc>
      </w:tr>
      <w:bookmarkEnd w:id="18"/>
      <w:bookmarkEnd w:id="19"/>
      <w:tr w:rsidR="00D410BF" w:rsidRPr="000716C0" w14:paraId="5A6DF3F4" w14:textId="77777777" w:rsidTr="00CA52FE">
        <w:tc>
          <w:tcPr>
            <w:tcW w:w="4403" w:type="dxa"/>
            <w:gridSpan w:val="2"/>
          </w:tcPr>
          <w:p w14:paraId="31EF0C01" w14:textId="77777777" w:rsidR="00D410BF" w:rsidRPr="009F300B" w:rsidRDefault="00D410BF" w:rsidP="00D410BF">
            <w:pPr>
              <w:pStyle w:val="Default"/>
              <w:widowControl w:val="0"/>
              <w:spacing w:line="240" w:lineRule="exact"/>
              <w:jc w:val="both"/>
              <w:rPr>
                <w:rFonts w:cs="Arial"/>
                <w:color w:val="FF0000"/>
                <w:sz w:val="20"/>
                <w:szCs w:val="20"/>
                <w:lang w:val="de-DE"/>
              </w:rPr>
            </w:pPr>
            <w:r w:rsidRPr="00C52380">
              <w:rPr>
                <w:rFonts w:cs="Arial"/>
                <w:sz w:val="20"/>
                <w:lang w:val="de-DE"/>
              </w:rPr>
              <w:t>Die Wirtschaftsteilnehmer mit Sitz in der EU müssen in Ermangelung der digitalen Unterschrift die Dokumente mit einer qualifizierten elektronischen Signatur gemäß Art. 3 (12) der eIDAS-Verordnung unterzeichnen.</w:t>
            </w:r>
          </w:p>
        </w:tc>
        <w:tc>
          <w:tcPr>
            <w:tcW w:w="852" w:type="dxa"/>
          </w:tcPr>
          <w:p w14:paraId="3AAC5D67" w14:textId="77777777" w:rsidR="00D410BF" w:rsidRPr="009F300B" w:rsidRDefault="00D410BF" w:rsidP="00D410BF">
            <w:pPr>
              <w:widowControl w:val="0"/>
              <w:spacing w:line="240" w:lineRule="exact"/>
              <w:rPr>
                <w:rFonts w:cs="Arial"/>
                <w:color w:val="FF0000"/>
                <w:lang w:val="de-DE"/>
              </w:rPr>
            </w:pPr>
          </w:p>
        </w:tc>
        <w:tc>
          <w:tcPr>
            <w:tcW w:w="4258" w:type="dxa"/>
          </w:tcPr>
          <w:p w14:paraId="0188067F"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In mancanza di una firma digitale, gli operatori economici con sede in UE dovranno firmare i documenti con una firma elettronica qualificata come definita dall'art. 3 (12) del regolamento eIDAS.</w:t>
            </w:r>
          </w:p>
        </w:tc>
      </w:tr>
      <w:tr w:rsidR="00D410BF" w:rsidRPr="000716C0" w14:paraId="61F79511" w14:textId="77777777" w:rsidTr="00CA52FE">
        <w:tc>
          <w:tcPr>
            <w:tcW w:w="4403" w:type="dxa"/>
            <w:gridSpan w:val="2"/>
          </w:tcPr>
          <w:p w14:paraId="4734ABDC"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4AB20285" w14:textId="77777777" w:rsidR="00D410BF" w:rsidRPr="000716C0" w:rsidRDefault="00D410BF" w:rsidP="00D410BF">
            <w:pPr>
              <w:widowControl w:val="0"/>
              <w:spacing w:line="240" w:lineRule="exact"/>
              <w:rPr>
                <w:rFonts w:cs="Arial"/>
                <w:color w:val="FF0000"/>
                <w:lang w:val="it-IT"/>
              </w:rPr>
            </w:pPr>
          </w:p>
        </w:tc>
        <w:tc>
          <w:tcPr>
            <w:tcW w:w="4258" w:type="dxa"/>
          </w:tcPr>
          <w:p w14:paraId="2A177BDD" w14:textId="77777777" w:rsidR="00D410BF" w:rsidRPr="000716C0" w:rsidRDefault="00D410BF" w:rsidP="00D410BF">
            <w:pPr>
              <w:pStyle w:val="Default"/>
              <w:widowControl w:val="0"/>
              <w:spacing w:line="240" w:lineRule="exact"/>
              <w:ind w:right="6"/>
              <w:jc w:val="both"/>
              <w:rPr>
                <w:rFonts w:cs="Arial"/>
                <w:color w:val="FF0000"/>
                <w:sz w:val="20"/>
                <w:szCs w:val="20"/>
              </w:rPr>
            </w:pPr>
          </w:p>
        </w:tc>
      </w:tr>
      <w:tr w:rsidR="00D410BF" w:rsidRPr="00D90FD7" w14:paraId="7656DFE4" w14:textId="77777777" w:rsidTr="00CA52FE">
        <w:tc>
          <w:tcPr>
            <w:tcW w:w="4403" w:type="dxa"/>
            <w:gridSpan w:val="2"/>
          </w:tcPr>
          <w:p w14:paraId="721E8776" w14:textId="77777777" w:rsidR="00D410BF" w:rsidRPr="000716C0" w:rsidRDefault="00D410BF" w:rsidP="00D410BF">
            <w:pPr>
              <w:pStyle w:val="Default"/>
              <w:widowControl w:val="0"/>
              <w:spacing w:line="240" w:lineRule="exact"/>
              <w:jc w:val="both"/>
              <w:rPr>
                <w:rFonts w:cs="Arial"/>
                <w:color w:val="FF0000"/>
                <w:sz w:val="20"/>
                <w:szCs w:val="20"/>
              </w:rPr>
            </w:pPr>
            <w:r w:rsidRPr="00265E10">
              <w:rPr>
                <w:rFonts w:cs="Arial"/>
                <w:noProof w:val="0"/>
                <w:color w:val="auto"/>
                <w:sz w:val="20"/>
                <w:szCs w:val="20"/>
                <w:lang w:val="de-DE"/>
              </w:rPr>
              <w:t xml:space="preserve">Der Systembetreiber ist keine </w:t>
            </w:r>
            <w:proofErr w:type="spellStart"/>
            <w:r w:rsidRPr="00265E10">
              <w:rPr>
                <w:rFonts w:cs="Arial"/>
                <w:noProof w:val="0"/>
                <w:color w:val="auto"/>
                <w:sz w:val="20"/>
                <w:szCs w:val="20"/>
                <w:lang w:val="de-DE"/>
              </w:rPr>
              <w:t>AgID</w:t>
            </w:r>
            <w:proofErr w:type="spellEnd"/>
            <w:r w:rsidRPr="00265E10">
              <w:rPr>
                <w:rFonts w:cs="Arial"/>
                <w:noProof w:val="0"/>
                <w:color w:val="auto"/>
                <w:sz w:val="20"/>
                <w:szCs w:val="20"/>
                <w:lang w:val="de-DE"/>
              </w:rPr>
              <w:t>-anerkannte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r w:rsidRPr="00265E10">
              <w:rPr>
                <w:rFonts w:cs="Arial"/>
                <w:noProof w:val="0"/>
                <w:color w:val="auto"/>
                <w:sz w:val="20"/>
                <w:szCs w:val="20"/>
              </w:rPr>
              <w:t>.</w:t>
            </w:r>
          </w:p>
        </w:tc>
        <w:tc>
          <w:tcPr>
            <w:tcW w:w="852" w:type="dxa"/>
          </w:tcPr>
          <w:p w14:paraId="183FB55A" w14:textId="77777777" w:rsidR="00D410BF" w:rsidRPr="000716C0" w:rsidRDefault="00D410BF" w:rsidP="00D410BF">
            <w:pPr>
              <w:widowControl w:val="0"/>
              <w:spacing w:line="240" w:lineRule="exact"/>
              <w:rPr>
                <w:rFonts w:cs="Arial"/>
                <w:lang w:val="it-IT"/>
              </w:rPr>
            </w:pPr>
          </w:p>
        </w:tc>
        <w:tc>
          <w:tcPr>
            <w:tcW w:w="4258" w:type="dxa"/>
          </w:tcPr>
          <w:p w14:paraId="5F1CFE5B"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410BF" w:rsidRPr="00D90FD7" w14:paraId="78C2D408" w14:textId="77777777" w:rsidTr="00CA52FE">
        <w:tc>
          <w:tcPr>
            <w:tcW w:w="4403" w:type="dxa"/>
            <w:gridSpan w:val="2"/>
          </w:tcPr>
          <w:p w14:paraId="7DD8312D" w14:textId="77777777" w:rsidR="00D410BF" w:rsidRPr="000716C0" w:rsidRDefault="00D410BF" w:rsidP="00D410BF">
            <w:pPr>
              <w:pStyle w:val="Default"/>
              <w:widowControl w:val="0"/>
              <w:spacing w:line="240" w:lineRule="exact"/>
              <w:jc w:val="both"/>
              <w:rPr>
                <w:rFonts w:cs="Arial"/>
                <w:b/>
                <w:color w:val="auto"/>
                <w:sz w:val="20"/>
                <w:szCs w:val="20"/>
                <w:lang w:eastAsia="en-US"/>
              </w:rPr>
            </w:pPr>
          </w:p>
        </w:tc>
        <w:tc>
          <w:tcPr>
            <w:tcW w:w="852" w:type="dxa"/>
          </w:tcPr>
          <w:p w14:paraId="69E37538" w14:textId="77777777" w:rsidR="00D410BF" w:rsidRPr="000716C0" w:rsidRDefault="00D410BF" w:rsidP="00D410BF">
            <w:pPr>
              <w:widowControl w:val="0"/>
              <w:spacing w:line="240" w:lineRule="exact"/>
              <w:rPr>
                <w:rFonts w:cs="Arial"/>
                <w:lang w:val="it-IT"/>
              </w:rPr>
            </w:pPr>
          </w:p>
        </w:tc>
        <w:tc>
          <w:tcPr>
            <w:tcW w:w="4258" w:type="dxa"/>
          </w:tcPr>
          <w:p w14:paraId="5614D882" w14:textId="77777777" w:rsidR="00D410BF" w:rsidRPr="000716C0" w:rsidRDefault="00D410BF" w:rsidP="00D410BF">
            <w:pPr>
              <w:widowControl w:val="0"/>
              <w:spacing w:line="240" w:lineRule="exact"/>
              <w:jc w:val="both"/>
              <w:rPr>
                <w:rFonts w:cs="Arial"/>
                <w:b/>
                <w:lang w:val="it-IT"/>
              </w:rPr>
            </w:pPr>
          </w:p>
        </w:tc>
      </w:tr>
      <w:tr w:rsidR="00D410BF" w:rsidRPr="00D90FD7" w14:paraId="2DCB538F" w14:textId="77777777" w:rsidTr="00CA52FE">
        <w:trPr>
          <w:gridBefore w:val="1"/>
          <w:wBefore w:w="6" w:type="dxa"/>
        </w:trPr>
        <w:tc>
          <w:tcPr>
            <w:tcW w:w="4397" w:type="dxa"/>
          </w:tcPr>
          <w:p w14:paraId="654D2AD2" w14:textId="77777777" w:rsidR="00D410BF" w:rsidRPr="00265E10" w:rsidRDefault="00D410BF" w:rsidP="00D410BF">
            <w:pPr>
              <w:widowControl w:val="0"/>
              <w:tabs>
                <w:tab w:val="center" w:pos="4536"/>
                <w:tab w:val="right" w:pos="9072"/>
              </w:tabs>
              <w:jc w:val="both"/>
              <w:rPr>
                <w:rFonts w:cs="Arial"/>
                <w:noProof w:val="0"/>
                <w:lang w:val="de-DE" w:eastAsia="it-IT"/>
              </w:rPr>
            </w:pPr>
            <w:bookmarkStart w:id="20" w:name="_Hlk15045057"/>
            <w:bookmarkStart w:id="21" w:name="_Hlk15047647"/>
            <w:r w:rsidRPr="00265E10">
              <w:rPr>
                <w:rFonts w:cs="Arial"/>
                <w:noProof w:val="0"/>
                <w:lang w:val="de-DE" w:eastAsia="it-IT"/>
              </w:rPr>
              <w:t xml:space="preserve">Die Wirtschaftsteilnehmer mit Sitz außerhalb der </w:t>
            </w:r>
            <w:r w:rsidRPr="00265E10">
              <w:rPr>
                <w:rFonts w:cs="Arial"/>
                <w:noProof w:val="0"/>
                <w:lang w:val="de-DE" w:eastAsia="it-IT"/>
              </w:rPr>
              <w:lastRenderedPageBreak/>
              <w:t xml:space="preserve">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5C709420" w14:textId="77777777" w:rsidR="00D410BF" w:rsidRDefault="00D410BF" w:rsidP="00D410BF">
            <w:pPr>
              <w:widowControl w:val="0"/>
              <w:jc w:val="both"/>
              <w:rPr>
                <w:rFonts w:cs="Arial"/>
                <w:noProof w:val="0"/>
                <w:lang w:val="de-DE" w:eastAsia="it-IT"/>
              </w:rPr>
            </w:pPr>
          </w:p>
          <w:p w14:paraId="65EF87A8" w14:textId="77777777" w:rsidR="00D410BF" w:rsidRPr="009F300B" w:rsidRDefault="00D410BF" w:rsidP="00D410BF">
            <w:pPr>
              <w:widowControl w:val="0"/>
              <w:jc w:val="both"/>
              <w:rPr>
                <w:rFonts w:cs="Arial"/>
                <w:color w:val="FF0000"/>
                <w:sz w:val="16"/>
                <w:highlight w:val="green"/>
                <w:lang w:val="de-DE"/>
              </w:rPr>
            </w:pPr>
            <w:r w:rsidRPr="00265E10">
              <w:rPr>
                <w:rFonts w:cs="Arial"/>
                <w:noProof w:val="0"/>
                <w:lang w:val="de-DE" w:eastAsia="it-IT"/>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852" w:type="dxa"/>
          </w:tcPr>
          <w:p w14:paraId="313437C9" w14:textId="77777777" w:rsidR="00D410BF" w:rsidRPr="009F300B" w:rsidRDefault="00D410BF" w:rsidP="00D410BF">
            <w:pPr>
              <w:widowControl w:val="0"/>
              <w:rPr>
                <w:rFonts w:cs="Arial"/>
                <w:color w:val="FF0000"/>
                <w:sz w:val="16"/>
                <w:highlight w:val="green"/>
                <w:lang w:val="de-DE"/>
              </w:rPr>
            </w:pPr>
          </w:p>
        </w:tc>
        <w:tc>
          <w:tcPr>
            <w:tcW w:w="4258" w:type="dxa"/>
          </w:tcPr>
          <w:p w14:paraId="3B4CE83F" w14:textId="77777777" w:rsidR="00D410BF" w:rsidRPr="006140E5" w:rsidRDefault="00D410BF" w:rsidP="00D410BF">
            <w:pPr>
              <w:widowControl w:val="0"/>
              <w:tabs>
                <w:tab w:val="left" w:pos="720"/>
              </w:tabs>
              <w:ind w:right="6"/>
              <w:jc w:val="both"/>
              <w:rPr>
                <w:rFonts w:cs="Arial"/>
                <w:lang w:val="it-IT"/>
              </w:rPr>
            </w:pPr>
            <w:r w:rsidRPr="006140E5">
              <w:rPr>
                <w:rFonts w:cs="Arial"/>
                <w:lang w:val="it-IT"/>
              </w:rPr>
              <w:t xml:space="preserve">In mancanza di firma digitale, gli operatori </w:t>
            </w:r>
            <w:r w:rsidRPr="006140E5">
              <w:rPr>
                <w:rFonts w:cs="Arial"/>
                <w:lang w:val="it-IT"/>
              </w:rPr>
              <w:lastRenderedPageBreak/>
              <w:t>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107684A4" w14:textId="77777777" w:rsidR="00D410BF" w:rsidRPr="000716C0" w:rsidRDefault="00D410BF" w:rsidP="00D410BF">
            <w:pPr>
              <w:widowControl w:val="0"/>
              <w:ind w:right="6"/>
              <w:jc w:val="both"/>
              <w:rPr>
                <w:rFonts w:cs="Arial"/>
                <w:color w:val="FF0000"/>
                <w:sz w:val="16"/>
                <w:highlight w:val="green"/>
                <w:lang w:val="it-IT"/>
              </w:rPr>
            </w:pPr>
            <w:r w:rsidRPr="006140E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bookmarkEnd w:id="20"/>
      <w:tr w:rsidR="00D410BF" w:rsidRPr="00D90FD7" w14:paraId="783540C9" w14:textId="77777777" w:rsidTr="00CA52FE">
        <w:tc>
          <w:tcPr>
            <w:tcW w:w="4403" w:type="dxa"/>
            <w:gridSpan w:val="2"/>
          </w:tcPr>
          <w:p w14:paraId="6C514F77"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tcPr>
          <w:p w14:paraId="0662831E" w14:textId="77777777" w:rsidR="00D410BF" w:rsidRPr="000716C0" w:rsidRDefault="00D410BF" w:rsidP="00D410BF">
            <w:pPr>
              <w:widowControl w:val="0"/>
              <w:spacing w:line="240" w:lineRule="exact"/>
              <w:rPr>
                <w:rFonts w:cs="Arial"/>
                <w:lang w:val="it-IT"/>
              </w:rPr>
            </w:pPr>
          </w:p>
        </w:tc>
        <w:tc>
          <w:tcPr>
            <w:tcW w:w="4258" w:type="dxa"/>
          </w:tcPr>
          <w:p w14:paraId="0C4CC52F"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tr w:rsidR="00D410BF" w:rsidRPr="00D90FD7" w14:paraId="7B7CAA02" w14:textId="77777777" w:rsidTr="00CA52FE">
        <w:tc>
          <w:tcPr>
            <w:tcW w:w="4403" w:type="dxa"/>
            <w:gridSpan w:val="2"/>
          </w:tcPr>
          <w:p w14:paraId="2E035F60" w14:textId="77777777" w:rsidR="00D410BF" w:rsidRPr="009F300B" w:rsidRDefault="00D410BF" w:rsidP="00D410BF">
            <w:pPr>
              <w:pStyle w:val="Default"/>
              <w:widowControl w:val="0"/>
              <w:spacing w:line="240" w:lineRule="exact"/>
              <w:jc w:val="both"/>
              <w:rPr>
                <w:rFonts w:cs="Arial"/>
                <w:color w:val="FF0000"/>
                <w:sz w:val="20"/>
                <w:szCs w:val="20"/>
                <w:lang w:val="de-DE"/>
              </w:rPr>
            </w:pPr>
            <w:bookmarkStart w:id="22" w:name="_Hlk15045090"/>
            <w:bookmarkEnd w:id="21"/>
            <w:r w:rsidRPr="00C52380">
              <w:rPr>
                <w:rFonts w:cs="Arial"/>
                <w:sz w:val="20"/>
                <w:lang w:val="de-DE"/>
              </w:rPr>
              <w:t>Zur optimalen Nutzung der Funktionen des elektronischen Systems werden die Wirtschafts-teilnehmer aufgefordert, sich möglichst auch ein von den obengenannten Stellen ausgestelltes Zertifikat zur digitalen Authentifizierung zu besorgen.</w:t>
            </w:r>
          </w:p>
        </w:tc>
        <w:tc>
          <w:tcPr>
            <w:tcW w:w="852" w:type="dxa"/>
          </w:tcPr>
          <w:p w14:paraId="526E9F32" w14:textId="77777777" w:rsidR="00D410BF" w:rsidRPr="009F300B" w:rsidRDefault="00D410BF" w:rsidP="00D410BF">
            <w:pPr>
              <w:widowControl w:val="0"/>
              <w:spacing w:line="240" w:lineRule="exact"/>
              <w:rPr>
                <w:rFonts w:cs="Arial"/>
                <w:lang w:val="de-DE"/>
              </w:rPr>
            </w:pPr>
          </w:p>
        </w:tc>
        <w:tc>
          <w:tcPr>
            <w:tcW w:w="4258" w:type="dxa"/>
          </w:tcPr>
          <w:p w14:paraId="78DE1947" w14:textId="77777777" w:rsidR="00D410BF" w:rsidRPr="000716C0" w:rsidRDefault="00D410BF" w:rsidP="00D410BF">
            <w:pPr>
              <w:pStyle w:val="Default"/>
              <w:widowControl w:val="0"/>
              <w:spacing w:line="240" w:lineRule="exact"/>
              <w:ind w:right="6"/>
              <w:jc w:val="both"/>
              <w:rPr>
                <w:rFonts w:cs="Arial"/>
                <w:color w:val="FF0000"/>
              </w:rPr>
            </w:pPr>
            <w:r w:rsidRPr="00C52380">
              <w:rPr>
                <w:rFonts w:cs="Arial"/>
                <w:sz w:val="20"/>
              </w:rPr>
              <w:t xml:space="preserve">Per consentire un migliore utilizzo delle funzionalità del sistema telematico si invitano gli operatori economici, ove possibile, a dotarsi anche di un </w:t>
            </w:r>
            <w:r w:rsidRPr="00C52380">
              <w:rPr>
                <w:rFonts w:cs="Arial"/>
                <w:bCs/>
                <w:sz w:val="20"/>
              </w:rPr>
              <w:t>certificato</w:t>
            </w:r>
            <w:r w:rsidRPr="00C52380">
              <w:rPr>
                <w:rFonts w:cs="Arial"/>
                <w:sz w:val="20"/>
              </w:rPr>
              <w:t xml:space="preserve"> di </w:t>
            </w:r>
            <w:r w:rsidRPr="00C52380">
              <w:rPr>
                <w:rFonts w:cs="Arial"/>
                <w:bCs/>
                <w:sz w:val="20"/>
              </w:rPr>
              <w:t>autenticazione digitale</w:t>
            </w:r>
            <w:r w:rsidRPr="00C52380">
              <w:rPr>
                <w:rFonts w:cs="Arial"/>
                <w:sz w:val="20"/>
              </w:rPr>
              <w:t>, rilasciato dagli organismi sopra citati.</w:t>
            </w:r>
          </w:p>
        </w:tc>
      </w:tr>
      <w:tr w:rsidR="00D410BF" w:rsidRPr="00D90FD7" w14:paraId="6AE3480B" w14:textId="77777777" w:rsidTr="00CA52FE">
        <w:tc>
          <w:tcPr>
            <w:tcW w:w="4403" w:type="dxa"/>
            <w:gridSpan w:val="2"/>
          </w:tcPr>
          <w:p w14:paraId="7892FA3F"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399735E7" w14:textId="77777777" w:rsidR="00D410BF" w:rsidRPr="000716C0" w:rsidRDefault="00D410BF" w:rsidP="00D410BF">
            <w:pPr>
              <w:widowControl w:val="0"/>
              <w:spacing w:line="240" w:lineRule="exact"/>
              <w:rPr>
                <w:rFonts w:cs="Arial"/>
                <w:lang w:val="it-IT"/>
              </w:rPr>
            </w:pPr>
          </w:p>
        </w:tc>
        <w:tc>
          <w:tcPr>
            <w:tcW w:w="4258" w:type="dxa"/>
          </w:tcPr>
          <w:p w14:paraId="78FBB1DC" w14:textId="77777777" w:rsidR="00D410BF" w:rsidRPr="000716C0" w:rsidRDefault="00D410BF" w:rsidP="00D410BF">
            <w:pPr>
              <w:pStyle w:val="Default"/>
              <w:widowControl w:val="0"/>
              <w:spacing w:line="240" w:lineRule="exact"/>
              <w:ind w:right="6"/>
              <w:jc w:val="both"/>
              <w:rPr>
                <w:rFonts w:cs="Arial"/>
                <w:color w:val="FF0000"/>
                <w:sz w:val="20"/>
                <w:szCs w:val="20"/>
              </w:rPr>
            </w:pPr>
          </w:p>
        </w:tc>
      </w:tr>
      <w:tr w:rsidR="00D410BF" w:rsidRPr="00D90FD7" w14:paraId="6C68A3EB" w14:textId="77777777" w:rsidTr="00CA52FE">
        <w:tc>
          <w:tcPr>
            <w:tcW w:w="4403" w:type="dxa"/>
            <w:gridSpan w:val="2"/>
          </w:tcPr>
          <w:p w14:paraId="2C4FC968" w14:textId="77777777" w:rsidR="00D410BF" w:rsidRPr="009229C3" w:rsidRDefault="00D410BF" w:rsidP="00D410BF">
            <w:pPr>
              <w:pStyle w:val="Default"/>
              <w:widowControl w:val="0"/>
              <w:spacing w:line="240" w:lineRule="exact"/>
              <w:jc w:val="both"/>
              <w:rPr>
                <w:color w:val="FF0000"/>
                <w:sz w:val="20"/>
                <w:szCs w:val="20"/>
                <w:lang w:val="de-DE"/>
              </w:rPr>
            </w:pPr>
            <w:r w:rsidRPr="009229C3">
              <w:rPr>
                <w:rFonts w:cs="Arial"/>
                <w:noProof w:val="0"/>
                <w:color w:val="auto"/>
                <w:sz w:val="20"/>
                <w:szCs w:val="20"/>
                <w:lang w:val="de-DE"/>
              </w:rPr>
              <w:t>Der für den Zugang zum Portal und für die Teilnahme an der Ausschreibung erforderliche Account (Benutzername und Passwort) ist streng persönlich: Die Teilnehmer sind verpflichtet, diesen mit größter Sorgfalt zu verwahren, geheim zu halten, nicht zu verbreiten noch an Dritte weiterzugeben und ihn unter ihrer alleinigen Verantwortung gemäß den Grundsätzen der Korrektheit und des guten Glaubens zu verwenden, um das System oder Dritte nicht zu schädigen</w:t>
            </w:r>
          </w:p>
        </w:tc>
        <w:tc>
          <w:tcPr>
            <w:tcW w:w="852" w:type="dxa"/>
          </w:tcPr>
          <w:p w14:paraId="0BEE548E" w14:textId="77777777" w:rsidR="00D410BF" w:rsidRPr="009229C3" w:rsidRDefault="00D410BF" w:rsidP="00D410BF">
            <w:pPr>
              <w:pStyle w:val="Default"/>
              <w:widowControl w:val="0"/>
              <w:spacing w:line="240" w:lineRule="exact"/>
              <w:ind w:right="76"/>
              <w:jc w:val="both"/>
              <w:rPr>
                <w:color w:val="FF0000"/>
                <w:sz w:val="20"/>
                <w:szCs w:val="20"/>
                <w:lang w:val="de-DE"/>
              </w:rPr>
            </w:pPr>
          </w:p>
        </w:tc>
        <w:tc>
          <w:tcPr>
            <w:tcW w:w="4258" w:type="dxa"/>
          </w:tcPr>
          <w:p w14:paraId="512E80C9" w14:textId="77777777" w:rsidR="00D410BF" w:rsidRPr="006140E5" w:rsidRDefault="00D410BF" w:rsidP="00D410BF">
            <w:pPr>
              <w:widowControl w:val="0"/>
              <w:autoSpaceDE w:val="0"/>
              <w:autoSpaceDN w:val="0"/>
              <w:adjustRightInd w:val="0"/>
              <w:spacing w:line="240" w:lineRule="exact"/>
              <w:ind w:right="6"/>
              <w:jc w:val="both"/>
              <w:rPr>
                <w:rFonts w:cs="Arial"/>
                <w:lang w:val="it-IT"/>
              </w:rPr>
            </w:pPr>
            <w:r w:rsidRPr="009229C3">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00F7784" w14:textId="77777777" w:rsidR="00D410BF" w:rsidRPr="000716C0" w:rsidRDefault="00D410BF" w:rsidP="00D410BF">
            <w:pPr>
              <w:pStyle w:val="Default"/>
              <w:widowControl w:val="0"/>
              <w:spacing w:line="240" w:lineRule="exact"/>
              <w:ind w:right="6"/>
              <w:jc w:val="both"/>
              <w:rPr>
                <w:color w:val="FF0000"/>
                <w:sz w:val="20"/>
                <w:szCs w:val="20"/>
              </w:rPr>
            </w:pPr>
          </w:p>
        </w:tc>
      </w:tr>
      <w:tr w:rsidR="00D410BF" w:rsidRPr="00D90FD7" w14:paraId="071D665B" w14:textId="77777777" w:rsidTr="00CA52FE">
        <w:tc>
          <w:tcPr>
            <w:tcW w:w="4403" w:type="dxa"/>
            <w:gridSpan w:val="2"/>
          </w:tcPr>
          <w:p w14:paraId="05656B95"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tcPr>
          <w:p w14:paraId="1EDCE1F6" w14:textId="77777777" w:rsidR="00D410BF" w:rsidRPr="000716C0" w:rsidRDefault="00D410BF" w:rsidP="00D410BF">
            <w:pPr>
              <w:widowControl w:val="0"/>
              <w:spacing w:line="240" w:lineRule="exact"/>
              <w:rPr>
                <w:rFonts w:cs="Arial"/>
                <w:lang w:val="it-IT"/>
              </w:rPr>
            </w:pPr>
          </w:p>
        </w:tc>
        <w:tc>
          <w:tcPr>
            <w:tcW w:w="4258" w:type="dxa"/>
          </w:tcPr>
          <w:p w14:paraId="1AD56200"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bookmarkEnd w:id="22"/>
      <w:tr w:rsidR="00D410BF" w:rsidRPr="00D90FD7" w14:paraId="2E43F3CF" w14:textId="77777777" w:rsidTr="00CA52FE">
        <w:tc>
          <w:tcPr>
            <w:tcW w:w="4403" w:type="dxa"/>
            <w:gridSpan w:val="2"/>
          </w:tcPr>
          <w:p w14:paraId="0DEC680F"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sz w:val="20"/>
                <w:szCs w:val="20"/>
                <w:lang w:val="de-DE"/>
              </w:rPr>
              <w:t>Gültig sind auf jeden Fall nur Angebote, die unter Verwendung der genannten Instrumente eingereicht werden, außer in den Fällen, in denen das elektronische System objektiv und erwiesenermaßen nicht funktionsfähig zur Verfügung steht.</w:t>
            </w:r>
          </w:p>
        </w:tc>
        <w:tc>
          <w:tcPr>
            <w:tcW w:w="852" w:type="dxa"/>
          </w:tcPr>
          <w:p w14:paraId="4160C75D" w14:textId="77777777" w:rsidR="00D410BF" w:rsidRPr="00490E1F" w:rsidRDefault="00D410BF" w:rsidP="00D410BF">
            <w:pPr>
              <w:widowControl w:val="0"/>
              <w:spacing w:line="240" w:lineRule="exact"/>
              <w:rPr>
                <w:rFonts w:cs="Arial"/>
                <w:lang w:val="de-DE"/>
              </w:rPr>
            </w:pPr>
          </w:p>
        </w:tc>
        <w:tc>
          <w:tcPr>
            <w:tcW w:w="4258" w:type="dxa"/>
          </w:tcPr>
          <w:p w14:paraId="38CD124D"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In ogni caso saranno ritenute valide soltanto le offerte presentate mediante l’utilizzo della strumentazione sopra descritta eccetto che nei casi di comprovata indisponibilità oggettiva di funzionamento del sistema telematico.</w:t>
            </w:r>
          </w:p>
        </w:tc>
      </w:tr>
      <w:tr w:rsidR="00D410BF" w:rsidRPr="00D90FD7" w14:paraId="6EBE52E6" w14:textId="77777777" w:rsidTr="00CA52FE">
        <w:tc>
          <w:tcPr>
            <w:tcW w:w="4403" w:type="dxa"/>
            <w:gridSpan w:val="2"/>
          </w:tcPr>
          <w:p w14:paraId="7FED0BE2" w14:textId="77777777" w:rsidR="00D410BF" w:rsidRPr="000716C0" w:rsidRDefault="00D410BF" w:rsidP="00D410BF">
            <w:pPr>
              <w:pStyle w:val="Default"/>
              <w:widowControl w:val="0"/>
              <w:spacing w:line="240" w:lineRule="exact"/>
              <w:jc w:val="center"/>
              <w:rPr>
                <w:rFonts w:cs="Arial"/>
                <w:i/>
                <w:color w:val="FF0000"/>
                <w:sz w:val="20"/>
                <w:szCs w:val="20"/>
              </w:rPr>
            </w:pPr>
          </w:p>
        </w:tc>
        <w:tc>
          <w:tcPr>
            <w:tcW w:w="852" w:type="dxa"/>
          </w:tcPr>
          <w:p w14:paraId="43EDEC71" w14:textId="77777777" w:rsidR="00D410BF" w:rsidRPr="000716C0" w:rsidRDefault="00D410BF" w:rsidP="00D410BF">
            <w:pPr>
              <w:widowControl w:val="0"/>
              <w:spacing w:line="240" w:lineRule="exact"/>
              <w:jc w:val="center"/>
              <w:rPr>
                <w:rFonts w:cs="Arial"/>
                <w:i/>
                <w:lang w:val="it-IT"/>
              </w:rPr>
            </w:pPr>
          </w:p>
        </w:tc>
        <w:tc>
          <w:tcPr>
            <w:tcW w:w="4258" w:type="dxa"/>
          </w:tcPr>
          <w:p w14:paraId="199470F6" w14:textId="77777777" w:rsidR="00D410BF" w:rsidRPr="000716C0" w:rsidRDefault="00D410BF" w:rsidP="00D410BF">
            <w:pPr>
              <w:pStyle w:val="Default"/>
              <w:widowControl w:val="0"/>
              <w:spacing w:line="240" w:lineRule="exact"/>
              <w:ind w:right="6"/>
              <w:jc w:val="center"/>
              <w:rPr>
                <w:rFonts w:cs="Arial"/>
                <w:i/>
                <w:color w:val="FF0000"/>
                <w:sz w:val="20"/>
                <w:szCs w:val="20"/>
              </w:rPr>
            </w:pPr>
          </w:p>
        </w:tc>
      </w:tr>
      <w:tr w:rsidR="00D410BF" w:rsidRPr="00D90FD7" w14:paraId="086F50DD" w14:textId="77777777" w:rsidTr="00CA52FE">
        <w:tc>
          <w:tcPr>
            <w:tcW w:w="4403" w:type="dxa"/>
            <w:gridSpan w:val="2"/>
          </w:tcPr>
          <w:p w14:paraId="167F30FA"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noProof w:val="0"/>
                <w:color w:val="auto"/>
                <w:sz w:val="20"/>
                <w:szCs w:val="20"/>
                <w:lang w:val="de-DE"/>
              </w:rPr>
              <w:t>Die elektronische Einreichung der vorgeschriebenen Ausschreibungsunterlagen erfolgt ausschließlich auf Risiko des Teilnehmers. Sollten diese Unterlagen aus irgendwelchen, auch technischen Gründen nicht innerhalb der angegebenen Frist im Portal eingelangt sein, so können sie nicht berücksichtigt werden.</w:t>
            </w:r>
          </w:p>
        </w:tc>
        <w:tc>
          <w:tcPr>
            <w:tcW w:w="852" w:type="dxa"/>
          </w:tcPr>
          <w:p w14:paraId="28869E32" w14:textId="77777777" w:rsidR="00D410BF" w:rsidRPr="00490E1F" w:rsidRDefault="00D410BF" w:rsidP="00D410BF">
            <w:pPr>
              <w:widowControl w:val="0"/>
              <w:spacing w:line="240" w:lineRule="exact"/>
              <w:rPr>
                <w:rFonts w:cs="Arial"/>
                <w:lang w:val="de-DE"/>
              </w:rPr>
            </w:pPr>
          </w:p>
        </w:tc>
        <w:tc>
          <w:tcPr>
            <w:tcW w:w="4258" w:type="dxa"/>
          </w:tcPr>
          <w:p w14:paraId="4F6FA08E"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410BF" w:rsidRPr="00D90FD7" w14:paraId="3808E1B3" w14:textId="77777777" w:rsidTr="00CA52FE">
        <w:tc>
          <w:tcPr>
            <w:tcW w:w="4403" w:type="dxa"/>
            <w:gridSpan w:val="2"/>
          </w:tcPr>
          <w:p w14:paraId="317DE9A1" w14:textId="77777777" w:rsidR="00D410BF" w:rsidRPr="000716C0" w:rsidRDefault="00D410BF" w:rsidP="00D410BF">
            <w:pPr>
              <w:pStyle w:val="Default"/>
              <w:widowControl w:val="0"/>
              <w:spacing w:line="240" w:lineRule="exact"/>
              <w:jc w:val="both"/>
              <w:rPr>
                <w:color w:val="FF0000"/>
                <w:sz w:val="20"/>
                <w:szCs w:val="20"/>
                <w:highlight w:val="yellow"/>
              </w:rPr>
            </w:pPr>
          </w:p>
        </w:tc>
        <w:tc>
          <w:tcPr>
            <w:tcW w:w="852" w:type="dxa"/>
          </w:tcPr>
          <w:p w14:paraId="467899EF" w14:textId="77777777" w:rsidR="00D410BF" w:rsidRPr="000716C0" w:rsidRDefault="00D410BF" w:rsidP="00D410BF">
            <w:pPr>
              <w:widowControl w:val="0"/>
              <w:spacing w:line="240" w:lineRule="exact"/>
              <w:rPr>
                <w:rFonts w:cs="Arial"/>
                <w:highlight w:val="yellow"/>
                <w:lang w:val="it-IT"/>
              </w:rPr>
            </w:pPr>
          </w:p>
        </w:tc>
        <w:tc>
          <w:tcPr>
            <w:tcW w:w="4258" w:type="dxa"/>
          </w:tcPr>
          <w:p w14:paraId="1BB63480" w14:textId="77777777" w:rsidR="00D410BF" w:rsidRPr="000716C0" w:rsidRDefault="00D410BF" w:rsidP="00D410BF">
            <w:pPr>
              <w:pStyle w:val="Default"/>
              <w:widowControl w:val="0"/>
              <w:spacing w:line="240" w:lineRule="exact"/>
              <w:ind w:right="6"/>
              <w:jc w:val="both"/>
              <w:rPr>
                <w:rFonts w:cs="Arial"/>
                <w:color w:val="FF0000"/>
                <w:sz w:val="20"/>
                <w:szCs w:val="20"/>
                <w:highlight w:val="yellow"/>
              </w:rPr>
            </w:pPr>
          </w:p>
        </w:tc>
      </w:tr>
      <w:tr w:rsidR="00D410BF" w:rsidRPr="00D90FD7" w14:paraId="27DCCC54" w14:textId="77777777" w:rsidTr="00CA52FE">
        <w:tc>
          <w:tcPr>
            <w:tcW w:w="4403" w:type="dxa"/>
            <w:gridSpan w:val="2"/>
          </w:tcPr>
          <w:p w14:paraId="47C769A4"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noProof w:val="0"/>
                <w:color w:val="auto"/>
                <w:sz w:val="20"/>
                <w:szCs w:val="20"/>
                <w:lang w:val="de-DE"/>
              </w:rPr>
              <w:t xml:space="preserve">Nur im Falle, dass das Portal </w:t>
            </w:r>
            <w:hyperlink r:id="rId46" w:history="1">
              <w:r w:rsidRPr="00265E10">
                <w:rPr>
                  <w:rFonts w:cs="Arial"/>
                  <w:noProof w:val="0"/>
                  <w:color w:val="0000FF"/>
                  <w:sz w:val="20"/>
                  <w:szCs w:val="20"/>
                  <w:u w:val="single"/>
                  <w:lang w:val="de-DE"/>
                </w:rPr>
                <w:t>www.ausschreibungen-suedtirol.it</w:t>
              </w:r>
            </w:hyperlink>
            <w:r w:rsidRPr="00265E10">
              <w:rPr>
                <w:rFonts w:cs="Arial"/>
                <w:noProof w:val="0"/>
                <w:color w:val="auto"/>
                <w:sz w:val="20"/>
                <w:szCs w:val="20"/>
                <w:lang w:val="de-DE"/>
              </w:rPr>
              <w:t xml:space="preserve"> nicht oder schlecht funktioniert und </w:t>
            </w:r>
            <w:r w:rsidRPr="00265E10">
              <w:rPr>
                <w:rFonts w:cs="Arial"/>
                <w:noProof w:val="0"/>
                <w:color w:val="auto"/>
                <w:sz w:val="20"/>
                <w:szCs w:val="20"/>
                <w:lang w:val="de-DE"/>
              </w:rPr>
              <w:lastRenderedPageBreak/>
              <w:t xml:space="preserve">deshalb ein korrektes Einreichen der Angebote nicht möglich ist, wird Art. 79 Abs. 5/bis </w:t>
            </w:r>
            <w:proofErr w:type="spellStart"/>
            <w:r w:rsidRPr="00265E10">
              <w:rPr>
                <w:rFonts w:cs="Arial"/>
                <w:noProof w:val="0"/>
                <w:color w:val="auto"/>
                <w:sz w:val="20"/>
                <w:szCs w:val="20"/>
                <w:lang w:val="de-DE"/>
              </w:rPr>
              <w:t>GvD</w:t>
            </w:r>
            <w:proofErr w:type="spellEnd"/>
            <w:r w:rsidRPr="00265E10">
              <w:rPr>
                <w:rFonts w:cs="Arial"/>
                <w:noProof w:val="0"/>
                <w:color w:val="auto"/>
                <w:sz w:val="20"/>
                <w:szCs w:val="20"/>
                <w:lang w:val="de-DE"/>
              </w:rPr>
              <w:t xml:space="preserve"> Nr. 50/2016 angewandt.</w:t>
            </w:r>
          </w:p>
        </w:tc>
        <w:tc>
          <w:tcPr>
            <w:tcW w:w="852" w:type="dxa"/>
          </w:tcPr>
          <w:p w14:paraId="482C9BB5" w14:textId="77777777" w:rsidR="00D410BF" w:rsidRPr="00490E1F" w:rsidRDefault="00D410BF" w:rsidP="00D410BF">
            <w:pPr>
              <w:widowControl w:val="0"/>
              <w:spacing w:line="240" w:lineRule="exact"/>
              <w:rPr>
                <w:rFonts w:cs="Arial"/>
                <w:lang w:val="de-DE"/>
              </w:rPr>
            </w:pPr>
          </w:p>
        </w:tc>
        <w:tc>
          <w:tcPr>
            <w:tcW w:w="4258" w:type="dxa"/>
          </w:tcPr>
          <w:p w14:paraId="725E5481" w14:textId="77777777" w:rsidR="00D410BF" w:rsidRPr="00C24448" w:rsidRDefault="00D410BF" w:rsidP="00D410BF">
            <w:pPr>
              <w:widowControl w:val="0"/>
              <w:autoSpaceDE w:val="0"/>
              <w:autoSpaceDN w:val="0"/>
              <w:ind w:right="6"/>
              <w:jc w:val="both"/>
              <w:rPr>
                <w:rFonts w:cs="Arial"/>
                <w:lang w:val="it-IT"/>
              </w:rPr>
            </w:pPr>
            <w:r w:rsidRPr="006140E5">
              <w:rPr>
                <w:rFonts w:cs="Arial"/>
                <w:lang w:val="it-IT"/>
              </w:rPr>
              <w:t xml:space="preserve">Solo in ipotesi di mancato funzionamento o malfunzionamento del portale </w:t>
            </w:r>
            <w:hyperlink r:id="rId47" w:history="1">
              <w:r w:rsidRPr="006140E5">
                <w:rPr>
                  <w:rStyle w:val="Collegamentoipertestuale"/>
                  <w:rFonts w:cs="Arial"/>
                  <w:lang w:val="it-IT"/>
                </w:rPr>
                <w:t>www.bandi-</w:t>
              </w:r>
              <w:r w:rsidRPr="006140E5">
                <w:rPr>
                  <w:rStyle w:val="Collegamentoipertestuale"/>
                  <w:rFonts w:cs="Arial"/>
                  <w:lang w:val="it-IT"/>
                </w:rPr>
                <w:lastRenderedPageBreak/>
                <w:t>altoadige.it</w:t>
              </w:r>
            </w:hyperlink>
            <w:r w:rsidRPr="006140E5">
              <w:rPr>
                <w:rFonts w:cs="Arial"/>
                <w:lang w:val="it-IT"/>
              </w:rPr>
              <w:t xml:space="preserve"> tale da impedire la corretta presentazione delle offerte si applica l’art. 79, comma 5-bis, </w:t>
            </w:r>
            <w:r>
              <w:rPr>
                <w:rFonts w:cs="Arial"/>
                <w:lang w:val="it-IT"/>
              </w:rPr>
              <w:t>D.lgs</w:t>
            </w:r>
            <w:r w:rsidRPr="006140E5">
              <w:rPr>
                <w:rFonts w:cs="Arial"/>
                <w:lang w:val="it-IT"/>
              </w:rPr>
              <w:t>. n. 50/2016.</w:t>
            </w:r>
          </w:p>
        </w:tc>
      </w:tr>
      <w:tr w:rsidR="00D410BF" w:rsidRPr="00D90FD7" w14:paraId="6614A80C" w14:textId="77777777" w:rsidTr="00CA52FE">
        <w:tc>
          <w:tcPr>
            <w:tcW w:w="4403" w:type="dxa"/>
            <w:gridSpan w:val="2"/>
          </w:tcPr>
          <w:p w14:paraId="5C9788E8" w14:textId="77777777" w:rsidR="00D410BF" w:rsidRPr="00425637" w:rsidRDefault="00D410BF" w:rsidP="00D410BF">
            <w:pPr>
              <w:pStyle w:val="Default"/>
              <w:widowControl w:val="0"/>
              <w:spacing w:line="240" w:lineRule="exact"/>
              <w:jc w:val="both"/>
              <w:rPr>
                <w:rFonts w:cs="Arial"/>
                <w:noProof w:val="0"/>
                <w:color w:val="auto"/>
                <w:sz w:val="20"/>
                <w:szCs w:val="20"/>
              </w:rPr>
            </w:pPr>
          </w:p>
        </w:tc>
        <w:tc>
          <w:tcPr>
            <w:tcW w:w="852" w:type="dxa"/>
          </w:tcPr>
          <w:p w14:paraId="3C6C16AE" w14:textId="77777777" w:rsidR="00D410BF" w:rsidRPr="00425637" w:rsidRDefault="00D410BF" w:rsidP="00D410BF">
            <w:pPr>
              <w:widowControl w:val="0"/>
              <w:spacing w:line="240" w:lineRule="exact"/>
              <w:rPr>
                <w:rFonts w:cs="Arial"/>
                <w:lang w:val="it-IT"/>
              </w:rPr>
            </w:pPr>
          </w:p>
        </w:tc>
        <w:tc>
          <w:tcPr>
            <w:tcW w:w="4258" w:type="dxa"/>
          </w:tcPr>
          <w:p w14:paraId="19AEE85B" w14:textId="77777777" w:rsidR="00D410BF" w:rsidRPr="006140E5" w:rsidRDefault="00D410BF" w:rsidP="00D410BF">
            <w:pPr>
              <w:widowControl w:val="0"/>
              <w:autoSpaceDE w:val="0"/>
              <w:autoSpaceDN w:val="0"/>
              <w:ind w:right="6"/>
              <w:jc w:val="both"/>
              <w:rPr>
                <w:rFonts w:cs="Arial"/>
                <w:lang w:val="it-IT"/>
              </w:rPr>
            </w:pPr>
          </w:p>
        </w:tc>
      </w:tr>
      <w:tr w:rsidR="00D410BF" w:rsidRPr="00D90FD7" w14:paraId="7A5DB368" w14:textId="77777777" w:rsidTr="00CA52FE">
        <w:tc>
          <w:tcPr>
            <w:tcW w:w="4403" w:type="dxa"/>
            <w:gridSpan w:val="2"/>
            <w:shd w:val="clear" w:color="auto" w:fill="E7E6E6" w:themeFill="background2"/>
          </w:tcPr>
          <w:p w14:paraId="417FCF04" w14:textId="77777777" w:rsidR="00D410BF" w:rsidRPr="00D07AE8" w:rsidRDefault="00D410BF" w:rsidP="005D66AF">
            <w:pPr>
              <w:pStyle w:val="Default"/>
              <w:widowControl w:val="0"/>
              <w:numPr>
                <w:ilvl w:val="0"/>
                <w:numId w:val="17"/>
              </w:numPr>
              <w:spacing w:line="240" w:lineRule="exact"/>
              <w:ind w:left="439" w:hanging="426"/>
              <w:jc w:val="both"/>
              <w:rPr>
                <w:rFonts w:cs="Arial"/>
                <w:color w:val="FF0000"/>
              </w:rPr>
            </w:pPr>
            <w:r w:rsidRPr="00D07AE8">
              <w:rPr>
                <w:rFonts w:cs="Arial"/>
                <w:b/>
                <w:color w:val="auto"/>
                <w:sz w:val="20"/>
                <w:lang w:val="de-DE"/>
              </w:rPr>
              <w:t xml:space="preserve">IDENTIFIZIERUNGSMODALITÄTEN IM </w:t>
            </w:r>
            <w:r>
              <w:rPr>
                <w:rFonts w:cs="Arial"/>
                <w:b/>
                <w:color w:val="auto"/>
                <w:sz w:val="20"/>
                <w:lang w:val="de-DE"/>
              </w:rPr>
              <w:t>PORTAL</w:t>
            </w:r>
          </w:p>
        </w:tc>
        <w:tc>
          <w:tcPr>
            <w:tcW w:w="852" w:type="dxa"/>
            <w:shd w:val="clear" w:color="auto" w:fill="auto"/>
          </w:tcPr>
          <w:p w14:paraId="5F35B38E" w14:textId="77777777" w:rsidR="00D410BF" w:rsidRPr="000716C0" w:rsidRDefault="00D410BF" w:rsidP="00D410BF">
            <w:pPr>
              <w:widowControl w:val="0"/>
              <w:spacing w:line="240" w:lineRule="exact"/>
              <w:rPr>
                <w:rFonts w:cs="Arial"/>
                <w:lang w:val="it-IT"/>
              </w:rPr>
            </w:pPr>
          </w:p>
        </w:tc>
        <w:tc>
          <w:tcPr>
            <w:tcW w:w="4258" w:type="dxa"/>
            <w:shd w:val="clear" w:color="auto" w:fill="E7E6E6" w:themeFill="background2"/>
          </w:tcPr>
          <w:p w14:paraId="2A362607" w14:textId="77777777" w:rsidR="00D410BF" w:rsidRPr="00D07AE8" w:rsidRDefault="00D410BF" w:rsidP="005D66AF">
            <w:pPr>
              <w:pStyle w:val="Default"/>
              <w:widowControl w:val="0"/>
              <w:numPr>
                <w:ilvl w:val="0"/>
                <w:numId w:val="18"/>
              </w:numPr>
              <w:spacing w:line="240" w:lineRule="exact"/>
              <w:ind w:left="425" w:hanging="425"/>
              <w:jc w:val="both"/>
              <w:rPr>
                <w:rFonts w:cs="Arial"/>
              </w:rPr>
            </w:pPr>
            <w:r w:rsidRPr="00D07AE8">
              <w:rPr>
                <w:rFonts w:cs="Arial"/>
                <w:b/>
                <w:sz w:val="20"/>
                <w:szCs w:val="20"/>
              </w:rPr>
              <w:t>MODALITÀ DI IDENTIFICAZIONE SUL SISTEMA TELEMATICO</w:t>
            </w:r>
            <w:r w:rsidRPr="00D07AE8">
              <w:rPr>
                <w:rFonts w:cs="Arial"/>
                <w:b/>
              </w:rPr>
              <w:t xml:space="preserve"> </w:t>
            </w:r>
          </w:p>
        </w:tc>
      </w:tr>
      <w:tr w:rsidR="00D410BF" w:rsidRPr="00D90FD7" w14:paraId="3FC65ABF" w14:textId="77777777" w:rsidTr="00CA52FE">
        <w:tc>
          <w:tcPr>
            <w:tcW w:w="4403" w:type="dxa"/>
            <w:gridSpan w:val="2"/>
          </w:tcPr>
          <w:p w14:paraId="77B886F4" w14:textId="77777777" w:rsidR="00D410BF" w:rsidRPr="000716C0" w:rsidRDefault="00D410BF" w:rsidP="00D410BF">
            <w:pPr>
              <w:pStyle w:val="Default"/>
              <w:widowControl w:val="0"/>
              <w:spacing w:line="240" w:lineRule="exact"/>
              <w:jc w:val="both"/>
              <w:rPr>
                <w:rFonts w:cs="Arial"/>
                <w:b/>
                <w:color w:val="auto"/>
                <w:sz w:val="20"/>
                <w:szCs w:val="20"/>
                <w:lang w:eastAsia="en-US"/>
              </w:rPr>
            </w:pPr>
          </w:p>
        </w:tc>
        <w:tc>
          <w:tcPr>
            <w:tcW w:w="852" w:type="dxa"/>
          </w:tcPr>
          <w:p w14:paraId="7D1E2750" w14:textId="77777777" w:rsidR="00D410BF" w:rsidRPr="000716C0" w:rsidRDefault="00D410BF" w:rsidP="00D410BF">
            <w:pPr>
              <w:widowControl w:val="0"/>
              <w:spacing w:line="240" w:lineRule="exact"/>
              <w:rPr>
                <w:rFonts w:cs="Arial"/>
                <w:lang w:val="it-IT"/>
              </w:rPr>
            </w:pPr>
          </w:p>
        </w:tc>
        <w:tc>
          <w:tcPr>
            <w:tcW w:w="4258" w:type="dxa"/>
          </w:tcPr>
          <w:p w14:paraId="08D71ED4" w14:textId="77777777" w:rsidR="00D410BF" w:rsidRPr="000716C0" w:rsidRDefault="00D410BF" w:rsidP="00D410BF">
            <w:pPr>
              <w:widowControl w:val="0"/>
              <w:spacing w:line="240" w:lineRule="exact"/>
              <w:jc w:val="both"/>
              <w:rPr>
                <w:rFonts w:cs="Arial"/>
                <w:b/>
                <w:lang w:val="it-IT"/>
              </w:rPr>
            </w:pPr>
          </w:p>
        </w:tc>
      </w:tr>
      <w:tr w:rsidR="00D410BF" w:rsidRPr="00D90FD7" w14:paraId="2427CEA7" w14:textId="77777777" w:rsidTr="00CA52FE">
        <w:tc>
          <w:tcPr>
            <w:tcW w:w="4403" w:type="dxa"/>
            <w:gridSpan w:val="2"/>
          </w:tcPr>
          <w:p w14:paraId="37941FEA" w14:textId="77777777" w:rsidR="00D410BF" w:rsidRPr="009229C3" w:rsidRDefault="00D410BF" w:rsidP="00D410BF">
            <w:pPr>
              <w:pStyle w:val="NormaleWeb"/>
              <w:widowControl w:val="0"/>
              <w:tabs>
                <w:tab w:val="center" w:pos="4536"/>
                <w:tab w:val="right" w:pos="9072"/>
              </w:tabs>
              <w:spacing w:before="0" w:after="0"/>
              <w:rPr>
                <w:rFonts w:ascii="Arial" w:hAnsi="Arial" w:cs="Arial"/>
                <w:sz w:val="20"/>
                <w:szCs w:val="20"/>
                <w:lang w:val="de-DE"/>
              </w:rPr>
            </w:pPr>
            <w:bookmarkStart w:id="23" w:name="_Hlk15047419"/>
            <w:r w:rsidRPr="009229C3">
              <w:rPr>
                <w:rFonts w:ascii="Arial" w:hAnsi="Arial" w:cs="Arial"/>
                <w:sz w:val="20"/>
                <w:szCs w:val="20"/>
                <w:lang w:val="de-DE"/>
              </w:rPr>
              <w:t>Zur Identifizierung müssen sich die Teilnehmer online im Portal registrieren.</w:t>
            </w:r>
          </w:p>
          <w:p w14:paraId="48991545" w14:textId="77777777" w:rsidR="00D410BF" w:rsidRPr="009229C3" w:rsidRDefault="00D410BF" w:rsidP="00D410BF">
            <w:pPr>
              <w:pStyle w:val="NormaleWeb"/>
              <w:widowControl w:val="0"/>
              <w:tabs>
                <w:tab w:val="center" w:pos="4536"/>
                <w:tab w:val="right" w:pos="9072"/>
              </w:tabs>
              <w:spacing w:before="0" w:after="0"/>
              <w:rPr>
                <w:rFonts w:ascii="Arial" w:hAnsi="Arial" w:cs="Arial"/>
                <w:sz w:val="20"/>
                <w:szCs w:val="20"/>
                <w:lang w:val="de-DE"/>
              </w:rPr>
            </w:pPr>
          </w:p>
          <w:p w14:paraId="33D1D9EC" w14:textId="77777777" w:rsidR="00D410BF" w:rsidRPr="009229C3" w:rsidRDefault="00D410BF" w:rsidP="00D410BF">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 xml:space="preserve">Die Registrierung ist kostenlos und erfolgt vorzugsweise mit einem digitalen Authentifizierungszertifikat, ansonsten durch Benutzername und Passwort. Das digitale Zertifikat und/oder Benutzername und Passwort, die bei der Registrierung verwendet wurden, braucht </w:t>
            </w:r>
            <w:proofErr w:type="gramStart"/>
            <w:r w:rsidRPr="009229C3">
              <w:rPr>
                <w:rFonts w:cs="Arial"/>
                <w:noProof w:val="0"/>
                <w:color w:val="auto"/>
                <w:sz w:val="20"/>
                <w:szCs w:val="20"/>
                <w:lang w:val="de-DE"/>
              </w:rPr>
              <w:t>es</w:t>
            </w:r>
            <w:proofErr w:type="gramEnd"/>
            <w:r w:rsidRPr="009229C3">
              <w:rPr>
                <w:rFonts w:cs="Arial"/>
                <w:noProof w:val="0"/>
                <w:color w:val="auto"/>
                <w:sz w:val="20"/>
                <w:szCs w:val="20"/>
                <w:lang w:val="de-DE"/>
              </w:rPr>
              <w:t xml:space="preserve"> um an diesem Ausschreibungsverfahren teilzunehmen.</w:t>
            </w:r>
          </w:p>
          <w:p w14:paraId="14A2151E" w14:textId="77777777" w:rsidR="00D410BF" w:rsidRDefault="00D410BF" w:rsidP="00D410BF">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Der Nutzer darf den Zugangsschlüssel (Benutzerkennung), mit dem er von der Vergabestelle identifiziert wird, und das Passwort nicht an Dritte weitergeben.</w:t>
            </w:r>
          </w:p>
          <w:p w14:paraId="2910E655" w14:textId="77777777" w:rsidR="00D410BF" w:rsidRPr="009229C3" w:rsidRDefault="00D410BF" w:rsidP="00D410BF">
            <w:pPr>
              <w:pStyle w:val="Default"/>
              <w:widowControl w:val="0"/>
              <w:contextualSpacing/>
              <w:jc w:val="both"/>
              <w:rPr>
                <w:rFonts w:cs="Arial"/>
                <w:noProof w:val="0"/>
                <w:color w:val="auto"/>
                <w:sz w:val="20"/>
                <w:szCs w:val="20"/>
                <w:lang w:val="de-DE"/>
              </w:rPr>
            </w:pPr>
          </w:p>
          <w:p w14:paraId="08611AD5" w14:textId="77777777" w:rsidR="00D410BF" w:rsidRPr="009229C3" w:rsidRDefault="00D410BF" w:rsidP="00D410BF">
            <w:pPr>
              <w:pStyle w:val="Default"/>
              <w:widowControl w:val="0"/>
              <w:jc w:val="both"/>
              <w:rPr>
                <w:noProof w:val="0"/>
                <w:color w:val="auto"/>
                <w:sz w:val="20"/>
                <w:szCs w:val="20"/>
                <w:lang w:val="de-DE"/>
              </w:rPr>
            </w:pPr>
            <w:r w:rsidRPr="009229C3">
              <w:rPr>
                <w:rFonts w:cs="Arial"/>
                <w:noProof w:val="0"/>
                <w:color w:val="auto"/>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Nummer 800.885122, vom Ausland +39 0472 543532, oder per E-Mail an die Adresse </w:t>
            </w:r>
            <w:hyperlink r:id="rId48" w:history="1">
              <w:r w:rsidRPr="009229C3">
                <w:rPr>
                  <w:rStyle w:val="Collegamentoipertestuale"/>
                  <w:sz w:val="20"/>
                  <w:szCs w:val="20"/>
                  <w:lang w:val="de-DE"/>
                </w:rPr>
                <w:t>help@sinfotel.bz.it</w:t>
              </w:r>
            </w:hyperlink>
            <w:r w:rsidRPr="009229C3">
              <w:rPr>
                <w:rFonts w:cs="Arial"/>
                <w:noProof w:val="0"/>
                <w:color w:val="auto"/>
                <w:sz w:val="20"/>
                <w:szCs w:val="20"/>
                <w:lang w:val="de-DE"/>
              </w:rPr>
              <w:t>)</w:t>
            </w:r>
            <w:r>
              <w:rPr>
                <w:rFonts w:cs="Arial"/>
                <w:noProof w:val="0"/>
                <w:color w:val="auto"/>
                <w:sz w:val="20"/>
                <w:szCs w:val="20"/>
                <w:lang w:val="de-DE"/>
              </w:rPr>
              <w:t>.</w:t>
            </w:r>
          </w:p>
        </w:tc>
        <w:tc>
          <w:tcPr>
            <w:tcW w:w="852" w:type="dxa"/>
          </w:tcPr>
          <w:p w14:paraId="104F0997" w14:textId="77777777" w:rsidR="00D410BF" w:rsidRPr="009229C3" w:rsidRDefault="00D410BF" w:rsidP="00D410BF">
            <w:pPr>
              <w:widowControl w:val="0"/>
              <w:spacing w:line="240" w:lineRule="exact"/>
              <w:rPr>
                <w:rFonts w:cs="Arial"/>
                <w:lang w:val="de-DE"/>
              </w:rPr>
            </w:pPr>
          </w:p>
        </w:tc>
        <w:tc>
          <w:tcPr>
            <w:tcW w:w="4258" w:type="dxa"/>
          </w:tcPr>
          <w:p w14:paraId="432F9FC6" w14:textId="77777777" w:rsidR="00D410BF" w:rsidRDefault="00D410BF" w:rsidP="00D410BF">
            <w:pPr>
              <w:widowControl w:val="0"/>
              <w:ind w:right="6"/>
              <w:jc w:val="both"/>
              <w:rPr>
                <w:rFonts w:cs="Arial"/>
                <w:lang w:val="it-IT"/>
              </w:rPr>
            </w:pPr>
            <w:r w:rsidRPr="006140E5">
              <w:rPr>
                <w:rFonts w:cs="Arial"/>
                <w:lang w:val="it-IT"/>
              </w:rPr>
              <w:t>Per identificarsi, i concorrenti dovranno completare la procedura di registrazione on line presente sul sistema.</w:t>
            </w:r>
          </w:p>
          <w:p w14:paraId="1511586F" w14:textId="77777777" w:rsidR="00D410BF" w:rsidRPr="006140E5" w:rsidRDefault="00D410BF" w:rsidP="00D410BF">
            <w:pPr>
              <w:widowControl w:val="0"/>
              <w:ind w:right="6"/>
              <w:jc w:val="both"/>
              <w:rPr>
                <w:rFonts w:cs="Arial"/>
                <w:lang w:val="it-IT"/>
              </w:rPr>
            </w:pPr>
            <w:r w:rsidRPr="006140E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557A4435" w14:textId="77777777" w:rsidR="00D410BF" w:rsidRDefault="00D410BF" w:rsidP="00D410BF">
            <w:pPr>
              <w:widowControl w:val="0"/>
              <w:ind w:right="6"/>
              <w:jc w:val="both"/>
              <w:rPr>
                <w:rFonts w:cs="Arial"/>
                <w:lang w:val="it-IT"/>
              </w:rPr>
            </w:pPr>
            <w:r w:rsidRPr="006140E5">
              <w:rPr>
                <w:rFonts w:cs="Arial"/>
                <w:lang w:val="it-IT"/>
              </w:rPr>
              <w:t>L’utente è tenuto a non diffondere a terzi la chiave di accesso (user ID), a mezzo della quale verrà identificato dalla stazione appaltante, e la password.</w:t>
            </w:r>
          </w:p>
          <w:p w14:paraId="4E9793B3" w14:textId="77777777" w:rsidR="00D410BF" w:rsidRPr="006140E5" w:rsidRDefault="00D410BF" w:rsidP="00D410BF">
            <w:pPr>
              <w:widowControl w:val="0"/>
              <w:ind w:right="6"/>
              <w:jc w:val="both"/>
              <w:rPr>
                <w:rFonts w:cs="Arial"/>
                <w:lang w:val="it-IT"/>
              </w:rPr>
            </w:pPr>
          </w:p>
          <w:p w14:paraId="280A09D4" w14:textId="77777777" w:rsidR="00D410BF" w:rsidRPr="000716C0" w:rsidRDefault="00D410BF" w:rsidP="00D410BF">
            <w:pPr>
              <w:widowControl w:val="0"/>
              <w:ind w:right="6"/>
              <w:jc w:val="both"/>
              <w:rPr>
                <w:rFonts w:cs="Arial"/>
                <w:bCs/>
                <w:i/>
                <w:iCs/>
                <w:color w:val="FF0000"/>
                <w:sz w:val="16"/>
                <w:szCs w:val="16"/>
                <w:lang w:val="it-IT"/>
              </w:rPr>
            </w:pPr>
            <w:r w:rsidRPr="006140E5">
              <w:rPr>
                <w:rFonts w:cs="Arial"/>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w:t>
            </w:r>
            <w:r w:rsidRPr="002C3532">
              <w:rPr>
                <w:rFonts w:cs="Arial"/>
                <w:lang w:val="it-IT"/>
              </w:rPr>
              <w:t>festività escluse al numero verde 800.855.122</w:t>
            </w:r>
            <w:r w:rsidRPr="002C3532">
              <w:rPr>
                <w:rFonts w:cs="Arial"/>
                <w:noProof w:val="0"/>
                <w:lang w:val="it-IT" w:eastAsia="it-IT"/>
              </w:rPr>
              <w:t xml:space="preserve"> numero per l’estero: +39 0472 543532</w:t>
            </w:r>
            <w:r w:rsidRPr="002C3532">
              <w:rPr>
                <w:rFonts w:cs="Arial"/>
                <w:lang w:val="it-IT"/>
              </w:rPr>
              <w:t xml:space="preserve"> o all’indirizzo di posta elettronica </w:t>
            </w:r>
            <w:hyperlink r:id="rId49" w:history="1">
              <w:r w:rsidRPr="002C3532">
                <w:rPr>
                  <w:rFonts w:cs="Arial"/>
                  <w:color w:val="0000FF"/>
                  <w:u w:val="single"/>
                  <w:lang w:val="it-IT"/>
                </w:rPr>
                <w:t>help@sinfotel.bz.it</w:t>
              </w:r>
            </w:hyperlink>
            <w:r w:rsidRPr="002C3532">
              <w:rPr>
                <w:rFonts w:cs="Arial"/>
                <w:lang w:val="it-IT"/>
              </w:rPr>
              <w:t>).</w:t>
            </w:r>
          </w:p>
        </w:tc>
      </w:tr>
      <w:tr w:rsidR="00D410BF" w:rsidRPr="00D90FD7" w14:paraId="4EA45C10" w14:textId="77777777" w:rsidTr="00CA52FE">
        <w:tc>
          <w:tcPr>
            <w:tcW w:w="4403" w:type="dxa"/>
            <w:gridSpan w:val="2"/>
          </w:tcPr>
          <w:p w14:paraId="262F9ED5" w14:textId="77777777" w:rsidR="00D410BF" w:rsidRPr="000716C0" w:rsidRDefault="00D410BF" w:rsidP="00D410BF">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0BED13C5" w14:textId="77777777" w:rsidR="00D410BF" w:rsidRPr="000716C0" w:rsidRDefault="00D410BF" w:rsidP="00D410BF">
            <w:pPr>
              <w:widowControl w:val="0"/>
              <w:spacing w:line="240" w:lineRule="exact"/>
              <w:rPr>
                <w:rFonts w:cs="Arial"/>
                <w:lang w:val="it-IT"/>
              </w:rPr>
            </w:pPr>
          </w:p>
        </w:tc>
        <w:tc>
          <w:tcPr>
            <w:tcW w:w="4258" w:type="dxa"/>
          </w:tcPr>
          <w:p w14:paraId="211C1D7F" w14:textId="77777777" w:rsidR="00D410BF" w:rsidRPr="000716C0" w:rsidRDefault="00D410BF" w:rsidP="00D410BF">
            <w:pPr>
              <w:widowControl w:val="0"/>
              <w:spacing w:line="240" w:lineRule="exact"/>
              <w:ind w:right="105"/>
              <w:jc w:val="both"/>
              <w:rPr>
                <w:rFonts w:cs="Arial"/>
                <w:lang w:val="it-IT"/>
              </w:rPr>
            </w:pPr>
          </w:p>
        </w:tc>
      </w:tr>
      <w:tr w:rsidR="00D410BF" w:rsidRPr="00D90FD7" w14:paraId="69BF8EAC" w14:textId="77777777" w:rsidTr="00CA52FE">
        <w:tc>
          <w:tcPr>
            <w:tcW w:w="4403" w:type="dxa"/>
            <w:gridSpan w:val="2"/>
            <w:shd w:val="clear" w:color="auto" w:fill="E7E6E6" w:themeFill="background2"/>
          </w:tcPr>
          <w:p w14:paraId="126CC43B" w14:textId="77777777" w:rsidR="00D410BF" w:rsidRPr="000A3F75" w:rsidRDefault="00D410BF" w:rsidP="00D410BF">
            <w:pPr>
              <w:pStyle w:val="Default"/>
              <w:widowControl w:val="0"/>
              <w:tabs>
                <w:tab w:val="center" w:pos="4536"/>
                <w:tab w:val="right" w:pos="9072"/>
              </w:tabs>
              <w:ind w:right="125"/>
              <w:contextualSpacing/>
              <w:jc w:val="center"/>
              <w:rPr>
                <w:rFonts w:cs="Arial"/>
                <w:b/>
                <w:bCs/>
                <w:color w:val="auto"/>
                <w:sz w:val="20"/>
                <w:szCs w:val="20"/>
              </w:rPr>
            </w:pPr>
            <w:bookmarkStart w:id="24" w:name="_Hlk15047689"/>
            <w:bookmarkEnd w:id="23"/>
          </w:p>
          <w:p w14:paraId="71B0CCEB" w14:textId="77777777" w:rsidR="00D410BF" w:rsidRPr="00BF1239" w:rsidRDefault="00D410BF" w:rsidP="00D410BF">
            <w:pPr>
              <w:widowControl w:val="0"/>
              <w:ind w:left="12" w:hanging="12"/>
              <w:contextualSpacing/>
              <w:jc w:val="center"/>
              <w:rPr>
                <w:rFonts w:cs="Arial"/>
                <w:b/>
                <w:spacing w:val="10"/>
                <w:szCs w:val="24"/>
                <w:lang w:val="de-DE"/>
              </w:rPr>
            </w:pPr>
            <w:r w:rsidRPr="00BF1239">
              <w:rPr>
                <w:rFonts w:cs="Arial"/>
                <w:b/>
                <w:spacing w:val="10"/>
                <w:szCs w:val="24"/>
                <w:lang w:val="de-DE"/>
              </w:rPr>
              <w:t>TEIL II</w:t>
            </w:r>
          </w:p>
          <w:p w14:paraId="26B24A22" w14:textId="77777777" w:rsidR="00D410BF" w:rsidRPr="00BF1239" w:rsidRDefault="00D410BF" w:rsidP="00D410BF">
            <w:pPr>
              <w:widowControl w:val="0"/>
              <w:ind w:left="12" w:hanging="12"/>
              <w:contextualSpacing/>
              <w:jc w:val="center"/>
              <w:rPr>
                <w:rFonts w:cs="Arial"/>
                <w:b/>
                <w:spacing w:val="10"/>
                <w:szCs w:val="24"/>
                <w:lang w:val="de-DE"/>
              </w:rPr>
            </w:pPr>
          </w:p>
          <w:p w14:paraId="20D2D072" w14:textId="77777777" w:rsidR="00D410BF" w:rsidRPr="00BF1239" w:rsidRDefault="00D410BF" w:rsidP="00D410BF">
            <w:pPr>
              <w:widowControl w:val="0"/>
              <w:ind w:left="12" w:hanging="12"/>
              <w:contextualSpacing/>
              <w:jc w:val="center"/>
              <w:rPr>
                <w:rFonts w:cs="Arial"/>
                <w:b/>
                <w:spacing w:val="10"/>
                <w:szCs w:val="24"/>
                <w:lang w:val="de-DE"/>
              </w:rPr>
            </w:pPr>
            <w:r w:rsidRPr="00BF1239">
              <w:rPr>
                <w:rFonts w:cs="Arial"/>
                <w:b/>
                <w:spacing w:val="10"/>
                <w:szCs w:val="24"/>
                <w:lang w:val="de-DE"/>
              </w:rPr>
              <w:t>ZUGELASSENE SUBJEKTE UND TEILNAHMEANFORDERUNGEN</w:t>
            </w:r>
          </w:p>
          <w:p w14:paraId="529373F0" w14:textId="77777777" w:rsidR="00D410BF" w:rsidRPr="00BF1239" w:rsidRDefault="00D410BF" w:rsidP="00D410BF">
            <w:pPr>
              <w:pStyle w:val="Default"/>
              <w:widowControl w:val="0"/>
              <w:spacing w:line="240" w:lineRule="exact"/>
              <w:ind w:right="76"/>
              <w:jc w:val="both"/>
              <w:rPr>
                <w:rFonts w:cs="Arial"/>
                <w:color w:val="FF0000"/>
                <w:sz w:val="20"/>
                <w:szCs w:val="20"/>
                <w:lang w:val="de-DE"/>
              </w:rPr>
            </w:pPr>
          </w:p>
        </w:tc>
        <w:tc>
          <w:tcPr>
            <w:tcW w:w="852" w:type="dxa"/>
            <w:shd w:val="clear" w:color="auto" w:fill="auto"/>
          </w:tcPr>
          <w:p w14:paraId="7DD3A5CF" w14:textId="77777777" w:rsidR="00D410BF" w:rsidRPr="00BF1239" w:rsidRDefault="00D410BF" w:rsidP="00D410BF">
            <w:pPr>
              <w:widowControl w:val="0"/>
              <w:spacing w:line="240" w:lineRule="exact"/>
              <w:rPr>
                <w:rFonts w:cs="Arial"/>
                <w:lang w:val="de-DE"/>
              </w:rPr>
            </w:pPr>
          </w:p>
        </w:tc>
        <w:tc>
          <w:tcPr>
            <w:tcW w:w="4258" w:type="dxa"/>
            <w:shd w:val="clear" w:color="auto" w:fill="E7E6E6" w:themeFill="background2"/>
          </w:tcPr>
          <w:p w14:paraId="3B8CFE6B" w14:textId="77777777" w:rsidR="00D410BF" w:rsidRPr="00BF1239" w:rsidRDefault="00D410BF" w:rsidP="00D410BF">
            <w:pPr>
              <w:pStyle w:val="Default"/>
              <w:widowControl w:val="0"/>
              <w:tabs>
                <w:tab w:val="center" w:pos="6078"/>
                <w:tab w:val="right" w:pos="9072"/>
              </w:tabs>
              <w:spacing w:line="240" w:lineRule="exact"/>
              <w:ind w:right="72"/>
              <w:jc w:val="center"/>
              <w:rPr>
                <w:rFonts w:cs="Arial"/>
                <w:b/>
                <w:bCs/>
                <w:color w:val="auto"/>
                <w:sz w:val="20"/>
                <w:szCs w:val="20"/>
                <w:lang w:val="de-DE"/>
              </w:rPr>
            </w:pPr>
            <w:r w:rsidRPr="00BF1239">
              <w:rPr>
                <w:rFonts w:cs="Arial"/>
                <w:b/>
                <w:bCs/>
                <w:sz w:val="20"/>
                <w:szCs w:val="20"/>
                <w:lang w:val="de-DE"/>
              </w:rPr>
              <w:tab/>
            </w:r>
          </w:p>
          <w:p w14:paraId="2B093167" w14:textId="77777777" w:rsidR="00D410BF" w:rsidRPr="00BF1239" w:rsidRDefault="00D410BF" w:rsidP="00D410BF">
            <w:pPr>
              <w:widowControl w:val="0"/>
              <w:spacing w:before="60" w:after="60"/>
              <w:jc w:val="center"/>
              <w:rPr>
                <w:rFonts w:cs="Arial"/>
                <w:b/>
                <w:spacing w:val="10"/>
                <w:szCs w:val="24"/>
                <w:lang w:val="it-IT"/>
              </w:rPr>
            </w:pPr>
            <w:r w:rsidRPr="00BF1239">
              <w:rPr>
                <w:rFonts w:cs="Arial"/>
                <w:b/>
                <w:spacing w:val="10"/>
                <w:szCs w:val="24"/>
                <w:lang w:val="it-IT"/>
              </w:rPr>
              <w:t>PARTE II</w:t>
            </w:r>
          </w:p>
          <w:p w14:paraId="1AB910CA" w14:textId="77777777" w:rsidR="00D410BF" w:rsidRPr="006140E5" w:rsidRDefault="00D410BF" w:rsidP="00D410BF">
            <w:pPr>
              <w:pStyle w:val="Paragrafoelenco"/>
              <w:widowControl w:val="0"/>
              <w:spacing w:before="60" w:after="60"/>
              <w:ind w:left="259"/>
              <w:jc w:val="center"/>
              <w:rPr>
                <w:rFonts w:cs="Arial"/>
                <w:b/>
                <w:szCs w:val="24"/>
                <w:lang w:val="it-IT"/>
              </w:rPr>
            </w:pPr>
            <w:r w:rsidRPr="00BF1239">
              <w:rPr>
                <w:rFonts w:cs="Arial"/>
                <w:b/>
                <w:szCs w:val="24"/>
                <w:lang w:val="it-IT"/>
              </w:rPr>
              <w:t>SOGGETTI AMMESSI E REQUISITI DI PARTECIPAZIONE ALLA GARA</w:t>
            </w:r>
          </w:p>
          <w:p w14:paraId="48C5DD17" w14:textId="77777777" w:rsidR="00D410BF" w:rsidRPr="006140E5" w:rsidRDefault="00D410BF" w:rsidP="00D410BF">
            <w:pPr>
              <w:pStyle w:val="Default"/>
              <w:widowControl w:val="0"/>
              <w:spacing w:line="240" w:lineRule="exact"/>
              <w:ind w:right="105"/>
              <w:jc w:val="both"/>
              <w:rPr>
                <w:rFonts w:cs="Arial"/>
                <w:color w:val="FF0000"/>
                <w:sz w:val="20"/>
                <w:szCs w:val="20"/>
              </w:rPr>
            </w:pPr>
          </w:p>
        </w:tc>
      </w:tr>
      <w:bookmarkEnd w:id="24"/>
      <w:tr w:rsidR="00D410BF" w:rsidRPr="00D90FD7" w14:paraId="3960C928" w14:textId="77777777" w:rsidTr="00CA52FE">
        <w:tc>
          <w:tcPr>
            <w:tcW w:w="4403" w:type="dxa"/>
            <w:gridSpan w:val="2"/>
            <w:shd w:val="clear" w:color="auto" w:fill="auto"/>
          </w:tcPr>
          <w:p w14:paraId="74D15C16"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shd w:val="clear" w:color="auto" w:fill="auto"/>
          </w:tcPr>
          <w:p w14:paraId="1EC69EA5" w14:textId="77777777" w:rsidR="00D410BF" w:rsidRPr="000716C0" w:rsidRDefault="00D410BF" w:rsidP="00D410BF">
            <w:pPr>
              <w:widowControl w:val="0"/>
              <w:spacing w:line="240" w:lineRule="exact"/>
              <w:rPr>
                <w:rFonts w:cs="Arial"/>
                <w:lang w:val="it-IT"/>
              </w:rPr>
            </w:pPr>
          </w:p>
        </w:tc>
        <w:tc>
          <w:tcPr>
            <w:tcW w:w="4258" w:type="dxa"/>
            <w:shd w:val="clear" w:color="auto" w:fill="auto"/>
          </w:tcPr>
          <w:p w14:paraId="44C0F416" w14:textId="77777777" w:rsidR="00D410BF" w:rsidRPr="000716C0" w:rsidRDefault="00D410BF" w:rsidP="00D410BF">
            <w:pPr>
              <w:pStyle w:val="Default"/>
              <w:widowControl w:val="0"/>
              <w:spacing w:line="240" w:lineRule="exact"/>
              <w:ind w:right="105"/>
              <w:jc w:val="both"/>
              <w:rPr>
                <w:rFonts w:cs="Arial"/>
                <w:color w:val="FF0000"/>
                <w:sz w:val="20"/>
                <w:szCs w:val="20"/>
                <w:highlight w:val="yellow"/>
              </w:rPr>
            </w:pPr>
          </w:p>
        </w:tc>
      </w:tr>
      <w:tr w:rsidR="00D410BF" w:rsidRPr="00E15010" w14:paraId="4B063645" w14:textId="77777777" w:rsidTr="00CA52FE">
        <w:tc>
          <w:tcPr>
            <w:tcW w:w="4403" w:type="dxa"/>
            <w:gridSpan w:val="2"/>
            <w:shd w:val="clear" w:color="auto" w:fill="E7E6E6" w:themeFill="background2"/>
          </w:tcPr>
          <w:p w14:paraId="5111E337" w14:textId="77777777" w:rsidR="00D410BF" w:rsidRPr="00125D12" w:rsidRDefault="00D410BF" w:rsidP="005D66AF">
            <w:pPr>
              <w:pStyle w:val="Default"/>
              <w:widowControl w:val="0"/>
              <w:numPr>
                <w:ilvl w:val="0"/>
                <w:numId w:val="30"/>
              </w:numPr>
              <w:spacing w:line="240" w:lineRule="exact"/>
              <w:ind w:left="439" w:hanging="426"/>
              <w:jc w:val="both"/>
              <w:rPr>
                <w:rFonts w:cs="Arial"/>
                <w:b/>
                <w:color w:val="auto"/>
                <w:sz w:val="20"/>
                <w:szCs w:val="20"/>
                <w:lang w:eastAsia="en-US"/>
              </w:rPr>
            </w:pPr>
            <w:r w:rsidRPr="00125D12">
              <w:rPr>
                <w:rFonts w:cs="Arial"/>
                <w:b/>
                <w:caps/>
                <w:sz w:val="20"/>
                <w:lang w:val="de-DE"/>
              </w:rPr>
              <w:t>ZUR AUSSCHREIBUNG ZUGELASSENE Subjekte</w:t>
            </w:r>
          </w:p>
        </w:tc>
        <w:tc>
          <w:tcPr>
            <w:tcW w:w="852" w:type="dxa"/>
            <w:shd w:val="clear" w:color="auto" w:fill="auto"/>
          </w:tcPr>
          <w:p w14:paraId="36468D19" w14:textId="77777777" w:rsidR="00D410BF" w:rsidRPr="00125D12" w:rsidRDefault="00D410BF" w:rsidP="00D410BF">
            <w:pPr>
              <w:widowControl w:val="0"/>
              <w:spacing w:line="240" w:lineRule="exact"/>
              <w:rPr>
                <w:rFonts w:cs="Arial"/>
                <w:b/>
                <w:lang w:val="it-IT"/>
              </w:rPr>
            </w:pPr>
          </w:p>
        </w:tc>
        <w:tc>
          <w:tcPr>
            <w:tcW w:w="4258" w:type="dxa"/>
            <w:shd w:val="clear" w:color="auto" w:fill="E7E6E6" w:themeFill="background2"/>
          </w:tcPr>
          <w:p w14:paraId="4B9FC2EF" w14:textId="77777777" w:rsidR="00D410BF" w:rsidRPr="00125D12" w:rsidRDefault="00D410BF" w:rsidP="005D66AF">
            <w:pPr>
              <w:pStyle w:val="Paragrafoelenco"/>
              <w:widowControl w:val="0"/>
              <w:numPr>
                <w:ilvl w:val="0"/>
                <w:numId w:val="31"/>
              </w:numPr>
              <w:spacing w:line="240" w:lineRule="exact"/>
              <w:ind w:left="423" w:right="105" w:hanging="423"/>
              <w:jc w:val="both"/>
              <w:rPr>
                <w:rFonts w:cs="Arial"/>
                <w:b/>
                <w:lang w:val="it-IT"/>
              </w:rPr>
            </w:pPr>
            <w:r w:rsidRPr="00125D12">
              <w:rPr>
                <w:rFonts w:cs="Arial"/>
                <w:b/>
              </w:rPr>
              <w:t>SOGGETTI AMMESSI ALLA GARA</w:t>
            </w:r>
          </w:p>
        </w:tc>
      </w:tr>
      <w:tr w:rsidR="00D410BF" w:rsidRPr="00E15010" w14:paraId="48FE5733" w14:textId="77777777" w:rsidTr="00CA52FE">
        <w:tc>
          <w:tcPr>
            <w:tcW w:w="4403" w:type="dxa"/>
            <w:gridSpan w:val="2"/>
          </w:tcPr>
          <w:p w14:paraId="485CE10A" w14:textId="77777777" w:rsidR="00D410BF" w:rsidRPr="000716C0" w:rsidRDefault="00D410BF" w:rsidP="00D410BF">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2E320CA8" w14:textId="77777777" w:rsidR="00D410BF" w:rsidRPr="000716C0" w:rsidRDefault="00D410BF" w:rsidP="00D410BF">
            <w:pPr>
              <w:widowControl w:val="0"/>
              <w:spacing w:line="240" w:lineRule="exact"/>
              <w:rPr>
                <w:rFonts w:cs="Arial"/>
                <w:lang w:val="it-IT"/>
              </w:rPr>
            </w:pPr>
          </w:p>
        </w:tc>
        <w:tc>
          <w:tcPr>
            <w:tcW w:w="4258" w:type="dxa"/>
          </w:tcPr>
          <w:p w14:paraId="511C6292" w14:textId="77777777" w:rsidR="00D410BF" w:rsidRPr="00972AB0" w:rsidRDefault="00D410BF" w:rsidP="00D410BF">
            <w:pPr>
              <w:widowControl w:val="0"/>
              <w:spacing w:line="240" w:lineRule="exact"/>
              <w:ind w:right="105"/>
              <w:jc w:val="both"/>
              <w:rPr>
                <w:rFonts w:cs="Arial"/>
                <w:lang w:val="it-IT"/>
              </w:rPr>
            </w:pPr>
          </w:p>
        </w:tc>
      </w:tr>
      <w:tr w:rsidR="00D410BF" w:rsidRPr="00D90FD7" w14:paraId="7E3835E6" w14:textId="77777777" w:rsidTr="00CA52FE">
        <w:tc>
          <w:tcPr>
            <w:tcW w:w="4403" w:type="dxa"/>
            <w:gridSpan w:val="2"/>
          </w:tcPr>
          <w:p w14:paraId="60642966" w14:textId="77777777" w:rsidR="00D410BF" w:rsidRPr="00BF1239" w:rsidRDefault="00D410BF" w:rsidP="005D66AF">
            <w:pPr>
              <w:pStyle w:val="Default"/>
              <w:widowControl w:val="0"/>
              <w:numPr>
                <w:ilvl w:val="1"/>
                <w:numId w:val="32"/>
              </w:numPr>
              <w:spacing w:line="240" w:lineRule="exact"/>
              <w:ind w:left="439" w:hanging="439"/>
              <w:jc w:val="both"/>
              <w:rPr>
                <w:rFonts w:cs="Arial"/>
                <w:caps/>
                <w:color w:val="auto"/>
                <w:sz w:val="20"/>
                <w:szCs w:val="20"/>
                <w:lang w:val="de-DE" w:eastAsia="en-US"/>
              </w:rPr>
            </w:pPr>
            <w:bookmarkStart w:id="25" w:name="_Hlk11752630"/>
            <w:r w:rsidRPr="00BF1239">
              <w:rPr>
                <w:rFonts w:cs="Arial"/>
                <w:b/>
                <w:bCs/>
                <w:sz w:val="20"/>
                <w:lang w:val="de-DE"/>
              </w:rPr>
              <w:t xml:space="preserve">ZUGELASSENE EINZEL- ODER ZUSAM-MENGESCHLOSSENE TEILNEHMER </w:t>
            </w:r>
          </w:p>
        </w:tc>
        <w:tc>
          <w:tcPr>
            <w:tcW w:w="852" w:type="dxa"/>
          </w:tcPr>
          <w:p w14:paraId="7D952124" w14:textId="77777777" w:rsidR="00D410BF" w:rsidRPr="00BF1239" w:rsidRDefault="00D410BF" w:rsidP="00D410BF">
            <w:pPr>
              <w:widowControl w:val="0"/>
              <w:spacing w:line="240" w:lineRule="exact"/>
              <w:rPr>
                <w:rFonts w:cs="Arial"/>
                <w:lang w:val="de-DE"/>
              </w:rPr>
            </w:pPr>
          </w:p>
        </w:tc>
        <w:tc>
          <w:tcPr>
            <w:tcW w:w="4258" w:type="dxa"/>
          </w:tcPr>
          <w:p w14:paraId="5D256247" w14:textId="77777777" w:rsidR="00D410BF" w:rsidRPr="00BF1239" w:rsidRDefault="00D410BF" w:rsidP="005D66AF">
            <w:pPr>
              <w:pStyle w:val="Paragrafoelenco"/>
              <w:widowControl w:val="0"/>
              <w:numPr>
                <w:ilvl w:val="1"/>
                <w:numId w:val="31"/>
              </w:numPr>
              <w:spacing w:line="240" w:lineRule="exact"/>
              <w:ind w:left="423" w:right="105" w:hanging="423"/>
              <w:jc w:val="both"/>
              <w:rPr>
                <w:rFonts w:cs="Arial"/>
                <w:b/>
                <w:bCs/>
                <w:lang w:val="it-IT"/>
              </w:rPr>
            </w:pPr>
            <w:r w:rsidRPr="00BF1239">
              <w:rPr>
                <w:rFonts w:cs="Arial"/>
                <w:b/>
                <w:bCs/>
                <w:lang w:val="it-IT"/>
              </w:rPr>
              <w:t>SOGGETTI AMMESSI IN FORMA SINGOLA E ASSOCIATA</w:t>
            </w:r>
          </w:p>
        </w:tc>
      </w:tr>
      <w:tr w:rsidR="00D410BF" w:rsidRPr="00D90FD7" w14:paraId="05427CD1" w14:textId="77777777" w:rsidTr="00CA52FE">
        <w:tc>
          <w:tcPr>
            <w:tcW w:w="4403" w:type="dxa"/>
            <w:gridSpan w:val="2"/>
          </w:tcPr>
          <w:p w14:paraId="4D78BF46" w14:textId="77777777" w:rsidR="00D410BF" w:rsidRPr="000716C0" w:rsidRDefault="00D410BF" w:rsidP="00D410BF">
            <w:pPr>
              <w:pStyle w:val="Default"/>
              <w:widowControl w:val="0"/>
              <w:tabs>
                <w:tab w:val="left" w:pos="1302"/>
              </w:tabs>
              <w:spacing w:line="240" w:lineRule="exact"/>
              <w:ind w:right="76"/>
              <w:jc w:val="both"/>
              <w:rPr>
                <w:rFonts w:cs="Arial"/>
                <w:i/>
                <w:color w:val="FF0000"/>
                <w:sz w:val="20"/>
                <w:szCs w:val="20"/>
                <w:highlight w:val="green"/>
                <w:lang w:eastAsia="en-US"/>
              </w:rPr>
            </w:pPr>
            <w:bookmarkStart w:id="26" w:name="_Hlk11752640"/>
            <w:bookmarkStart w:id="27" w:name="_Hlk530047830"/>
            <w:bookmarkEnd w:id="25"/>
          </w:p>
        </w:tc>
        <w:tc>
          <w:tcPr>
            <w:tcW w:w="852" w:type="dxa"/>
          </w:tcPr>
          <w:p w14:paraId="2C4ED10C" w14:textId="77777777" w:rsidR="00D410BF" w:rsidRPr="000716C0" w:rsidRDefault="00D410BF" w:rsidP="00D410BF">
            <w:pPr>
              <w:widowControl w:val="0"/>
              <w:spacing w:line="240" w:lineRule="exact"/>
              <w:rPr>
                <w:rFonts w:cs="Arial"/>
                <w:i/>
                <w:highlight w:val="green"/>
                <w:lang w:val="it-IT"/>
              </w:rPr>
            </w:pPr>
          </w:p>
        </w:tc>
        <w:tc>
          <w:tcPr>
            <w:tcW w:w="4258" w:type="dxa"/>
          </w:tcPr>
          <w:p w14:paraId="66B6936C" w14:textId="77777777" w:rsidR="00D410BF" w:rsidRPr="00972AB0" w:rsidRDefault="00D410BF" w:rsidP="00D410BF">
            <w:pPr>
              <w:widowControl w:val="0"/>
              <w:spacing w:line="240" w:lineRule="exact"/>
              <w:ind w:right="105"/>
              <w:jc w:val="both"/>
              <w:rPr>
                <w:b/>
                <w:i/>
                <w:color w:val="FF0000"/>
                <w:szCs w:val="24"/>
                <w:lang w:val="it-IT"/>
              </w:rPr>
            </w:pPr>
          </w:p>
        </w:tc>
      </w:tr>
      <w:bookmarkEnd w:id="26"/>
      <w:tr w:rsidR="00D410BF" w:rsidRPr="00E15010" w14:paraId="615877F0" w14:textId="77777777" w:rsidTr="00CA52FE">
        <w:tc>
          <w:tcPr>
            <w:tcW w:w="4403" w:type="dxa"/>
            <w:gridSpan w:val="2"/>
          </w:tcPr>
          <w:p w14:paraId="62BB0496" w14:textId="77777777" w:rsidR="00D410BF" w:rsidRPr="00D130F4" w:rsidRDefault="00D410BF" w:rsidP="00D410BF">
            <w:pPr>
              <w:pStyle w:val="Default"/>
              <w:widowControl w:val="0"/>
              <w:tabs>
                <w:tab w:val="left" w:pos="1302"/>
              </w:tabs>
              <w:spacing w:line="240" w:lineRule="exact"/>
              <w:jc w:val="both"/>
              <w:rPr>
                <w:rFonts w:cs="Arial"/>
                <w:b/>
                <w:i/>
                <w:color w:val="FF0000"/>
                <w:sz w:val="20"/>
                <w:szCs w:val="20"/>
                <w:lang w:val="de-DE" w:eastAsia="en-US"/>
              </w:rPr>
            </w:pPr>
            <w:r w:rsidRPr="00D130F4">
              <w:rPr>
                <w:rFonts w:cs="Arial"/>
                <w:sz w:val="20"/>
                <w:lang w:val="de-DE"/>
              </w:rPr>
              <w:t>Die Wirtschaftsteilnehmer können gemäß Art. 46 GvD Nr. 50/2016 an der Ausschreibung als Einzelne oder in zusammengeschlossener Form teilnehmen, sofern sie die in den folgenden Artikeln vorgeschriebenen Anforderungen erfüllen. Teilnehmen können im Detail:</w:t>
            </w:r>
          </w:p>
        </w:tc>
        <w:tc>
          <w:tcPr>
            <w:tcW w:w="852" w:type="dxa"/>
          </w:tcPr>
          <w:p w14:paraId="3BABE435" w14:textId="77777777" w:rsidR="00D410BF" w:rsidRPr="00D130F4" w:rsidRDefault="00D410BF" w:rsidP="00D410BF">
            <w:pPr>
              <w:widowControl w:val="0"/>
              <w:spacing w:line="240" w:lineRule="exact"/>
              <w:rPr>
                <w:rFonts w:cs="Arial"/>
                <w:i/>
                <w:color w:val="FF0000"/>
                <w:lang w:val="de-DE"/>
              </w:rPr>
            </w:pPr>
          </w:p>
        </w:tc>
        <w:tc>
          <w:tcPr>
            <w:tcW w:w="4258" w:type="dxa"/>
          </w:tcPr>
          <w:p w14:paraId="4C5E8671" w14:textId="77777777" w:rsidR="00D410BF" w:rsidRPr="000716C0" w:rsidRDefault="00D410BF" w:rsidP="00D410BF">
            <w:pPr>
              <w:widowControl w:val="0"/>
              <w:spacing w:line="240" w:lineRule="exact"/>
              <w:jc w:val="both"/>
              <w:rPr>
                <w:b/>
                <w:i/>
                <w:color w:val="FF0000"/>
                <w:szCs w:val="24"/>
                <w:lang w:val="it-IT"/>
              </w:rPr>
            </w:pPr>
            <w:r w:rsidRPr="00D130F4">
              <w:rPr>
                <w:rFonts w:cs="Arial"/>
                <w:lang w:val="it-IT"/>
              </w:rPr>
              <w:t xml:space="preserve">Gli operatori economici possono partecipare alla presente gara in forma singola o associata, secondo le disposizioni di cui all’art. 46 del </w:t>
            </w:r>
            <w:r>
              <w:rPr>
                <w:rFonts w:cs="Arial"/>
                <w:lang w:val="it-IT"/>
              </w:rPr>
              <w:t>D.lgs</w:t>
            </w:r>
            <w:r w:rsidRPr="00D130F4">
              <w:rPr>
                <w:rFonts w:cs="Arial"/>
                <w:lang w:val="it-IT"/>
              </w:rPr>
              <w:t xml:space="preserve">. 50/2016, purchè in possesso dei requisiti prescritti dai successivi articoli. </w:t>
            </w:r>
            <w:r w:rsidRPr="00D130F4">
              <w:rPr>
                <w:rFonts w:cs="Arial"/>
              </w:rPr>
              <w:t>In particolare sono ammessi a partecipare:</w:t>
            </w:r>
          </w:p>
        </w:tc>
      </w:tr>
      <w:bookmarkEnd w:id="27"/>
      <w:tr w:rsidR="00D410BF" w:rsidRPr="00E15010" w14:paraId="3CAEE201" w14:textId="77777777" w:rsidTr="00CA52FE">
        <w:tc>
          <w:tcPr>
            <w:tcW w:w="4403" w:type="dxa"/>
            <w:gridSpan w:val="2"/>
          </w:tcPr>
          <w:p w14:paraId="19FE18B1" w14:textId="77777777" w:rsidR="00D410BF" w:rsidRPr="000716C0" w:rsidRDefault="00D410BF" w:rsidP="00D410BF">
            <w:pPr>
              <w:pStyle w:val="Default"/>
              <w:widowControl w:val="0"/>
              <w:tabs>
                <w:tab w:val="left" w:pos="1302"/>
              </w:tabs>
              <w:spacing w:line="240" w:lineRule="exact"/>
              <w:ind w:right="76"/>
              <w:jc w:val="both"/>
              <w:rPr>
                <w:rFonts w:cs="Arial"/>
                <w:b/>
                <w:i/>
                <w:color w:val="FF0000"/>
                <w:sz w:val="20"/>
                <w:szCs w:val="20"/>
                <w:lang w:eastAsia="en-US"/>
              </w:rPr>
            </w:pPr>
          </w:p>
        </w:tc>
        <w:tc>
          <w:tcPr>
            <w:tcW w:w="852" w:type="dxa"/>
          </w:tcPr>
          <w:p w14:paraId="4406045C" w14:textId="77777777" w:rsidR="00D410BF" w:rsidRPr="000716C0" w:rsidRDefault="00D410BF" w:rsidP="00D410BF">
            <w:pPr>
              <w:widowControl w:val="0"/>
              <w:spacing w:line="240" w:lineRule="exact"/>
              <w:rPr>
                <w:rFonts w:cs="Arial"/>
                <w:i/>
                <w:lang w:val="it-IT"/>
              </w:rPr>
            </w:pPr>
          </w:p>
        </w:tc>
        <w:tc>
          <w:tcPr>
            <w:tcW w:w="4258" w:type="dxa"/>
          </w:tcPr>
          <w:p w14:paraId="35E210E5" w14:textId="77777777" w:rsidR="00D410BF" w:rsidRPr="000716C0" w:rsidRDefault="00D410BF" w:rsidP="00D410BF">
            <w:pPr>
              <w:widowControl w:val="0"/>
              <w:spacing w:line="240" w:lineRule="exact"/>
              <w:ind w:right="105"/>
              <w:jc w:val="both"/>
              <w:rPr>
                <w:rFonts w:eastAsia="Calibri" w:cs="Arial"/>
                <w:highlight w:val="yellow"/>
                <w:lang w:val="it-IT"/>
              </w:rPr>
            </w:pPr>
          </w:p>
        </w:tc>
      </w:tr>
      <w:tr w:rsidR="00D410BF" w:rsidRPr="00D90FD7" w14:paraId="7D421B7A" w14:textId="77777777" w:rsidTr="00CA52FE">
        <w:tc>
          <w:tcPr>
            <w:tcW w:w="4403" w:type="dxa"/>
            <w:gridSpan w:val="2"/>
          </w:tcPr>
          <w:p w14:paraId="1C211EC7"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 xml:space="preserve">einzelne oder vereinigte Freiberufler </w:t>
            </w:r>
            <w:r w:rsidRPr="00BF1239">
              <w:rPr>
                <w:rFonts w:ascii="Arial" w:hAnsi="Arial" w:cs="Arial"/>
                <w:sz w:val="20"/>
                <w:szCs w:val="20"/>
                <w:lang w:val="de-DE"/>
              </w:rPr>
              <w:t>in den im geltenden Rechtsrahmen anerkannten Formen,</w:t>
            </w:r>
          </w:p>
          <w:p w14:paraId="3DA666AD"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pacing w:val="-2"/>
                <w:sz w:val="20"/>
                <w:szCs w:val="20"/>
                <w:lang w:val="de-DE"/>
              </w:rPr>
              <w:t>Freiberuflergesellschaften</w:t>
            </w:r>
            <w:r w:rsidRPr="00BF1239">
              <w:rPr>
                <w:rFonts w:ascii="Arial" w:hAnsi="Arial" w:cs="Arial"/>
                <w:sz w:val="20"/>
                <w:szCs w:val="20"/>
                <w:lang w:val="de-DE"/>
              </w:rPr>
              <w:t>,</w:t>
            </w:r>
          </w:p>
          <w:p w14:paraId="33BDBF09"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Ingenieurgesellschaften</w:t>
            </w:r>
            <w:r w:rsidRPr="00BF1239">
              <w:rPr>
                <w:rFonts w:ascii="Arial" w:hAnsi="Arial" w:cs="Arial"/>
                <w:sz w:val="20"/>
                <w:szCs w:val="20"/>
                <w:lang w:val="de-DE"/>
              </w:rPr>
              <w:t>,</w:t>
            </w:r>
          </w:p>
          <w:p w14:paraId="11567AFD"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lastRenderedPageBreak/>
              <w:t>Erbringer von Ingenieur- und Architektenleistungen</w:t>
            </w:r>
            <w:r w:rsidRPr="00BF1239">
              <w:rPr>
                <w:rFonts w:ascii="Arial" w:hAnsi="Arial" w:cs="Arial"/>
                <w:sz w:val="20"/>
                <w:szCs w:val="20"/>
                <w:lang w:val="de-DE"/>
              </w:rPr>
              <w:t xml:space="preserve"> </w:t>
            </w:r>
            <w:r w:rsidRPr="00BF1239">
              <w:rPr>
                <w:rFonts w:ascii="Arial" w:hAnsi="Arial" w:cs="Arial"/>
                <w:sz w:val="20"/>
                <w:szCs w:val="20"/>
                <w:lang w:val="de-DE" w:eastAsia="it-IT"/>
              </w:rPr>
              <w:t>mit den CPV-Codes von 74200000-1 bis 74276400-8 und von 74310000-5 bis 74323100-0 und 74874000-6 – und nachfolgende Aktualisierungen –, die entsprechend der in den jeweiligen EU-Ländern geltenden Gesetzgebung gegründet sind,</w:t>
            </w:r>
          </w:p>
          <w:p w14:paraId="3DB8F0A9"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Bietergemeinschaften</w:t>
            </w:r>
            <w:r w:rsidRPr="00BF1239">
              <w:rPr>
                <w:rFonts w:ascii="Arial" w:hAnsi="Arial" w:cs="Arial"/>
                <w:sz w:val="20"/>
                <w:szCs w:val="20"/>
                <w:lang w:val="de-DE"/>
              </w:rPr>
              <w:t xml:space="preserve"> </w:t>
            </w:r>
            <w:r w:rsidRPr="00BF1239">
              <w:rPr>
                <w:rFonts w:ascii="Arial" w:hAnsi="Arial" w:cs="Arial"/>
                <w:b/>
                <w:sz w:val="20"/>
                <w:szCs w:val="20"/>
                <w:lang w:val="de-DE"/>
              </w:rPr>
              <w:t>oder gewöhnliche Konsortien</w:t>
            </w:r>
            <w:r w:rsidRPr="00BF1239">
              <w:rPr>
                <w:rFonts w:ascii="Arial" w:hAnsi="Arial" w:cs="Arial"/>
                <w:sz w:val="20"/>
                <w:szCs w:val="20"/>
                <w:lang w:val="de-DE"/>
              </w:rPr>
              <w:t xml:space="preserve"> zwischen den Subjekten gemäß den Buchst. a) bis h) dieser Aufzählung, </w:t>
            </w:r>
          </w:p>
          <w:p w14:paraId="7AF5586F"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pacing w:val="-2"/>
                <w:sz w:val="20"/>
                <w:szCs w:val="20"/>
                <w:lang w:val="de-DE"/>
              </w:rPr>
              <w:t>ständige Konsortien von Freiberufler- und von Ingenieurgesellschaften</w:t>
            </w:r>
            <w:r w:rsidRPr="00BF1239">
              <w:rPr>
                <w:rFonts w:ascii="Arial" w:hAnsi="Arial" w:cs="Arial"/>
                <w:spacing w:val="-2"/>
                <w:sz w:val="20"/>
                <w:szCs w:val="20"/>
                <w:lang w:val="de-DE"/>
              </w:rPr>
              <w:t xml:space="preserve">, auch in gemischter Form (ständige Konsortien von Gesellschaften) </w:t>
            </w:r>
            <w:r w:rsidRPr="00BF1239">
              <w:rPr>
                <w:rFonts w:ascii="Arial" w:hAnsi="Arial" w:cs="Arial"/>
                <w:b/>
                <w:spacing w:val="-2"/>
                <w:sz w:val="20"/>
                <w:szCs w:val="20"/>
                <w:lang w:val="de-DE"/>
              </w:rPr>
              <w:t>und EWIV</w:t>
            </w:r>
            <w:r w:rsidRPr="00BF1239">
              <w:rPr>
                <w:rFonts w:ascii="Arial" w:hAnsi="Arial" w:cs="Arial"/>
                <w:spacing w:val="-2"/>
                <w:sz w:val="20"/>
                <w:szCs w:val="20"/>
                <w:lang w:val="de-DE"/>
              </w:rPr>
              <w:t>,</w:t>
            </w:r>
          </w:p>
          <w:p w14:paraId="314EA0BF" w14:textId="77777777" w:rsidR="00D410BF" w:rsidRPr="00BF1239" w:rsidRDefault="00D410BF" w:rsidP="005D66AF">
            <w:pPr>
              <w:pStyle w:val="Nessunaspaziatura"/>
              <w:numPr>
                <w:ilvl w:val="0"/>
                <w:numId w:val="33"/>
              </w:numPr>
              <w:ind w:left="439" w:hanging="426"/>
              <w:contextualSpacing/>
              <w:rPr>
                <w:rFonts w:ascii="Arial" w:hAnsi="Arial" w:cs="Arial"/>
                <w:b/>
                <w:spacing w:val="-2"/>
                <w:sz w:val="20"/>
                <w:szCs w:val="20"/>
                <w:lang w:val="de-DE"/>
              </w:rPr>
            </w:pPr>
            <w:r w:rsidRPr="00BF1239">
              <w:rPr>
                <w:rFonts w:ascii="Arial" w:hAnsi="Arial" w:cs="Arial"/>
                <w:b/>
                <w:spacing w:val="-2"/>
                <w:sz w:val="20"/>
                <w:szCs w:val="20"/>
                <w:lang w:val="de-DE"/>
              </w:rPr>
              <w:t>ständige Technikerkonsortien nach Art. 12 G Nr. 81/2017,</w:t>
            </w:r>
          </w:p>
          <w:p w14:paraId="30799422" w14:textId="77777777" w:rsidR="00D410BF" w:rsidRPr="00BF1239" w:rsidRDefault="00D410BF" w:rsidP="005D66AF">
            <w:pPr>
              <w:pStyle w:val="Nessunaspaziatura"/>
              <w:numPr>
                <w:ilvl w:val="0"/>
                <w:numId w:val="33"/>
              </w:numPr>
              <w:ind w:left="439" w:hanging="426"/>
              <w:rPr>
                <w:rFonts w:ascii="Arial" w:hAnsi="Arial" w:cs="Arial"/>
                <w:sz w:val="20"/>
                <w:szCs w:val="20"/>
                <w:lang w:val="de-DE"/>
              </w:rPr>
            </w:pPr>
            <w:r w:rsidRPr="00BF1239">
              <w:rPr>
                <w:rFonts w:ascii="Arial" w:hAnsi="Arial" w:cs="Arial"/>
                <w:b/>
                <w:spacing w:val="-2"/>
                <w:sz w:val="20"/>
                <w:szCs w:val="20"/>
                <w:lang w:val="de-DE"/>
              </w:rPr>
              <w:t>Zusammenschlüsse zwischen Wirtschaftsteilnehmern</w:t>
            </w:r>
            <w:r w:rsidRPr="00BF1239">
              <w:rPr>
                <w:rFonts w:ascii="Arial" w:hAnsi="Arial" w:cs="Arial"/>
                <w:sz w:val="20"/>
                <w:szCs w:val="20"/>
                <w:lang w:val="de-DE"/>
              </w:rPr>
              <w:t xml:space="preserve"> gemäß Buchst. a), b), c) und d), die dem Netzwerkvertrag beigetreten sind (Netzwerke, Netzwerke von Technikern oder gemischte Netzwerke gemäß Art. 12 G Nr. 81/2017), auf welche die Bestimmungen von Art. 48 </w:t>
            </w:r>
            <w:proofErr w:type="spellStart"/>
            <w:r w:rsidRPr="00BF1239">
              <w:rPr>
                <w:rFonts w:ascii="Arial" w:hAnsi="Arial" w:cs="Arial"/>
                <w:sz w:val="20"/>
                <w:szCs w:val="20"/>
                <w:lang w:val="de-DE"/>
              </w:rPr>
              <w:t>GvD</w:t>
            </w:r>
            <w:proofErr w:type="spellEnd"/>
            <w:r w:rsidRPr="00BF1239">
              <w:rPr>
                <w:rFonts w:ascii="Arial" w:hAnsi="Arial" w:cs="Arial"/>
                <w:sz w:val="20"/>
                <w:szCs w:val="20"/>
                <w:lang w:val="de-DE"/>
              </w:rPr>
              <w:t xml:space="preserve"> Nr. 50/2016, soweit vereinbar, angewandt werden.</w:t>
            </w:r>
          </w:p>
        </w:tc>
        <w:tc>
          <w:tcPr>
            <w:tcW w:w="852" w:type="dxa"/>
          </w:tcPr>
          <w:p w14:paraId="4334A089" w14:textId="77777777" w:rsidR="00D410BF" w:rsidRPr="00143974" w:rsidRDefault="00D410BF" w:rsidP="00D410BF">
            <w:pPr>
              <w:widowControl w:val="0"/>
              <w:spacing w:line="240" w:lineRule="exact"/>
              <w:rPr>
                <w:rFonts w:cs="Arial"/>
                <w:lang w:val="de-DE"/>
              </w:rPr>
            </w:pPr>
          </w:p>
        </w:tc>
        <w:tc>
          <w:tcPr>
            <w:tcW w:w="4258" w:type="dxa"/>
          </w:tcPr>
          <w:p w14:paraId="54FF8CD9" w14:textId="77777777"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liberi professionisti singoli od associati</w:t>
            </w:r>
            <w:r w:rsidRPr="00BF72FD">
              <w:rPr>
                <w:rFonts w:ascii="Arial" w:hAnsi="Arial" w:cs="Arial"/>
                <w:sz w:val="20"/>
                <w:szCs w:val="20"/>
              </w:rPr>
              <w:t xml:space="preserve"> nelle forme riconosciute dal vigente quadro normativo;</w:t>
            </w:r>
          </w:p>
          <w:p w14:paraId="6ACB3BF1" w14:textId="7777777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società di professionisti</w:t>
            </w:r>
            <w:r w:rsidRPr="00BF72FD">
              <w:rPr>
                <w:rFonts w:ascii="Arial" w:hAnsi="Arial" w:cs="Arial"/>
                <w:sz w:val="20"/>
                <w:szCs w:val="20"/>
              </w:rPr>
              <w:t>;</w:t>
            </w:r>
          </w:p>
          <w:p w14:paraId="11C787F6" w14:textId="7777777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società di ingegneria</w:t>
            </w:r>
            <w:r w:rsidRPr="00BF72FD">
              <w:rPr>
                <w:rFonts w:ascii="Arial" w:hAnsi="Arial" w:cs="Arial"/>
                <w:sz w:val="20"/>
                <w:szCs w:val="20"/>
              </w:rPr>
              <w:t>;</w:t>
            </w:r>
          </w:p>
          <w:p w14:paraId="2EB7A223" w14:textId="77777777"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lastRenderedPageBreak/>
              <w:t xml:space="preserve">prestatori di servizi di ingegneria e architettura </w:t>
            </w:r>
            <w:r w:rsidRPr="00BF72FD">
              <w:rPr>
                <w:rFonts w:ascii="Arial" w:hAnsi="Arial" w:cs="Arial"/>
                <w:sz w:val="20"/>
                <w:szCs w:val="20"/>
              </w:rPr>
              <w:t>identificati con i codici CPV da 74200000-1 a 74276400-8 e da 74310000-5 a 74323100-0 e 74874000-6 – e successivi aggiornamenti – stabiliti in altri Stati membri, costituiti conformemente alla le</w:t>
            </w:r>
            <w:r w:rsidRPr="00BF72FD">
              <w:rPr>
                <w:rFonts w:ascii="Arial" w:hAnsi="Arial" w:cs="Arial"/>
                <w:sz w:val="20"/>
                <w:szCs w:val="20"/>
              </w:rPr>
              <w:softHyphen/>
              <w:t>gislazione vigente nei rispettivi Paesi;</w:t>
            </w:r>
          </w:p>
          <w:p w14:paraId="55D3F447" w14:textId="77777777" w:rsidR="00D410BF" w:rsidRPr="00BF72FD" w:rsidRDefault="00D410BF" w:rsidP="00D410BF">
            <w:pPr>
              <w:pStyle w:val="Nessunaspaziatura"/>
              <w:ind w:left="423"/>
              <w:rPr>
                <w:rFonts w:ascii="Arial" w:hAnsi="Arial" w:cs="Arial"/>
                <w:sz w:val="20"/>
                <w:szCs w:val="20"/>
              </w:rPr>
            </w:pPr>
          </w:p>
          <w:p w14:paraId="3F4F2049" w14:textId="77777777"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raggruppamenti temporanei</w:t>
            </w:r>
            <w:r w:rsidRPr="00BF72FD">
              <w:rPr>
                <w:rFonts w:ascii="Arial" w:hAnsi="Arial" w:cs="Arial"/>
                <w:sz w:val="20"/>
                <w:szCs w:val="20"/>
              </w:rPr>
              <w:t xml:space="preserve"> </w:t>
            </w:r>
            <w:r w:rsidRPr="00BF72FD">
              <w:rPr>
                <w:rFonts w:ascii="Arial" w:hAnsi="Arial" w:cs="Arial"/>
                <w:b/>
                <w:sz w:val="20"/>
                <w:szCs w:val="20"/>
              </w:rPr>
              <w:t>o consorzi ordinari</w:t>
            </w:r>
            <w:r w:rsidRPr="00BF72FD">
              <w:rPr>
                <w:rFonts w:ascii="Arial" w:hAnsi="Arial" w:cs="Arial"/>
                <w:sz w:val="20"/>
                <w:szCs w:val="20"/>
              </w:rPr>
              <w:t xml:space="preserve"> costituiti tra i soggetti di cui alle lett. </w:t>
            </w:r>
            <w:proofErr w:type="spellStart"/>
            <w:r w:rsidRPr="00BF72FD">
              <w:rPr>
                <w:rFonts w:ascii="Arial" w:hAnsi="Arial" w:cs="Arial"/>
                <w:sz w:val="20"/>
                <w:szCs w:val="20"/>
              </w:rPr>
              <w:t>da</w:t>
            </w:r>
            <w:proofErr w:type="spellEnd"/>
            <w:r w:rsidRPr="00BF72FD">
              <w:rPr>
                <w:rFonts w:ascii="Arial" w:hAnsi="Arial" w:cs="Arial"/>
                <w:sz w:val="20"/>
                <w:szCs w:val="20"/>
              </w:rPr>
              <w:t xml:space="preserve"> a) a</w:t>
            </w:r>
            <w:r>
              <w:rPr>
                <w:rFonts w:ascii="Arial" w:hAnsi="Arial" w:cs="Arial"/>
                <w:sz w:val="20"/>
                <w:szCs w:val="20"/>
              </w:rPr>
              <w:t>d</w:t>
            </w:r>
            <w:r w:rsidRPr="00BF72FD">
              <w:rPr>
                <w:rFonts w:ascii="Arial" w:hAnsi="Arial" w:cs="Arial"/>
                <w:sz w:val="20"/>
                <w:szCs w:val="20"/>
              </w:rPr>
              <w:t xml:space="preserve"> h) di questo elenco;</w:t>
            </w:r>
          </w:p>
          <w:p w14:paraId="599657DA" w14:textId="6E2CB518" w:rsidR="00D410BF" w:rsidRPr="00B93E36" w:rsidRDefault="00D410BF" w:rsidP="005D66AF">
            <w:pPr>
              <w:pStyle w:val="Nessunaspaziatura"/>
              <w:numPr>
                <w:ilvl w:val="0"/>
                <w:numId w:val="34"/>
              </w:numPr>
              <w:ind w:left="423" w:hanging="423"/>
              <w:rPr>
                <w:rFonts w:ascii="Arial" w:hAnsi="Arial" w:cs="Arial"/>
                <w:sz w:val="20"/>
                <w:szCs w:val="20"/>
              </w:rPr>
            </w:pPr>
            <w:r w:rsidRPr="00B93E36">
              <w:rPr>
                <w:rFonts w:ascii="Arial" w:hAnsi="Arial" w:cs="Arial"/>
                <w:b/>
                <w:sz w:val="20"/>
                <w:szCs w:val="20"/>
              </w:rPr>
              <w:t>consorzi stabili di società di professionisti e di società di ingegneria</w:t>
            </w:r>
            <w:r w:rsidRPr="00B93E36">
              <w:rPr>
                <w:rFonts w:ascii="Arial" w:hAnsi="Arial" w:cs="Arial"/>
                <w:sz w:val="20"/>
                <w:szCs w:val="20"/>
              </w:rPr>
              <w:t xml:space="preserve">, anche in forma mista (in seguito anche consorzi stabili di società) </w:t>
            </w:r>
            <w:r w:rsidRPr="00B93E36">
              <w:rPr>
                <w:rFonts w:ascii="Arial" w:hAnsi="Arial" w:cs="Arial"/>
                <w:b/>
                <w:sz w:val="20"/>
                <w:szCs w:val="20"/>
              </w:rPr>
              <w:t>e i GEIE</w:t>
            </w:r>
            <w:r w:rsidRPr="00B93E36">
              <w:rPr>
                <w:rFonts w:ascii="Arial" w:hAnsi="Arial" w:cs="Arial"/>
                <w:sz w:val="20"/>
                <w:szCs w:val="20"/>
              </w:rPr>
              <w:t>;</w:t>
            </w:r>
          </w:p>
          <w:p w14:paraId="77B51D09" w14:textId="77777777" w:rsidR="00D410BF" w:rsidRPr="00B93E36" w:rsidRDefault="00D410BF" w:rsidP="005D66AF">
            <w:pPr>
              <w:pStyle w:val="Nessunaspaziatura"/>
              <w:numPr>
                <w:ilvl w:val="0"/>
                <w:numId w:val="34"/>
              </w:numPr>
              <w:ind w:left="423" w:hanging="423"/>
              <w:rPr>
                <w:rFonts w:ascii="Arial" w:hAnsi="Arial" w:cs="Arial"/>
                <w:b/>
                <w:sz w:val="20"/>
                <w:szCs w:val="20"/>
              </w:rPr>
            </w:pPr>
            <w:r w:rsidRPr="00BF72FD">
              <w:rPr>
                <w:rFonts w:ascii="Arial" w:hAnsi="Arial" w:cs="Arial"/>
                <w:b/>
                <w:sz w:val="20"/>
                <w:szCs w:val="20"/>
              </w:rPr>
              <w:t>consorzi stabili professionali</w:t>
            </w:r>
            <w:r w:rsidRPr="00B93E36">
              <w:rPr>
                <w:rFonts w:ascii="Arial" w:hAnsi="Arial" w:cs="Arial"/>
                <w:b/>
                <w:sz w:val="20"/>
                <w:szCs w:val="20"/>
              </w:rPr>
              <w:t xml:space="preserve"> ai sensi dell’art. 12 della Legge n. 81/2017;</w:t>
            </w:r>
          </w:p>
          <w:p w14:paraId="7A27D01C" w14:textId="7777777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aggregazioni tra gli operatori economici</w:t>
            </w:r>
            <w:r w:rsidRPr="00BF72FD">
              <w:rPr>
                <w:rFonts w:ascii="Arial" w:hAnsi="Arial" w:cs="Arial"/>
                <w:sz w:val="20"/>
                <w:szCs w:val="20"/>
              </w:rPr>
              <w:t xml:space="preserve"> di cui ai punti a), b) c) e d) aderenti al contratto di rete (rete di imprese, rete di professionisti o rete mista ai sensi dell’art. 12 della Legge n. 81/2017) ai quali si appli</w:t>
            </w:r>
            <w:r w:rsidRPr="00BF72FD">
              <w:rPr>
                <w:rFonts w:ascii="Arial" w:hAnsi="Arial" w:cs="Arial"/>
                <w:sz w:val="20"/>
                <w:szCs w:val="20"/>
              </w:rPr>
              <w:softHyphen/>
              <w:t>cano le disposizioni di cui all’articolo 48 in quanto compatibili.</w:t>
            </w:r>
          </w:p>
          <w:p w14:paraId="6467CD76" w14:textId="77777777" w:rsidR="00D410BF" w:rsidRPr="00143974" w:rsidRDefault="00D410BF" w:rsidP="00D410BF">
            <w:pPr>
              <w:pStyle w:val="Default"/>
              <w:widowControl w:val="0"/>
              <w:spacing w:line="240" w:lineRule="exact"/>
              <w:ind w:right="76"/>
              <w:jc w:val="both"/>
              <w:rPr>
                <w:rFonts w:cs="Arial"/>
                <w:b/>
                <w:bCs/>
                <w:iCs/>
              </w:rPr>
            </w:pPr>
          </w:p>
        </w:tc>
      </w:tr>
      <w:tr w:rsidR="00D410BF" w:rsidRPr="00D90FD7" w14:paraId="3FB8A10E" w14:textId="77777777" w:rsidTr="00CA52FE">
        <w:tc>
          <w:tcPr>
            <w:tcW w:w="4403" w:type="dxa"/>
            <w:gridSpan w:val="2"/>
          </w:tcPr>
          <w:p w14:paraId="6C2521EF" w14:textId="77777777" w:rsidR="00D410BF" w:rsidRPr="00BF1239" w:rsidRDefault="00D410BF" w:rsidP="00D410BF">
            <w:pPr>
              <w:pStyle w:val="Default"/>
              <w:widowControl w:val="0"/>
              <w:spacing w:line="240" w:lineRule="exact"/>
              <w:ind w:right="76"/>
              <w:jc w:val="both"/>
              <w:rPr>
                <w:rFonts w:cs="Arial"/>
                <w:b/>
                <w:color w:val="auto"/>
                <w:sz w:val="20"/>
                <w:szCs w:val="20"/>
                <w:u w:val="single"/>
              </w:rPr>
            </w:pPr>
          </w:p>
        </w:tc>
        <w:tc>
          <w:tcPr>
            <w:tcW w:w="852" w:type="dxa"/>
          </w:tcPr>
          <w:p w14:paraId="6793CF86" w14:textId="77777777" w:rsidR="00D410BF" w:rsidRPr="00143974" w:rsidRDefault="00D410BF" w:rsidP="00D410BF">
            <w:pPr>
              <w:widowControl w:val="0"/>
              <w:spacing w:line="240" w:lineRule="exact"/>
              <w:rPr>
                <w:rFonts w:cs="Arial"/>
                <w:lang w:val="it-IT"/>
              </w:rPr>
            </w:pPr>
          </w:p>
        </w:tc>
        <w:tc>
          <w:tcPr>
            <w:tcW w:w="4258" w:type="dxa"/>
          </w:tcPr>
          <w:p w14:paraId="2C8D31B4" w14:textId="77777777" w:rsidR="00D410BF" w:rsidRPr="00143974" w:rsidRDefault="00D410BF" w:rsidP="00D410BF">
            <w:pPr>
              <w:pStyle w:val="Default"/>
              <w:widowControl w:val="0"/>
              <w:spacing w:line="240" w:lineRule="exact"/>
              <w:ind w:right="105"/>
              <w:jc w:val="both"/>
              <w:rPr>
                <w:rFonts w:cs="Arial"/>
                <w:b/>
                <w:color w:val="auto"/>
                <w:sz w:val="20"/>
                <w:szCs w:val="20"/>
                <w:u w:val="single"/>
              </w:rPr>
            </w:pPr>
          </w:p>
        </w:tc>
      </w:tr>
      <w:tr w:rsidR="00D410BF" w:rsidRPr="00D90FD7" w14:paraId="64501CEC" w14:textId="77777777" w:rsidTr="00CA52FE">
        <w:tc>
          <w:tcPr>
            <w:tcW w:w="4403" w:type="dxa"/>
            <w:gridSpan w:val="2"/>
          </w:tcPr>
          <w:p w14:paraId="290767AF" w14:textId="77777777" w:rsidR="00D410BF" w:rsidRPr="00BF1239" w:rsidRDefault="00D410BF" w:rsidP="00D410BF">
            <w:pPr>
              <w:widowControl w:val="0"/>
              <w:autoSpaceDE w:val="0"/>
              <w:autoSpaceDN w:val="0"/>
              <w:adjustRightInd w:val="0"/>
              <w:jc w:val="both"/>
              <w:rPr>
                <w:rFonts w:cs="Arial"/>
                <w:spacing w:val="-2"/>
                <w:lang w:val="de-DE"/>
              </w:rPr>
            </w:pPr>
            <w:r w:rsidRPr="00BF1239">
              <w:rPr>
                <w:rFonts w:cs="Arial"/>
                <w:noProof w:val="0"/>
                <w:lang w:val="de-DE" w:eastAsia="it-IT"/>
              </w:rPr>
              <w:t>Die Teilnahme der Subjekte laut Buchstabe e) ist zulässig, auch wenn diese noch nicht gebildet sind.</w:t>
            </w:r>
          </w:p>
        </w:tc>
        <w:tc>
          <w:tcPr>
            <w:tcW w:w="852" w:type="dxa"/>
          </w:tcPr>
          <w:p w14:paraId="1C2176FF" w14:textId="77777777" w:rsidR="00D410BF" w:rsidRPr="00143974" w:rsidRDefault="00D410BF" w:rsidP="00D410BF">
            <w:pPr>
              <w:widowControl w:val="0"/>
              <w:spacing w:line="240" w:lineRule="exact"/>
              <w:jc w:val="both"/>
              <w:rPr>
                <w:rFonts w:cs="Arial"/>
                <w:lang w:val="de-DE"/>
              </w:rPr>
            </w:pPr>
          </w:p>
        </w:tc>
        <w:tc>
          <w:tcPr>
            <w:tcW w:w="4258" w:type="dxa"/>
          </w:tcPr>
          <w:p w14:paraId="4ADEE6FC" w14:textId="77777777" w:rsidR="00D410BF" w:rsidRPr="006140E5" w:rsidRDefault="00D410BF" w:rsidP="00D410BF">
            <w:pPr>
              <w:widowControl w:val="0"/>
              <w:autoSpaceDE w:val="0"/>
              <w:autoSpaceDN w:val="0"/>
              <w:adjustRightInd w:val="0"/>
              <w:jc w:val="both"/>
              <w:rPr>
                <w:rFonts w:cs="Arial"/>
                <w:szCs w:val="24"/>
                <w:lang w:val="it-IT"/>
              </w:rPr>
            </w:pPr>
            <w:r w:rsidRPr="006140E5">
              <w:rPr>
                <w:rFonts w:cs="Arial"/>
                <w:szCs w:val="24"/>
                <w:lang w:val="it-IT"/>
              </w:rPr>
              <w:t>E’ ammessa la partecipazione dei soggetti di cui alla lett. e) anche se non ancora costituiti.</w:t>
            </w:r>
          </w:p>
        </w:tc>
      </w:tr>
      <w:tr w:rsidR="00D410BF" w:rsidRPr="00D90FD7" w14:paraId="2DDA3162" w14:textId="77777777" w:rsidTr="00CA52FE">
        <w:tc>
          <w:tcPr>
            <w:tcW w:w="4403" w:type="dxa"/>
            <w:gridSpan w:val="2"/>
          </w:tcPr>
          <w:p w14:paraId="70727F98" w14:textId="77777777" w:rsidR="00D410BF" w:rsidRPr="00D34CA1" w:rsidRDefault="00D410BF" w:rsidP="00D410BF">
            <w:pPr>
              <w:pStyle w:val="Default"/>
              <w:widowControl w:val="0"/>
              <w:spacing w:line="240" w:lineRule="exact"/>
              <w:jc w:val="both"/>
              <w:rPr>
                <w:rFonts w:cs="Arial"/>
                <w:b/>
                <w:color w:val="auto"/>
                <w:sz w:val="20"/>
                <w:szCs w:val="20"/>
                <w:highlight w:val="magenta"/>
                <w:u w:val="single"/>
              </w:rPr>
            </w:pPr>
          </w:p>
        </w:tc>
        <w:tc>
          <w:tcPr>
            <w:tcW w:w="852" w:type="dxa"/>
          </w:tcPr>
          <w:p w14:paraId="7395DFB4" w14:textId="77777777" w:rsidR="00D410BF" w:rsidRPr="00143974" w:rsidRDefault="00D410BF" w:rsidP="00D410BF">
            <w:pPr>
              <w:widowControl w:val="0"/>
              <w:spacing w:line="240" w:lineRule="exact"/>
              <w:rPr>
                <w:rFonts w:cs="Arial"/>
                <w:lang w:val="it-IT"/>
              </w:rPr>
            </w:pPr>
          </w:p>
        </w:tc>
        <w:tc>
          <w:tcPr>
            <w:tcW w:w="4258" w:type="dxa"/>
          </w:tcPr>
          <w:p w14:paraId="57B3F566" w14:textId="77777777" w:rsidR="00D410BF" w:rsidRPr="00143974" w:rsidRDefault="00D410BF" w:rsidP="00D410BF">
            <w:pPr>
              <w:pStyle w:val="Default"/>
              <w:widowControl w:val="0"/>
              <w:spacing w:line="240" w:lineRule="exact"/>
              <w:jc w:val="both"/>
              <w:rPr>
                <w:rFonts w:cs="Arial"/>
                <w:b/>
                <w:color w:val="auto"/>
                <w:sz w:val="20"/>
                <w:szCs w:val="20"/>
                <w:u w:val="single"/>
              </w:rPr>
            </w:pPr>
          </w:p>
        </w:tc>
      </w:tr>
      <w:tr w:rsidR="00D410BF" w:rsidRPr="00D90FD7" w14:paraId="64142E12" w14:textId="77777777" w:rsidTr="00CA52FE">
        <w:tc>
          <w:tcPr>
            <w:tcW w:w="4403" w:type="dxa"/>
            <w:gridSpan w:val="2"/>
          </w:tcPr>
          <w:p w14:paraId="26A54296" w14:textId="77777777" w:rsidR="00D410BF" w:rsidRPr="00BF1239" w:rsidRDefault="00D410BF" w:rsidP="00D410BF">
            <w:pPr>
              <w:pStyle w:val="Default"/>
              <w:widowControl w:val="0"/>
              <w:spacing w:line="240" w:lineRule="exact"/>
              <w:jc w:val="both"/>
              <w:rPr>
                <w:rFonts w:cs="Arial"/>
                <w:b/>
                <w:color w:val="FF0000"/>
                <w:sz w:val="20"/>
                <w:szCs w:val="20"/>
                <w:lang w:val="de-DE"/>
              </w:rPr>
            </w:pPr>
            <w:r w:rsidRPr="00BF1239">
              <w:rPr>
                <w:iCs/>
                <w:noProof w:val="0"/>
                <w:sz w:val="20"/>
                <w:szCs w:val="20"/>
                <w:lang w:val="de-DE"/>
              </w:rPr>
              <w:t>Sämtliche Änderungen an der subjektiven Situation des Bieters und des Zuschlagsempfängers sind der Wettbewerbsbehörde zeitgerecht mitzuteilen.</w:t>
            </w:r>
          </w:p>
        </w:tc>
        <w:tc>
          <w:tcPr>
            <w:tcW w:w="852" w:type="dxa"/>
          </w:tcPr>
          <w:p w14:paraId="2CF840FF" w14:textId="77777777" w:rsidR="00D410BF" w:rsidRPr="00BF1239" w:rsidRDefault="00D410BF" w:rsidP="00D410BF">
            <w:pPr>
              <w:widowControl w:val="0"/>
              <w:spacing w:line="240" w:lineRule="exact"/>
              <w:rPr>
                <w:rFonts w:cs="Arial"/>
                <w:lang w:val="de-DE"/>
              </w:rPr>
            </w:pPr>
          </w:p>
        </w:tc>
        <w:tc>
          <w:tcPr>
            <w:tcW w:w="4258" w:type="dxa"/>
          </w:tcPr>
          <w:p w14:paraId="4AE23B92" w14:textId="77777777" w:rsidR="00D410BF" w:rsidRPr="00143974" w:rsidRDefault="00D410BF" w:rsidP="00D410BF">
            <w:pPr>
              <w:pStyle w:val="Default"/>
              <w:widowControl w:val="0"/>
              <w:spacing w:line="240" w:lineRule="exact"/>
              <w:jc w:val="both"/>
              <w:rPr>
                <w:rFonts w:cs="Arial"/>
                <w:color w:val="FF0000"/>
                <w:sz w:val="20"/>
                <w:szCs w:val="20"/>
              </w:rPr>
            </w:pPr>
            <w:r w:rsidRPr="00BF1239">
              <w:rPr>
                <w:rStyle w:val="Enfasigrassetto"/>
                <w:rFonts w:cs="Arial"/>
                <w:b w:val="0"/>
                <w:sz w:val="20"/>
              </w:rPr>
              <w:t>Ogni vicenda soggettiva del candidato, dell’offerente e dell’aggiudicatario è tempestivamente comunicata all’Autorità di gara.</w:t>
            </w:r>
          </w:p>
        </w:tc>
      </w:tr>
      <w:tr w:rsidR="00D410BF" w:rsidRPr="00D90FD7" w14:paraId="297602ED" w14:textId="77777777" w:rsidTr="00CA52FE">
        <w:tc>
          <w:tcPr>
            <w:tcW w:w="4403" w:type="dxa"/>
            <w:gridSpan w:val="2"/>
          </w:tcPr>
          <w:p w14:paraId="7538672A" w14:textId="77777777" w:rsidR="00D410BF" w:rsidRPr="00D34CA1" w:rsidRDefault="00D410BF" w:rsidP="00D410BF">
            <w:pPr>
              <w:pStyle w:val="Default"/>
              <w:widowControl w:val="0"/>
              <w:spacing w:line="240" w:lineRule="exact"/>
              <w:ind w:right="76"/>
              <w:jc w:val="both"/>
              <w:rPr>
                <w:rFonts w:cs="Arial"/>
                <w:b/>
                <w:color w:val="auto"/>
                <w:sz w:val="20"/>
                <w:szCs w:val="20"/>
                <w:highlight w:val="magenta"/>
                <w:u w:val="single"/>
              </w:rPr>
            </w:pPr>
            <w:bookmarkStart w:id="28" w:name="_Hlk505933526"/>
          </w:p>
        </w:tc>
        <w:tc>
          <w:tcPr>
            <w:tcW w:w="852" w:type="dxa"/>
          </w:tcPr>
          <w:p w14:paraId="0FDAB56A" w14:textId="77777777" w:rsidR="00D410BF" w:rsidRPr="00143974" w:rsidRDefault="00D410BF" w:rsidP="00D410BF">
            <w:pPr>
              <w:widowControl w:val="0"/>
              <w:spacing w:line="240" w:lineRule="exact"/>
              <w:rPr>
                <w:rFonts w:cs="Arial"/>
                <w:lang w:val="it-IT"/>
              </w:rPr>
            </w:pPr>
          </w:p>
        </w:tc>
        <w:tc>
          <w:tcPr>
            <w:tcW w:w="4258" w:type="dxa"/>
          </w:tcPr>
          <w:p w14:paraId="546E606C" w14:textId="77777777" w:rsidR="00D410BF" w:rsidRPr="00143974" w:rsidRDefault="00D410BF" w:rsidP="00D410BF">
            <w:pPr>
              <w:pStyle w:val="Default"/>
              <w:widowControl w:val="0"/>
              <w:spacing w:line="240" w:lineRule="exact"/>
              <w:ind w:right="105"/>
              <w:jc w:val="both"/>
              <w:rPr>
                <w:rFonts w:cs="Arial"/>
                <w:b/>
                <w:color w:val="auto"/>
                <w:sz w:val="20"/>
                <w:szCs w:val="20"/>
                <w:u w:val="single"/>
              </w:rPr>
            </w:pPr>
          </w:p>
        </w:tc>
      </w:tr>
      <w:bookmarkEnd w:id="28"/>
      <w:tr w:rsidR="00D410BF" w:rsidRPr="00D90FD7" w14:paraId="4D007A83" w14:textId="77777777" w:rsidTr="00CA52FE">
        <w:tc>
          <w:tcPr>
            <w:tcW w:w="4403" w:type="dxa"/>
            <w:gridSpan w:val="2"/>
          </w:tcPr>
          <w:p w14:paraId="2F5B02F5" w14:textId="77777777" w:rsidR="00D410BF" w:rsidRPr="00BF1239" w:rsidRDefault="00D410BF" w:rsidP="005D66AF">
            <w:pPr>
              <w:pStyle w:val="Default"/>
              <w:widowControl w:val="0"/>
              <w:numPr>
                <w:ilvl w:val="1"/>
                <w:numId w:val="32"/>
              </w:numPr>
              <w:spacing w:line="240" w:lineRule="exact"/>
              <w:ind w:left="439" w:hanging="439"/>
              <w:jc w:val="both"/>
              <w:rPr>
                <w:rFonts w:cs="Arial"/>
                <w:b/>
                <w:caps/>
                <w:spacing w:val="-2"/>
                <w:sz w:val="20"/>
                <w:szCs w:val="20"/>
                <w:lang w:val="de-DE"/>
              </w:rPr>
            </w:pPr>
            <w:r w:rsidRPr="00BF1239">
              <w:rPr>
                <w:rFonts w:cs="Arial"/>
                <w:b/>
                <w:bCs/>
                <w:caps/>
                <w:spacing w:val="-2"/>
                <w:sz w:val="20"/>
                <w:szCs w:val="20"/>
                <w:lang w:val="de-DE"/>
              </w:rPr>
              <w:t>IN ZUSAMMENGESCHLOSSENERER FORM ZUGELASSENE SUBJEKTE</w:t>
            </w:r>
          </w:p>
        </w:tc>
        <w:tc>
          <w:tcPr>
            <w:tcW w:w="852" w:type="dxa"/>
          </w:tcPr>
          <w:p w14:paraId="518D4812" w14:textId="77777777" w:rsidR="00D410BF" w:rsidRPr="00BF1239" w:rsidRDefault="00D410BF" w:rsidP="00D410BF">
            <w:pPr>
              <w:widowControl w:val="0"/>
              <w:spacing w:line="240" w:lineRule="exact"/>
              <w:rPr>
                <w:rFonts w:cs="Arial"/>
                <w:color w:val="FF0000"/>
                <w:lang w:val="de-DE"/>
              </w:rPr>
            </w:pPr>
          </w:p>
        </w:tc>
        <w:tc>
          <w:tcPr>
            <w:tcW w:w="4258" w:type="dxa"/>
          </w:tcPr>
          <w:p w14:paraId="3412B6ED" w14:textId="77777777" w:rsidR="00D410BF" w:rsidRPr="00425637" w:rsidRDefault="00D410BF" w:rsidP="005D66AF">
            <w:pPr>
              <w:pStyle w:val="Paragrafoelenco"/>
              <w:widowControl w:val="0"/>
              <w:numPr>
                <w:ilvl w:val="1"/>
                <w:numId w:val="31"/>
              </w:numPr>
              <w:spacing w:line="240" w:lineRule="exact"/>
              <w:ind w:left="423" w:hanging="423"/>
              <w:jc w:val="both"/>
              <w:rPr>
                <w:rFonts w:cs="Arial"/>
                <w:b/>
                <w:caps/>
                <w:szCs w:val="24"/>
                <w:lang w:val="it-IT"/>
              </w:rPr>
            </w:pPr>
            <w:r w:rsidRPr="00425637">
              <w:rPr>
                <w:rFonts w:cs="Arial"/>
                <w:b/>
                <w:caps/>
                <w:szCs w:val="24"/>
                <w:lang w:val="it-IT"/>
              </w:rPr>
              <w:t>Soggetti ammessi in forma associata</w:t>
            </w:r>
          </w:p>
        </w:tc>
      </w:tr>
      <w:tr w:rsidR="00D410BF" w:rsidRPr="00D90FD7" w14:paraId="27A711A0" w14:textId="77777777" w:rsidTr="00CA52FE">
        <w:tc>
          <w:tcPr>
            <w:tcW w:w="4403" w:type="dxa"/>
            <w:gridSpan w:val="2"/>
          </w:tcPr>
          <w:p w14:paraId="2668DA52" w14:textId="77777777" w:rsidR="00D410BF" w:rsidRPr="00425637" w:rsidRDefault="00D410BF" w:rsidP="00D410BF">
            <w:pPr>
              <w:widowControl w:val="0"/>
              <w:tabs>
                <w:tab w:val="center" w:pos="4536"/>
                <w:tab w:val="right" w:pos="9072"/>
              </w:tabs>
              <w:spacing w:line="240" w:lineRule="exact"/>
              <w:ind w:right="76"/>
              <w:jc w:val="both"/>
              <w:rPr>
                <w:rFonts w:cs="Arial"/>
                <w:bCs/>
                <w:u w:val="single"/>
                <w:lang w:val="it-IT"/>
              </w:rPr>
            </w:pPr>
          </w:p>
        </w:tc>
        <w:tc>
          <w:tcPr>
            <w:tcW w:w="852" w:type="dxa"/>
          </w:tcPr>
          <w:p w14:paraId="1F8C3064" w14:textId="77777777" w:rsidR="00D410BF" w:rsidRPr="00425637" w:rsidRDefault="00D410BF" w:rsidP="00D410BF">
            <w:pPr>
              <w:widowControl w:val="0"/>
              <w:spacing w:line="240" w:lineRule="exact"/>
              <w:rPr>
                <w:rFonts w:cs="Arial"/>
                <w:lang w:val="it-IT"/>
              </w:rPr>
            </w:pPr>
          </w:p>
        </w:tc>
        <w:tc>
          <w:tcPr>
            <w:tcW w:w="4258" w:type="dxa"/>
          </w:tcPr>
          <w:p w14:paraId="6029336F" w14:textId="77777777" w:rsidR="00D410BF" w:rsidRPr="00425637" w:rsidRDefault="00D410BF" w:rsidP="00D410BF">
            <w:pPr>
              <w:pStyle w:val="Default"/>
              <w:widowControl w:val="0"/>
              <w:spacing w:line="240" w:lineRule="exact"/>
              <w:ind w:right="105"/>
              <w:jc w:val="both"/>
              <w:rPr>
                <w:rFonts w:cs="Arial"/>
                <w:color w:val="auto"/>
                <w:sz w:val="20"/>
                <w:szCs w:val="20"/>
                <w:u w:val="single"/>
              </w:rPr>
            </w:pPr>
          </w:p>
        </w:tc>
      </w:tr>
      <w:tr w:rsidR="00D410BF" w:rsidRPr="005737C1" w14:paraId="1B762835" w14:textId="77777777" w:rsidTr="00CA52FE">
        <w:tc>
          <w:tcPr>
            <w:tcW w:w="4403" w:type="dxa"/>
            <w:gridSpan w:val="2"/>
          </w:tcPr>
          <w:p w14:paraId="4F5BFAF8" w14:textId="77777777" w:rsidR="00D410BF" w:rsidRPr="00BF1239" w:rsidRDefault="00D410BF" w:rsidP="00D410BF">
            <w:pPr>
              <w:widowControl w:val="0"/>
              <w:autoSpaceDE w:val="0"/>
              <w:autoSpaceDN w:val="0"/>
              <w:adjustRightInd w:val="0"/>
              <w:jc w:val="both"/>
              <w:rPr>
                <w:rFonts w:cs="Arial"/>
                <w:spacing w:val="-2"/>
                <w:lang w:val="de-DE"/>
              </w:rPr>
            </w:pPr>
            <w:r w:rsidRPr="00BF1239">
              <w:rPr>
                <w:rFonts w:cs="Arial"/>
                <w:spacing w:val="-2"/>
                <w:lang w:val="de-DE"/>
              </w:rPr>
              <w:t xml:space="preserve">Auf die zusammengeschlossenen Subjekte werden die Bestimmungen gemäß Art. 47 und 48 GvD Nr. 50/2016 angewandt. </w:t>
            </w:r>
          </w:p>
        </w:tc>
        <w:tc>
          <w:tcPr>
            <w:tcW w:w="852" w:type="dxa"/>
          </w:tcPr>
          <w:p w14:paraId="16B7DFC0"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70F928E" w14:textId="77777777" w:rsidR="00D410BF" w:rsidRPr="008533C0" w:rsidRDefault="00D410BF" w:rsidP="00D410BF">
            <w:pPr>
              <w:widowControl w:val="0"/>
              <w:autoSpaceDE w:val="0"/>
              <w:autoSpaceDN w:val="0"/>
              <w:adjustRightInd w:val="0"/>
              <w:jc w:val="both"/>
              <w:rPr>
                <w:rFonts w:cs="Arial"/>
                <w:szCs w:val="24"/>
              </w:rPr>
            </w:pPr>
            <w:r w:rsidRPr="006140E5">
              <w:rPr>
                <w:rFonts w:cs="Arial"/>
                <w:szCs w:val="24"/>
                <w:lang w:val="it-IT"/>
              </w:rPr>
              <w:t xml:space="preserve">Ai soggetti costituiti in forma associata si applicano le disposizioni di cui agli artt. </w:t>
            </w:r>
            <w:r w:rsidRPr="00A67704">
              <w:rPr>
                <w:rFonts w:cs="Arial"/>
                <w:szCs w:val="24"/>
              </w:rPr>
              <w:t xml:space="preserve">47 e 48 del </w:t>
            </w:r>
            <w:r>
              <w:rPr>
                <w:rFonts w:cs="Arial"/>
                <w:szCs w:val="24"/>
              </w:rPr>
              <w:t>D.LGS. 50/2016</w:t>
            </w:r>
            <w:r w:rsidRPr="00A67704">
              <w:rPr>
                <w:rFonts w:cs="Arial"/>
                <w:szCs w:val="24"/>
              </w:rPr>
              <w:t>.</w:t>
            </w:r>
          </w:p>
        </w:tc>
      </w:tr>
      <w:tr w:rsidR="00D410BF" w:rsidRPr="005737C1" w14:paraId="566270D1" w14:textId="77777777" w:rsidTr="00CA52FE">
        <w:tc>
          <w:tcPr>
            <w:tcW w:w="4403" w:type="dxa"/>
            <w:gridSpan w:val="2"/>
          </w:tcPr>
          <w:p w14:paraId="1EF12BD5" w14:textId="77777777" w:rsidR="00D410BF" w:rsidRPr="00BF1239" w:rsidRDefault="00D410BF" w:rsidP="00D410BF">
            <w:pPr>
              <w:widowControl w:val="0"/>
              <w:autoSpaceDE w:val="0"/>
              <w:autoSpaceDN w:val="0"/>
              <w:adjustRightInd w:val="0"/>
              <w:jc w:val="both"/>
              <w:rPr>
                <w:rFonts w:cs="Arial"/>
                <w:spacing w:val="-2"/>
                <w:lang w:val="de-DE"/>
              </w:rPr>
            </w:pPr>
          </w:p>
        </w:tc>
        <w:tc>
          <w:tcPr>
            <w:tcW w:w="852" w:type="dxa"/>
          </w:tcPr>
          <w:p w14:paraId="252B5529"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0A6EC404" w14:textId="77777777" w:rsidR="00D410BF" w:rsidRPr="00A67704" w:rsidRDefault="00D410BF" w:rsidP="00D410BF">
            <w:pPr>
              <w:widowControl w:val="0"/>
              <w:autoSpaceDE w:val="0"/>
              <w:autoSpaceDN w:val="0"/>
              <w:adjustRightInd w:val="0"/>
              <w:jc w:val="both"/>
              <w:rPr>
                <w:rFonts w:cs="Arial"/>
                <w:szCs w:val="24"/>
              </w:rPr>
            </w:pPr>
          </w:p>
        </w:tc>
      </w:tr>
      <w:tr w:rsidR="00D410BF" w:rsidRPr="00D90FD7" w14:paraId="1C4A72AC" w14:textId="77777777" w:rsidTr="00CA52FE">
        <w:tc>
          <w:tcPr>
            <w:tcW w:w="4403" w:type="dxa"/>
            <w:gridSpan w:val="2"/>
            <w:tcBorders>
              <w:top w:val="nil"/>
              <w:left w:val="nil"/>
              <w:bottom w:val="nil"/>
              <w:right w:val="nil"/>
            </w:tcBorders>
            <w:shd w:val="clear" w:color="auto" w:fill="auto"/>
          </w:tcPr>
          <w:p w14:paraId="198EF7F1" w14:textId="77777777" w:rsidR="00D410BF" w:rsidRPr="00BF1239" w:rsidRDefault="00D410BF" w:rsidP="00D410BF">
            <w:pPr>
              <w:pStyle w:val="Default"/>
              <w:widowControl w:val="0"/>
              <w:tabs>
                <w:tab w:val="left" w:pos="1302"/>
              </w:tabs>
              <w:spacing w:line="240" w:lineRule="exact"/>
              <w:jc w:val="both"/>
              <w:rPr>
                <w:rFonts w:cs="Arial"/>
                <w:color w:val="FF0000"/>
                <w:sz w:val="20"/>
                <w:szCs w:val="20"/>
                <w:lang w:val="de-DE" w:eastAsia="en-US"/>
              </w:rPr>
            </w:pPr>
            <w:r w:rsidRPr="00BF1239">
              <w:rPr>
                <w:rFonts w:cs="Arial"/>
                <w:sz w:val="20"/>
                <w:lang w:val="de-DE"/>
              </w:rPr>
              <w:t>Im Laufe des Ausschreibungsverfahrens verboten sind Änderungen in der Zusammensetzung der noch zu bildenden Gemeinschaften (Zusammenschlüsse von Teilnehmern oder gewöhnliche Konsortien von Teilnehmern gemäß Art. 2602 ZGB) und Netzwerke gegenüber der Zusammensetzung laut Teilnahmeantrag bzw., wenn diese bereits gebildet sind, gegenüber der Zusammensetzung laut Teilnahmeantrag und Gründungsakt oder laut dem bei der Angebotsabgabe eingereichten Vertrag, außer in den gesetzlich zulässigen Fällen.</w:t>
            </w:r>
          </w:p>
        </w:tc>
        <w:tc>
          <w:tcPr>
            <w:tcW w:w="852" w:type="dxa"/>
          </w:tcPr>
          <w:p w14:paraId="1CCA8F40"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1E654A8" w14:textId="77777777" w:rsidR="00D410BF" w:rsidRPr="00E56646" w:rsidRDefault="00D410BF" w:rsidP="00D410BF">
            <w:pPr>
              <w:jc w:val="both"/>
              <w:rPr>
                <w:rFonts w:cs="Arial"/>
                <w:color w:val="000000"/>
                <w:lang w:val="it-IT"/>
              </w:rPr>
            </w:pPr>
            <w:r w:rsidRPr="00F77991">
              <w:rPr>
                <w:rFonts w:cs="Arial"/>
                <w:color w:val="000000"/>
                <w:lang w:val="it-IT"/>
              </w:rPr>
              <w:t xml:space="preserve">È vietata qualsiasi modificazione in corso di gara della composizione dei raggruppamenti temporanei (riunioni di concorrenti o consorzi ordinari di concorrenti di cui all’art. 2602 c.c.) e delle </w:t>
            </w:r>
            <w:r w:rsidRPr="00972AB0">
              <w:rPr>
                <w:rFonts w:cs="Arial"/>
                <w:color w:val="000000"/>
                <w:lang w:val="it-IT"/>
              </w:rPr>
              <w:t>aggregazioni di operatori aderenti al contratto di rete, se</w:t>
            </w:r>
            <w:r w:rsidRPr="00F77991">
              <w:rPr>
                <w:rFonts w:cs="Arial"/>
                <w:color w:val="000000"/>
                <w:lang w:val="it-IT"/>
              </w:rPr>
              <w:t xml:space="preserv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tc>
      </w:tr>
      <w:tr w:rsidR="00D410BF" w:rsidRPr="00D90FD7" w14:paraId="0D856B51" w14:textId="77777777" w:rsidTr="00CA52FE">
        <w:tc>
          <w:tcPr>
            <w:tcW w:w="4403" w:type="dxa"/>
            <w:gridSpan w:val="2"/>
          </w:tcPr>
          <w:p w14:paraId="6F1DE874" w14:textId="77777777" w:rsidR="00D410BF" w:rsidRPr="00BF1239"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852" w:type="dxa"/>
          </w:tcPr>
          <w:p w14:paraId="696B9E47"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60A3F89C"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r>
      <w:tr w:rsidR="00D410BF" w:rsidRPr="00D90FD7" w14:paraId="3A35D7C9" w14:textId="77777777" w:rsidTr="00CA52FE">
        <w:tc>
          <w:tcPr>
            <w:tcW w:w="4403" w:type="dxa"/>
            <w:gridSpan w:val="2"/>
          </w:tcPr>
          <w:p w14:paraId="5272B274" w14:textId="77777777" w:rsidR="00D410BF" w:rsidRPr="00E56646" w:rsidRDefault="00D410BF" w:rsidP="00D410BF">
            <w:pPr>
              <w:pStyle w:val="Default"/>
              <w:widowControl w:val="0"/>
              <w:tabs>
                <w:tab w:val="left" w:pos="1302"/>
              </w:tabs>
              <w:contextualSpacing/>
              <w:jc w:val="both"/>
              <w:rPr>
                <w:rFonts w:cs="Arial"/>
                <w:b/>
                <w:sz w:val="20"/>
                <w:u w:val="single"/>
                <w:lang w:val="de-DE"/>
              </w:rPr>
            </w:pPr>
            <w:r w:rsidRPr="00BF1239">
              <w:rPr>
                <w:rFonts w:cs="Arial"/>
                <w:sz w:val="20"/>
                <w:u w:val="single"/>
                <w:lang w:val="de-DE"/>
              </w:rPr>
              <w:t xml:space="preserve">► </w:t>
            </w:r>
            <w:r w:rsidRPr="00BF1239">
              <w:rPr>
                <w:rFonts w:cs="Arial"/>
                <w:b/>
                <w:sz w:val="20"/>
                <w:u w:val="single"/>
                <w:lang w:val="de-DE"/>
              </w:rPr>
              <w:t xml:space="preserve">Gemäß Art. 48 Abs. 7 GvD Nr. 50/2016 ist es den Teilnehmern untersagt, an der </w:t>
            </w:r>
            <w:r w:rsidRPr="00BF1239">
              <w:rPr>
                <w:rFonts w:cs="Arial"/>
                <w:b/>
                <w:sz w:val="20"/>
                <w:u w:val="single"/>
                <w:lang w:val="de-DE"/>
              </w:rPr>
              <w:lastRenderedPageBreak/>
              <w:t>Ausschreibung als einzelnes Subjekt und gleichzeitig als Mitglied eines Zusammenschlusses (BG, Konsortium, EWIV, Netzwerk von Wirtschaftsteilnehmern) bzw. als Mitglied von mehr als einer BG, EWIV oder mehr als eines Konsortiums teilzunehmen, bei sonstigem Ausschluss des Teilnehmers und der BG oder EWIV oder Konsortien, an denen es teilhat.</w:t>
            </w:r>
          </w:p>
        </w:tc>
        <w:tc>
          <w:tcPr>
            <w:tcW w:w="852" w:type="dxa"/>
          </w:tcPr>
          <w:p w14:paraId="1534F68B" w14:textId="77777777" w:rsidR="00D410BF" w:rsidRPr="00940726"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BE2E347" w14:textId="77777777" w:rsidR="00D410BF" w:rsidRPr="00AE4C19" w:rsidRDefault="00D410BF" w:rsidP="00D410BF">
            <w:pPr>
              <w:pStyle w:val="Default"/>
              <w:widowControl w:val="0"/>
              <w:jc w:val="both"/>
            </w:pPr>
            <w:r w:rsidRPr="00AE4C19">
              <w:rPr>
                <w:rFonts w:cs="Arial"/>
                <w:sz w:val="20"/>
                <w:u w:val="single"/>
              </w:rPr>
              <w:t>►</w:t>
            </w:r>
            <w:r w:rsidRPr="00AE4C19">
              <w:rPr>
                <w:rFonts w:cs="Arial"/>
                <w:b/>
                <w:sz w:val="20"/>
                <w:u w:val="single"/>
              </w:rPr>
              <w:t xml:space="preserve">Ai sensi dell’art. 48, comma 7 del </w:t>
            </w:r>
            <w:r>
              <w:rPr>
                <w:rFonts w:cs="Arial"/>
                <w:b/>
                <w:sz w:val="20"/>
                <w:u w:val="single"/>
              </w:rPr>
              <w:t>D.lgs</w:t>
            </w:r>
            <w:r w:rsidRPr="00AE4C19">
              <w:rPr>
                <w:rFonts w:cs="Arial"/>
                <w:b/>
                <w:sz w:val="20"/>
                <w:u w:val="single"/>
              </w:rPr>
              <w:t xml:space="preserve">. 50/2016 è fatto divieto ai concorrenti di </w:t>
            </w:r>
            <w:r w:rsidRPr="00AE4C19">
              <w:rPr>
                <w:rFonts w:cs="Arial"/>
                <w:b/>
                <w:sz w:val="20"/>
                <w:u w:val="single"/>
              </w:rPr>
              <w:lastRenderedPageBreak/>
              <w:t>partecipare alla gara in forma individuale e contemporaneamente in forma associata (raggruppamento temporaneo, consorzi, GEIE, aggregazione di operatori aderenti al contratto di rete), ovvero di partecipare in più di un raggruppamento temporaneo o consorzio o GEIE, pena l’esclusione dalla gara del concorrente e dei raggruppamenti o consorzi o GEIE ai quali lo stess</w:t>
            </w:r>
            <w:r w:rsidRPr="00AE4C19">
              <w:rPr>
                <w:rFonts w:cs="Arial"/>
                <w:b/>
                <w:strike/>
                <w:sz w:val="20"/>
                <w:u w:val="single"/>
              </w:rPr>
              <w:t>a</w:t>
            </w:r>
            <w:r w:rsidRPr="00AE4C19">
              <w:rPr>
                <w:rFonts w:cs="Arial"/>
                <w:b/>
                <w:sz w:val="20"/>
                <w:u w:val="single"/>
              </w:rPr>
              <w:t>o partecipa.</w:t>
            </w:r>
          </w:p>
        </w:tc>
      </w:tr>
      <w:tr w:rsidR="00D410BF" w:rsidRPr="00D90FD7" w14:paraId="792A4FE4" w14:textId="77777777" w:rsidTr="00CA52FE">
        <w:tc>
          <w:tcPr>
            <w:tcW w:w="4403" w:type="dxa"/>
            <w:gridSpan w:val="2"/>
          </w:tcPr>
          <w:p w14:paraId="3EA40E50" w14:textId="77777777" w:rsidR="00D410BF" w:rsidRPr="00425637" w:rsidRDefault="00D410BF" w:rsidP="00D410BF">
            <w:pPr>
              <w:pStyle w:val="Default"/>
              <w:widowControl w:val="0"/>
              <w:tabs>
                <w:tab w:val="left" w:pos="1302"/>
              </w:tabs>
              <w:contextualSpacing/>
              <w:jc w:val="both"/>
              <w:rPr>
                <w:rFonts w:cs="Arial"/>
                <w:sz w:val="20"/>
                <w:u w:val="single"/>
              </w:rPr>
            </w:pPr>
          </w:p>
        </w:tc>
        <w:tc>
          <w:tcPr>
            <w:tcW w:w="852" w:type="dxa"/>
          </w:tcPr>
          <w:p w14:paraId="36C5FA2A" w14:textId="77777777" w:rsidR="00D410BF" w:rsidRPr="00425637"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641AF4B2" w14:textId="77777777" w:rsidR="00D410BF" w:rsidRPr="00AE4C19" w:rsidRDefault="00D410BF" w:rsidP="00D410BF">
            <w:pPr>
              <w:pStyle w:val="Default"/>
              <w:widowControl w:val="0"/>
              <w:spacing w:line="240" w:lineRule="exact"/>
              <w:jc w:val="both"/>
              <w:rPr>
                <w:rFonts w:cs="Arial"/>
                <w:sz w:val="20"/>
                <w:u w:val="single"/>
              </w:rPr>
            </w:pPr>
          </w:p>
        </w:tc>
      </w:tr>
      <w:tr w:rsidR="00D410BF" w:rsidRPr="00D90FD7" w14:paraId="0545200A" w14:textId="77777777" w:rsidTr="00CA52FE">
        <w:tc>
          <w:tcPr>
            <w:tcW w:w="4403" w:type="dxa"/>
            <w:gridSpan w:val="2"/>
          </w:tcPr>
          <w:p w14:paraId="6747C800" w14:textId="77777777" w:rsidR="00D410BF" w:rsidRPr="00BF1239" w:rsidRDefault="00D410BF" w:rsidP="00D410BF">
            <w:pPr>
              <w:widowControl w:val="0"/>
              <w:tabs>
                <w:tab w:val="center" w:pos="4536"/>
                <w:tab w:val="right" w:pos="9072"/>
              </w:tabs>
              <w:spacing w:line="240" w:lineRule="exact"/>
              <w:jc w:val="both"/>
              <w:rPr>
                <w:rFonts w:cs="Arial"/>
                <w:b/>
                <w:bCs/>
                <w:color w:val="FF0000"/>
                <w:lang w:val="de-DE"/>
              </w:rPr>
            </w:pPr>
            <w:r w:rsidRPr="00BF1239">
              <w:rPr>
                <w:rFonts w:cs="Arial"/>
                <w:b/>
                <w:noProof w:val="0"/>
                <w:lang w:val="de-DE" w:eastAsia="it-IT"/>
              </w:rPr>
              <w:t>Ständige Konsortien</w:t>
            </w:r>
            <w:r w:rsidRPr="00BF1239">
              <w:rPr>
                <w:rFonts w:cs="Arial"/>
                <w:noProof w:val="0"/>
                <w:lang w:val="de-DE" w:eastAsia="it-IT"/>
              </w:rPr>
              <w:t xml:space="preserve"> laut Buchst. f) und g) müssen bei der Vorlage des Angebots angeben, für welche Mitglieder das Konsortium an der Ausschreibung teilnimmt. Diesen ist es ausdrücklich </w:t>
            </w:r>
            <w:r w:rsidRPr="00BF1239">
              <w:rPr>
                <w:rFonts w:cs="Arial"/>
                <w:b/>
                <w:noProof w:val="0"/>
                <w:lang w:val="de-DE" w:eastAsia="it-IT"/>
              </w:rPr>
              <w:t>untersagt</w:t>
            </w:r>
            <w:r w:rsidRPr="00BF1239">
              <w:rPr>
                <w:rFonts w:cs="Arial"/>
                <w:noProof w:val="0"/>
                <w:lang w:val="de-DE" w:eastAsia="it-IT"/>
              </w:rPr>
              <w:t xml:space="preserve">, in irgendeiner anderen Form an derselben Ausschreibung teilzunehmen. Bei Verstoß gegen dieses Verbot werden sowohl das Konsortium als auch das </w:t>
            </w:r>
            <w:proofErr w:type="spellStart"/>
            <w:r w:rsidRPr="00BF1239">
              <w:rPr>
                <w:rFonts w:cs="Arial"/>
                <w:noProof w:val="0"/>
                <w:lang w:val="de-DE" w:eastAsia="it-IT"/>
              </w:rPr>
              <w:t>Konsortiumsmitglied</w:t>
            </w:r>
            <w:proofErr w:type="spellEnd"/>
            <w:r w:rsidRPr="00BF1239">
              <w:rPr>
                <w:rFonts w:cs="Arial"/>
                <w:noProof w:val="0"/>
                <w:lang w:val="de-DE" w:eastAsia="it-IT"/>
              </w:rPr>
              <w:t xml:space="preserve"> von der Ausschreibung ausgeschlossen, unbeschadet der Anwendung von Art. 353 StGB.</w:t>
            </w:r>
          </w:p>
        </w:tc>
        <w:tc>
          <w:tcPr>
            <w:tcW w:w="852" w:type="dxa"/>
          </w:tcPr>
          <w:p w14:paraId="47D090AD" w14:textId="77777777" w:rsidR="00D410BF" w:rsidRPr="00AE4C19" w:rsidRDefault="00D410BF" w:rsidP="00D410BF">
            <w:pPr>
              <w:widowControl w:val="0"/>
              <w:tabs>
                <w:tab w:val="center" w:pos="4536"/>
                <w:tab w:val="right" w:pos="9072"/>
              </w:tabs>
              <w:spacing w:line="240" w:lineRule="exact"/>
              <w:ind w:right="76"/>
              <w:jc w:val="both"/>
              <w:rPr>
                <w:rFonts w:cs="Arial"/>
                <w:b/>
                <w:bCs/>
                <w:color w:val="FF0000"/>
                <w:lang w:val="de-DE"/>
              </w:rPr>
            </w:pPr>
          </w:p>
        </w:tc>
        <w:tc>
          <w:tcPr>
            <w:tcW w:w="4258" w:type="dxa"/>
          </w:tcPr>
          <w:p w14:paraId="274B0D2C" w14:textId="77777777" w:rsidR="00D410BF" w:rsidRPr="00AE4C19" w:rsidRDefault="00D410BF" w:rsidP="00D410BF">
            <w:pPr>
              <w:widowControl w:val="0"/>
              <w:tabs>
                <w:tab w:val="center" w:pos="4536"/>
                <w:tab w:val="right" w:pos="9072"/>
              </w:tabs>
              <w:spacing w:line="240" w:lineRule="exact"/>
              <w:ind w:right="6"/>
              <w:jc w:val="both"/>
              <w:rPr>
                <w:rFonts w:cs="Arial"/>
                <w:b/>
                <w:bCs/>
                <w:color w:val="FF0000"/>
                <w:lang w:val="it-IT"/>
              </w:rPr>
            </w:pPr>
            <w:r w:rsidRPr="00AE4C19">
              <w:rPr>
                <w:rFonts w:cs="Arial"/>
                <w:lang w:val="it-IT"/>
              </w:rPr>
              <w:t xml:space="preserve">I </w:t>
            </w:r>
            <w:r w:rsidRPr="00AE4C19">
              <w:rPr>
                <w:rFonts w:cs="Arial"/>
                <w:b/>
                <w:bCs/>
                <w:lang w:val="it-IT"/>
              </w:rPr>
              <w:t>consorzi stabili</w:t>
            </w:r>
            <w:r w:rsidRPr="00AE4C19">
              <w:rPr>
                <w:rFonts w:cs="Arial"/>
                <w:lang w:val="it-IT"/>
              </w:rPr>
              <w:t xml:space="preserve"> di cui alle lettere f) e g) sono tenuti ad indicare in sede di offerta, per quali consorziati il consorzio concorre; a questi ultimi è fatto </w:t>
            </w:r>
            <w:r w:rsidRPr="00AE4C19">
              <w:rPr>
                <w:rFonts w:cs="Arial"/>
                <w:b/>
                <w:lang w:val="it-IT"/>
              </w:rPr>
              <w:t xml:space="preserve">divieto </w:t>
            </w:r>
            <w:r w:rsidRPr="00AE4C19">
              <w:rPr>
                <w:rFonts w:cs="Arial"/>
                <w:lang w:val="it-IT"/>
              </w:rPr>
              <w:t>di partecipare in qualsiasi altra forma, alla medesima gara; in caso di violazione di tale divieto sono esclusi dalla gara sia il consorzio, sia il consorziato, ferma restando l’applicazione dell’art. 353 c.p..</w:t>
            </w:r>
          </w:p>
        </w:tc>
      </w:tr>
      <w:tr w:rsidR="00D410BF" w:rsidRPr="00D90FD7" w14:paraId="136E04D4" w14:textId="77777777" w:rsidTr="00CA52FE">
        <w:tc>
          <w:tcPr>
            <w:tcW w:w="4403" w:type="dxa"/>
            <w:gridSpan w:val="2"/>
          </w:tcPr>
          <w:p w14:paraId="47EAC4F2" w14:textId="77777777" w:rsidR="00D410BF" w:rsidRPr="00BF1239" w:rsidRDefault="00D410BF" w:rsidP="00D410BF">
            <w:pPr>
              <w:widowControl w:val="0"/>
              <w:tabs>
                <w:tab w:val="center" w:pos="4536"/>
                <w:tab w:val="right" w:pos="9072"/>
              </w:tabs>
              <w:spacing w:line="240" w:lineRule="exact"/>
              <w:jc w:val="both"/>
              <w:rPr>
                <w:rFonts w:cs="Arial"/>
                <w:lang w:val="it-IT"/>
              </w:rPr>
            </w:pPr>
          </w:p>
        </w:tc>
        <w:tc>
          <w:tcPr>
            <w:tcW w:w="852" w:type="dxa"/>
          </w:tcPr>
          <w:p w14:paraId="1492634A" w14:textId="77777777" w:rsidR="00D410BF" w:rsidRPr="002C0820" w:rsidRDefault="00D410BF" w:rsidP="00D410BF">
            <w:pPr>
              <w:widowControl w:val="0"/>
              <w:tabs>
                <w:tab w:val="center" w:pos="4536"/>
                <w:tab w:val="right" w:pos="9072"/>
              </w:tabs>
              <w:spacing w:line="240" w:lineRule="exact"/>
              <w:ind w:right="76"/>
              <w:jc w:val="both"/>
              <w:rPr>
                <w:rFonts w:cs="Arial"/>
                <w:b/>
                <w:bCs/>
                <w:color w:val="FF0000"/>
                <w:lang w:val="it-IT"/>
              </w:rPr>
            </w:pPr>
          </w:p>
        </w:tc>
        <w:tc>
          <w:tcPr>
            <w:tcW w:w="4258" w:type="dxa"/>
          </w:tcPr>
          <w:p w14:paraId="4EF7CC86" w14:textId="77777777" w:rsidR="00D410BF" w:rsidRPr="006140E5" w:rsidRDefault="00D410BF" w:rsidP="00D410BF">
            <w:pPr>
              <w:widowControl w:val="0"/>
              <w:tabs>
                <w:tab w:val="center" w:pos="4536"/>
                <w:tab w:val="right" w:pos="9072"/>
              </w:tabs>
              <w:spacing w:line="240" w:lineRule="exact"/>
              <w:ind w:right="6"/>
              <w:jc w:val="both"/>
              <w:rPr>
                <w:rFonts w:cs="Arial"/>
                <w:lang w:val="it-IT"/>
              </w:rPr>
            </w:pPr>
          </w:p>
        </w:tc>
      </w:tr>
      <w:tr w:rsidR="00D410BF" w:rsidRPr="00D90FD7" w14:paraId="0545EB23" w14:textId="77777777" w:rsidTr="00CA52FE">
        <w:tc>
          <w:tcPr>
            <w:tcW w:w="4403" w:type="dxa"/>
            <w:gridSpan w:val="2"/>
          </w:tcPr>
          <w:p w14:paraId="7EBBEBD0" w14:textId="77777777" w:rsidR="00D410BF" w:rsidRPr="00BF1239" w:rsidRDefault="00D410BF" w:rsidP="00D410BF">
            <w:pPr>
              <w:widowControl w:val="0"/>
              <w:autoSpaceDE w:val="0"/>
              <w:autoSpaceDN w:val="0"/>
              <w:adjustRightInd w:val="0"/>
              <w:jc w:val="both"/>
              <w:rPr>
                <w:rFonts w:cs="Arial"/>
                <w:lang w:val="de-DE"/>
              </w:rPr>
            </w:pPr>
            <w:bookmarkStart w:id="29" w:name="_Hlk505933570"/>
            <w:r w:rsidRPr="00BF1239">
              <w:rPr>
                <w:rFonts w:cs="Arial"/>
                <w:lang w:val="de-DE"/>
              </w:rPr>
              <w:t>Im Falle ständiger Konsortien dürfen die vom Konsortium für die Ausführung des Vertrags namhaft gemachten Konsortiumsmitglieder ihrerseits kein weiteres Subjekt für die Ausführung angeben. Falls es sich bei dem namhaft gemachten Mitglied ebenfalls um ein ständiges Konsortium handelt, muss dieses das ausführende Konsortiumsmitglied angeben.</w:t>
            </w:r>
          </w:p>
        </w:tc>
        <w:tc>
          <w:tcPr>
            <w:tcW w:w="852" w:type="dxa"/>
          </w:tcPr>
          <w:p w14:paraId="0A52909D" w14:textId="77777777" w:rsidR="00D410BF" w:rsidRPr="00190216" w:rsidRDefault="00D410BF" w:rsidP="00D410BF">
            <w:pPr>
              <w:widowControl w:val="0"/>
              <w:tabs>
                <w:tab w:val="center" w:pos="4536"/>
                <w:tab w:val="right" w:pos="9072"/>
              </w:tabs>
              <w:spacing w:line="240" w:lineRule="exact"/>
              <w:ind w:right="76"/>
              <w:jc w:val="both"/>
              <w:rPr>
                <w:rFonts w:cs="Arial"/>
                <w:b/>
                <w:bCs/>
                <w:color w:val="FF0000"/>
                <w:highlight w:val="yellow"/>
                <w:lang w:val="de-DE"/>
              </w:rPr>
            </w:pPr>
          </w:p>
        </w:tc>
        <w:tc>
          <w:tcPr>
            <w:tcW w:w="4258" w:type="dxa"/>
          </w:tcPr>
          <w:p w14:paraId="1C8288DD" w14:textId="77777777" w:rsidR="00D410BF" w:rsidRPr="006140E5" w:rsidRDefault="00D410BF" w:rsidP="00D410BF">
            <w:pPr>
              <w:widowControl w:val="0"/>
              <w:autoSpaceDE w:val="0"/>
              <w:autoSpaceDN w:val="0"/>
              <w:adjustRightInd w:val="0"/>
              <w:ind w:right="6"/>
              <w:jc w:val="both"/>
              <w:rPr>
                <w:rFonts w:cs="Arial"/>
                <w:lang w:val="it-IT"/>
              </w:rPr>
            </w:pPr>
            <w:r w:rsidRPr="006140E5">
              <w:rPr>
                <w:rFonts w:cs="Arial"/>
                <w:lang w:val="it-IT"/>
              </w:rPr>
              <w:t>Nel caso di consorzi stabili, i consorziati designati dal consorzio per l’esecuzione del contratto non possono, a loro volta, a cascata, indicare un altro soggetto per l’esecuzione. Qualora il consorziato designato sia, a sua volta, un consorzio stabile, quest’ultimo indicherà il consorziato esecutore.</w:t>
            </w:r>
          </w:p>
          <w:p w14:paraId="56C9581B" w14:textId="77777777" w:rsidR="00D410BF" w:rsidRPr="00190216" w:rsidRDefault="00D410BF" w:rsidP="00D410BF">
            <w:pPr>
              <w:widowControl w:val="0"/>
              <w:tabs>
                <w:tab w:val="center" w:pos="4536"/>
                <w:tab w:val="right" w:pos="9072"/>
              </w:tabs>
              <w:spacing w:line="240" w:lineRule="exact"/>
              <w:ind w:right="6"/>
              <w:jc w:val="both"/>
              <w:rPr>
                <w:rFonts w:cs="Arial"/>
                <w:b/>
                <w:bCs/>
                <w:color w:val="FF0000"/>
                <w:lang w:val="it-IT"/>
              </w:rPr>
            </w:pPr>
          </w:p>
        </w:tc>
      </w:tr>
      <w:bookmarkEnd w:id="29"/>
      <w:tr w:rsidR="00D410BF" w:rsidRPr="00D90FD7" w14:paraId="4B637BA4" w14:textId="77777777" w:rsidTr="00CA52FE">
        <w:tc>
          <w:tcPr>
            <w:tcW w:w="4403" w:type="dxa"/>
            <w:gridSpan w:val="2"/>
          </w:tcPr>
          <w:p w14:paraId="665A63B2" w14:textId="77777777" w:rsidR="00D410BF" w:rsidRPr="00BF1239" w:rsidRDefault="00D410BF" w:rsidP="00D410BF">
            <w:pPr>
              <w:widowControl w:val="0"/>
              <w:tabs>
                <w:tab w:val="center" w:pos="4536"/>
                <w:tab w:val="right" w:pos="9072"/>
              </w:tabs>
              <w:spacing w:line="240" w:lineRule="exact"/>
              <w:ind w:right="76"/>
              <w:jc w:val="both"/>
              <w:rPr>
                <w:rFonts w:cs="Arial"/>
                <w:bCs/>
                <w:u w:val="single"/>
                <w:lang w:val="it-IT"/>
              </w:rPr>
            </w:pPr>
          </w:p>
        </w:tc>
        <w:tc>
          <w:tcPr>
            <w:tcW w:w="852" w:type="dxa"/>
          </w:tcPr>
          <w:p w14:paraId="34AF9688" w14:textId="77777777" w:rsidR="00D410BF" w:rsidRPr="00190216" w:rsidRDefault="00D410BF" w:rsidP="00D410BF">
            <w:pPr>
              <w:widowControl w:val="0"/>
              <w:spacing w:line="240" w:lineRule="exact"/>
              <w:rPr>
                <w:rFonts w:cs="Arial"/>
                <w:lang w:val="it-IT"/>
              </w:rPr>
            </w:pPr>
          </w:p>
        </w:tc>
        <w:tc>
          <w:tcPr>
            <w:tcW w:w="4258" w:type="dxa"/>
          </w:tcPr>
          <w:p w14:paraId="4F2EA457" w14:textId="77777777" w:rsidR="00D410BF" w:rsidRPr="00190216" w:rsidRDefault="00D410BF" w:rsidP="00D410BF">
            <w:pPr>
              <w:pStyle w:val="Default"/>
              <w:widowControl w:val="0"/>
              <w:spacing w:line="240" w:lineRule="exact"/>
              <w:ind w:right="105"/>
              <w:jc w:val="both"/>
              <w:rPr>
                <w:rFonts w:cs="Arial"/>
                <w:color w:val="auto"/>
                <w:sz w:val="20"/>
                <w:szCs w:val="20"/>
                <w:u w:val="single"/>
              </w:rPr>
            </w:pPr>
          </w:p>
        </w:tc>
      </w:tr>
      <w:tr w:rsidR="00D410BF" w:rsidRPr="00D90FD7" w14:paraId="7C06CD6E" w14:textId="77777777" w:rsidTr="00CA52FE">
        <w:tc>
          <w:tcPr>
            <w:tcW w:w="4403" w:type="dxa"/>
            <w:gridSpan w:val="2"/>
          </w:tcPr>
          <w:p w14:paraId="428B1AD8" w14:textId="77777777" w:rsidR="00D410BF" w:rsidRPr="00BF1239" w:rsidRDefault="00D410BF" w:rsidP="00D410BF">
            <w:pPr>
              <w:widowControl w:val="0"/>
              <w:tabs>
                <w:tab w:val="left" w:pos="709"/>
              </w:tabs>
              <w:spacing w:line="240" w:lineRule="exact"/>
              <w:ind w:left="13"/>
              <w:jc w:val="both"/>
              <w:rPr>
                <w:rFonts w:cs="Arial"/>
                <w:bCs/>
                <w:strike/>
                <w:lang w:val="de-DE" w:eastAsia="de-DE"/>
              </w:rPr>
            </w:pPr>
            <w:r w:rsidRPr="00BF1239">
              <w:rPr>
                <w:rFonts w:cs="Arial"/>
                <w:bCs/>
                <w:lang w:val="de-DE" w:eastAsia="de-DE"/>
              </w:rPr>
              <w:t xml:space="preserve">Auf Netzwerkzusammenschlüsse, gewöhnliche Konsortien und EWIV wird die für Bietergemeinschaften vorgesehene Regelung, soweit vereinbar, angewandt. </w:t>
            </w:r>
          </w:p>
        </w:tc>
        <w:tc>
          <w:tcPr>
            <w:tcW w:w="852" w:type="dxa"/>
          </w:tcPr>
          <w:p w14:paraId="6D91A942" w14:textId="77777777" w:rsidR="00D410BF" w:rsidRPr="006A1DD1" w:rsidRDefault="00D410BF" w:rsidP="00D410BF">
            <w:pPr>
              <w:widowControl w:val="0"/>
              <w:spacing w:line="240" w:lineRule="exact"/>
              <w:rPr>
                <w:rFonts w:cs="Arial"/>
                <w:lang w:val="de-DE"/>
              </w:rPr>
            </w:pPr>
          </w:p>
        </w:tc>
        <w:tc>
          <w:tcPr>
            <w:tcW w:w="4258" w:type="dxa"/>
          </w:tcPr>
          <w:p w14:paraId="08172C2F" w14:textId="77777777" w:rsidR="00D410BF" w:rsidRPr="00190216" w:rsidRDefault="00D410BF" w:rsidP="00D410BF">
            <w:pPr>
              <w:widowControl w:val="0"/>
              <w:tabs>
                <w:tab w:val="center" w:pos="4536"/>
                <w:tab w:val="right" w:pos="9072"/>
              </w:tabs>
              <w:spacing w:line="240" w:lineRule="exact"/>
              <w:ind w:right="6" w:hanging="2"/>
              <w:jc w:val="both"/>
              <w:rPr>
                <w:rFonts w:cs="Arial"/>
                <w:b/>
                <w:bCs/>
                <w:iCs/>
                <w:lang w:val="it-IT"/>
              </w:rPr>
            </w:pPr>
            <w:r w:rsidRPr="006140E5">
              <w:rPr>
                <w:lang w:val="it-IT" w:eastAsia="de-DE"/>
              </w:rPr>
              <w:t xml:space="preserve">Alle aggregazioni di rete, ai consorzi ordinari ed ai GEIE si applica la disciplina prevista per i raggruppamenti temporanei, in quanto compatibile. </w:t>
            </w:r>
          </w:p>
        </w:tc>
      </w:tr>
      <w:tr w:rsidR="00D410BF" w:rsidRPr="00D90FD7" w14:paraId="49E22B94" w14:textId="77777777" w:rsidTr="00CA52FE">
        <w:tc>
          <w:tcPr>
            <w:tcW w:w="4403" w:type="dxa"/>
            <w:gridSpan w:val="2"/>
          </w:tcPr>
          <w:p w14:paraId="2C03E44E" w14:textId="77777777" w:rsidR="00D410BF" w:rsidRPr="00BF1239" w:rsidRDefault="00D410BF" w:rsidP="00D410BF">
            <w:pPr>
              <w:widowControl w:val="0"/>
              <w:tabs>
                <w:tab w:val="left" w:pos="709"/>
              </w:tabs>
              <w:spacing w:line="240" w:lineRule="exact"/>
              <w:ind w:left="13"/>
              <w:jc w:val="both"/>
              <w:rPr>
                <w:rFonts w:cs="Arial"/>
                <w:bCs/>
                <w:lang w:val="it-IT" w:eastAsia="de-DE"/>
              </w:rPr>
            </w:pPr>
          </w:p>
        </w:tc>
        <w:tc>
          <w:tcPr>
            <w:tcW w:w="852" w:type="dxa"/>
          </w:tcPr>
          <w:p w14:paraId="2C5A5B2E" w14:textId="77777777" w:rsidR="00D410BF" w:rsidRPr="002C0820" w:rsidRDefault="00D410BF" w:rsidP="00D410BF">
            <w:pPr>
              <w:widowControl w:val="0"/>
              <w:spacing w:line="240" w:lineRule="exact"/>
              <w:rPr>
                <w:rFonts w:cs="Arial"/>
                <w:lang w:val="it-IT"/>
              </w:rPr>
            </w:pPr>
          </w:p>
        </w:tc>
        <w:tc>
          <w:tcPr>
            <w:tcW w:w="4258" w:type="dxa"/>
          </w:tcPr>
          <w:p w14:paraId="2168BB32" w14:textId="77777777" w:rsidR="00D410BF" w:rsidRPr="006140E5" w:rsidRDefault="00D410BF" w:rsidP="00D410BF">
            <w:pPr>
              <w:widowControl w:val="0"/>
              <w:tabs>
                <w:tab w:val="center" w:pos="4536"/>
                <w:tab w:val="right" w:pos="9072"/>
              </w:tabs>
              <w:spacing w:line="240" w:lineRule="exact"/>
              <w:ind w:right="6" w:hanging="2"/>
              <w:jc w:val="both"/>
              <w:rPr>
                <w:lang w:val="it-IT" w:eastAsia="de-DE"/>
              </w:rPr>
            </w:pPr>
          </w:p>
        </w:tc>
      </w:tr>
      <w:tr w:rsidR="00D410BF" w:rsidRPr="00D90FD7" w14:paraId="7B4DC475" w14:textId="77777777" w:rsidTr="00CA52FE">
        <w:tc>
          <w:tcPr>
            <w:tcW w:w="4403" w:type="dxa"/>
            <w:gridSpan w:val="2"/>
          </w:tcPr>
          <w:p w14:paraId="04AEB25F" w14:textId="77777777" w:rsidR="00D410BF" w:rsidRPr="00BF1239" w:rsidRDefault="00D410BF" w:rsidP="00D410BF">
            <w:pPr>
              <w:widowControl w:val="0"/>
              <w:autoSpaceDE w:val="0"/>
              <w:autoSpaceDN w:val="0"/>
              <w:adjustRightInd w:val="0"/>
              <w:spacing w:line="240" w:lineRule="exact"/>
              <w:ind w:left="13"/>
              <w:jc w:val="both"/>
              <w:rPr>
                <w:rFonts w:cs="Arial"/>
                <w:lang w:val="de-DE"/>
              </w:rPr>
            </w:pPr>
            <w:r w:rsidRPr="00BF1239">
              <w:rPr>
                <w:rFonts w:cs="Arial"/>
                <w:b/>
                <w:lang w:val="de-DE"/>
              </w:rPr>
              <w:t>Für alle Arten von Netzwerken</w:t>
            </w:r>
            <w:r w:rsidRPr="00BF1239">
              <w:rPr>
                <w:rFonts w:cs="Arial"/>
                <w:lang w:val="de-DE"/>
              </w:rPr>
              <w:t xml:space="preserve"> </w:t>
            </w:r>
            <w:r w:rsidRPr="00BF1239">
              <w:rPr>
                <w:rFonts w:cs="Arial"/>
                <w:noProof w:val="0"/>
                <w:lang w:val="de-DE" w:eastAsia="it-IT"/>
              </w:rPr>
              <w:t>muss im Netzwerkvertrag die gemeinsame Teilnahme an Anschreibungen als eines der gemeinsamen strategischen Programmziele angegeben sein, während die Vertragsdauer im Verhältnis zum Zeitraum für die Auftragsdurchführung stehen muss.</w:t>
            </w:r>
          </w:p>
        </w:tc>
        <w:tc>
          <w:tcPr>
            <w:tcW w:w="852" w:type="dxa"/>
          </w:tcPr>
          <w:p w14:paraId="3CFDA5AD" w14:textId="77777777" w:rsidR="00D410BF" w:rsidRPr="006A1DD1" w:rsidRDefault="00D410BF" w:rsidP="00D410BF">
            <w:pPr>
              <w:widowControl w:val="0"/>
              <w:spacing w:line="240" w:lineRule="exact"/>
              <w:rPr>
                <w:rFonts w:cs="Arial"/>
                <w:lang w:val="de-DE"/>
              </w:rPr>
            </w:pPr>
          </w:p>
        </w:tc>
        <w:tc>
          <w:tcPr>
            <w:tcW w:w="4258" w:type="dxa"/>
          </w:tcPr>
          <w:p w14:paraId="69C9BC68" w14:textId="77777777" w:rsidR="00D410BF" w:rsidRPr="007B69EB"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b/>
                <w:lang w:val="it-IT"/>
              </w:rPr>
              <w:t>Per tutte le tipologie di rete,</w:t>
            </w:r>
            <w:r w:rsidRPr="006140E5">
              <w:rPr>
                <w:rFonts w:cs="Arial"/>
                <w:lang w:val="it-IT"/>
              </w:rPr>
              <w:t xml:space="preserve"> la partecipazione congiunta alle gare deve risultare individuata nel contratto di rete come uno degli scopi strategici inclusi nel programma comune, mentre la durata dello stesso dovrà essere commisurata ai tempi di realizzazione dell’ap</w:t>
            </w:r>
            <w:r w:rsidRPr="006140E5">
              <w:rPr>
                <w:rFonts w:cs="Arial"/>
                <w:lang w:val="it-IT"/>
              </w:rPr>
              <w:softHyphen/>
              <w:t>palto.</w:t>
            </w:r>
          </w:p>
        </w:tc>
      </w:tr>
      <w:tr w:rsidR="00D410BF" w:rsidRPr="00D90FD7" w14:paraId="4ACD99FE" w14:textId="77777777" w:rsidTr="00CA52FE">
        <w:tc>
          <w:tcPr>
            <w:tcW w:w="4403" w:type="dxa"/>
            <w:gridSpan w:val="2"/>
          </w:tcPr>
          <w:p w14:paraId="7176C52C" w14:textId="77777777" w:rsidR="00D410BF" w:rsidRPr="001415CF" w:rsidRDefault="00D410BF" w:rsidP="00D410BF">
            <w:pPr>
              <w:widowControl w:val="0"/>
              <w:autoSpaceDE w:val="0"/>
              <w:autoSpaceDN w:val="0"/>
              <w:adjustRightInd w:val="0"/>
              <w:spacing w:line="240" w:lineRule="exact"/>
              <w:ind w:left="13"/>
              <w:jc w:val="both"/>
              <w:rPr>
                <w:rFonts w:cs="Arial"/>
                <w:b/>
                <w:highlight w:val="magenta"/>
                <w:lang w:val="it-IT"/>
              </w:rPr>
            </w:pPr>
          </w:p>
        </w:tc>
        <w:tc>
          <w:tcPr>
            <w:tcW w:w="852" w:type="dxa"/>
          </w:tcPr>
          <w:p w14:paraId="74770ECF" w14:textId="77777777" w:rsidR="00D410BF" w:rsidRPr="002C0820" w:rsidRDefault="00D410BF" w:rsidP="00D410BF">
            <w:pPr>
              <w:widowControl w:val="0"/>
              <w:spacing w:line="240" w:lineRule="exact"/>
              <w:rPr>
                <w:rFonts w:cs="Arial"/>
                <w:lang w:val="it-IT"/>
              </w:rPr>
            </w:pPr>
          </w:p>
        </w:tc>
        <w:tc>
          <w:tcPr>
            <w:tcW w:w="4258" w:type="dxa"/>
          </w:tcPr>
          <w:p w14:paraId="168015B6" w14:textId="77777777" w:rsidR="00D410BF" w:rsidRPr="006140E5" w:rsidRDefault="00D410BF" w:rsidP="00D410BF">
            <w:pPr>
              <w:widowControl w:val="0"/>
              <w:autoSpaceDE w:val="0"/>
              <w:autoSpaceDN w:val="0"/>
              <w:adjustRightInd w:val="0"/>
              <w:spacing w:line="240" w:lineRule="exact"/>
              <w:ind w:right="6" w:hanging="2"/>
              <w:jc w:val="both"/>
              <w:rPr>
                <w:rFonts w:cs="Arial"/>
                <w:b/>
                <w:lang w:val="it-IT"/>
              </w:rPr>
            </w:pPr>
          </w:p>
        </w:tc>
      </w:tr>
      <w:tr w:rsidR="00D410BF" w:rsidRPr="00D90FD7" w14:paraId="155BF1D8" w14:textId="77777777" w:rsidTr="00CA52FE">
        <w:tc>
          <w:tcPr>
            <w:tcW w:w="4403" w:type="dxa"/>
            <w:gridSpan w:val="2"/>
          </w:tcPr>
          <w:p w14:paraId="4C998BED" w14:textId="77777777" w:rsidR="00D410BF" w:rsidRPr="00BF1239" w:rsidRDefault="00D410BF" w:rsidP="00D410BF">
            <w:pPr>
              <w:widowControl w:val="0"/>
              <w:autoSpaceDE w:val="0"/>
              <w:autoSpaceDN w:val="0"/>
              <w:adjustRightInd w:val="0"/>
              <w:spacing w:line="240" w:lineRule="exact"/>
              <w:ind w:left="13"/>
              <w:jc w:val="both"/>
              <w:rPr>
                <w:rFonts w:cs="Arial"/>
                <w:lang w:val="de-DE"/>
              </w:rPr>
            </w:pPr>
            <w:r w:rsidRPr="00BF1239">
              <w:rPr>
                <w:rFonts w:cs="Arial"/>
                <w:noProof w:val="0"/>
                <w:lang w:val="de-DE" w:eastAsia="it-IT"/>
              </w:rPr>
              <w:t>Die Rolle eines auftraggebenden Mitglieds/eines Beauftragten einer BG kann auch von einem ständigen Konsortium bzw. einer Unterbietergemeinschaft übernommen werden, in den Formen eines gebildeten gewöhnlichen Konsortiums oder eines Netzwerkzusammenschlusses.</w:t>
            </w:r>
          </w:p>
        </w:tc>
        <w:tc>
          <w:tcPr>
            <w:tcW w:w="852" w:type="dxa"/>
          </w:tcPr>
          <w:p w14:paraId="3999D718" w14:textId="77777777" w:rsidR="00D410BF" w:rsidRPr="006A1DD1" w:rsidRDefault="00D410BF" w:rsidP="00D410BF">
            <w:pPr>
              <w:widowControl w:val="0"/>
              <w:spacing w:line="240" w:lineRule="exact"/>
              <w:rPr>
                <w:rFonts w:cs="Arial"/>
                <w:lang w:val="de-DE"/>
              </w:rPr>
            </w:pPr>
          </w:p>
        </w:tc>
        <w:tc>
          <w:tcPr>
            <w:tcW w:w="4258" w:type="dxa"/>
          </w:tcPr>
          <w:p w14:paraId="5DDD7EF2" w14:textId="23722EC1" w:rsidR="00D410BF" w:rsidRPr="007B69EB"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lang w:val="it-IT"/>
              </w:rPr>
              <w:t>Il ruolo di mandante/mandatario di un raggruppamento temporaneo può essere assunto anche da un consorzio stabile ovvero da una sub-associazione, nelle forme di un consorzio ordinario costituito oppure di un’aggregazione di rete.</w:t>
            </w:r>
          </w:p>
        </w:tc>
      </w:tr>
      <w:tr w:rsidR="00D410BF" w:rsidRPr="00D90FD7" w14:paraId="57BA0FA2" w14:textId="77777777" w:rsidTr="00CA52FE">
        <w:tc>
          <w:tcPr>
            <w:tcW w:w="4403" w:type="dxa"/>
            <w:gridSpan w:val="2"/>
          </w:tcPr>
          <w:p w14:paraId="03599C7A" w14:textId="77777777" w:rsidR="00D410BF" w:rsidRPr="00BF1239" w:rsidRDefault="00D410BF" w:rsidP="00D410BF">
            <w:pPr>
              <w:widowControl w:val="0"/>
              <w:autoSpaceDE w:val="0"/>
              <w:autoSpaceDN w:val="0"/>
              <w:adjustRightInd w:val="0"/>
              <w:spacing w:line="240" w:lineRule="exact"/>
              <w:ind w:left="57"/>
              <w:jc w:val="both"/>
              <w:rPr>
                <w:rFonts w:cs="Arial"/>
                <w:lang w:val="it-IT"/>
              </w:rPr>
            </w:pPr>
          </w:p>
        </w:tc>
        <w:tc>
          <w:tcPr>
            <w:tcW w:w="852" w:type="dxa"/>
          </w:tcPr>
          <w:p w14:paraId="1FD49FDB" w14:textId="77777777" w:rsidR="00D410BF" w:rsidRPr="002C0820" w:rsidRDefault="00D410BF" w:rsidP="00D410BF">
            <w:pPr>
              <w:widowControl w:val="0"/>
              <w:spacing w:line="240" w:lineRule="exact"/>
              <w:rPr>
                <w:rFonts w:cs="Arial"/>
                <w:lang w:val="it-IT"/>
              </w:rPr>
            </w:pPr>
          </w:p>
        </w:tc>
        <w:tc>
          <w:tcPr>
            <w:tcW w:w="4258" w:type="dxa"/>
          </w:tcPr>
          <w:p w14:paraId="3B055C7E"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p>
        </w:tc>
      </w:tr>
      <w:tr w:rsidR="00D410BF" w:rsidRPr="00D90FD7" w14:paraId="13AC4B4B" w14:textId="77777777" w:rsidTr="00CA52FE">
        <w:tc>
          <w:tcPr>
            <w:tcW w:w="4403" w:type="dxa"/>
            <w:gridSpan w:val="2"/>
          </w:tcPr>
          <w:p w14:paraId="17F6AD18" w14:textId="77777777" w:rsidR="00D410BF" w:rsidRPr="00BF1239" w:rsidRDefault="00D410BF" w:rsidP="00D410BF">
            <w:pPr>
              <w:widowControl w:val="0"/>
              <w:autoSpaceDE w:val="0"/>
              <w:autoSpaceDN w:val="0"/>
              <w:adjustRightInd w:val="0"/>
              <w:spacing w:line="240" w:lineRule="exact"/>
              <w:ind w:left="13"/>
              <w:jc w:val="both"/>
              <w:rPr>
                <w:rFonts w:cs="Arial"/>
                <w:bCs/>
                <w:lang w:val="de-DE"/>
              </w:rPr>
            </w:pPr>
            <w:r w:rsidRPr="00BF1239">
              <w:rPr>
                <w:rFonts w:cs="Arial"/>
                <w:lang w:val="de-DE"/>
              </w:rPr>
              <w:t xml:space="preserve">Verfügt </w:t>
            </w:r>
            <w:r w:rsidRPr="00BF1239">
              <w:rPr>
                <w:rFonts w:cs="Arial"/>
                <w:noProof w:val="0"/>
                <w:lang w:val="de-DE" w:eastAsia="it-IT"/>
              </w:rPr>
              <w:t xml:space="preserve">das Netzwerk über ein gemeinschaftliches Organ mit Vertretungsbefugnis (mit oder ohne Rechtspersönlichkeit), muss besagtes Organ die Eigenschaft des Beauftragten der Unterbietergemeinschaft übernehmen; verfügt das Netzwerk hingegen über ein gemeinschaftliches Organ ohne Vertretungsbefugnis oder über kein </w:t>
            </w:r>
            <w:r w:rsidRPr="00BF1239">
              <w:rPr>
                <w:rFonts w:cs="Arial"/>
                <w:noProof w:val="0"/>
                <w:lang w:val="de-DE" w:eastAsia="it-IT"/>
              </w:rPr>
              <w:lastRenderedPageBreak/>
              <w:t xml:space="preserve">gemeinschaftliches Organ, wird die Rolle des Beauftragten der Unterbietergemeinschaft von den teilnehmenden Mitgliedern des Netzwerks durch Auftrag gemäß Art. 48 Abs. 12 </w:t>
            </w:r>
            <w:proofErr w:type="spellStart"/>
            <w:r w:rsidRPr="00BF1239">
              <w:rPr>
                <w:rFonts w:cs="Arial"/>
                <w:noProof w:val="0"/>
                <w:lang w:val="de-DE" w:eastAsia="it-IT"/>
              </w:rPr>
              <w:t>GvD</w:t>
            </w:r>
            <w:proofErr w:type="spellEnd"/>
            <w:r w:rsidRPr="00BF1239">
              <w:rPr>
                <w:rFonts w:cs="Arial"/>
                <w:noProof w:val="0"/>
                <w:lang w:val="de-DE" w:eastAsia="it-IT"/>
              </w:rPr>
              <w:t xml:space="preserve"> Nr. 50/2016 übertragen, wobei die Aufteilung der Beteiligungsanteile kundzutun ist.</w:t>
            </w:r>
          </w:p>
        </w:tc>
        <w:tc>
          <w:tcPr>
            <w:tcW w:w="852" w:type="dxa"/>
          </w:tcPr>
          <w:p w14:paraId="6D5B3321" w14:textId="77777777" w:rsidR="00D410BF" w:rsidRPr="006A1DD1" w:rsidRDefault="00D410BF" w:rsidP="00D410BF">
            <w:pPr>
              <w:widowControl w:val="0"/>
              <w:spacing w:line="240" w:lineRule="exact"/>
              <w:rPr>
                <w:rFonts w:cs="Arial"/>
                <w:lang w:val="de-DE"/>
              </w:rPr>
            </w:pPr>
          </w:p>
        </w:tc>
        <w:tc>
          <w:tcPr>
            <w:tcW w:w="4258" w:type="dxa"/>
          </w:tcPr>
          <w:p w14:paraId="5EC568C8"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lang w:val="it-IT"/>
              </w:rPr>
              <w:t>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w:t>
            </w:r>
            <w:r w:rsidRPr="006140E5">
              <w:rPr>
                <w:rFonts w:cs="Arial"/>
                <w:lang w:val="it-IT"/>
              </w:rPr>
              <w:lastRenderedPageBreak/>
              <w:t xml:space="preserve">associazione è conferito dagli operatori economici retisti partecipanti alla gara, mediante mandato ai sensi dell’art. 48, comma 12, del </w:t>
            </w:r>
            <w:r>
              <w:rPr>
                <w:rFonts w:cs="Arial"/>
                <w:lang w:val="it-IT"/>
              </w:rPr>
              <w:t>D.LGS. 50/2016</w:t>
            </w:r>
            <w:r w:rsidRPr="006140E5">
              <w:rPr>
                <w:rFonts w:cs="Arial"/>
                <w:lang w:val="it-IT"/>
              </w:rPr>
              <w:t>, dando evidenza della ripartizione delle quote di partecipazione.</w:t>
            </w:r>
          </w:p>
          <w:p w14:paraId="56519ACB" w14:textId="77777777" w:rsidR="00D410BF" w:rsidRPr="00190216" w:rsidRDefault="00D410BF" w:rsidP="00D410BF">
            <w:pPr>
              <w:widowControl w:val="0"/>
              <w:spacing w:line="240" w:lineRule="exact"/>
              <w:ind w:right="6" w:hanging="2"/>
              <w:jc w:val="both"/>
              <w:outlineLvl w:val="0"/>
              <w:rPr>
                <w:rFonts w:cs="Arial"/>
                <w:lang w:val="it-IT"/>
              </w:rPr>
            </w:pPr>
          </w:p>
        </w:tc>
      </w:tr>
      <w:tr w:rsidR="00D410BF" w:rsidRPr="00D90FD7" w14:paraId="17484C35" w14:textId="77777777" w:rsidTr="00CA52FE">
        <w:tc>
          <w:tcPr>
            <w:tcW w:w="4403" w:type="dxa"/>
            <w:gridSpan w:val="2"/>
          </w:tcPr>
          <w:p w14:paraId="53D14527" w14:textId="77777777" w:rsidR="00D410BF" w:rsidRPr="00BF1239" w:rsidRDefault="00D410BF" w:rsidP="00D410BF">
            <w:pPr>
              <w:widowControl w:val="0"/>
              <w:autoSpaceDE w:val="0"/>
              <w:autoSpaceDN w:val="0"/>
              <w:adjustRightInd w:val="0"/>
              <w:spacing w:line="240" w:lineRule="exact"/>
              <w:ind w:left="13"/>
              <w:jc w:val="both"/>
              <w:rPr>
                <w:rFonts w:cs="Arial"/>
                <w:lang w:val="it-IT"/>
              </w:rPr>
            </w:pPr>
          </w:p>
        </w:tc>
        <w:tc>
          <w:tcPr>
            <w:tcW w:w="852" w:type="dxa"/>
          </w:tcPr>
          <w:p w14:paraId="1E56B8E5" w14:textId="77777777" w:rsidR="00D410BF" w:rsidRPr="002C0820" w:rsidRDefault="00D410BF" w:rsidP="00D410BF">
            <w:pPr>
              <w:widowControl w:val="0"/>
              <w:spacing w:line="240" w:lineRule="exact"/>
              <w:rPr>
                <w:rFonts w:cs="Arial"/>
                <w:lang w:val="it-IT"/>
              </w:rPr>
            </w:pPr>
          </w:p>
        </w:tc>
        <w:tc>
          <w:tcPr>
            <w:tcW w:w="4258" w:type="dxa"/>
          </w:tcPr>
          <w:p w14:paraId="7FFFE6DB"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p>
        </w:tc>
      </w:tr>
      <w:tr w:rsidR="00D410BF" w:rsidRPr="00D90FD7" w14:paraId="276EFEFF" w14:textId="77777777" w:rsidTr="00CA52FE">
        <w:tc>
          <w:tcPr>
            <w:tcW w:w="4403" w:type="dxa"/>
            <w:gridSpan w:val="2"/>
          </w:tcPr>
          <w:p w14:paraId="4BA04F6A" w14:textId="77777777" w:rsidR="00D410BF" w:rsidRPr="00BF1239" w:rsidRDefault="00D410BF" w:rsidP="00D410BF">
            <w:pPr>
              <w:pStyle w:val="Default"/>
              <w:widowControl w:val="0"/>
              <w:spacing w:line="240" w:lineRule="exact"/>
              <w:ind w:left="13"/>
              <w:jc w:val="both"/>
              <w:rPr>
                <w:rFonts w:cs="Arial"/>
                <w:color w:val="auto"/>
                <w:sz w:val="20"/>
                <w:szCs w:val="20"/>
                <w:lang w:val="de-DE"/>
              </w:rPr>
            </w:pPr>
            <w:r w:rsidRPr="00BF1239">
              <w:rPr>
                <w:rFonts w:cs="Arial"/>
                <w:noProof w:val="0"/>
                <w:color w:val="auto"/>
                <w:sz w:val="20"/>
                <w:szCs w:val="20"/>
                <w:lang w:val="de-DE"/>
              </w:rPr>
              <w:t xml:space="preserve">► Gemäß Art. 186/bis Abs. 6 </w:t>
            </w:r>
            <w:proofErr w:type="spellStart"/>
            <w:r w:rsidRPr="00BF1239">
              <w:rPr>
                <w:rFonts w:cs="Arial"/>
                <w:noProof w:val="0"/>
                <w:color w:val="auto"/>
                <w:sz w:val="20"/>
                <w:szCs w:val="20"/>
                <w:lang w:val="de-DE"/>
              </w:rPr>
              <w:t>kgl</w:t>
            </w:r>
            <w:proofErr w:type="spellEnd"/>
            <w:r w:rsidRPr="00BF1239">
              <w:rPr>
                <w:rFonts w:cs="Arial"/>
                <w:noProof w:val="0"/>
                <w:color w:val="auto"/>
                <w:sz w:val="20"/>
                <w:szCs w:val="20"/>
                <w:lang w:val="de-DE"/>
              </w:rPr>
              <w:t xml:space="preserve">. D. vom 16. März 1942 Nr. 267 (Konkursgesetz) kann das Unternehmen bei Ausgleich mit Unternehmensfortführung in jedem Fall als Mitglied einer BG teilnehmen, sofern es </w:t>
            </w:r>
            <w:r w:rsidRPr="00BF1239">
              <w:rPr>
                <w:rFonts w:cs="Arial"/>
                <w:b/>
                <w:noProof w:val="0"/>
                <w:color w:val="auto"/>
                <w:sz w:val="20"/>
                <w:szCs w:val="20"/>
                <w:lang w:val="de-DE"/>
              </w:rPr>
              <w:t>bei sonstigem Ausschluss</w:t>
            </w:r>
            <w:r w:rsidRPr="00BF1239">
              <w:rPr>
                <w:rFonts w:cs="Arial"/>
                <w:noProof w:val="0"/>
                <w:color w:val="auto"/>
                <w:sz w:val="20"/>
                <w:szCs w:val="20"/>
                <w:lang w:val="de-DE"/>
              </w:rPr>
              <w:t xml:space="preserve"> nicht als federführendes Unternehmen teilnimmt und sofern die anderen Mitglieder der BG nicht selbst einem Insolvenzverfahren unterzogen sind.</w:t>
            </w:r>
          </w:p>
        </w:tc>
        <w:tc>
          <w:tcPr>
            <w:tcW w:w="852" w:type="dxa"/>
          </w:tcPr>
          <w:p w14:paraId="60137E42" w14:textId="77777777" w:rsidR="00D410BF" w:rsidRPr="006A1DD1" w:rsidRDefault="00D410BF" w:rsidP="00D410BF">
            <w:pPr>
              <w:widowControl w:val="0"/>
              <w:spacing w:line="240" w:lineRule="exact"/>
              <w:rPr>
                <w:rFonts w:cs="Arial"/>
                <w:lang w:val="de-DE"/>
              </w:rPr>
            </w:pPr>
          </w:p>
        </w:tc>
        <w:tc>
          <w:tcPr>
            <w:tcW w:w="4258" w:type="dxa"/>
          </w:tcPr>
          <w:p w14:paraId="66DF8144" w14:textId="77777777" w:rsidR="00D410BF" w:rsidRPr="00776B94" w:rsidRDefault="00D410BF" w:rsidP="00D410BF">
            <w:pPr>
              <w:pStyle w:val="Default"/>
              <w:widowControl w:val="0"/>
              <w:spacing w:line="240" w:lineRule="exact"/>
              <w:ind w:right="6" w:hanging="2"/>
              <w:jc w:val="both"/>
              <w:rPr>
                <w:rFonts w:cs="Arial"/>
                <w:color w:val="auto"/>
                <w:sz w:val="20"/>
                <w:szCs w:val="20"/>
              </w:rPr>
            </w:pPr>
            <w:r w:rsidRPr="00776B94">
              <w:rPr>
                <w:sz w:val="20"/>
                <w:szCs w:val="20"/>
                <w:lang w:eastAsia="de-DE"/>
              </w:rPr>
              <w:t xml:space="preserve">► Ai sensi dell’art. 186-bis, comma 6 del R.D. 16 marzo 1942, n. 267 (Legge Fallimentare), l’impresa in concordato preventivo con continuità aziendale può concorrere anche riunita in raggruppamento temporaneo purché non rivesta, </w:t>
            </w:r>
            <w:r w:rsidRPr="00776B94">
              <w:rPr>
                <w:b/>
                <w:sz w:val="20"/>
                <w:szCs w:val="20"/>
                <w:lang w:eastAsia="de-DE"/>
              </w:rPr>
              <w:t>a pena d’esclusione</w:t>
            </w:r>
            <w:r w:rsidRPr="00776B94">
              <w:rPr>
                <w:sz w:val="20"/>
                <w:szCs w:val="20"/>
                <w:lang w:eastAsia="de-DE"/>
              </w:rPr>
              <w:t xml:space="preserve"> la qualità di mandataria e sempre che le altre imprese aderenti al raggruppamento temporaneo non siano assoggettate ad una procedura concorsuale.</w:t>
            </w:r>
          </w:p>
        </w:tc>
      </w:tr>
      <w:tr w:rsidR="00D410BF" w:rsidRPr="00D90FD7" w14:paraId="4A8F96C0" w14:textId="77777777" w:rsidTr="00CA52FE">
        <w:tc>
          <w:tcPr>
            <w:tcW w:w="4403" w:type="dxa"/>
            <w:gridSpan w:val="2"/>
          </w:tcPr>
          <w:p w14:paraId="683948B0" w14:textId="77777777" w:rsidR="00D410BF" w:rsidRPr="001415CF" w:rsidRDefault="00D410BF" w:rsidP="00D410BF">
            <w:pPr>
              <w:widowControl w:val="0"/>
              <w:ind w:right="76"/>
              <w:jc w:val="both"/>
              <w:rPr>
                <w:rFonts w:cs="Arial"/>
                <w:highlight w:val="magenta"/>
                <w:lang w:val="it-IT"/>
              </w:rPr>
            </w:pPr>
          </w:p>
        </w:tc>
        <w:tc>
          <w:tcPr>
            <w:tcW w:w="852" w:type="dxa"/>
          </w:tcPr>
          <w:p w14:paraId="78A66FC9" w14:textId="77777777" w:rsidR="00D410BF" w:rsidRPr="00190216" w:rsidRDefault="00D410BF" w:rsidP="00D410BF">
            <w:pPr>
              <w:widowControl w:val="0"/>
              <w:spacing w:line="240" w:lineRule="exact"/>
              <w:rPr>
                <w:rFonts w:cs="Arial"/>
                <w:lang w:val="it-IT"/>
              </w:rPr>
            </w:pPr>
          </w:p>
        </w:tc>
        <w:tc>
          <w:tcPr>
            <w:tcW w:w="4258" w:type="dxa"/>
          </w:tcPr>
          <w:p w14:paraId="241B68C8" w14:textId="77777777" w:rsidR="00D410BF" w:rsidRPr="00190216" w:rsidRDefault="00D410BF" w:rsidP="00D410BF">
            <w:pPr>
              <w:widowControl w:val="0"/>
              <w:ind w:right="105"/>
              <w:jc w:val="both"/>
              <w:rPr>
                <w:rFonts w:cs="Arial"/>
                <w:lang w:val="it-IT"/>
              </w:rPr>
            </w:pPr>
          </w:p>
        </w:tc>
      </w:tr>
      <w:tr w:rsidR="00D410BF" w:rsidRPr="00D90FD7" w14:paraId="78D56B67" w14:textId="77777777" w:rsidTr="00CA52FE">
        <w:tc>
          <w:tcPr>
            <w:tcW w:w="4403" w:type="dxa"/>
            <w:gridSpan w:val="2"/>
          </w:tcPr>
          <w:p w14:paraId="01971247" w14:textId="77777777" w:rsidR="00D410BF" w:rsidRPr="00BF1239" w:rsidRDefault="00D410BF" w:rsidP="00D410BF">
            <w:pPr>
              <w:widowControl w:val="0"/>
              <w:jc w:val="both"/>
              <w:rPr>
                <w:color w:val="FF0000"/>
                <w:lang w:val="de-DE"/>
              </w:rPr>
            </w:pPr>
            <w:r w:rsidRPr="00BF1239">
              <w:rPr>
                <w:rFonts w:cs="Arial"/>
                <w:lang w:val="de-DE"/>
              </w:rPr>
              <w:t xml:space="preserve">► </w:t>
            </w:r>
            <w:r w:rsidRPr="00BF1239">
              <w:rPr>
                <w:rFonts w:cs="Arial"/>
                <w:noProof w:val="0"/>
                <w:lang w:val="de-DE" w:eastAsia="it-IT"/>
              </w:rPr>
              <w:t xml:space="preserve">Dem Teilnehmer ist es </w:t>
            </w:r>
            <w:r w:rsidRPr="00BF1239">
              <w:rPr>
                <w:rFonts w:cs="Arial"/>
                <w:b/>
                <w:noProof w:val="0"/>
                <w:lang w:val="de-DE" w:eastAsia="it-IT"/>
              </w:rPr>
              <w:t>untersagt</w:t>
            </w:r>
            <w:r w:rsidRPr="00BF1239">
              <w:rPr>
                <w:rFonts w:cs="Arial"/>
                <w:noProof w:val="0"/>
                <w:lang w:val="de-DE" w:eastAsia="it-IT"/>
              </w:rPr>
              <w:t>, an der Ausschreibung in Form eines Netzwerkzusammenschlusses und gleichzeitig als Einzelteilnehmer teilzunehmen. Die an der Ausschreibung nicht teilnehmenden Netzwerksmitglieder können als Einzelteilnehmer oder in zusammengeschlossener Form ein Angebot im Rahmen derselben Ausschreibung einreichen.</w:t>
            </w:r>
          </w:p>
        </w:tc>
        <w:tc>
          <w:tcPr>
            <w:tcW w:w="852" w:type="dxa"/>
          </w:tcPr>
          <w:p w14:paraId="1BA4EF0F" w14:textId="77777777" w:rsidR="00D410BF" w:rsidRPr="009D6879" w:rsidRDefault="00D410BF" w:rsidP="00D410BF">
            <w:pPr>
              <w:widowControl w:val="0"/>
              <w:spacing w:line="240" w:lineRule="exact"/>
              <w:rPr>
                <w:rFonts w:cs="Arial"/>
                <w:color w:val="FF0000"/>
                <w:lang w:val="de-DE"/>
              </w:rPr>
            </w:pPr>
          </w:p>
        </w:tc>
        <w:tc>
          <w:tcPr>
            <w:tcW w:w="4258" w:type="dxa"/>
          </w:tcPr>
          <w:p w14:paraId="2173CDF2" w14:textId="77777777" w:rsidR="00D410BF" w:rsidRPr="006140E5" w:rsidRDefault="00D410BF" w:rsidP="00D410BF">
            <w:pPr>
              <w:widowControl w:val="0"/>
              <w:autoSpaceDE w:val="0"/>
              <w:autoSpaceDN w:val="0"/>
              <w:adjustRightInd w:val="0"/>
              <w:jc w:val="both"/>
              <w:rPr>
                <w:rFonts w:cs="Arial"/>
                <w:lang w:val="it-IT"/>
              </w:rPr>
            </w:pPr>
            <w:r w:rsidRPr="006140E5">
              <w:rPr>
                <w:rFonts w:cs="Arial"/>
                <w:lang w:val="it-IT"/>
              </w:rPr>
              <w:t xml:space="preserve">► </w:t>
            </w:r>
            <w:r w:rsidRPr="006140E5">
              <w:rPr>
                <w:rFonts w:cs="Arial"/>
                <w:b/>
                <w:lang w:val="it-IT"/>
              </w:rPr>
              <w:t>È vietato</w:t>
            </w:r>
            <w:r w:rsidRPr="006140E5">
              <w:rPr>
                <w:rFonts w:cs="Arial"/>
                <w:lang w:val="it-IT"/>
              </w:rPr>
              <w:t xml:space="preserve"> al concorrente che partecipa alla gara in aggregazione di rete, di partecipare anche in forma individuale. Gli operatori economici retisti non partecipanti alla gara possono presentare offerta, per la medesima gara, in forma singola o associata.</w:t>
            </w:r>
          </w:p>
          <w:p w14:paraId="72B0846E" w14:textId="77777777" w:rsidR="00D410BF" w:rsidRPr="009D6879" w:rsidRDefault="00D410BF" w:rsidP="00D410BF">
            <w:pPr>
              <w:widowControl w:val="0"/>
              <w:ind w:right="105"/>
              <w:jc w:val="both"/>
              <w:rPr>
                <w:rFonts w:cs="Arial"/>
                <w:color w:val="FF0000"/>
                <w:lang w:val="it-IT"/>
              </w:rPr>
            </w:pPr>
          </w:p>
        </w:tc>
      </w:tr>
      <w:tr w:rsidR="00D410BF" w:rsidRPr="00D90FD7" w14:paraId="3BFCED0C" w14:textId="77777777" w:rsidTr="00CA52FE">
        <w:tc>
          <w:tcPr>
            <w:tcW w:w="4403" w:type="dxa"/>
            <w:gridSpan w:val="2"/>
          </w:tcPr>
          <w:p w14:paraId="2E86452E" w14:textId="77777777" w:rsidR="00D410BF" w:rsidRPr="00BF1239" w:rsidRDefault="00D410BF" w:rsidP="00D410BF">
            <w:pPr>
              <w:widowControl w:val="0"/>
              <w:ind w:right="76"/>
              <w:jc w:val="both"/>
              <w:rPr>
                <w:b/>
                <w:color w:val="FF0000"/>
                <w:lang w:val="it-IT"/>
              </w:rPr>
            </w:pPr>
          </w:p>
        </w:tc>
        <w:tc>
          <w:tcPr>
            <w:tcW w:w="852" w:type="dxa"/>
          </w:tcPr>
          <w:p w14:paraId="7018CBCD" w14:textId="77777777" w:rsidR="00D410BF" w:rsidRPr="009D6879" w:rsidRDefault="00D410BF" w:rsidP="00D410BF">
            <w:pPr>
              <w:widowControl w:val="0"/>
              <w:spacing w:line="240" w:lineRule="exact"/>
              <w:rPr>
                <w:rFonts w:cs="Arial"/>
                <w:color w:val="FF0000"/>
                <w:lang w:val="it-IT"/>
              </w:rPr>
            </w:pPr>
          </w:p>
        </w:tc>
        <w:tc>
          <w:tcPr>
            <w:tcW w:w="4258" w:type="dxa"/>
          </w:tcPr>
          <w:p w14:paraId="024F6C5D" w14:textId="77777777" w:rsidR="00D410BF" w:rsidRPr="009D6879" w:rsidRDefault="00D410BF" w:rsidP="00D410BF">
            <w:pPr>
              <w:widowControl w:val="0"/>
              <w:ind w:right="105"/>
              <w:jc w:val="both"/>
              <w:rPr>
                <w:rFonts w:cs="Arial"/>
                <w:b/>
                <w:bCs/>
                <w:iCs/>
                <w:color w:val="FF0000"/>
                <w:lang w:val="it-IT"/>
              </w:rPr>
            </w:pPr>
          </w:p>
        </w:tc>
      </w:tr>
      <w:tr w:rsidR="00D410BF" w:rsidRPr="00D90FD7" w14:paraId="2B8651BA" w14:textId="77777777" w:rsidTr="00CA52FE">
        <w:tc>
          <w:tcPr>
            <w:tcW w:w="4403" w:type="dxa"/>
            <w:gridSpan w:val="2"/>
          </w:tcPr>
          <w:p w14:paraId="711EC737" w14:textId="77777777" w:rsidR="00D410BF" w:rsidRPr="00BF1239" w:rsidRDefault="00D410BF" w:rsidP="00D410BF">
            <w:pPr>
              <w:pStyle w:val="Default"/>
              <w:widowControl w:val="0"/>
              <w:ind w:right="119"/>
              <w:jc w:val="both"/>
              <w:rPr>
                <w:rFonts w:cs="Arial"/>
                <w:color w:val="ED7D31" w:themeColor="accent2"/>
                <w:sz w:val="20"/>
                <w:szCs w:val="20"/>
                <w:u w:val="single"/>
              </w:rPr>
            </w:pPr>
            <w:r w:rsidRPr="00BF1239">
              <w:rPr>
                <w:rFonts w:cs="Arial"/>
                <w:color w:val="ED7D31" w:themeColor="accent2"/>
                <w:sz w:val="20"/>
                <w:highlight w:val="green"/>
                <w:lang w:val="de-DE"/>
              </w:rPr>
              <w:t>[im Fall von Planungsaufträgen]</w:t>
            </w:r>
          </w:p>
        </w:tc>
        <w:tc>
          <w:tcPr>
            <w:tcW w:w="852" w:type="dxa"/>
          </w:tcPr>
          <w:p w14:paraId="44CD825D" w14:textId="77777777" w:rsidR="00D410BF" w:rsidRPr="00BF1239" w:rsidRDefault="00D410BF" w:rsidP="00D410BF">
            <w:pPr>
              <w:widowControl w:val="0"/>
              <w:spacing w:line="240" w:lineRule="exact"/>
              <w:rPr>
                <w:rFonts w:cs="Arial"/>
                <w:color w:val="ED7D31" w:themeColor="accent2"/>
                <w:u w:val="single"/>
                <w:lang w:val="it-IT"/>
              </w:rPr>
            </w:pPr>
          </w:p>
        </w:tc>
        <w:tc>
          <w:tcPr>
            <w:tcW w:w="4258" w:type="dxa"/>
          </w:tcPr>
          <w:p w14:paraId="1B0F0D84" w14:textId="77777777" w:rsidR="00D410BF" w:rsidRPr="00BF1239" w:rsidRDefault="00D410BF" w:rsidP="00D410BF">
            <w:pPr>
              <w:widowControl w:val="0"/>
              <w:spacing w:line="240" w:lineRule="exact"/>
              <w:ind w:right="105"/>
              <w:jc w:val="both"/>
              <w:outlineLvl w:val="0"/>
              <w:rPr>
                <w:rFonts w:cs="Arial"/>
                <w:color w:val="ED7D31" w:themeColor="accent2"/>
                <w:u w:val="single"/>
                <w:lang w:val="it-IT"/>
              </w:rPr>
            </w:pPr>
            <w:r w:rsidRPr="00BF1239">
              <w:rPr>
                <w:rFonts w:cs="Arial"/>
                <w:color w:val="ED7D31" w:themeColor="accent2"/>
                <w:szCs w:val="24"/>
                <w:highlight w:val="green"/>
                <w:lang w:val="it-IT"/>
              </w:rPr>
              <w:t>[In caso di incarichi di progettazione]</w:t>
            </w:r>
          </w:p>
        </w:tc>
      </w:tr>
      <w:tr w:rsidR="00D410BF" w:rsidRPr="00D90FD7" w14:paraId="5C0F7768" w14:textId="77777777" w:rsidTr="00CA52FE">
        <w:tc>
          <w:tcPr>
            <w:tcW w:w="4403" w:type="dxa"/>
            <w:gridSpan w:val="2"/>
          </w:tcPr>
          <w:p w14:paraId="5AFA1F11" w14:textId="77777777" w:rsidR="00D410BF" w:rsidRPr="00BF1239" w:rsidRDefault="00D410BF" w:rsidP="00D410BF">
            <w:pPr>
              <w:widowControl w:val="0"/>
              <w:spacing w:line="240" w:lineRule="exact"/>
              <w:jc w:val="both"/>
              <w:outlineLvl w:val="0"/>
              <w:rPr>
                <w:u w:val="single"/>
                <w:lang w:val="de-DE"/>
              </w:rPr>
            </w:pPr>
            <w:r w:rsidRPr="00BF1239">
              <w:rPr>
                <w:rFonts w:cs="Arial"/>
                <w:noProof w:val="0"/>
                <w:color w:val="FF0000"/>
                <w:lang w:val="de-DE" w:eastAsia="it-IT"/>
              </w:rPr>
              <w:t xml:space="preserve">Gemäß Art. 24 Abs. 7 </w:t>
            </w:r>
            <w:proofErr w:type="spellStart"/>
            <w:r w:rsidRPr="00BF1239">
              <w:rPr>
                <w:rFonts w:cs="Arial"/>
                <w:noProof w:val="0"/>
                <w:color w:val="FF0000"/>
                <w:lang w:val="de-DE" w:eastAsia="it-IT"/>
              </w:rPr>
              <w:t>GvD</w:t>
            </w:r>
            <w:proofErr w:type="spellEnd"/>
            <w:r w:rsidRPr="00BF1239">
              <w:rPr>
                <w:rFonts w:cs="Arial"/>
                <w:noProof w:val="0"/>
                <w:color w:val="FF0000"/>
                <w:lang w:val="de-DE" w:eastAsia="it-IT"/>
              </w:rPr>
              <w:t xml:space="preserve"> Nr. 50/2016 darf der Zuschlagsempfänger der ausschreibungsgegenständlichen Planungsleistungen weder an öffentlichen Bauaufträgen noch an etwaigen Unteraufträgen oder Akkordaufträgen beteiligt sein, die aus der ausgeführten Planungstätigkeit folgen. An denselben Aufträgen, Unteraufträgen und Akkordaufträgen darf kein Subjekt beteiligt sein, das vom Zuschlagsempfänger abhängig ist oder diesen beherrscht oder mit ihm verbunden ist. Beherrschungs- und Verbindungsverhältnisse werden nach Maßgabe von Art. 2359 ZGB festgestellt. Besagte Verbote gelten außerdem für die Angestellten des Auftragnehmers des Planungsauftrags, für seine an der Ausführung des Auftrags beteiligten Mitarbeiter und für deren Angestellte sowie für die mit Tätigkeiten zur Unterstützung der Planung beauftragten Subjekte und für deren Angestellte. Besagte Verbote finden nicht Anwendung, wenn die eben genannten Subjekte beweisen, dass durch die erworbene Erfahrung in der Ausführung der Planungsaufträge kein Vorteil begründet wurde, der zu einer Verfälschung des Wettbewerbs mit den anderen Wirtschaftsteilnehmern führen könnte.</w:t>
            </w:r>
          </w:p>
        </w:tc>
        <w:tc>
          <w:tcPr>
            <w:tcW w:w="852" w:type="dxa"/>
          </w:tcPr>
          <w:p w14:paraId="4886A87D" w14:textId="77777777" w:rsidR="00D410BF" w:rsidRPr="00287E24" w:rsidRDefault="00D410BF" w:rsidP="00D410BF">
            <w:pPr>
              <w:widowControl w:val="0"/>
              <w:spacing w:line="240" w:lineRule="exact"/>
              <w:rPr>
                <w:rFonts w:cs="Arial"/>
                <w:u w:val="single"/>
                <w:lang w:val="de-DE"/>
              </w:rPr>
            </w:pPr>
          </w:p>
        </w:tc>
        <w:tc>
          <w:tcPr>
            <w:tcW w:w="4258" w:type="dxa"/>
          </w:tcPr>
          <w:p w14:paraId="70FAB107" w14:textId="1D9A23F0" w:rsidR="00D410BF" w:rsidRPr="006140E5" w:rsidRDefault="00D410BF" w:rsidP="00D410BF">
            <w:pPr>
              <w:widowControl w:val="0"/>
              <w:autoSpaceDE w:val="0"/>
              <w:autoSpaceDN w:val="0"/>
              <w:adjustRightInd w:val="0"/>
              <w:jc w:val="both"/>
              <w:rPr>
                <w:rFonts w:cs="Arial"/>
                <w:color w:val="FF0000"/>
                <w:lang w:val="it-IT"/>
              </w:rPr>
            </w:pPr>
            <w:r w:rsidRPr="006140E5">
              <w:rPr>
                <w:rFonts w:cs="Arial"/>
                <w:color w:val="FF0000"/>
                <w:lang w:val="it-IT"/>
              </w:rPr>
              <w:t xml:space="preserve">Ai sensi dell’art. 24, comma 7 del </w:t>
            </w:r>
            <w:r>
              <w:rPr>
                <w:rFonts w:cs="Arial"/>
                <w:color w:val="FF0000"/>
                <w:lang w:val="it-IT"/>
              </w:rPr>
              <w:t>D.LGS. 50/2016</w:t>
            </w:r>
            <w:r w:rsidRPr="006140E5">
              <w:rPr>
                <w:rFonts w:cs="Arial"/>
                <w:color w:val="FF0000"/>
                <w:lang w:val="it-IT"/>
              </w:rPr>
              <w:t xml:space="preserve">, l’aggiudicatario dei servizi di progettazione oggetto della presente gara, non potrà partecipare agli appalti di lavori pubblici, nonché agli eventuali subappalti o cottimi, derivanti dall’attività di progettazione svolta. Ai medesimi appalti, subappalti e cottimi non può partecipare un soggetto controllato, controllante o collegato all’aggiudicatario. Le situazioni di controllo e di collegamento si determinano con riferimento a quanto previsto dall’art. 2359 del </w:t>
            </w:r>
            <w:r>
              <w:rPr>
                <w:rFonts w:cs="Arial"/>
                <w:color w:val="FF0000"/>
                <w:lang w:val="it-IT"/>
              </w:rPr>
              <w:t>D.lgs. 50/2016</w:t>
            </w:r>
            <w:r w:rsidRPr="006140E5">
              <w:rPr>
                <w:rFonts w:cs="Arial"/>
                <w:color w:val="FF0000"/>
                <w:lang w:val="it-IT"/>
              </w:rPr>
              <w:t xml:space="preserve"> civile. Tali divieti sono estesi ai dipendenti dell’affidatario dell’incarico di progettazione, ai suoi collabora</w:t>
            </w:r>
            <w:r w:rsidRPr="006140E5">
              <w:rPr>
                <w:rFonts w:cs="Arial"/>
                <w:color w:val="FF0000"/>
                <w:lang w:val="it-IT"/>
              </w:rPr>
              <w:softHyphen/>
              <w:t>tori nello svolgimento dell’incarico e ai loro dipendenti, nonché agli affidatari di attività di supporto alla progettazione e ai loro dipendenti. Tali divieti non si applicano laddove i soggetti ivi indicati dimostrino che l’esperienza acquisita nell’espletamento degli incarichi di progetta</w:t>
            </w:r>
            <w:r w:rsidRPr="006140E5">
              <w:rPr>
                <w:rFonts w:cs="Arial"/>
                <w:color w:val="FF0000"/>
                <w:lang w:val="it-IT"/>
              </w:rPr>
              <w:softHyphen/>
              <w:t>zione non è tale da determinare un vantaggio che possa falsare la concorrenza con gli altri operatori.</w:t>
            </w:r>
          </w:p>
          <w:p w14:paraId="5C664FC7" w14:textId="77777777" w:rsidR="00D410BF" w:rsidRPr="00287E24" w:rsidRDefault="00D410BF" w:rsidP="00D410BF">
            <w:pPr>
              <w:widowControl w:val="0"/>
              <w:spacing w:line="240" w:lineRule="exact"/>
              <w:ind w:right="105"/>
              <w:jc w:val="both"/>
              <w:outlineLvl w:val="0"/>
              <w:rPr>
                <w:u w:val="single"/>
                <w:lang w:val="it-IT"/>
              </w:rPr>
            </w:pPr>
          </w:p>
        </w:tc>
      </w:tr>
      <w:tr w:rsidR="00D410BF" w:rsidRPr="00D90FD7" w14:paraId="00F83B04" w14:textId="77777777" w:rsidTr="00CA52FE">
        <w:tc>
          <w:tcPr>
            <w:tcW w:w="4403" w:type="dxa"/>
            <w:gridSpan w:val="2"/>
          </w:tcPr>
          <w:p w14:paraId="5864C31F"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852" w:type="dxa"/>
          </w:tcPr>
          <w:p w14:paraId="2C9E5D25"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526828F6"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r>
      <w:tr w:rsidR="00D410BF" w:rsidRPr="00D90FD7" w14:paraId="5416EB97" w14:textId="77777777" w:rsidTr="00CA52FE">
        <w:tc>
          <w:tcPr>
            <w:tcW w:w="4403" w:type="dxa"/>
            <w:gridSpan w:val="2"/>
          </w:tcPr>
          <w:p w14:paraId="4DFCAD2B" w14:textId="77777777" w:rsidR="00D410BF" w:rsidRPr="00BF1239" w:rsidRDefault="00D410BF" w:rsidP="00D410BF">
            <w:pPr>
              <w:widowControl w:val="0"/>
              <w:jc w:val="both"/>
              <w:rPr>
                <w:rFonts w:cs="Arial"/>
                <w:color w:val="FF0000"/>
                <w:lang w:val="de-DE"/>
              </w:rPr>
            </w:pPr>
            <w:r w:rsidRPr="00BF1239">
              <w:rPr>
                <w:rFonts w:cs="Arial"/>
                <w:lang w:val="de-DE"/>
              </w:rPr>
              <w:t xml:space="preserve">► Gemäß Art. 48 Abs. 9 GvD Nr. 50/2016 sind </w:t>
            </w:r>
            <w:r w:rsidRPr="00BF1239">
              <w:rPr>
                <w:rFonts w:cs="Arial"/>
                <w:b/>
                <w:lang w:val="de-DE"/>
              </w:rPr>
              <w:t>stille Gesellschaften</w:t>
            </w:r>
            <w:r w:rsidRPr="00BF1239">
              <w:rPr>
                <w:rFonts w:cs="Arial"/>
                <w:lang w:val="de-DE"/>
              </w:rPr>
              <w:t xml:space="preserve"> sei es während des </w:t>
            </w:r>
            <w:r w:rsidRPr="00BF1239">
              <w:rPr>
                <w:rFonts w:cs="Arial"/>
                <w:lang w:val="de-DE"/>
              </w:rPr>
              <w:lastRenderedPageBreak/>
              <w:t>Ausschreibungsverfahrens als auch nach Zuschlagserteilung</w:t>
            </w:r>
            <w:r w:rsidRPr="00BF1239">
              <w:rPr>
                <w:rFonts w:cs="Arial"/>
                <w:b/>
                <w:lang w:val="de-DE"/>
              </w:rPr>
              <w:t xml:space="preserve"> verboten</w:t>
            </w:r>
            <w:r w:rsidRPr="00BF1239">
              <w:rPr>
                <w:rFonts w:cs="Arial"/>
                <w:lang w:val="de-DE"/>
              </w:rPr>
              <w:t>.</w:t>
            </w:r>
          </w:p>
        </w:tc>
        <w:tc>
          <w:tcPr>
            <w:tcW w:w="852" w:type="dxa"/>
          </w:tcPr>
          <w:p w14:paraId="718C249C" w14:textId="77777777" w:rsidR="00D410BF" w:rsidRPr="00287E24" w:rsidRDefault="00D410BF" w:rsidP="00D410BF">
            <w:pPr>
              <w:widowControl w:val="0"/>
              <w:jc w:val="both"/>
              <w:rPr>
                <w:rFonts w:cs="Arial"/>
                <w:color w:val="FF0000"/>
                <w:lang w:val="de-DE"/>
              </w:rPr>
            </w:pPr>
          </w:p>
        </w:tc>
        <w:tc>
          <w:tcPr>
            <w:tcW w:w="4258" w:type="dxa"/>
          </w:tcPr>
          <w:p w14:paraId="28655FBF" w14:textId="442C4072" w:rsidR="00D410BF" w:rsidRPr="00287E24" w:rsidRDefault="00D410BF" w:rsidP="00D410BF">
            <w:pPr>
              <w:widowControl w:val="0"/>
              <w:jc w:val="both"/>
              <w:rPr>
                <w:rFonts w:cs="Arial"/>
                <w:color w:val="FF0000"/>
                <w:lang w:val="it-IT"/>
              </w:rPr>
            </w:pPr>
            <w:r w:rsidRPr="006140E5">
              <w:rPr>
                <w:rFonts w:cs="Arial"/>
                <w:lang w:val="it-IT"/>
              </w:rPr>
              <w:t xml:space="preserve">► Ai sensi dell’art. 48, comma 9 del </w:t>
            </w:r>
            <w:r>
              <w:rPr>
                <w:rFonts w:cs="Arial"/>
                <w:lang w:val="it-IT"/>
              </w:rPr>
              <w:t>D.LGS. 50/2016</w:t>
            </w:r>
            <w:r w:rsidRPr="006140E5">
              <w:rPr>
                <w:rFonts w:cs="Arial"/>
                <w:lang w:val="it-IT"/>
              </w:rPr>
              <w:t xml:space="preserve"> </w:t>
            </w:r>
            <w:r w:rsidRPr="006140E5">
              <w:rPr>
                <w:rFonts w:cs="Arial"/>
                <w:b/>
                <w:lang w:val="it-IT"/>
              </w:rPr>
              <w:t xml:space="preserve">è vietata l’associazione in </w:t>
            </w:r>
            <w:r w:rsidRPr="006140E5">
              <w:rPr>
                <w:rFonts w:cs="Arial"/>
                <w:b/>
                <w:lang w:val="it-IT"/>
              </w:rPr>
              <w:lastRenderedPageBreak/>
              <w:t>partecipazione</w:t>
            </w:r>
            <w:r w:rsidRPr="006140E5">
              <w:rPr>
                <w:rFonts w:cs="Arial"/>
                <w:lang w:val="it-IT"/>
              </w:rPr>
              <w:t>, sia durante la procedura di gara, sia successivamente all’aggiudicazione.</w:t>
            </w:r>
          </w:p>
        </w:tc>
      </w:tr>
      <w:tr w:rsidR="00D410BF" w:rsidRPr="00D90FD7" w14:paraId="5B58CC22" w14:textId="77777777" w:rsidTr="00CA52FE">
        <w:tc>
          <w:tcPr>
            <w:tcW w:w="4403" w:type="dxa"/>
            <w:gridSpan w:val="2"/>
          </w:tcPr>
          <w:p w14:paraId="0E58EB75" w14:textId="77777777" w:rsidR="00D410BF" w:rsidRPr="00BF1239" w:rsidRDefault="00D410BF" w:rsidP="00D410BF">
            <w:pPr>
              <w:widowControl w:val="0"/>
              <w:jc w:val="both"/>
              <w:rPr>
                <w:rFonts w:cs="Arial"/>
                <w:color w:val="FF0000"/>
                <w:lang w:val="it-IT"/>
              </w:rPr>
            </w:pPr>
          </w:p>
        </w:tc>
        <w:tc>
          <w:tcPr>
            <w:tcW w:w="852" w:type="dxa"/>
          </w:tcPr>
          <w:p w14:paraId="044D94B1" w14:textId="77777777" w:rsidR="00D410BF" w:rsidRPr="00287E24" w:rsidRDefault="00D410BF" w:rsidP="00D410BF">
            <w:pPr>
              <w:widowControl w:val="0"/>
              <w:jc w:val="both"/>
              <w:rPr>
                <w:rFonts w:cs="Arial"/>
                <w:color w:val="FF0000"/>
                <w:lang w:val="it-IT"/>
              </w:rPr>
            </w:pPr>
          </w:p>
        </w:tc>
        <w:tc>
          <w:tcPr>
            <w:tcW w:w="4258" w:type="dxa"/>
          </w:tcPr>
          <w:p w14:paraId="2F4DEBB8" w14:textId="77777777" w:rsidR="00D410BF" w:rsidRPr="00287E24" w:rsidRDefault="00D410BF" w:rsidP="00D410BF">
            <w:pPr>
              <w:widowControl w:val="0"/>
              <w:jc w:val="both"/>
              <w:rPr>
                <w:rFonts w:cs="Arial"/>
                <w:color w:val="FF0000"/>
                <w:lang w:val="it-IT"/>
              </w:rPr>
            </w:pPr>
          </w:p>
        </w:tc>
      </w:tr>
      <w:tr w:rsidR="00D410BF" w:rsidRPr="00003D03" w14:paraId="4AEDEDA7" w14:textId="77777777" w:rsidTr="00CA52FE">
        <w:tc>
          <w:tcPr>
            <w:tcW w:w="4403" w:type="dxa"/>
            <w:gridSpan w:val="2"/>
          </w:tcPr>
          <w:p w14:paraId="789C0978" w14:textId="77777777" w:rsidR="00D410BF" w:rsidRPr="00BF1239" w:rsidRDefault="00D410BF" w:rsidP="005D66AF">
            <w:pPr>
              <w:pStyle w:val="Default"/>
              <w:widowControl w:val="0"/>
              <w:numPr>
                <w:ilvl w:val="1"/>
                <w:numId w:val="32"/>
              </w:numPr>
              <w:spacing w:line="240" w:lineRule="exact"/>
              <w:ind w:left="439" w:hanging="439"/>
              <w:jc w:val="both"/>
              <w:rPr>
                <w:rFonts w:cs="Arial"/>
                <w:b/>
                <w:caps/>
                <w:sz w:val="20"/>
                <w:lang w:val="de-DE"/>
              </w:rPr>
            </w:pPr>
            <w:r w:rsidRPr="00BF1239">
              <w:rPr>
                <w:rFonts w:cs="Arial"/>
                <w:b/>
                <w:caps/>
                <w:sz w:val="20"/>
                <w:lang w:val="de-DE"/>
              </w:rPr>
              <w:t xml:space="preserve">Ausländische TEILNEHMER </w:t>
            </w:r>
          </w:p>
        </w:tc>
        <w:tc>
          <w:tcPr>
            <w:tcW w:w="852" w:type="dxa"/>
          </w:tcPr>
          <w:p w14:paraId="152427A0" w14:textId="77777777" w:rsidR="00D410BF" w:rsidRPr="00287E24" w:rsidRDefault="00D410BF" w:rsidP="00D410BF">
            <w:pPr>
              <w:widowControl w:val="0"/>
              <w:spacing w:line="240" w:lineRule="exact"/>
              <w:rPr>
                <w:rFonts w:cs="Arial"/>
                <w:i/>
                <w:lang w:val="it-IT"/>
              </w:rPr>
            </w:pPr>
          </w:p>
        </w:tc>
        <w:tc>
          <w:tcPr>
            <w:tcW w:w="4258" w:type="dxa"/>
          </w:tcPr>
          <w:p w14:paraId="2710CF50" w14:textId="77777777" w:rsidR="00D410BF" w:rsidRPr="00287E24" w:rsidRDefault="00D410BF" w:rsidP="005D66AF">
            <w:pPr>
              <w:pStyle w:val="Paragrafoelenco"/>
              <w:widowControl w:val="0"/>
              <w:numPr>
                <w:ilvl w:val="1"/>
                <w:numId w:val="31"/>
              </w:numPr>
              <w:spacing w:line="240" w:lineRule="exact"/>
              <w:ind w:left="423" w:hanging="423"/>
              <w:jc w:val="both"/>
              <w:rPr>
                <w:rFonts w:cs="Arial"/>
                <w:i/>
                <w:color w:val="FF0000"/>
                <w:lang w:val="it-IT"/>
              </w:rPr>
            </w:pPr>
            <w:r w:rsidRPr="00225CAB">
              <w:rPr>
                <w:rFonts w:cs="Arial"/>
                <w:b/>
                <w:caps/>
              </w:rPr>
              <w:t>Concorrenti stranieri</w:t>
            </w:r>
          </w:p>
        </w:tc>
      </w:tr>
      <w:tr w:rsidR="00D410BF" w:rsidRPr="00003D03" w14:paraId="28292B2E" w14:textId="77777777" w:rsidTr="00CA52FE">
        <w:tc>
          <w:tcPr>
            <w:tcW w:w="4403" w:type="dxa"/>
            <w:gridSpan w:val="2"/>
          </w:tcPr>
          <w:p w14:paraId="24C30559" w14:textId="77777777" w:rsidR="00D410BF" w:rsidRPr="00BF1239" w:rsidRDefault="00D410BF" w:rsidP="00D410BF">
            <w:pPr>
              <w:pStyle w:val="Default"/>
              <w:widowControl w:val="0"/>
              <w:spacing w:line="240" w:lineRule="exact"/>
              <w:ind w:left="439"/>
              <w:jc w:val="both"/>
              <w:rPr>
                <w:rFonts w:cs="Arial"/>
                <w:b/>
                <w:caps/>
                <w:sz w:val="20"/>
                <w:lang w:val="de-DE"/>
              </w:rPr>
            </w:pPr>
          </w:p>
        </w:tc>
        <w:tc>
          <w:tcPr>
            <w:tcW w:w="852" w:type="dxa"/>
          </w:tcPr>
          <w:p w14:paraId="68B0ED76" w14:textId="77777777" w:rsidR="00D410BF" w:rsidRPr="00287E24" w:rsidRDefault="00D410BF" w:rsidP="00D410BF">
            <w:pPr>
              <w:widowControl w:val="0"/>
              <w:spacing w:line="240" w:lineRule="exact"/>
              <w:rPr>
                <w:rFonts w:cs="Arial"/>
                <w:i/>
                <w:lang w:val="it-IT"/>
              </w:rPr>
            </w:pPr>
          </w:p>
        </w:tc>
        <w:tc>
          <w:tcPr>
            <w:tcW w:w="4258" w:type="dxa"/>
          </w:tcPr>
          <w:p w14:paraId="6692C8AB" w14:textId="77777777" w:rsidR="00D410BF" w:rsidRPr="00225CAB" w:rsidRDefault="00D410BF" w:rsidP="00D410BF">
            <w:pPr>
              <w:pStyle w:val="Paragrafoelenco"/>
              <w:widowControl w:val="0"/>
              <w:spacing w:line="240" w:lineRule="exact"/>
              <w:ind w:left="423"/>
              <w:jc w:val="both"/>
              <w:rPr>
                <w:rFonts w:cs="Arial"/>
                <w:b/>
                <w:caps/>
              </w:rPr>
            </w:pPr>
          </w:p>
        </w:tc>
      </w:tr>
      <w:tr w:rsidR="00D410BF" w:rsidRPr="00D90FD7" w14:paraId="6F9A7CEB" w14:textId="77777777" w:rsidTr="00CA52FE">
        <w:tc>
          <w:tcPr>
            <w:tcW w:w="4403" w:type="dxa"/>
            <w:gridSpan w:val="2"/>
          </w:tcPr>
          <w:p w14:paraId="4E6A3C22" w14:textId="77777777" w:rsidR="00D410BF" w:rsidRPr="00BF1239" w:rsidRDefault="00D410BF" w:rsidP="00D410BF">
            <w:pPr>
              <w:widowControl w:val="0"/>
              <w:jc w:val="both"/>
              <w:rPr>
                <w:rFonts w:cs="Arial"/>
                <w:color w:val="FF0000"/>
                <w:lang w:val="de-DE"/>
              </w:rPr>
            </w:pPr>
            <w:r w:rsidRPr="00BF1239">
              <w:rPr>
                <w:rFonts w:cs="Arial"/>
                <w:lang w:val="de-DE"/>
              </w:rPr>
              <w:t>Zu folgenden Bedingungen ist die Teilnahme von im Ausland ansässigen Wirtschaftsteilnehmer zu folgenden Bedingungen zulässig.</w:t>
            </w:r>
          </w:p>
        </w:tc>
        <w:tc>
          <w:tcPr>
            <w:tcW w:w="852" w:type="dxa"/>
          </w:tcPr>
          <w:p w14:paraId="5C91B593" w14:textId="77777777" w:rsidR="00D410BF" w:rsidRPr="00287E24" w:rsidRDefault="00D410BF" w:rsidP="00D410BF">
            <w:pPr>
              <w:widowControl w:val="0"/>
              <w:rPr>
                <w:rFonts w:cs="Arial"/>
                <w:i/>
                <w:lang w:val="de-DE"/>
              </w:rPr>
            </w:pPr>
          </w:p>
        </w:tc>
        <w:tc>
          <w:tcPr>
            <w:tcW w:w="4258" w:type="dxa"/>
          </w:tcPr>
          <w:p w14:paraId="5CEF9E58" w14:textId="77777777" w:rsidR="00D410BF" w:rsidRPr="00287E24" w:rsidRDefault="00D410BF" w:rsidP="00D410BF">
            <w:pPr>
              <w:widowControl w:val="0"/>
              <w:ind w:right="6"/>
              <w:jc w:val="both"/>
              <w:rPr>
                <w:rFonts w:cs="Arial"/>
                <w:i/>
                <w:color w:val="FF0000"/>
                <w:lang w:val="it-IT"/>
              </w:rPr>
            </w:pPr>
            <w:r w:rsidRPr="006140E5">
              <w:rPr>
                <w:rFonts w:cs="Arial"/>
                <w:lang w:val="it-IT"/>
              </w:rPr>
              <w:t xml:space="preserve">Sono ammessi a partecipare gli operatori economici stabiliti all’estero alle seguenti condizioni </w:t>
            </w:r>
          </w:p>
        </w:tc>
      </w:tr>
      <w:tr w:rsidR="00D410BF" w:rsidRPr="00D90FD7" w14:paraId="1FFF8329" w14:textId="77777777" w:rsidTr="00CA52FE">
        <w:tc>
          <w:tcPr>
            <w:tcW w:w="4403" w:type="dxa"/>
            <w:gridSpan w:val="2"/>
          </w:tcPr>
          <w:p w14:paraId="14B7333E" w14:textId="77777777" w:rsidR="00D410BF" w:rsidRPr="00BF1239" w:rsidRDefault="00D410BF" w:rsidP="00D410BF">
            <w:pPr>
              <w:pStyle w:val="Default"/>
              <w:widowControl w:val="0"/>
              <w:spacing w:line="240" w:lineRule="exact"/>
              <w:jc w:val="both"/>
              <w:rPr>
                <w:rFonts w:cs="Arial"/>
                <w:b/>
                <w:bCs/>
                <w:i/>
                <w:iCs/>
                <w:color w:val="FF0000"/>
                <w:sz w:val="16"/>
                <w:szCs w:val="16"/>
                <w:lang w:eastAsia="en-US"/>
              </w:rPr>
            </w:pPr>
          </w:p>
        </w:tc>
        <w:tc>
          <w:tcPr>
            <w:tcW w:w="852" w:type="dxa"/>
          </w:tcPr>
          <w:p w14:paraId="53358C57"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855D5FF" w14:textId="77777777" w:rsidR="00D410BF" w:rsidRPr="00287E24" w:rsidRDefault="00D410BF" w:rsidP="00D410BF">
            <w:pPr>
              <w:pStyle w:val="Default"/>
              <w:widowControl w:val="0"/>
              <w:spacing w:line="240" w:lineRule="exact"/>
              <w:ind w:right="6"/>
              <w:jc w:val="both"/>
              <w:rPr>
                <w:rFonts w:cs="Arial"/>
                <w:b/>
                <w:bCs/>
                <w:i/>
                <w:iCs/>
                <w:color w:val="FF0000"/>
                <w:sz w:val="16"/>
                <w:szCs w:val="16"/>
                <w:highlight w:val="green"/>
                <w:lang w:eastAsia="en-US"/>
              </w:rPr>
            </w:pPr>
          </w:p>
        </w:tc>
      </w:tr>
      <w:tr w:rsidR="00D410BF" w:rsidRPr="00D90FD7" w14:paraId="2279979D" w14:textId="77777777" w:rsidTr="00CA52FE">
        <w:tc>
          <w:tcPr>
            <w:tcW w:w="4403" w:type="dxa"/>
            <w:gridSpan w:val="2"/>
          </w:tcPr>
          <w:p w14:paraId="28578879" w14:textId="77777777" w:rsidR="00D410BF" w:rsidRDefault="00D410BF" w:rsidP="00D410BF">
            <w:pPr>
              <w:widowControl w:val="0"/>
              <w:jc w:val="both"/>
              <w:rPr>
                <w:rFonts w:cs="Arial"/>
                <w:noProof w:val="0"/>
                <w:lang w:val="de-DE" w:eastAsia="it-IT"/>
              </w:rPr>
            </w:pPr>
            <w:r w:rsidRPr="00BF1239">
              <w:rPr>
                <w:rFonts w:cs="Arial"/>
                <w:noProof w:val="0"/>
                <w:lang w:val="de-DE" w:eastAsia="it-IT"/>
              </w:rPr>
              <w:t xml:space="preserve">Unbeschadet der nachfolgenden Ausführungen ist die Qualifikation zu denselben Bedingungen wie für italienische Wirtschaftsteilnehmer zulässig, u.zw. für Wirtschaftsteilnehmer mit Niederlassung in den anderen EU-Ländern und in den Unterzeichnerländern des Übereinkommens über das öffentliche Beschaffungswesen laut Anlage 4 des Abkommens zur Errichtung der Welthandelsorganisation, sowie für Wirtschaftsteilnehmer mit Niederlassung in Ländern, die durch Vorschriften internationalen Rechts oder bilaterale Übereinkommen mit der EU oder Italien die Teilnahme an öffentlichen Vergabeverfahren auf Gegenseitigkeitsbasis vorsehen. </w:t>
            </w:r>
          </w:p>
          <w:p w14:paraId="411B55DC" w14:textId="77777777" w:rsidR="00D410BF" w:rsidRPr="00BF1239" w:rsidRDefault="00D410BF" w:rsidP="00D410BF">
            <w:pPr>
              <w:widowControl w:val="0"/>
              <w:jc w:val="both"/>
              <w:rPr>
                <w:rFonts w:cs="Arial"/>
                <w:noProof w:val="0"/>
                <w:lang w:val="de-DE" w:eastAsia="it-IT"/>
              </w:rPr>
            </w:pPr>
          </w:p>
          <w:p w14:paraId="50B9B2D6" w14:textId="77777777" w:rsidR="00D410BF" w:rsidRPr="00BF1239" w:rsidRDefault="00D410BF" w:rsidP="00D410BF">
            <w:pPr>
              <w:widowControl w:val="0"/>
              <w:jc w:val="both"/>
              <w:rPr>
                <w:color w:val="FF0000"/>
                <w:lang w:val="de-DE"/>
              </w:rPr>
            </w:pPr>
            <w:r w:rsidRPr="00BF1239">
              <w:rPr>
                <w:rFonts w:cs="Arial"/>
                <w:noProof w:val="0"/>
                <w:lang w:val="de-DE" w:eastAsia="it-IT"/>
              </w:rPr>
              <w:t>Für die Qualifikation reichen die Wirtschaftsteilnehmer die in ihrem Land gesetzlich vorgesehenen Dokumente ein, die geeignet sind, die Erfüllung aller für italienische Wirtschaftsteilnehmer erforderlichen Qualifikations- und Teilnahmeanforderungen nachzuweisen</w:t>
            </w:r>
          </w:p>
        </w:tc>
        <w:tc>
          <w:tcPr>
            <w:tcW w:w="852" w:type="dxa"/>
          </w:tcPr>
          <w:p w14:paraId="7F0E9461" w14:textId="77777777" w:rsidR="00D410BF" w:rsidRPr="00287E24" w:rsidRDefault="00D410BF" w:rsidP="00D410BF">
            <w:pPr>
              <w:widowControl w:val="0"/>
              <w:spacing w:line="240" w:lineRule="exact"/>
              <w:rPr>
                <w:rFonts w:cs="Arial"/>
                <w:color w:val="FF0000"/>
                <w:highlight w:val="green"/>
                <w:lang w:val="de-DE"/>
              </w:rPr>
            </w:pPr>
          </w:p>
        </w:tc>
        <w:tc>
          <w:tcPr>
            <w:tcW w:w="4258" w:type="dxa"/>
          </w:tcPr>
          <w:p w14:paraId="6D5F48DE" w14:textId="77777777" w:rsidR="00D410BF" w:rsidRPr="006140E5" w:rsidRDefault="00D410BF" w:rsidP="00D410BF">
            <w:pPr>
              <w:widowControl w:val="0"/>
              <w:tabs>
                <w:tab w:val="center" w:pos="4680"/>
                <w:tab w:val="right" w:pos="9072"/>
              </w:tabs>
              <w:autoSpaceDE w:val="0"/>
              <w:autoSpaceDN w:val="0"/>
              <w:adjustRightInd w:val="0"/>
              <w:ind w:right="6"/>
              <w:jc w:val="both"/>
              <w:rPr>
                <w:rFonts w:cs="Arial"/>
                <w:lang w:val="it-IT"/>
              </w:rPr>
            </w:pPr>
            <w:r w:rsidRPr="006140E5">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agli operatori economici italian</w:t>
            </w:r>
            <w:r w:rsidRPr="00550E10">
              <w:rPr>
                <w:rFonts w:cs="Arial"/>
                <w:lang w:val="it-IT"/>
              </w:rPr>
              <w:t>i</w:t>
            </w:r>
            <w:r w:rsidRPr="006140E5">
              <w:rPr>
                <w:rFonts w:cs="Arial"/>
                <w:lang w:val="it-IT"/>
              </w:rPr>
              <w:t>.</w:t>
            </w:r>
          </w:p>
          <w:p w14:paraId="7B7B61C2" w14:textId="77777777" w:rsidR="00D410BF" w:rsidRPr="006140E5" w:rsidRDefault="00D410BF" w:rsidP="00D410BF">
            <w:pPr>
              <w:widowControl w:val="0"/>
              <w:tabs>
                <w:tab w:val="center" w:pos="4680"/>
              </w:tabs>
              <w:ind w:right="6"/>
              <w:jc w:val="both"/>
              <w:rPr>
                <w:rFonts w:cs="Arial"/>
                <w:lang w:val="it-IT"/>
              </w:rPr>
            </w:pPr>
          </w:p>
          <w:p w14:paraId="210D9E2B" w14:textId="77777777" w:rsidR="00D410BF" w:rsidRPr="00287E24" w:rsidRDefault="00D410BF" w:rsidP="00D410BF">
            <w:pPr>
              <w:widowControl w:val="0"/>
              <w:ind w:right="6"/>
              <w:jc w:val="both"/>
              <w:rPr>
                <w:rFonts w:cs="Arial"/>
                <w:color w:val="FF0000"/>
                <w:lang w:val="it-IT"/>
              </w:rPr>
            </w:pPr>
            <w:r w:rsidRPr="006140E5">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410BF" w:rsidRPr="00D90FD7" w14:paraId="47126BBB" w14:textId="77777777" w:rsidTr="00CA52FE">
        <w:tc>
          <w:tcPr>
            <w:tcW w:w="4403" w:type="dxa"/>
            <w:gridSpan w:val="2"/>
          </w:tcPr>
          <w:p w14:paraId="2DBA1A28" w14:textId="77777777" w:rsidR="00D410BF" w:rsidRPr="00287E24" w:rsidRDefault="00D410BF" w:rsidP="00D410BF">
            <w:pPr>
              <w:widowControl w:val="0"/>
              <w:jc w:val="both"/>
              <w:rPr>
                <w:rFonts w:cs="Arial"/>
                <w:color w:val="FF0000"/>
                <w:lang w:val="it-IT"/>
              </w:rPr>
            </w:pPr>
          </w:p>
        </w:tc>
        <w:tc>
          <w:tcPr>
            <w:tcW w:w="852" w:type="dxa"/>
          </w:tcPr>
          <w:p w14:paraId="578A4C3E" w14:textId="77777777" w:rsidR="00D410BF" w:rsidRPr="00287E24" w:rsidRDefault="00D410BF" w:rsidP="00D410BF">
            <w:pPr>
              <w:widowControl w:val="0"/>
              <w:spacing w:line="240" w:lineRule="exact"/>
              <w:rPr>
                <w:rFonts w:cs="Arial"/>
                <w:color w:val="FF0000"/>
                <w:lang w:val="it-IT"/>
              </w:rPr>
            </w:pPr>
          </w:p>
        </w:tc>
        <w:tc>
          <w:tcPr>
            <w:tcW w:w="4258" w:type="dxa"/>
          </w:tcPr>
          <w:p w14:paraId="6F9BCCF3" w14:textId="77777777" w:rsidR="00D410BF" w:rsidRPr="00287E24" w:rsidRDefault="00D410BF" w:rsidP="00D410BF">
            <w:pPr>
              <w:widowControl w:val="0"/>
              <w:ind w:right="6"/>
              <w:jc w:val="both"/>
              <w:rPr>
                <w:rFonts w:cs="Arial"/>
                <w:color w:val="FF0000"/>
                <w:lang w:val="it-IT"/>
              </w:rPr>
            </w:pPr>
          </w:p>
        </w:tc>
      </w:tr>
      <w:tr w:rsidR="00D410BF" w:rsidRPr="00D90FD7" w14:paraId="77BBDFC9" w14:textId="77777777" w:rsidTr="00CA52FE">
        <w:tc>
          <w:tcPr>
            <w:tcW w:w="4403" w:type="dxa"/>
            <w:gridSpan w:val="2"/>
          </w:tcPr>
          <w:p w14:paraId="28BBBCAD" w14:textId="77777777" w:rsidR="00D410BF" w:rsidRPr="00E34F71" w:rsidRDefault="00D410BF" w:rsidP="00D410BF">
            <w:pPr>
              <w:widowControl w:val="0"/>
              <w:jc w:val="both"/>
              <w:rPr>
                <w:rFonts w:cs="Arial"/>
                <w:color w:val="FF0000"/>
                <w:lang w:val="de-DE"/>
              </w:rPr>
            </w:pPr>
            <w:r w:rsidRPr="007D1BA5">
              <w:rPr>
                <w:rFonts w:cs="Arial"/>
                <w:lang w:val="de-DE"/>
              </w:rPr>
              <w:t>Für die Überprüfungen zu den Ausschlussgründen nach Art. 80 GvD Nr. 50/2016 von nicht in Italien niedergelassenen Teilnehmern fordert die Vergabestelle ggf. die notwendigen Nachweisdokumente ein; ferner kann sie die Zusammenarbeit mit den zuständigen Behörden beantragen. Die ausländischen Teilnehmer müssen die gleichwertigen Bescheinigungen, Erklärungen und Dokumente gemäß den im Niederlassungsland geltenden Gesetzen oder gemäß Art. 3 DPR Nr. 445/2000 einreichen.</w:t>
            </w:r>
          </w:p>
        </w:tc>
        <w:tc>
          <w:tcPr>
            <w:tcW w:w="852" w:type="dxa"/>
          </w:tcPr>
          <w:p w14:paraId="45420739" w14:textId="77777777" w:rsidR="00D410BF" w:rsidRPr="00E34F71" w:rsidRDefault="00D410BF" w:rsidP="00D410BF">
            <w:pPr>
              <w:widowControl w:val="0"/>
              <w:spacing w:line="240" w:lineRule="exact"/>
              <w:rPr>
                <w:rFonts w:cs="Arial"/>
                <w:i/>
                <w:lang w:val="de-DE"/>
              </w:rPr>
            </w:pPr>
          </w:p>
        </w:tc>
        <w:tc>
          <w:tcPr>
            <w:tcW w:w="4258" w:type="dxa"/>
          </w:tcPr>
          <w:p w14:paraId="111BEF66" w14:textId="77777777" w:rsidR="00D410BF" w:rsidRPr="00287E24" w:rsidRDefault="00D410BF" w:rsidP="00D410BF">
            <w:pPr>
              <w:widowControl w:val="0"/>
              <w:ind w:right="6"/>
              <w:jc w:val="both"/>
              <w:rPr>
                <w:rFonts w:cs="Arial"/>
                <w:i/>
                <w:color w:val="FF0000"/>
                <w:lang w:val="it-IT"/>
              </w:rPr>
            </w:pPr>
            <w:r w:rsidRPr="006140E5">
              <w:rPr>
                <w:rFonts w:cs="Arial"/>
                <w:lang w:val="it-IT"/>
              </w:rPr>
              <w:t xml:space="preserve">Ai fini degli accertamenti relativi alle cause di esclusione di cui all’art. 80 del </w:t>
            </w:r>
            <w:r>
              <w:rPr>
                <w:rFonts w:cs="Arial"/>
                <w:lang w:val="it-IT"/>
              </w:rPr>
              <w:t>D.lgs</w:t>
            </w:r>
            <w:r w:rsidRPr="006140E5">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410BF" w:rsidRPr="00D90FD7" w14:paraId="72C84DA2" w14:textId="77777777" w:rsidTr="00CA52FE">
        <w:tc>
          <w:tcPr>
            <w:tcW w:w="4403" w:type="dxa"/>
            <w:gridSpan w:val="2"/>
          </w:tcPr>
          <w:p w14:paraId="7D852A03" w14:textId="77777777" w:rsidR="00D410BF" w:rsidRPr="00287E24" w:rsidRDefault="00D410BF" w:rsidP="00D410BF">
            <w:pPr>
              <w:widowControl w:val="0"/>
              <w:jc w:val="both"/>
              <w:rPr>
                <w:rFonts w:cs="Arial"/>
                <w:color w:val="FF0000"/>
                <w:lang w:val="it-IT"/>
              </w:rPr>
            </w:pPr>
          </w:p>
        </w:tc>
        <w:tc>
          <w:tcPr>
            <w:tcW w:w="852" w:type="dxa"/>
          </w:tcPr>
          <w:p w14:paraId="78A9A900" w14:textId="77777777" w:rsidR="00D410BF" w:rsidRPr="00287E24" w:rsidRDefault="00D410BF" w:rsidP="00D410BF">
            <w:pPr>
              <w:widowControl w:val="0"/>
              <w:spacing w:line="240" w:lineRule="exact"/>
              <w:rPr>
                <w:rFonts w:cs="Arial"/>
                <w:i/>
                <w:lang w:val="it-IT"/>
              </w:rPr>
            </w:pPr>
          </w:p>
        </w:tc>
        <w:tc>
          <w:tcPr>
            <w:tcW w:w="4258" w:type="dxa"/>
          </w:tcPr>
          <w:p w14:paraId="1FC56534" w14:textId="77777777" w:rsidR="00D410BF" w:rsidRPr="00287E24" w:rsidRDefault="00D410BF" w:rsidP="00D410BF">
            <w:pPr>
              <w:widowControl w:val="0"/>
              <w:ind w:right="6"/>
              <w:jc w:val="both"/>
              <w:rPr>
                <w:rFonts w:cs="Arial"/>
                <w:i/>
                <w:color w:val="FF0000"/>
                <w:lang w:val="it-IT"/>
              </w:rPr>
            </w:pPr>
          </w:p>
        </w:tc>
      </w:tr>
      <w:tr w:rsidR="00D410BF" w:rsidRPr="00D90FD7" w14:paraId="1DF28173" w14:textId="77777777" w:rsidTr="00CA52FE">
        <w:tc>
          <w:tcPr>
            <w:tcW w:w="4403" w:type="dxa"/>
            <w:gridSpan w:val="2"/>
          </w:tcPr>
          <w:p w14:paraId="09574694" w14:textId="77777777" w:rsidR="00D410BF" w:rsidRPr="00E34F71" w:rsidRDefault="00D410BF" w:rsidP="00D410BF">
            <w:pPr>
              <w:pStyle w:val="Default"/>
              <w:widowControl w:val="0"/>
              <w:jc w:val="both"/>
              <w:rPr>
                <w:rFonts w:cs="Arial"/>
                <w:b/>
                <w:bCs/>
                <w:i/>
                <w:iCs/>
                <w:color w:val="FF0000"/>
                <w:sz w:val="16"/>
                <w:szCs w:val="16"/>
                <w:highlight w:val="green"/>
                <w:lang w:val="de-DE" w:eastAsia="en-US"/>
              </w:rPr>
            </w:pPr>
            <w:r w:rsidRPr="007D1BA5">
              <w:rPr>
                <w:rFonts w:cs="Arial"/>
                <w:sz w:val="20"/>
                <w:lang w:val="de-DE"/>
              </w:rPr>
              <w:t>Wird vom anderen EU-Land kein Dokument oder keine Bescheinigung ausgestellt, gilt eine eidesstattliche Erklärung als ausreichender Nachweis; ist diese in einem EU-Land nicht vorgesehen, gilt hierfür eine Erklärung des Teilnehmers vor einer zuständigen Justiz- oder Verwaltungsbehörde, einem Notar oder einem Berufsverband, der diese im Ursprungs- oder Herkunftsland entgegennehmen kann.</w:t>
            </w:r>
          </w:p>
        </w:tc>
        <w:tc>
          <w:tcPr>
            <w:tcW w:w="852" w:type="dxa"/>
          </w:tcPr>
          <w:p w14:paraId="743B3FA7" w14:textId="77777777" w:rsidR="00D410BF" w:rsidRPr="00E34F71" w:rsidRDefault="00D410BF" w:rsidP="00D410BF">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2005EA19" w14:textId="77777777" w:rsidR="00D410BF" w:rsidRPr="007B69EB" w:rsidRDefault="00D410BF" w:rsidP="00D410BF">
            <w:pPr>
              <w:widowControl w:val="0"/>
              <w:tabs>
                <w:tab w:val="center" w:pos="4680"/>
              </w:tabs>
              <w:ind w:right="6"/>
              <w:jc w:val="both"/>
              <w:rPr>
                <w:rFonts w:cs="Arial"/>
                <w:lang w:val="it-IT"/>
              </w:rPr>
            </w:pPr>
            <w:r w:rsidRPr="006140E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D410BF" w:rsidRPr="00D90FD7" w14:paraId="559E93C8" w14:textId="77777777" w:rsidTr="00CA52FE">
        <w:tc>
          <w:tcPr>
            <w:tcW w:w="4403" w:type="dxa"/>
            <w:gridSpan w:val="2"/>
          </w:tcPr>
          <w:p w14:paraId="7B5CCD60" w14:textId="77777777" w:rsidR="00D410BF" w:rsidRPr="00287E24" w:rsidRDefault="00D410BF" w:rsidP="00D410BF">
            <w:pPr>
              <w:widowControl w:val="0"/>
              <w:jc w:val="both"/>
              <w:rPr>
                <w:rFonts w:cs="Arial"/>
                <w:color w:val="FF0000"/>
                <w:lang w:val="it-IT"/>
              </w:rPr>
            </w:pPr>
          </w:p>
        </w:tc>
        <w:tc>
          <w:tcPr>
            <w:tcW w:w="852" w:type="dxa"/>
          </w:tcPr>
          <w:p w14:paraId="323FC959" w14:textId="77777777" w:rsidR="00D410BF" w:rsidRPr="00287E24" w:rsidRDefault="00D410BF" w:rsidP="00D410BF">
            <w:pPr>
              <w:widowControl w:val="0"/>
              <w:spacing w:line="240" w:lineRule="exact"/>
              <w:rPr>
                <w:rFonts w:cs="Arial"/>
                <w:color w:val="FF0000"/>
                <w:lang w:val="it-IT"/>
              </w:rPr>
            </w:pPr>
          </w:p>
        </w:tc>
        <w:tc>
          <w:tcPr>
            <w:tcW w:w="4258" w:type="dxa"/>
          </w:tcPr>
          <w:p w14:paraId="541C1D58" w14:textId="77777777" w:rsidR="00D410BF" w:rsidRPr="00287E24" w:rsidRDefault="00D410BF" w:rsidP="00D410BF">
            <w:pPr>
              <w:widowControl w:val="0"/>
              <w:jc w:val="both"/>
              <w:rPr>
                <w:rFonts w:cs="Arial"/>
                <w:color w:val="FF0000"/>
                <w:lang w:val="it-IT"/>
              </w:rPr>
            </w:pPr>
          </w:p>
        </w:tc>
      </w:tr>
      <w:tr w:rsidR="00D410BF" w:rsidRPr="00D90FD7" w14:paraId="5366627D" w14:textId="77777777" w:rsidTr="00CA52FE">
        <w:tc>
          <w:tcPr>
            <w:tcW w:w="4403" w:type="dxa"/>
            <w:gridSpan w:val="2"/>
          </w:tcPr>
          <w:p w14:paraId="3F983F31" w14:textId="77777777" w:rsidR="00D410BF" w:rsidRPr="00E34F71" w:rsidRDefault="00D410BF" w:rsidP="00D410BF">
            <w:pPr>
              <w:widowControl w:val="0"/>
              <w:jc w:val="both"/>
              <w:rPr>
                <w:rFonts w:cs="Arial"/>
                <w:color w:val="FF0000"/>
                <w:lang w:val="de-DE"/>
              </w:rPr>
            </w:pPr>
            <w:r w:rsidRPr="007D1BA5">
              <w:rPr>
                <w:rFonts w:cs="Arial"/>
                <w:lang w:val="de-DE"/>
              </w:rPr>
              <w:t xml:space="preserve">Verlangt die Vergabestelle die berufliche Eignung nach Art. 83 Abs. 1 Buchst. a) GvD Nr. 50/2016 kann ein nicht in Italien ansässiger Staatsbürger eines anderen EU-Landes seine Eintragung in </w:t>
            </w:r>
            <w:r w:rsidRPr="007D1BA5">
              <w:rPr>
                <w:rFonts w:cs="Arial"/>
                <w:lang w:val="de-DE"/>
              </w:rPr>
              <w:lastRenderedPageBreak/>
              <w:t xml:space="preserve">einem Berufsverzeichnis oder Handelsregister nach Art. 83 ebd. gemäß den dort geltenden Bedingungen gemäß </w:t>
            </w:r>
            <w:r w:rsidRPr="007D1BA5">
              <w:rPr>
                <w:rFonts w:cs="Arial"/>
                <w:color w:val="FF0000"/>
                <w:lang w:val="de-DE"/>
              </w:rPr>
              <w:t xml:space="preserve">Anhang XVI GvD Nr. 50/2016 mittels eidessstattlicher Erklärung oder gemäß den im Niederlassungsland geltenden Modalitäten </w:t>
            </w:r>
            <w:r w:rsidRPr="007D1BA5">
              <w:rPr>
                <w:rFonts w:cs="Arial"/>
                <w:lang w:val="de-DE"/>
              </w:rPr>
              <w:t>nachweisen.</w:t>
            </w:r>
          </w:p>
        </w:tc>
        <w:tc>
          <w:tcPr>
            <w:tcW w:w="852" w:type="dxa"/>
          </w:tcPr>
          <w:p w14:paraId="4EBD04FB" w14:textId="77777777" w:rsidR="00D410BF" w:rsidRPr="00E34F71" w:rsidRDefault="00D410BF" w:rsidP="00D410BF">
            <w:pPr>
              <w:widowControl w:val="0"/>
              <w:spacing w:line="240" w:lineRule="exact"/>
              <w:rPr>
                <w:rFonts w:cs="Arial"/>
                <w:color w:val="FF0000"/>
                <w:lang w:val="de-DE"/>
              </w:rPr>
            </w:pPr>
          </w:p>
        </w:tc>
        <w:tc>
          <w:tcPr>
            <w:tcW w:w="4258" w:type="dxa"/>
          </w:tcPr>
          <w:p w14:paraId="4474E447" w14:textId="77777777" w:rsidR="00D410BF" w:rsidRPr="00287E24" w:rsidRDefault="00D410BF" w:rsidP="00D410BF">
            <w:pPr>
              <w:widowControl w:val="0"/>
              <w:jc w:val="both"/>
              <w:rPr>
                <w:rFonts w:cs="Arial"/>
                <w:color w:val="FF0000"/>
                <w:lang w:val="it-IT"/>
              </w:rPr>
            </w:pPr>
            <w:r w:rsidRPr="006140E5">
              <w:rPr>
                <w:rFonts w:cs="Arial"/>
                <w:lang w:val="it-IT"/>
              </w:rPr>
              <w:t xml:space="preserve">Nel caso in cui la stazione appaltante richieda l’idoneità professionale ai sensi dell’art. 83 comma 1 let. a) </w:t>
            </w:r>
            <w:r>
              <w:rPr>
                <w:rFonts w:cs="Arial"/>
                <w:lang w:val="it-IT"/>
              </w:rPr>
              <w:t>D.lgs</w:t>
            </w:r>
            <w:r w:rsidRPr="006140E5">
              <w:rPr>
                <w:rFonts w:cs="Arial"/>
                <w:lang w:val="it-IT"/>
              </w:rPr>
              <w:t xml:space="preserve">. 50/2016, al cittadino di altro stato membro dell’U.E. non residente in </w:t>
            </w:r>
            <w:r w:rsidRPr="006140E5">
              <w:rPr>
                <w:rFonts w:cs="Arial"/>
                <w:lang w:val="it-IT"/>
              </w:rPr>
              <w:lastRenderedPageBreak/>
              <w:t xml:space="preserve">Italia può essere richiesto di provare la sua iscrizione ai sensi dell´art. 83 </w:t>
            </w:r>
            <w:r>
              <w:rPr>
                <w:rFonts w:cs="Arial"/>
                <w:lang w:val="it-IT"/>
              </w:rPr>
              <w:t>D.lgs</w:t>
            </w:r>
            <w:r w:rsidRPr="006140E5">
              <w:rPr>
                <w:rFonts w:cs="Arial"/>
                <w:lang w:val="it-IT"/>
              </w:rPr>
              <w:t xml:space="preserve">. 50/2016 secondo le modalità vigenti nello stato di residenza, in uno dei registri professionali o commerciali di cui </w:t>
            </w:r>
            <w:r w:rsidRPr="006140E5">
              <w:rPr>
                <w:rFonts w:cs="Arial"/>
                <w:color w:val="FF0000"/>
                <w:lang w:val="it-IT"/>
              </w:rPr>
              <w:t xml:space="preserve">all’Allegato XVI del </w:t>
            </w:r>
            <w:r>
              <w:rPr>
                <w:rFonts w:cs="Arial"/>
                <w:color w:val="FF0000"/>
                <w:lang w:val="it-IT"/>
              </w:rPr>
              <w:t>D.lgs</w:t>
            </w:r>
            <w:r w:rsidRPr="006140E5">
              <w:rPr>
                <w:rFonts w:cs="Arial"/>
                <w:color w:val="FF0000"/>
                <w:lang w:val="it-IT"/>
              </w:rPr>
              <w:t>. 50/2016, mediante dichiarazione giurata o secondo le modalità vigenti nello stato membro nel quale è stabilito.</w:t>
            </w:r>
          </w:p>
        </w:tc>
      </w:tr>
      <w:tr w:rsidR="00D410BF" w:rsidRPr="00D90FD7" w14:paraId="6A526BFA" w14:textId="77777777" w:rsidTr="00CA52FE">
        <w:tc>
          <w:tcPr>
            <w:tcW w:w="4403" w:type="dxa"/>
            <w:gridSpan w:val="2"/>
          </w:tcPr>
          <w:p w14:paraId="19DD486E" w14:textId="77777777" w:rsidR="00D410BF" w:rsidRPr="00287E24" w:rsidRDefault="00D410BF" w:rsidP="00D410BF">
            <w:pPr>
              <w:widowControl w:val="0"/>
              <w:jc w:val="center"/>
              <w:rPr>
                <w:rFonts w:cs="Arial"/>
                <w:i/>
                <w:color w:val="FF0000"/>
                <w:lang w:val="it-IT"/>
              </w:rPr>
            </w:pPr>
          </w:p>
        </w:tc>
        <w:tc>
          <w:tcPr>
            <w:tcW w:w="852" w:type="dxa"/>
          </w:tcPr>
          <w:p w14:paraId="59305078" w14:textId="77777777" w:rsidR="00D410BF" w:rsidRPr="00287E24" w:rsidRDefault="00D410BF" w:rsidP="00D410BF">
            <w:pPr>
              <w:widowControl w:val="0"/>
              <w:spacing w:line="240" w:lineRule="exact"/>
              <w:rPr>
                <w:rFonts w:cs="Arial"/>
                <w:lang w:val="it-IT"/>
              </w:rPr>
            </w:pPr>
          </w:p>
        </w:tc>
        <w:tc>
          <w:tcPr>
            <w:tcW w:w="4258" w:type="dxa"/>
          </w:tcPr>
          <w:p w14:paraId="2D8BE163" w14:textId="77777777" w:rsidR="00D410BF" w:rsidRPr="00287E24" w:rsidRDefault="00D410BF" w:rsidP="00D410BF">
            <w:pPr>
              <w:widowControl w:val="0"/>
              <w:jc w:val="center"/>
              <w:rPr>
                <w:rFonts w:cs="Arial"/>
                <w:color w:val="FF0000"/>
                <w:lang w:val="it-IT"/>
              </w:rPr>
            </w:pPr>
          </w:p>
        </w:tc>
      </w:tr>
      <w:tr w:rsidR="00D410BF" w:rsidRPr="00D90FD7" w14:paraId="1F428390" w14:textId="77777777" w:rsidTr="00CA52FE">
        <w:tc>
          <w:tcPr>
            <w:tcW w:w="4403" w:type="dxa"/>
            <w:gridSpan w:val="2"/>
          </w:tcPr>
          <w:p w14:paraId="77054DED" w14:textId="77777777" w:rsidR="00D410BF" w:rsidRPr="00803B79" w:rsidRDefault="00D410BF" w:rsidP="00D410BF">
            <w:pPr>
              <w:widowControl w:val="0"/>
              <w:jc w:val="both"/>
              <w:rPr>
                <w:rFonts w:cs="Arial"/>
                <w:i/>
                <w:color w:val="FF0000"/>
                <w:lang w:val="de-DE"/>
              </w:rPr>
            </w:pPr>
            <w:r w:rsidRPr="006A1713">
              <w:rPr>
                <w:rFonts w:cs="Arial"/>
                <w:lang w:val="de-DE"/>
              </w:rPr>
              <w:t>Wirtschaftsteilnehmer der Mitgliedstaaten, die nicht in den genannten Anlagen vorgesehen sind, bestätigen eigenverantwortlich, dass die eingereichte Bescheinigung aus einem Berufsverzeichnis oder Handelsregister ihres Ansässigkeitslandes ausgestellt wurde.</w:t>
            </w:r>
          </w:p>
        </w:tc>
        <w:tc>
          <w:tcPr>
            <w:tcW w:w="852" w:type="dxa"/>
          </w:tcPr>
          <w:p w14:paraId="218B83D2" w14:textId="77777777" w:rsidR="00D410BF" w:rsidRPr="00803B79" w:rsidRDefault="00D410BF" w:rsidP="00D410BF">
            <w:pPr>
              <w:widowControl w:val="0"/>
              <w:spacing w:line="240" w:lineRule="exact"/>
              <w:rPr>
                <w:rFonts w:cs="Arial"/>
                <w:lang w:val="de-DE"/>
              </w:rPr>
            </w:pPr>
          </w:p>
        </w:tc>
        <w:tc>
          <w:tcPr>
            <w:tcW w:w="4258" w:type="dxa"/>
          </w:tcPr>
          <w:p w14:paraId="004CD98C" w14:textId="77777777" w:rsidR="00D410BF" w:rsidRPr="00287E24" w:rsidRDefault="00D410BF" w:rsidP="00D410BF">
            <w:pPr>
              <w:widowControl w:val="0"/>
              <w:jc w:val="both"/>
              <w:rPr>
                <w:rFonts w:cs="Arial"/>
                <w:i/>
                <w:color w:val="FF0000"/>
                <w:lang w:val="it-IT"/>
              </w:rPr>
            </w:pPr>
            <w:r w:rsidRPr="006140E5">
              <w:rPr>
                <w:rFonts w:cs="Arial"/>
                <w:lang w:val="it-IT"/>
              </w:rPr>
              <w:t xml:space="preserve">Operatori economici appartenenti a Stati membri che non figurano nei citati allegati attestano sotto la propria responsabilità, che il certificato prodotto </w:t>
            </w:r>
            <w:r>
              <w:rPr>
                <w:rFonts w:cs="Arial"/>
                <w:lang w:val="it-IT"/>
              </w:rPr>
              <w:t>è</w:t>
            </w:r>
            <w:r w:rsidRPr="006140E5">
              <w:rPr>
                <w:rFonts w:cs="Arial"/>
                <w:lang w:val="it-IT"/>
              </w:rPr>
              <w:t xml:space="preserve"> stato rilasciato da uno dei registri professionali o commerciali istituiti nel Paese in cui sono residenti.</w:t>
            </w:r>
          </w:p>
        </w:tc>
      </w:tr>
      <w:tr w:rsidR="00D410BF" w:rsidRPr="00D90FD7" w14:paraId="56EB1319" w14:textId="77777777" w:rsidTr="00CA52FE">
        <w:tc>
          <w:tcPr>
            <w:tcW w:w="4403" w:type="dxa"/>
            <w:gridSpan w:val="2"/>
          </w:tcPr>
          <w:p w14:paraId="55BDEB87" w14:textId="77777777" w:rsidR="00D410BF" w:rsidRPr="00287E24" w:rsidRDefault="00D410BF" w:rsidP="00D410BF">
            <w:pPr>
              <w:pStyle w:val="Default"/>
              <w:widowControl w:val="0"/>
              <w:jc w:val="both"/>
              <w:rPr>
                <w:rFonts w:cs="Arial"/>
                <w:b/>
                <w:bCs/>
                <w:i/>
                <w:iCs/>
                <w:color w:val="FF0000"/>
                <w:sz w:val="16"/>
                <w:szCs w:val="16"/>
                <w:highlight w:val="green"/>
                <w:lang w:eastAsia="en-US"/>
              </w:rPr>
            </w:pPr>
          </w:p>
        </w:tc>
        <w:tc>
          <w:tcPr>
            <w:tcW w:w="852" w:type="dxa"/>
          </w:tcPr>
          <w:p w14:paraId="72017574"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3D03D40F" w14:textId="77777777" w:rsidR="00D410BF" w:rsidRPr="00287E24" w:rsidRDefault="00D410BF" w:rsidP="00D410BF">
            <w:pPr>
              <w:pStyle w:val="Default"/>
              <w:widowControl w:val="0"/>
              <w:jc w:val="both"/>
              <w:rPr>
                <w:rFonts w:cs="Arial"/>
                <w:b/>
                <w:bCs/>
                <w:i/>
                <w:iCs/>
                <w:color w:val="FF0000"/>
                <w:sz w:val="16"/>
                <w:szCs w:val="16"/>
                <w:highlight w:val="green"/>
                <w:lang w:eastAsia="en-US"/>
              </w:rPr>
            </w:pPr>
          </w:p>
        </w:tc>
      </w:tr>
      <w:tr w:rsidR="00D410BF" w:rsidRPr="00D90FD7" w14:paraId="67DD93ED" w14:textId="77777777" w:rsidTr="00CA52FE">
        <w:tc>
          <w:tcPr>
            <w:tcW w:w="4403" w:type="dxa"/>
            <w:gridSpan w:val="2"/>
          </w:tcPr>
          <w:p w14:paraId="13488325" w14:textId="77777777" w:rsidR="00D410BF" w:rsidRPr="00803B79" w:rsidRDefault="00D410BF" w:rsidP="00D410BF">
            <w:pPr>
              <w:pStyle w:val="Default"/>
              <w:widowControl w:val="0"/>
              <w:jc w:val="both"/>
              <w:rPr>
                <w:rFonts w:cs="Arial"/>
                <w:b/>
                <w:bCs/>
                <w:i/>
                <w:iCs/>
                <w:color w:val="FF0000"/>
                <w:sz w:val="16"/>
                <w:szCs w:val="16"/>
                <w:highlight w:val="green"/>
                <w:lang w:val="de-DE" w:eastAsia="en-US"/>
              </w:rPr>
            </w:pPr>
            <w:r w:rsidRPr="006A1713">
              <w:rPr>
                <w:rFonts w:cs="Arial"/>
                <w:sz w:val="20"/>
                <w:lang w:val="de-DE"/>
              </w:rPr>
              <w:t>Müssen die Teilnehmer oder Bieter bei öffentlichen Vergabeverfahren für Dienstleistungen eine besonderen Ermächtigung haben oder einer besonderen Organisation angehören, um die entsprechende Leistung in ihrem Ursprungsland erbringen zu dürfen, kann die Vergabestelle von ihnen den Nachweis dieser Ermächtigung bzw. ihrer Zugehörigkeit zur betreffenden Organisation verlangen</w:t>
            </w:r>
            <w:r>
              <w:rPr>
                <w:rFonts w:cs="Arial"/>
                <w:sz w:val="20"/>
                <w:lang w:val="de-DE"/>
              </w:rPr>
              <w:t>.</w:t>
            </w:r>
          </w:p>
        </w:tc>
        <w:tc>
          <w:tcPr>
            <w:tcW w:w="852" w:type="dxa"/>
          </w:tcPr>
          <w:p w14:paraId="5FDBECD8" w14:textId="77777777" w:rsidR="00D410BF" w:rsidRPr="00803B79" w:rsidRDefault="00D410BF" w:rsidP="00D410BF">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131A0279" w14:textId="77777777" w:rsidR="00D410BF" w:rsidRPr="007B69EB" w:rsidRDefault="00D410BF" w:rsidP="00D410BF">
            <w:pPr>
              <w:widowControl w:val="0"/>
              <w:tabs>
                <w:tab w:val="center" w:pos="4536"/>
                <w:tab w:val="center" w:pos="4680"/>
                <w:tab w:val="right" w:pos="9072"/>
              </w:tabs>
              <w:jc w:val="both"/>
              <w:rPr>
                <w:rFonts w:cs="Arial"/>
                <w:lang w:val="it-IT"/>
              </w:rPr>
            </w:pPr>
            <w:r w:rsidRPr="006140E5">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tc>
      </w:tr>
      <w:tr w:rsidR="00D410BF" w:rsidRPr="00D90FD7" w14:paraId="2BFE8B76" w14:textId="77777777" w:rsidTr="00CA52FE">
        <w:tc>
          <w:tcPr>
            <w:tcW w:w="4403" w:type="dxa"/>
            <w:gridSpan w:val="2"/>
          </w:tcPr>
          <w:p w14:paraId="3A80DF3D" w14:textId="77777777" w:rsidR="00D410BF" w:rsidRPr="00287E24" w:rsidRDefault="00D410BF" w:rsidP="00D410BF">
            <w:pPr>
              <w:widowControl w:val="0"/>
              <w:jc w:val="both"/>
              <w:rPr>
                <w:color w:val="FF0000"/>
                <w:lang w:val="it-IT"/>
              </w:rPr>
            </w:pPr>
          </w:p>
        </w:tc>
        <w:tc>
          <w:tcPr>
            <w:tcW w:w="852" w:type="dxa"/>
          </w:tcPr>
          <w:p w14:paraId="7D00EF76" w14:textId="77777777" w:rsidR="00D410BF" w:rsidRPr="00287E24" w:rsidRDefault="00D410BF" w:rsidP="00D410BF">
            <w:pPr>
              <w:widowControl w:val="0"/>
              <w:spacing w:line="240" w:lineRule="exact"/>
              <w:rPr>
                <w:rFonts w:cs="Arial"/>
                <w:color w:val="FF0000"/>
                <w:lang w:val="it-IT"/>
              </w:rPr>
            </w:pPr>
          </w:p>
        </w:tc>
        <w:tc>
          <w:tcPr>
            <w:tcW w:w="4258" w:type="dxa"/>
          </w:tcPr>
          <w:p w14:paraId="27EF8CF0" w14:textId="77777777" w:rsidR="00D410BF" w:rsidRPr="00287E24" w:rsidRDefault="00D410BF" w:rsidP="00D410BF">
            <w:pPr>
              <w:widowControl w:val="0"/>
              <w:spacing w:line="240" w:lineRule="atLeast"/>
              <w:ind w:right="105"/>
              <w:jc w:val="both"/>
              <w:rPr>
                <w:rFonts w:cs="Arial"/>
                <w:color w:val="FF0000"/>
                <w:lang w:val="it-IT"/>
              </w:rPr>
            </w:pPr>
          </w:p>
        </w:tc>
      </w:tr>
      <w:tr w:rsidR="00D410BF" w:rsidRPr="005737C1" w14:paraId="544AEA6E" w14:textId="77777777" w:rsidTr="00CA52FE">
        <w:tc>
          <w:tcPr>
            <w:tcW w:w="4403" w:type="dxa"/>
            <w:gridSpan w:val="2"/>
            <w:shd w:val="clear" w:color="auto" w:fill="E7E6E6" w:themeFill="background2"/>
          </w:tcPr>
          <w:p w14:paraId="5F38F127" w14:textId="77777777" w:rsidR="00D410BF" w:rsidRPr="002C0820" w:rsidRDefault="00D410BF" w:rsidP="00D410BF">
            <w:pPr>
              <w:widowControl w:val="0"/>
              <w:jc w:val="both"/>
              <w:rPr>
                <w:rFonts w:cs="Arial"/>
                <w:b/>
                <w:lang w:val="it-IT"/>
              </w:rPr>
            </w:pPr>
          </w:p>
          <w:p w14:paraId="2688435B" w14:textId="77777777" w:rsidR="00D410BF" w:rsidRDefault="00D410BF" w:rsidP="005D66AF">
            <w:pPr>
              <w:pStyle w:val="Default"/>
              <w:widowControl w:val="0"/>
              <w:numPr>
                <w:ilvl w:val="0"/>
                <w:numId w:val="30"/>
              </w:numPr>
              <w:spacing w:line="240" w:lineRule="exact"/>
              <w:ind w:left="439" w:hanging="426"/>
              <w:jc w:val="both"/>
              <w:rPr>
                <w:rFonts w:cs="Arial"/>
                <w:b/>
                <w:lang w:val="de-DE"/>
              </w:rPr>
            </w:pPr>
            <w:r w:rsidRPr="00803B79">
              <w:rPr>
                <w:rFonts w:cs="Arial"/>
                <w:b/>
                <w:caps/>
                <w:sz w:val="20"/>
                <w:lang w:val="de-DE"/>
              </w:rPr>
              <w:t>TEILNAHMEANFORDERUNGEN</w:t>
            </w:r>
          </w:p>
          <w:p w14:paraId="548CB9E6" w14:textId="77777777" w:rsidR="00D410BF" w:rsidRPr="00287E24" w:rsidRDefault="00D410BF" w:rsidP="00D410BF">
            <w:pPr>
              <w:widowControl w:val="0"/>
              <w:jc w:val="both"/>
              <w:rPr>
                <w:rFonts w:cs="Arial"/>
                <w:highlight w:val="cyan"/>
                <w:lang w:val="it-IT"/>
              </w:rPr>
            </w:pPr>
          </w:p>
        </w:tc>
        <w:tc>
          <w:tcPr>
            <w:tcW w:w="852" w:type="dxa"/>
            <w:shd w:val="clear" w:color="auto" w:fill="auto"/>
          </w:tcPr>
          <w:p w14:paraId="35C47D1B" w14:textId="77777777" w:rsidR="00D410BF" w:rsidRPr="00287E24" w:rsidRDefault="00D410BF" w:rsidP="00D410BF">
            <w:pPr>
              <w:widowControl w:val="0"/>
              <w:spacing w:line="240" w:lineRule="exact"/>
              <w:rPr>
                <w:rFonts w:cs="Arial"/>
                <w:highlight w:val="cyan"/>
                <w:lang w:val="it-IT"/>
              </w:rPr>
            </w:pPr>
          </w:p>
        </w:tc>
        <w:tc>
          <w:tcPr>
            <w:tcW w:w="4258" w:type="dxa"/>
            <w:shd w:val="clear" w:color="auto" w:fill="E7E6E6" w:themeFill="background2"/>
          </w:tcPr>
          <w:p w14:paraId="4E003266" w14:textId="77777777" w:rsidR="00D410BF" w:rsidRPr="00803B79" w:rsidRDefault="00D410BF" w:rsidP="00D410BF">
            <w:pPr>
              <w:widowControl w:val="0"/>
              <w:jc w:val="both"/>
              <w:rPr>
                <w:rFonts w:cs="Arial"/>
                <w:b/>
                <w:color w:val="000000"/>
              </w:rPr>
            </w:pPr>
          </w:p>
          <w:p w14:paraId="789A58BB" w14:textId="77777777" w:rsidR="00D410BF" w:rsidRPr="00803B79" w:rsidRDefault="00D410BF" w:rsidP="005D66AF">
            <w:pPr>
              <w:pStyle w:val="Paragrafoelenco"/>
              <w:widowControl w:val="0"/>
              <w:numPr>
                <w:ilvl w:val="0"/>
                <w:numId w:val="31"/>
              </w:numPr>
              <w:spacing w:line="240" w:lineRule="exact"/>
              <w:ind w:left="423" w:right="105" w:hanging="423"/>
              <w:jc w:val="both"/>
              <w:rPr>
                <w:rFonts w:cs="Arial"/>
                <w:color w:val="FF0000"/>
                <w:lang w:val="it-IT"/>
              </w:rPr>
            </w:pPr>
            <w:r w:rsidRPr="00803B79">
              <w:rPr>
                <w:rFonts w:cs="Arial"/>
                <w:b/>
              </w:rPr>
              <w:t>REQUISITI</w:t>
            </w:r>
            <w:r w:rsidRPr="00803B79">
              <w:rPr>
                <w:rFonts w:cs="Arial"/>
                <w:b/>
                <w:color w:val="000000"/>
              </w:rPr>
              <w:t xml:space="preserve"> DI PARTECIPAZIONE</w:t>
            </w:r>
          </w:p>
        </w:tc>
      </w:tr>
      <w:tr w:rsidR="00D410BF" w:rsidRPr="005737C1" w14:paraId="6C709C39" w14:textId="77777777" w:rsidTr="00CA52FE">
        <w:tc>
          <w:tcPr>
            <w:tcW w:w="4403" w:type="dxa"/>
            <w:gridSpan w:val="2"/>
          </w:tcPr>
          <w:p w14:paraId="59105866" w14:textId="77777777" w:rsidR="00D410BF" w:rsidRPr="00287E24" w:rsidRDefault="00D410BF" w:rsidP="00D410BF">
            <w:pPr>
              <w:widowControl w:val="0"/>
              <w:jc w:val="both"/>
              <w:rPr>
                <w:lang w:val="it-IT"/>
              </w:rPr>
            </w:pPr>
          </w:p>
        </w:tc>
        <w:tc>
          <w:tcPr>
            <w:tcW w:w="852" w:type="dxa"/>
          </w:tcPr>
          <w:p w14:paraId="631C241C" w14:textId="77777777" w:rsidR="00D410BF" w:rsidRPr="00287E24" w:rsidRDefault="00D410BF" w:rsidP="00D410BF">
            <w:pPr>
              <w:widowControl w:val="0"/>
              <w:spacing w:line="240" w:lineRule="exact"/>
              <w:rPr>
                <w:rFonts w:cs="Arial"/>
                <w:lang w:val="it-IT"/>
              </w:rPr>
            </w:pPr>
          </w:p>
        </w:tc>
        <w:tc>
          <w:tcPr>
            <w:tcW w:w="4258" w:type="dxa"/>
          </w:tcPr>
          <w:p w14:paraId="49A224F5" w14:textId="77777777" w:rsidR="00D410BF" w:rsidRPr="00287E24" w:rsidRDefault="00D410BF" w:rsidP="00D410BF">
            <w:pPr>
              <w:widowControl w:val="0"/>
              <w:spacing w:line="240" w:lineRule="atLeast"/>
              <w:ind w:right="105"/>
              <w:jc w:val="both"/>
              <w:rPr>
                <w:rFonts w:cs="Arial"/>
                <w:lang w:val="it-IT"/>
              </w:rPr>
            </w:pPr>
          </w:p>
        </w:tc>
      </w:tr>
      <w:tr w:rsidR="00D410BF" w:rsidRPr="00D90FD7" w14:paraId="35A37580" w14:textId="77777777" w:rsidTr="00CA52FE">
        <w:tc>
          <w:tcPr>
            <w:tcW w:w="4403" w:type="dxa"/>
            <w:gridSpan w:val="2"/>
          </w:tcPr>
          <w:p w14:paraId="37263304" w14:textId="77777777" w:rsidR="00D410BF" w:rsidRPr="0001715E" w:rsidRDefault="00D410BF" w:rsidP="00D410BF">
            <w:pPr>
              <w:widowControl w:val="0"/>
              <w:jc w:val="both"/>
              <w:rPr>
                <w:rFonts w:cs="Arial"/>
                <w:highlight w:val="yellow"/>
                <w:lang w:val="de-DE"/>
              </w:rPr>
            </w:pPr>
            <w:r w:rsidRPr="00F97499">
              <w:rPr>
                <w:rFonts w:cs="Arial"/>
                <w:lang w:val="de-DE"/>
              </w:rPr>
              <w:t>Die Teilnehmer müssen folgende Anforderungen erfüllen:</w:t>
            </w:r>
          </w:p>
        </w:tc>
        <w:tc>
          <w:tcPr>
            <w:tcW w:w="852" w:type="dxa"/>
          </w:tcPr>
          <w:p w14:paraId="4F7FE11E" w14:textId="77777777" w:rsidR="00D410BF" w:rsidRPr="0001715E" w:rsidRDefault="00D410BF" w:rsidP="00D410BF">
            <w:pPr>
              <w:widowControl w:val="0"/>
              <w:spacing w:line="240" w:lineRule="exact"/>
              <w:rPr>
                <w:rFonts w:cs="Arial"/>
                <w:highlight w:val="yellow"/>
                <w:lang w:val="de-DE"/>
              </w:rPr>
            </w:pPr>
          </w:p>
        </w:tc>
        <w:tc>
          <w:tcPr>
            <w:tcW w:w="4258" w:type="dxa"/>
          </w:tcPr>
          <w:p w14:paraId="77EC0C5E" w14:textId="77777777" w:rsidR="00D410BF" w:rsidRPr="00287E24" w:rsidRDefault="00D410BF" w:rsidP="00D410BF">
            <w:pPr>
              <w:widowControl w:val="0"/>
              <w:autoSpaceDE w:val="0"/>
              <w:autoSpaceDN w:val="0"/>
              <w:jc w:val="both"/>
              <w:rPr>
                <w:rFonts w:cs="Arial"/>
                <w:highlight w:val="yellow"/>
                <w:lang w:val="it-IT"/>
              </w:rPr>
            </w:pPr>
            <w:r w:rsidRPr="006140E5">
              <w:rPr>
                <w:rFonts w:cs="Arial"/>
                <w:lang w:val="it-IT"/>
              </w:rPr>
              <w:t>I concorrenti devono possedere i seguenti requisiti:</w:t>
            </w:r>
          </w:p>
        </w:tc>
      </w:tr>
      <w:tr w:rsidR="00D410BF" w:rsidRPr="00D90FD7" w14:paraId="2FB685E0" w14:textId="77777777" w:rsidTr="00CA52FE">
        <w:tc>
          <w:tcPr>
            <w:tcW w:w="4403" w:type="dxa"/>
            <w:gridSpan w:val="2"/>
          </w:tcPr>
          <w:p w14:paraId="5ADF7302" w14:textId="77777777" w:rsidR="00D410BF" w:rsidRPr="00287E24" w:rsidRDefault="00D410BF" w:rsidP="00D410BF">
            <w:pPr>
              <w:widowControl w:val="0"/>
              <w:jc w:val="both"/>
              <w:rPr>
                <w:lang w:val="it-IT"/>
              </w:rPr>
            </w:pPr>
          </w:p>
        </w:tc>
        <w:tc>
          <w:tcPr>
            <w:tcW w:w="852" w:type="dxa"/>
          </w:tcPr>
          <w:p w14:paraId="494C06D1" w14:textId="77777777" w:rsidR="00D410BF" w:rsidRPr="00287E24" w:rsidRDefault="00D410BF" w:rsidP="00D410BF">
            <w:pPr>
              <w:widowControl w:val="0"/>
              <w:spacing w:line="240" w:lineRule="exact"/>
              <w:rPr>
                <w:rFonts w:cs="Arial"/>
                <w:lang w:val="it-IT"/>
              </w:rPr>
            </w:pPr>
          </w:p>
        </w:tc>
        <w:tc>
          <w:tcPr>
            <w:tcW w:w="4258" w:type="dxa"/>
          </w:tcPr>
          <w:p w14:paraId="04AE59C5" w14:textId="77777777" w:rsidR="00D410BF" w:rsidRPr="00287E24" w:rsidRDefault="00D410BF" w:rsidP="00D410BF">
            <w:pPr>
              <w:widowControl w:val="0"/>
              <w:jc w:val="both"/>
              <w:rPr>
                <w:rFonts w:cs="Arial"/>
                <w:color w:val="FF0000"/>
                <w:lang w:val="it-IT"/>
              </w:rPr>
            </w:pPr>
          </w:p>
        </w:tc>
      </w:tr>
      <w:tr w:rsidR="00D410BF" w:rsidRPr="00D90FD7" w14:paraId="03E8FF76" w14:textId="77777777" w:rsidTr="00CA52FE">
        <w:tc>
          <w:tcPr>
            <w:tcW w:w="4403" w:type="dxa"/>
            <w:gridSpan w:val="2"/>
          </w:tcPr>
          <w:p w14:paraId="083ABBC5" w14:textId="77777777" w:rsidR="00D410BF" w:rsidRPr="0001715E" w:rsidRDefault="00D410BF" w:rsidP="00D410BF">
            <w:pPr>
              <w:widowControl w:val="0"/>
              <w:jc w:val="both"/>
              <w:rPr>
                <w:rFonts w:cs="Arial"/>
                <w:lang w:val="de-DE"/>
              </w:rPr>
            </w:pPr>
            <w:r w:rsidRPr="004A2E41">
              <w:rPr>
                <w:rFonts w:cs="Arial"/>
                <w:u w:val="single"/>
                <w:lang w:val="de-DE"/>
              </w:rPr>
              <w:t xml:space="preserve">► </w:t>
            </w:r>
            <w:r w:rsidRPr="00F97499">
              <w:rPr>
                <w:rFonts w:cs="Arial"/>
                <w:b/>
                <w:u w:val="single"/>
                <w:lang w:val="de-DE"/>
              </w:rPr>
              <w:t>Die Nichterfüllung der nachfolgenden Anforderungen stellt einen nicht behebbaren Ausschlussgrund dar</w:t>
            </w:r>
            <w:r>
              <w:rPr>
                <w:rFonts w:cs="Arial"/>
                <w:b/>
                <w:u w:val="single"/>
                <w:lang w:val="de-DE"/>
              </w:rPr>
              <w:t>.</w:t>
            </w:r>
          </w:p>
        </w:tc>
        <w:tc>
          <w:tcPr>
            <w:tcW w:w="852" w:type="dxa"/>
          </w:tcPr>
          <w:p w14:paraId="50421C6D" w14:textId="77777777" w:rsidR="00D410BF" w:rsidRPr="0001715E" w:rsidRDefault="00D410BF" w:rsidP="00D410BF">
            <w:pPr>
              <w:widowControl w:val="0"/>
              <w:spacing w:line="240" w:lineRule="exact"/>
              <w:rPr>
                <w:rFonts w:cs="Arial"/>
                <w:lang w:val="de-DE"/>
              </w:rPr>
            </w:pPr>
          </w:p>
        </w:tc>
        <w:tc>
          <w:tcPr>
            <w:tcW w:w="4258" w:type="dxa"/>
          </w:tcPr>
          <w:p w14:paraId="134973B7" w14:textId="77777777" w:rsidR="00D410BF" w:rsidRPr="00287E24" w:rsidRDefault="00D410BF" w:rsidP="00D410BF">
            <w:pPr>
              <w:widowControl w:val="0"/>
              <w:autoSpaceDE w:val="0"/>
              <w:autoSpaceDN w:val="0"/>
              <w:jc w:val="both"/>
              <w:rPr>
                <w:rFonts w:cs="Arial"/>
                <w:lang w:val="it-IT"/>
              </w:rPr>
            </w:pPr>
            <w:r w:rsidRPr="006140E5">
              <w:rPr>
                <w:rFonts w:cs="Arial"/>
                <w:u w:val="single"/>
                <w:lang w:val="it-IT"/>
              </w:rPr>
              <w:t xml:space="preserve">► </w:t>
            </w:r>
            <w:r w:rsidRPr="006140E5">
              <w:rPr>
                <w:rFonts w:cs="Arial"/>
                <w:b/>
                <w:u w:val="single"/>
                <w:lang w:val="it-IT"/>
              </w:rPr>
              <w:t>Il mancato possesso dei sottoelencati requisiti è causa di esclusione non sanabile dalla procedura.</w:t>
            </w:r>
          </w:p>
        </w:tc>
      </w:tr>
      <w:tr w:rsidR="00D410BF" w:rsidRPr="00D90FD7" w14:paraId="4EF88961" w14:textId="77777777" w:rsidTr="00CA52FE">
        <w:tc>
          <w:tcPr>
            <w:tcW w:w="4403" w:type="dxa"/>
            <w:gridSpan w:val="2"/>
          </w:tcPr>
          <w:p w14:paraId="1C9D0C64" w14:textId="77777777" w:rsidR="00D410BF" w:rsidRPr="00287E24" w:rsidRDefault="00D410BF" w:rsidP="00D410BF">
            <w:pPr>
              <w:widowControl w:val="0"/>
              <w:jc w:val="both"/>
              <w:rPr>
                <w:rFonts w:cs="Arial"/>
                <w:lang w:val="it-IT"/>
              </w:rPr>
            </w:pPr>
            <w:bookmarkStart w:id="30" w:name="_Hlk15045134"/>
          </w:p>
        </w:tc>
        <w:tc>
          <w:tcPr>
            <w:tcW w:w="852" w:type="dxa"/>
          </w:tcPr>
          <w:p w14:paraId="4FF1067C" w14:textId="77777777" w:rsidR="00D410BF" w:rsidRPr="00287E24" w:rsidRDefault="00D410BF" w:rsidP="00D410BF">
            <w:pPr>
              <w:widowControl w:val="0"/>
              <w:spacing w:line="240" w:lineRule="exact"/>
              <w:rPr>
                <w:rFonts w:cs="Arial"/>
                <w:lang w:val="it-IT"/>
              </w:rPr>
            </w:pPr>
          </w:p>
        </w:tc>
        <w:tc>
          <w:tcPr>
            <w:tcW w:w="4258" w:type="dxa"/>
          </w:tcPr>
          <w:p w14:paraId="6C9298B0" w14:textId="77777777" w:rsidR="00D410BF" w:rsidRPr="00287E24" w:rsidRDefault="00D410BF" w:rsidP="00D410BF">
            <w:pPr>
              <w:widowControl w:val="0"/>
              <w:autoSpaceDE w:val="0"/>
              <w:autoSpaceDN w:val="0"/>
              <w:jc w:val="both"/>
              <w:rPr>
                <w:rFonts w:cs="Arial"/>
                <w:lang w:val="it-IT"/>
              </w:rPr>
            </w:pPr>
          </w:p>
        </w:tc>
      </w:tr>
      <w:bookmarkEnd w:id="30"/>
      <w:tr w:rsidR="00D410BF" w:rsidRPr="005737C1" w14:paraId="01D1E4CE" w14:textId="77777777" w:rsidTr="00CA52FE">
        <w:tc>
          <w:tcPr>
            <w:tcW w:w="4403" w:type="dxa"/>
            <w:gridSpan w:val="2"/>
          </w:tcPr>
          <w:p w14:paraId="2FBB2861" w14:textId="77777777" w:rsidR="00D410BF" w:rsidRPr="00245E92" w:rsidRDefault="00D410BF" w:rsidP="00D410BF">
            <w:pPr>
              <w:widowControl w:val="0"/>
              <w:autoSpaceDE w:val="0"/>
              <w:autoSpaceDN w:val="0"/>
              <w:jc w:val="both"/>
              <w:rPr>
                <w:rFonts w:cs="Arial"/>
                <w:b/>
                <w:lang w:val="it-IT"/>
              </w:rPr>
            </w:pPr>
            <w:r w:rsidRPr="00245E92">
              <w:rPr>
                <w:rFonts w:cs="Arial"/>
                <w:b/>
                <w:bCs/>
                <w:smallCaps/>
                <w:u w:val="single"/>
              </w:rPr>
              <w:t>Allgemeine Anforderungen</w:t>
            </w:r>
          </w:p>
        </w:tc>
        <w:tc>
          <w:tcPr>
            <w:tcW w:w="852" w:type="dxa"/>
          </w:tcPr>
          <w:p w14:paraId="3A08D86C" w14:textId="77777777" w:rsidR="00D410BF" w:rsidRPr="00245E92" w:rsidRDefault="00D410BF" w:rsidP="00D410BF">
            <w:pPr>
              <w:widowControl w:val="0"/>
              <w:autoSpaceDE w:val="0"/>
              <w:autoSpaceDN w:val="0"/>
              <w:jc w:val="both"/>
              <w:rPr>
                <w:rFonts w:cs="Arial"/>
                <w:b/>
                <w:lang w:val="it-IT"/>
              </w:rPr>
            </w:pPr>
          </w:p>
        </w:tc>
        <w:tc>
          <w:tcPr>
            <w:tcW w:w="4258" w:type="dxa"/>
          </w:tcPr>
          <w:p w14:paraId="00637025" w14:textId="77777777" w:rsidR="00D410BF" w:rsidRPr="00287E24" w:rsidRDefault="00D410BF" w:rsidP="00D410BF">
            <w:pPr>
              <w:widowControl w:val="0"/>
              <w:autoSpaceDE w:val="0"/>
              <w:autoSpaceDN w:val="0"/>
              <w:jc w:val="both"/>
              <w:rPr>
                <w:rFonts w:cs="Arial"/>
                <w:b/>
                <w:lang w:val="it-IT"/>
              </w:rPr>
            </w:pPr>
            <w:r w:rsidRPr="00245E92">
              <w:rPr>
                <w:rFonts w:cs="Arial"/>
                <w:b/>
                <w:bCs/>
                <w:smallCaps/>
                <w:u w:val="single"/>
              </w:rPr>
              <w:t>Requisiti generali</w:t>
            </w:r>
          </w:p>
        </w:tc>
      </w:tr>
      <w:tr w:rsidR="00D410BF" w:rsidRPr="005737C1" w14:paraId="137D4836" w14:textId="77777777" w:rsidTr="00CA52FE">
        <w:tc>
          <w:tcPr>
            <w:tcW w:w="4403" w:type="dxa"/>
            <w:gridSpan w:val="2"/>
          </w:tcPr>
          <w:p w14:paraId="6C437080" w14:textId="77777777" w:rsidR="00D410BF" w:rsidRPr="00287E24" w:rsidRDefault="00D410BF" w:rsidP="00D410BF">
            <w:pPr>
              <w:pStyle w:val="Default"/>
              <w:widowControl w:val="0"/>
              <w:spacing w:line="240" w:lineRule="exact"/>
              <w:ind w:right="76"/>
              <w:jc w:val="both"/>
              <w:rPr>
                <w:rFonts w:cs="Arial"/>
                <w:noProof w:val="0"/>
              </w:rPr>
            </w:pPr>
          </w:p>
        </w:tc>
        <w:tc>
          <w:tcPr>
            <w:tcW w:w="852" w:type="dxa"/>
          </w:tcPr>
          <w:p w14:paraId="723FD985" w14:textId="77777777" w:rsidR="00D410BF" w:rsidRPr="00287E24" w:rsidRDefault="00D410BF" w:rsidP="00D410BF">
            <w:pPr>
              <w:widowControl w:val="0"/>
              <w:spacing w:line="240" w:lineRule="exact"/>
              <w:rPr>
                <w:rFonts w:cs="Arial"/>
                <w:lang w:val="it-IT"/>
              </w:rPr>
            </w:pPr>
          </w:p>
        </w:tc>
        <w:tc>
          <w:tcPr>
            <w:tcW w:w="4258" w:type="dxa"/>
          </w:tcPr>
          <w:p w14:paraId="1688A70C" w14:textId="77777777" w:rsidR="00D410BF" w:rsidRPr="00287E24" w:rsidRDefault="00D410BF" w:rsidP="00D410BF">
            <w:pPr>
              <w:pStyle w:val="Testoitaliano"/>
              <w:widowControl w:val="0"/>
              <w:ind w:right="105"/>
              <w:rPr>
                <w:rFonts w:cs="Arial"/>
              </w:rPr>
            </w:pPr>
          </w:p>
        </w:tc>
      </w:tr>
      <w:tr w:rsidR="00D410BF" w:rsidRPr="00D90FD7" w14:paraId="61CA2A0E" w14:textId="77777777" w:rsidTr="00CA52FE">
        <w:tc>
          <w:tcPr>
            <w:tcW w:w="4403" w:type="dxa"/>
            <w:gridSpan w:val="2"/>
          </w:tcPr>
          <w:p w14:paraId="4847F2B8" w14:textId="77777777" w:rsidR="00D410BF" w:rsidRPr="0001715E" w:rsidRDefault="00D410BF" w:rsidP="005D66AF">
            <w:pPr>
              <w:pStyle w:val="Default"/>
              <w:widowControl w:val="0"/>
              <w:numPr>
                <w:ilvl w:val="0"/>
                <w:numId w:val="36"/>
              </w:numPr>
              <w:spacing w:line="240" w:lineRule="exact"/>
              <w:ind w:left="439" w:hanging="426"/>
              <w:jc w:val="both"/>
              <w:rPr>
                <w:rFonts w:cs="Arial"/>
                <w:b/>
                <w:color w:val="FF0000"/>
                <w:sz w:val="20"/>
                <w:szCs w:val="20"/>
                <w:lang w:val="de-DE"/>
              </w:rPr>
            </w:pPr>
            <w:r w:rsidRPr="00550E10">
              <w:rPr>
                <w:rFonts w:cs="Arial"/>
                <w:b/>
                <w:bCs/>
                <w:sz w:val="20"/>
                <w:lang w:val="de-DE"/>
              </w:rPr>
              <w:t>Die Teilnehmer dürfen keinen der Ausschlussgründe nach Art. 80 GvD Nr. 50/2016 erfüllen</w:t>
            </w:r>
            <w:r w:rsidRPr="00F97499">
              <w:rPr>
                <w:rFonts w:cs="Arial"/>
                <w:sz w:val="20"/>
                <w:lang w:val="de-DE"/>
              </w:rPr>
              <w:t>.</w:t>
            </w:r>
          </w:p>
        </w:tc>
        <w:tc>
          <w:tcPr>
            <w:tcW w:w="852" w:type="dxa"/>
          </w:tcPr>
          <w:p w14:paraId="0B37520A" w14:textId="77777777" w:rsidR="00D410BF" w:rsidRPr="0001715E" w:rsidRDefault="00D410BF" w:rsidP="00D410BF">
            <w:pPr>
              <w:widowControl w:val="0"/>
              <w:spacing w:line="240" w:lineRule="exact"/>
              <w:rPr>
                <w:rFonts w:cs="Arial"/>
                <w:lang w:val="de-DE"/>
              </w:rPr>
            </w:pPr>
          </w:p>
        </w:tc>
        <w:tc>
          <w:tcPr>
            <w:tcW w:w="4258" w:type="dxa"/>
          </w:tcPr>
          <w:p w14:paraId="64531143" w14:textId="77777777" w:rsidR="00D410BF" w:rsidRPr="00B66A90" w:rsidRDefault="00D410BF" w:rsidP="005D66AF">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b/>
                <w:lang w:val="it-IT"/>
              </w:rPr>
            </w:pPr>
            <w:r w:rsidRPr="006140E5">
              <w:rPr>
                <w:rFonts w:cs="Arial"/>
                <w:b/>
                <w:lang w:val="it-IT"/>
              </w:rPr>
              <w:t xml:space="preserve">Non trovarsi in alcuna delle situazioni di esclusione dalla partecipazione alla gara di cui all’art. 80 </w:t>
            </w:r>
            <w:r>
              <w:rPr>
                <w:rFonts w:cs="Arial"/>
                <w:b/>
                <w:lang w:val="it-IT"/>
              </w:rPr>
              <w:t>D.lgs</w:t>
            </w:r>
            <w:r w:rsidRPr="006140E5">
              <w:rPr>
                <w:rFonts w:cs="Arial"/>
                <w:b/>
                <w:lang w:val="it-IT"/>
              </w:rPr>
              <w:t>. 50/2016.</w:t>
            </w:r>
          </w:p>
        </w:tc>
      </w:tr>
      <w:tr w:rsidR="00D410BF" w:rsidRPr="00D90FD7" w14:paraId="688D25C2" w14:textId="77777777" w:rsidTr="00CA52FE">
        <w:tc>
          <w:tcPr>
            <w:tcW w:w="4403" w:type="dxa"/>
            <w:gridSpan w:val="2"/>
          </w:tcPr>
          <w:p w14:paraId="23BC3873" w14:textId="77777777" w:rsidR="00D410BF" w:rsidRPr="00287E24" w:rsidRDefault="00D410BF" w:rsidP="00D410BF">
            <w:pPr>
              <w:widowControl w:val="0"/>
              <w:spacing w:line="240" w:lineRule="exact"/>
              <w:jc w:val="both"/>
              <w:rPr>
                <w:rFonts w:cs="Arial"/>
                <w:color w:val="FF0000"/>
                <w:lang w:val="it-IT"/>
              </w:rPr>
            </w:pPr>
          </w:p>
        </w:tc>
        <w:tc>
          <w:tcPr>
            <w:tcW w:w="852" w:type="dxa"/>
          </w:tcPr>
          <w:p w14:paraId="06CE53B2" w14:textId="77777777" w:rsidR="00D410BF" w:rsidRPr="00287E24" w:rsidRDefault="00D410BF" w:rsidP="00D410BF">
            <w:pPr>
              <w:widowControl w:val="0"/>
              <w:spacing w:line="240" w:lineRule="exact"/>
              <w:rPr>
                <w:rFonts w:cs="Arial"/>
                <w:lang w:val="it-IT"/>
              </w:rPr>
            </w:pPr>
          </w:p>
        </w:tc>
        <w:tc>
          <w:tcPr>
            <w:tcW w:w="4258" w:type="dxa"/>
          </w:tcPr>
          <w:p w14:paraId="346D84D1" w14:textId="77777777" w:rsidR="00D410BF" w:rsidRPr="00287E24" w:rsidRDefault="00D410BF" w:rsidP="00D410BF">
            <w:pPr>
              <w:widowControl w:val="0"/>
              <w:spacing w:line="240" w:lineRule="exact"/>
              <w:ind w:right="6"/>
              <w:jc w:val="both"/>
              <w:rPr>
                <w:rFonts w:cs="Arial"/>
                <w:color w:val="FF0000"/>
                <w:lang w:val="it-IT"/>
              </w:rPr>
            </w:pPr>
          </w:p>
        </w:tc>
      </w:tr>
      <w:tr w:rsidR="00D410BF" w:rsidRPr="00D90FD7" w14:paraId="1016673D" w14:textId="77777777" w:rsidTr="00CA52FE">
        <w:tc>
          <w:tcPr>
            <w:tcW w:w="4403" w:type="dxa"/>
            <w:gridSpan w:val="2"/>
          </w:tcPr>
          <w:p w14:paraId="09EE6988" w14:textId="77777777" w:rsidR="00D410BF" w:rsidRPr="00716C46" w:rsidRDefault="00D410BF" w:rsidP="005D66AF">
            <w:pPr>
              <w:pStyle w:val="Default"/>
              <w:widowControl w:val="0"/>
              <w:numPr>
                <w:ilvl w:val="0"/>
                <w:numId w:val="36"/>
              </w:numPr>
              <w:spacing w:line="240" w:lineRule="exact"/>
              <w:ind w:left="439" w:hanging="426"/>
              <w:jc w:val="both"/>
              <w:rPr>
                <w:rFonts w:cs="Arial"/>
                <w:b/>
                <w:bCs/>
                <w:color w:val="FF0000"/>
                <w:lang w:val="de-DE"/>
              </w:rPr>
            </w:pPr>
            <w:r w:rsidRPr="00716C46">
              <w:rPr>
                <w:rFonts w:cs="Arial"/>
                <w:b/>
                <w:bCs/>
                <w:sz w:val="20"/>
                <w:lang w:val="de-DE"/>
              </w:rPr>
              <w:t>Sie dürfen keine Aufträge in Verletzung von Art. 53 Abs. 16/ter GvD Nr. 165/2001 vergeben haben.</w:t>
            </w:r>
          </w:p>
        </w:tc>
        <w:tc>
          <w:tcPr>
            <w:tcW w:w="852" w:type="dxa"/>
          </w:tcPr>
          <w:p w14:paraId="1A534905" w14:textId="77777777" w:rsidR="00D410BF" w:rsidRPr="00716C46" w:rsidRDefault="00D410BF" w:rsidP="00D410BF">
            <w:pPr>
              <w:widowControl w:val="0"/>
              <w:spacing w:line="240" w:lineRule="exact"/>
              <w:rPr>
                <w:rFonts w:cs="Arial"/>
                <w:b/>
                <w:bCs/>
                <w:lang w:val="de-DE"/>
              </w:rPr>
            </w:pPr>
          </w:p>
        </w:tc>
        <w:tc>
          <w:tcPr>
            <w:tcW w:w="4258" w:type="dxa"/>
          </w:tcPr>
          <w:p w14:paraId="08250AA7" w14:textId="77777777" w:rsidR="00D410BF" w:rsidRPr="00716C46" w:rsidRDefault="00D410BF" w:rsidP="005D66AF">
            <w:pPr>
              <w:pStyle w:val="Corpotesto"/>
              <w:widowControl w:val="0"/>
              <w:numPr>
                <w:ilvl w:val="0"/>
                <w:numId w:val="35"/>
              </w:numPr>
              <w:tabs>
                <w:tab w:val="center" w:pos="4248"/>
                <w:tab w:val="center" w:pos="4680"/>
                <w:tab w:val="right" w:pos="9072"/>
              </w:tabs>
              <w:spacing w:after="0" w:line="240" w:lineRule="exact"/>
              <w:ind w:left="423" w:right="6" w:hanging="423"/>
              <w:jc w:val="both"/>
              <w:rPr>
                <w:rFonts w:cs="Arial"/>
                <w:b/>
                <w:bCs/>
                <w:color w:val="FF0000"/>
                <w:lang w:val="it-IT"/>
              </w:rPr>
            </w:pPr>
            <w:r w:rsidRPr="00716C46">
              <w:rPr>
                <w:rFonts w:cs="Arial"/>
                <w:b/>
                <w:bCs/>
                <w:lang w:val="de-DE"/>
              </w:rPr>
              <w:tab/>
            </w:r>
            <w:r w:rsidRPr="00716C46">
              <w:rPr>
                <w:rFonts w:cs="Arial"/>
                <w:b/>
                <w:bCs/>
                <w:lang w:val="it-IT"/>
              </w:rPr>
              <w:t>Non aver affidato incarichi in violazione</w:t>
            </w:r>
            <w:r>
              <w:rPr>
                <w:rFonts w:cs="Arial"/>
                <w:b/>
                <w:bCs/>
                <w:lang w:val="it-IT"/>
              </w:rPr>
              <w:t xml:space="preserve"> </w:t>
            </w:r>
            <w:r w:rsidRPr="00716C46">
              <w:rPr>
                <w:rFonts w:cs="Arial"/>
                <w:b/>
                <w:bCs/>
                <w:lang w:val="it-IT"/>
              </w:rPr>
              <w:t xml:space="preserve">dell’art. 53, comma 16-ter, del </w:t>
            </w:r>
            <w:r>
              <w:rPr>
                <w:rFonts w:cs="Arial"/>
                <w:b/>
                <w:bCs/>
                <w:lang w:val="it-IT"/>
              </w:rPr>
              <w:t>D.lgs</w:t>
            </w:r>
            <w:r w:rsidRPr="00716C46">
              <w:rPr>
                <w:rFonts w:cs="Arial"/>
                <w:b/>
                <w:bCs/>
                <w:lang w:val="it-IT"/>
              </w:rPr>
              <w:t>. del 2001 n. 165.</w:t>
            </w:r>
          </w:p>
        </w:tc>
      </w:tr>
      <w:tr w:rsidR="00D410BF" w:rsidRPr="00D90FD7" w14:paraId="25C4EE85" w14:textId="77777777" w:rsidTr="00CA52FE">
        <w:tc>
          <w:tcPr>
            <w:tcW w:w="4403" w:type="dxa"/>
            <w:gridSpan w:val="2"/>
          </w:tcPr>
          <w:p w14:paraId="468335F9" w14:textId="77777777" w:rsidR="00D410BF" w:rsidRPr="00287E24" w:rsidRDefault="00D410BF" w:rsidP="00D410BF">
            <w:pPr>
              <w:widowControl w:val="0"/>
              <w:spacing w:line="240" w:lineRule="exact"/>
              <w:jc w:val="both"/>
              <w:rPr>
                <w:rFonts w:cs="Arial"/>
                <w:color w:val="FF0000"/>
                <w:lang w:val="it-IT"/>
              </w:rPr>
            </w:pPr>
          </w:p>
        </w:tc>
        <w:tc>
          <w:tcPr>
            <w:tcW w:w="852" w:type="dxa"/>
          </w:tcPr>
          <w:p w14:paraId="32BA6EBE" w14:textId="77777777" w:rsidR="00D410BF" w:rsidRPr="00287E24" w:rsidRDefault="00D410BF" w:rsidP="00D410BF">
            <w:pPr>
              <w:widowControl w:val="0"/>
              <w:spacing w:line="240" w:lineRule="exact"/>
              <w:rPr>
                <w:rFonts w:cs="Arial"/>
                <w:lang w:val="it-IT"/>
              </w:rPr>
            </w:pPr>
          </w:p>
        </w:tc>
        <w:tc>
          <w:tcPr>
            <w:tcW w:w="4258" w:type="dxa"/>
          </w:tcPr>
          <w:p w14:paraId="35374E55" w14:textId="77777777" w:rsidR="00D410BF" w:rsidRPr="00287E24" w:rsidRDefault="00D410BF" w:rsidP="00D410BF">
            <w:pPr>
              <w:widowControl w:val="0"/>
              <w:spacing w:line="240" w:lineRule="exact"/>
              <w:ind w:right="6"/>
              <w:jc w:val="both"/>
              <w:rPr>
                <w:rFonts w:cs="Arial"/>
                <w:color w:val="FF0000"/>
                <w:lang w:val="it-IT"/>
              </w:rPr>
            </w:pPr>
          </w:p>
        </w:tc>
      </w:tr>
      <w:tr w:rsidR="00D410BF" w:rsidRPr="00D90FD7" w14:paraId="036BC9C7" w14:textId="77777777" w:rsidTr="00CA52FE">
        <w:tc>
          <w:tcPr>
            <w:tcW w:w="4403" w:type="dxa"/>
            <w:gridSpan w:val="2"/>
          </w:tcPr>
          <w:p w14:paraId="0EFF1D6A" w14:textId="77777777" w:rsidR="00D410BF" w:rsidRPr="0001715E" w:rsidRDefault="00D410BF" w:rsidP="00D410BF">
            <w:pPr>
              <w:widowControl w:val="0"/>
              <w:spacing w:line="240" w:lineRule="exact"/>
              <w:jc w:val="both"/>
              <w:rPr>
                <w:rFonts w:cs="Arial"/>
                <w:color w:val="FF0000"/>
                <w:lang w:val="de-DE"/>
              </w:rPr>
            </w:pPr>
            <w:r w:rsidRPr="00B80F2C">
              <w:rPr>
                <w:rFonts w:cs="Arial"/>
                <w:lang w:val="de-DE"/>
              </w:rPr>
              <w:t>Bei Bietergemeinschaften/gewöhnlichen Konsortien müssen alle Mitglieder einzeln die unter Punkt 1) und 2) genannten Anforderungen erfüllen; bei ständigen Konsortien müssen auch die Konsortiumsmitglieder, für die das Konsortium teilnimmt, die Anforderungen erfüllen.</w:t>
            </w:r>
          </w:p>
        </w:tc>
        <w:tc>
          <w:tcPr>
            <w:tcW w:w="852" w:type="dxa"/>
          </w:tcPr>
          <w:p w14:paraId="6C182EB7" w14:textId="77777777" w:rsidR="00D410BF" w:rsidRPr="0001715E" w:rsidRDefault="00D410BF" w:rsidP="00D410BF">
            <w:pPr>
              <w:widowControl w:val="0"/>
              <w:spacing w:line="240" w:lineRule="exact"/>
              <w:rPr>
                <w:rFonts w:cs="Arial"/>
                <w:lang w:val="de-DE"/>
              </w:rPr>
            </w:pPr>
          </w:p>
        </w:tc>
        <w:tc>
          <w:tcPr>
            <w:tcW w:w="4258" w:type="dxa"/>
          </w:tcPr>
          <w:p w14:paraId="76C5200F" w14:textId="77777777" w:rsidR="00D410BF" w:rsidRPr="00B80F2C" w:rsidRDefault="00D410BF" w:rsidP="00D410BF">
            <w:pPr>
              <w:widowControl w:val="0"/>
              <w:spacing w:line="240" w:lineRule="exact"/>
              <w:ind w:right="6"/>
              <w:jc w:val="both"/>
              <w:rPr>
                <w:rFonts w:cs="Arial"/>
                <w:color w:val="FF0000"/>
                <w:lang w:val="it-IT"/>
              </w:rPr>
            </w:pPr>
            <w:r w:rsidRPr="00B80F2C">
              <w:rPr>
                <w:rFonts w:cs="Arial"/>
                <w:lang w:val="it-IT"/>
              </w:rPr>
              <w:t>I requisiti di cui ai precedenti punti 1) e 2) in caso di raggruppamenti temporanei di concorrenti/consorzi ordinari devono essere posseduti singolarmente da tutti i componenti; nel caso di consorzi stabili i medesimi requisiti devono essere posseduti anche dai consorziati per i quali il consorzio concorre.</w:t>
            </w:r>
          </w:p>
        </w:tc>
      </w:tr>
      <w:tr w:rsidR="00D410BF" w:rsidRPr="00D90FD7" w14:paraId="3698BF7F" w14:textId="77777777" w:rsidTr="00CA52FE">
        <w:tc>
          <w:tcPr>
            <w:tcW w:w="4403" w:type="dxa"/>
            <w:gridSpan w:val="2"/>
          </w:tcPr>
          <w:p w14:paraId="5928812D" w14:textId="77777777" w:rsidR="00D410BF" w:rsidRPr="00287E24" w:rsidRDefault="00D410BF" w:rsidP="00D410BF">
            <w:pPr>
              <w:pStyle w:val="DeutscherText"/>
              <w:widowControl w:val="0"/>
              <w:ind w:right="76"/>
              <w:rPr>
                <w:rFonts w:cs="Arial"/>
                <w:color w:val="FF0000"/>
                <w:lang w:val="it-IT"/>
              </w:rPr>
            </w:pPr>
          </w:p>
        </w:tc>
        <w:tc>
          <w:tcPr>
            <w:tcW w:w="852" w:type="dxa"/>
          </w:tcPr>
          <w:p w14:paraId="01F089CC" w14:textId="77777777" w:rsidR="00D410BF" w:rsidRPr="00287E24" w:rsidRDefault="00D410BF" w:rsidP="00D410BF">
            <w:pPr>
              <w:widowControl w:val="0"/>
              <w:spacing w:line="240" w:lineRule="exact"/>
              <w:rPr>
                <w:rFonts w:cs="Arial"/>
                <w:color w:val="FF0000"/>
                <w:lang w:val="it-IT"/>
              </w:rPr>
            </w:pPr>
          </w:p>
        </w:tc>
        <w:tc>
          <w:tcPr>
            <w:tcW w:w="4258" w:type="dxa"/>
          </w:tcPr>
          <w:p w14:paraId="03E3008C" w14:textId="77777777" w:rsidR="00D410BF" w:rsidRPr="00B80F2C" w:rsidRDefault="00D410BF" w:rsidP="00D410BF">
            <w:pPr>
              <w:pStyle w:val="Default"/>
              <w:widowControl w:val="0"/>
              <w:spacing w:line="240" w:lineRule="exact"/>
              <w:ind w:right="105"/>
              <w:jc w:val="both"/>
              <w:rPr>
                <w:rFonts w:cs="Arial"/>
                <w:b/>
                <w:color w:val="FF0000"/>
                <w:sz w:val="20"/>
                <w:szCs w:val="20"/>
              </w:rPr>
            </w:pPr>
          </w:p>
        </w:tc>
      </w:tr>
      <w:tr w:rsidR="00D410BF" w:rsidRPr="00D90FD7" w14:paraId="0F8020ED" w14:textId="77777777" w:rsidTr="00CA52FE">
        <w:tc>
          <w:tcPr>
            <w:tcW w:w="4403" w:type="dxa"/>
            <w:gridSpan w:val="2"/>
          </w:tcPr>
          <w:p w14:paraId="1CF7444B" w14:textId="77777777" w:rsidR="00D410BF" w:rsidRPr="00380EA1" w:rsidRDefault="00D410BF" w:rsidP="00D410BF">
            <w:pPr>
              <w:pStyle w:val="DeutscherText"/>
              <w:widowControl w:val="0"/>
              <w:rPr>
                <w:rFonts w:cs="Arial"/>
                <w:noProof w:val="0"/>
                <w:color w:val="FF0000"/>
                <w:highlight w:val="yellow"/>
                <w:lang w:val="de-DE"/>
              </w:rPr>
            </w:pPr>
            <w:r w:rsidRPr="00B80F2C">
              <w:rPr>
                <w:rFonts w:cs="Arial"/>
                <w:lang w:val="de-DE"/>
              </w:rPr>
              <w:t xml:space="preserve">Auch sämtliche Hilfsunternehmen müssen die obigen Anforderungen unter Punkt 1) und 2) zur </w:t>
            </w:r>
            <w:r w:rsidRPr="00B80F2C">
              <w:rPr>
                <w:rFonts w:cs="Arial"/>
                <w:lang w:val="de-DE"/>
              </w:rPr>
              <w:lastRenderedPageBreak/>
              <w:t>Gänze erfüllen.</w:t>
            </w:r>
          </w:p>
        </w:tc>
        <w:tc>
          <w:tcPr>
            <w:tcW w:w="852" w:type="dxa"/>
          </w:tcPr>
          <w:p w14:paraId="5503C1A5" w14:textId="77777777" w:rsidR="00D410BF" w:rsidRPr="00380EA1" w:rsidRDefault="00D410BF" w:rsidP="00D410BF">
            <w:pPr>
              <w:widowControl w:val="0"/>
              <w:spacing w:line="240" w:lineRule="exact"/>
              <w:rPr>
                <w:rFonts w:cs="Arial"/>
                <w:lang w:val="de-DE"/>
              </w:rPr>
            </w:pPr>
          </w:p>
        </w:tc>
        <w:tc>
          <w:tcPr>
            <w:tcW w:w="4258" w:type="dxa"/>
          </w:tcPr>
          <w:p w14:paraId="0C28ACF6" w14:textId="77777777" w:rsidR="00D410BF" w:rsidRPr="00287E24" w:rsidRDefault="00D410BF" w:rsidP="00D410BF">
            <w:pPr>
              <w:pStyle w:val="Testoitaliano"/>
              <w:widowControl w:val="0"/>
              <w:ind w:right="6"/>
              <w:rPr>
                <w:rFonts w:cs="Arial"/>
                <w:color w:val="FF0000"/>
                <w:highlight w:val="yellow"/>
              </w:rPr>
            </w:pPr>
            <w:r w:rsidRPr="001878AA">
              <w:rPr>
                <w:rFonts w:cs="Arial"/>
              </w:rPr>
              <w:t>I requisiti di cui ai precedenti punti 1</w:t>
            </w:r>
            <w:r>
              <w:rPr>
                <w:rFonts w:cs="Arial"/>
              </w:rPr>
              <w:t>)</w:t>
            </w:r>
            <w:r w:rsidRPr="001878AA">
              <w:rPr>
                <w:rFonts w:cs="Arial"/>
              </w:rPr>
              <w:t xml:space="preserve"> e 2</w:t>
            </w:r>
            <w:r>
              <w:rPr>
                <w:rFonts w:cs="Arial"/>
              </w:rPr>
              <w:t>)</w:t>
            </w:r>
            <w:r w:rsidRPr="001878AA">
              <w:rPr>
                <w:rFonts w:cs="Arial"/>
              </w:rPr>
              <w:t xml:space="preserve"> </w:t>
            </w:r>
            <w:r>
              <w:rPr>
                <w:rFonts w:cs="Arial"/>
              </w:rPr>
              <w:t xml:space="preserve">devono </w:t>
            </w:r>
            <w:r w:rsidRPr="001878AA">
              <w:rPr>
                <w:rFonts w:cs="Arial"/>
              </w:rPr>
              <w:t xml:space="preserve">essere posseduti interamente anche da tutte le </w:t>
            </w:r>
            <w:r w:rsidRPr="001878AA">
              <w:rPr>
                <w:rFonts w:cs="Arial"/>
              </w:rPr>
              <w:lastRenderedPageBreak/>
              <w:t>ausiliarie.</w:t>
            </w:r>
          </w:p>
        </w:tc>
      </w:tr>
      <w:tr w:rsidR="00D410BF" w:rsidRPr="00D90FD7" w14:paraId="046B29F0" w14:textId="77777777" w:rsidTr="00CA52FE">
        <w:tc>
          <w:tcPr>
            <w:tcW w:w="4403" w:type="dxa"/>
            <w:gridSpan w:val="2"/>
          </w:tcPr>
          <w:p w14:paraId="417BE97B" w14:textId="77777777" w:rsidR="00D410BF" w:rsidRPr="00287E24" w:rsidRDefault="00D410BF" w:rsidP="00D410BF">
            <w:pPr>
              <w:widowControl w:val="0"/>
              <w:spacing w:line="240" w:lineRule="exact"/>
              <w:ind w:right="76"/>
              <w:jc w:val="both"/>
              <w:rPr>
                <w:rFonts w:cs="Arial"/>
                <w:i/>
                <w:color w:val="FF0000"/>
                <w:lang w:val="it-IT"/>
              </w:rPr>
            </w:pPr>
          </w:p>
        </w:tc>
        <w:tc>
          <w:tcPr>
            <w:tcW w:w="852" w:type="dxa"/>
          </w:tcPr>
          <w:p w14:paraId="49B8F52A" w14:textId="77777777" w:rsidR="00D410BF" w:rsidRPr="00287E24" w:rsidRDefault="00D410BF" w:rsidP="00D410BF">
            <w:pPr>
              <w:widowControl w:val="0"/>
              <w:spacing w:line="240" w:lineRule="exact"/>
              <w:rPr>
                <w:rFonts w:cs="Arial"/>
                <w:lang w:val="it-IT"/>
              </w:rPr>
            </w:pPr>
          </w:p>
        </w:tc>
        <w:tc>
          <w:tcPr>
            <w:tcW w:w="4258" w:type="dxa"/>
          </w:tcPr>
          <w:p w14:paraId="57A23229" w14:textId="77777777" w:rsidR="00D410BF" w:rsidRPr="00287E24" w:rsidRDefault="00D410BF" w:rsidP="00D410BF">
            <w:pPr>
              <w:widowControl w:val="0"/>
              <w:spacing w:line="240" w:lineRule="exact"/>
              <w:ind w:right="105"/>
              <w:jc w:val="both"/>
              <w:rPr>
                <w:rFonts w:cs="Arial"/>
                <w:i/>
                <w:color w:val="FF0000"/>
                <w:lang w:val="it-IT"/>
              </w:rPr>
            </w:pPr>
          </w:p>
        </w:tc>
      </w:tr>
      <w:tr w:rsidR="00D410BF" w:rsidRPr="00D90FD7" w14:paraId="58C1AA16" w14:textId="77777777" w:rsidTr="00CA52FE">
        <w:tc>
          <w:tcPr>
            <w:tcW w:w="4403" w:type="dxa"/>
            <w:gridSpan w:val="2"/>
          </w:tcPr>
          <w:p w14:paraId="1E3483E7" w14:textId="77777777" w:rsidR="00D410BF" w:rsidRPr="00B80F2C" w:rsidRDefault="00D410BF" w:rsidP="00D410BF">
            <w:pPr>
              <w:widowControl w:val="0"/>
              <w:spacing w:line="240" w:lineRule="exact"/>
              <w:jc w:val="both"/>
              <w:rPr>
                <w:rFonts w:cs="Arial"/>
                <w:highlight w:val="cyan"/>
                <w:lang w:val="de-DE"/>
              </w:rPr>
            </w:pPr>
            <w:r w:rsidRPr="00B66A90">
              <w:rPr>
                <w:rFonts w:cs="Arial"/>
                <w:bCs/>
                <w:i/>
                <w:iCs/>
                <w:color w:val="FF0000"/>
                <w:highlight w:val="green"/>
                <w:lang w:val="de-DE"/>
              </w:rPr>
              <w:t>[</w:t>
            </w:r>
            <w:r w:rsidRPr="00762A65">
              <w:rPr>
                <w:rFonts w:cs="Arial"/>
                <w:bCs/>
                <w:i/>
                <w:iCs/>
                <w:color w:val="FF0000"/>
                <w:highlight w:val="green"/>
                <w:lang w:val="de-DE"/>
              </w:rPr>
              <w:t>Die Schrift ist zu schwärzen, wenn die Vergabestelle eine Integritätsvereinbarung hat]</w:t>
            </w:r>
          </w:p>
        </w:tc>
        <w:tc>
          <w:tcPr>
            <w:tcW w:w="852" w:type="dxa"/>
          </w:tcPr>
          <w:p w14:paraId="5FB4F2BB" w14:textId="77777777" w:rsidR="00D410BF" w:rsidRPr="004521AB" w:rsidRDefault="00D410BF" w:rsidP="00D410BF">
            <w:pPr>
              <w:widowControl w:val="0"/>
              <w:spacing w:line="240" w:lineRule="exact"/>
              <w:ind w:right="105"/>
              <w:jc w:val="both"/>
              <w:rPr>
                <w:rFonts w:cs="Arial"/>
                <w:lang w:val="de-DE"/>
              </w:rPr>
            </w:pPr>
          </w:p>
        </w:tc>
        <w:tc>
          <w:tcPr>
            <w:tcW w:w="4258" w:type="dxa"/>
          </w:tcPr>
          <w:p w14:paraId="3BD0EA84" w14:textId="77777777" w:rsidR="00D410BF" w:rsidRPr="004521AB" w:rsidRDefault="00D410BF" w:rsidP="00D410BF">
            <w:pPr>
              <w:widowControl w:val="0"/>
              <w:spacing w:line="240" w:lineRule="exact"/>
              <w:ind w:right="6"/>
              <w:jc w:val="both"/>
              <w:rPr>
                <w:rFonts w:cs="Arial"/>
                <w:lang w:val="it-IT"/>
              </w:rPr>
            </w:pPr>
            <w:r w:rsidRPr="006140E5">
              <w:rPr>
                <w:rFonts w:cs="Arial"/>
                <w:bCs/>
                <w:i/>
                <w:iCs/>
                <w:color w:val="FF0000"/>
                <w:highlight w:val="green"/>
                <w:lang w:val="it-IT"/>
              </w:rPr>
              <w:t>[Lasciare in nero se la stazione appaltante ha un patto di integrita’]</w:t>
            </w:r>
          </w:p>
        </w:tc>
      </w:tr>
      <w:tr w:rsidR="00D410BF" w:rsidRPr="00D90FD7" w14:paraId="12F85F6D" w14:textId="77777777" w:rsidTr="00CA52FE">
        <w:tc>
          <w:tcPr>
            <w:tcW w:w="4403" w:type="dxa"/>
            <w:gridSpan w:val="2"/>
          </w:tcPr>
          <w:p w14:paraId="18A6E98F" w14:textId="77777777" w:rsidR="00D410BF" w:rsidRPr="00B80F2C" w:rsidRDefault="00D410BF" w:rsidP="00D410BF">
            <w:pPr>
              <w:widowControl w:val="0"/>
              <w:spacing w:line="240" w:lineRule="exact"/>
              <w:jc w:val="both"/>
              <w:rPr>
                <w:rFonts w:cs="Arial"/>
                <w:color w:val="FF0000"/>
                <w:highlight w:val="cyan"/>
                <w:lang w:val="it-IT"/>
              </w:rPr>
            </w:pPr>
          </w:p>
        </w:tc>
        <w:tc>
          <w:tcPr>
            <w:tcW w:w="852" w:type="dxa"/>
          </w:tcPr>
          <w:p w14:paraId="565AC513" w14:textId="77777777" w:rsidR="00D410BF" w:rsidRPr="004521AB" w:rsidRDefault="00D410BF" w:rsidP="00D410BF">
            <w:pPr>
              <w:widowControl w:val="0"/>
              <w:spacing w:line="240" w:lineRule="exact"/>
              <w:rPr>
                <w:rFonts w:cs="Arial"/>
                <w:color w:val="FF0000"/>
                <w:lang w:val="it-IT"/>
              </w:rPr>
            </w:pPr>
          </w:p>
        </w:tc>
        <w:tc>
          <w:tcPr>
            <w:tcW w:w="4258" w:type="dxa"/>
          </w:tcPr>
          <w:p w14:paraId="73475798" w14:textId="77777777" w:rsidR="00D410BF" w:rsidRPr="004521AB" w:rsidRDefault="00D410BF" w:rsidP="00D410BF">
            <w:pPr>
              <w:widowControl w:val="0"/>
              <w:spacing w:line="240" w:lineRule="exact"/>
              <w:ind w:right="6"/>
              <w:jc w:val="both"/>
              <w:rPr>
                <w:rFonts w:cs="Arial"/>
                <w:color w:val="FF0000"/>
                <w:lang w:val="it-IT"/>
              </w:rPr>
            </w:pPr>
          </w:p>
        </w:tc>
      </w:tr>
      <w:tr w:rsidR="00D410BF" w:rsidRPr="00D90FD7" w14:paraId="2A60C664" w14:textId="77777777" w:rsidTr="00CA52FE">
        <w:tc>
          <w:tcPr>
            <w:tcW w:w="4403" w:type="dxa"/>
            <w:gridSpan w:val="2"/>
          </w:tcPr>
          <w:p w14:paraId="5D71A027" w14:textId="77777777" w:rsidR="00D410BF" w:rsidRPr="00B80F2C" w:rsidRDefault="00D410BF" w:rsidP="00D410BF">
            <w:pPr>
              <w:widowControl w:val="0"/>
              <w:spacing w:line="240" w:lineRule="exact"/>
              <w:jc w:val="both"/>
              <w:rPr>
                <w:rFonts w:cs="Arial"/>
                <w:b/>
                <w:color w:val="FF0000"/>
                <w:highlight w:val="cyan"/>
                <w:lang w:val="de-DE"/>
              </w:rPr>
            </w:pPr>
            <w:bookmarkStart w:id="31" w:name="_Hlk505933017"/>
            <w:r w:rsidRPr="005F0E7F">
              <w:rPr>
                <w:rFonts w:cs="Arial"/>
                <w:b/>
                <w:color w:val="FF0000"/>
                <w:u w:val="single"/>
                <w:lang w:val="de-DE"/>
              </w:rPr>
              <w:t>►</w:t>
            </w:r>
            <w:r w:rsidRPr="00487D15">
              <w:rPr>
                <w:rFonts w:cs="Arial"/>
                <w:b/>
                <w:color w:val="FF0000"/>
                <w:u w:val="single"/>
                <w:lang w:val="de-DE"/>
              </w:rPr>
              <w:t xml:space="preserve"> Die fehlende Annahme der Integritätsvereinbarung, die den Ausschreibungsunterlagen beigelegt ist, stellt einen Ausschlussgrund dar.</w:t>
            </w:r>
          </w:p>
        </w:tc>
        <w:tc>
          <w:tcPr>
            <w:tcW w:w="852" w:type="dxa"/>
          </w:tcPr>
          <w:p w14:paraId="6B19E3EA" w14:textId="77777777" w:rsidR="00D410BF" w:rsidRPr="004521AB" w:rsidRDefault="00D410BF" w:rsidP="00D410BF">
            <w:pPr>
              <w:widowControl w:val="0"/>
              <w:spacing w:line="240" w:lineRule="exact"/>
              <w:rPr>
                <w:rFonts w:cs="Arial"/>
                <w:color w:val="FF0000"/>
                <w:lang w:val="de-DE"/>
              </w:rPr>
            </w:pPr>
          </w:p>
        </w:tc>
        <w:tc>
          <w:tcPr>
            <w:tcW w:w="4258" w:type="dxa"/>
          </w:tcPr>
          <w:p w14:paraId="5B49697D" w14:textId="77777777" w:rsidR="00D410BF" w:rsidRPr="004521AB" w:rsidRDefault="00D410BF" w:rsidP="00D410BF">
            <w:pPr>
              <w:widowControl w:val="0"/>
              <w:spacing w:line="240" w:lineRule="exact"/>
              <w:ind w:right="6"/>
              <w:jc w:val="both"/>
              <w:rPr>
                <w:rFonts w:cs="Arial"/>
                <w:b/>
                <w:color w:val="FF0000"/>
                <w:lang w:val="it-IT"/>
              </w:rPr>
            </w:pPr>
            <w:r w:rsidRPr="006140E5">
              <w:rPr>
                <w:rFonts w:cs="Arial"/>
                <w:b/>
                <w:color w:val="FF0000"/>
                <w:u w:val="single"/>
                <w:lang w:val="it-IT"/>
              </w:rPr>
              <w:t>►La mancata accettazione del Patto di Integrità, allegato alla documentazione di gara e’ causa di esclusione.</w:t>
            </w:r>
          </w:p>
        </w:tc>
      </w:tr>
      <w:tr w:rsidR="00D410BF" w:rsidRPr="00D90FD7" w14:paraId="3E0466BA" w14:textId="77777777" w:rsidTr="00CA52FE">
        <w:tc>
          <w:tcPr>
            <w:tcW w:w="4403" w:type="dxa"/>
            <w:gridSpan w:val="2"/>
          </w:tcPr>
          <w:p w14:paraId="5DA7A5F8" w14:textId="77777777" w:rsidR="00D410BF" w:rsidRPr="00B80F2C" w:rsidRDefault="00D410BF" w:rsidP="00D410BF">
            <w:pPr>
              <w:widowControl w:val="0"/>
              <w:spacing w:line="240" w:lineRule="exact"/>
              <w:jc w:val="both"/>
              <w:rPr>
                <w:rFonts w:cs="Arial"/>
                <w:color w:val="FF0000"/>
                <w:highlight w:val="cyan"/>
                <w:lang w:val="it-IT" w:eastAsia="it-IT"/>
              </w:rPr>
            </w:pPr>
          </w:p>
        </w:tc>
        <w:tc>
          <w:tcPr>
            <w:tcW w:w="852" w:type="dxa"/>
          </w:tcPr>
          <w:p w14:paraId="03970B6A" w14:textId="77777777" w:rsidR="00D410BF" w:rsidRPr="004521AB" w:rsidRDefault="00D410BF" w:rsidP="00D410BF">
            <w:pPr>
              <w:widowControl w:val="0"/>
              <w:spacing w:line="240" w:lineRule="exact"/>
              <w:rPr>
                <w:rFonts w:cs="Arial"/>
                <w:b/>
                <w:color w:val="FF0000"/>
                <w:lang w:val="it-IT"/>
              </w:rPr>
            </w:pPr>
          </w:p>
        </w:tc>
        <w:tc>
          <w:tcPr>
            <w:tcW w:w="4258" w:type="dxa"/>
          </w:tcPr>
          <w:p w14:paraId="549D9FB3" w14:textId="77777777" w:rsidR="00D410BF" w:rsidRPr="004521AB" w:rsidRDefault="00D410BF" w:rsidP="00D410BF">
            <w:pPr>
              <w:widowControl w:val="0"/>
              <w:spacing w:line="240" w:lineRule="exact"/>
              <w:ind w:right="6"/>
              <w:jc w:val="both"/>
              <w:rPr>
                <w:rFonts w:cs="Arial"/>
                <w:color w:val="FF0000"/>
                <w:lang w:val="it-IT" w:eastAsia="it-IT"/>
              </w:rPr>
            </w:pPr>
          </w:p>
        </w:tc>
      </w:tr>
      <w:tr w:rsidR="00D410BF" w:rsidRPr="00D90FD7" w14:paraId="1D0F51ED" w14:textId="77777777" w:rsidTr="00CA52FE">
        <w:tc>
          <w:tcPr>
            <w:tcW w:w="4403" w:type="dxa"/>
            <w:gridSpan w:val="2"/>
          </w:tcPr>
          <w:p w14:paraId="49E5B919" w14:textId="77777777" w:rsidR="00D410BF" w:rsidRPr="00B80F2C" w:rsidRDefault="00D410BF" w:rsidP="00D410BF">
            <w:pPr>
              <w:widowControl w:val="0"/>
              <w:spacing w:line="240" w:lineRule="exact"/>
              <w:jc w:val="both"/>
              <w:rPr>
                <w:rFonts w:cs="Arial"/>
                <w:b/>
                <w:color w:val="FF0000"/>
                <w:highlight w:val="cyan"/>
                <w:u w:val="single"/>
                <w:lang w:val="de-DE"/>
              </w:rPr>
            </w:pPr>
            <w:r w:rsidRPr="00B66A90">
              <w:rPr>
                <w:rFonts w:cs="Arial"/>
                <w:bCs/>
                <w:i/>
                <w:iCs/>
                <w:color w:val="FF0000"/>
                <w:highlight w:val="green"/>
                <w:lang w:val="de-DE"/>
              </w:rPr>
              <w:t xml:space="preserve">[Die </w:t>
            </w:r>
            <w:r w:rsidRPr="00762A65">
              <w:rPr>
                <w:rFonts w:cs="Arial"/>
                <w:bCs/>
                <w:i/>
                <w:iCs/>
                <w:color w:val="FF0000"/>
                <w:highlight w:val="green"/>
                <w:lang w:val="de-DE"/>
              </w:rPr>
              <w:t>Schrift ist zu schwärzen, wenn die Ausschreibung an die  AOV delegiert wurde]</w:t>
            </w:r>
          </w:p>
        </w:tc>
        <w:tc>
          <w:tcPr>
            <w:tcW w:w="852" w:type="dxa"/>
          </w:tcPr>
          <w:p w14:paraId="0CFAD185" w14:textId="77777777" w:rsidR="00D410BF" w:rsidRPr="004521AB" w:rsidRDefault="00D410BF" w:rsidP="00D410BF">
            <w:pPr>
              <w:widowControl w:val="0"/>
              <w:spacing w:line="240" w:lineRule="exact"/>
              <w:rPr>
                <w:rFonts w:cs="Arial"/>
                <w:b/>
                <w:color w:val="FF0000"/>
                <w:u w:val="single"/>
                <w:lang w:val="de-DE"/>
              </w:rPr>
            </w:pPr>
          </w:p>
        </w:tc>
        <w:tc>
          <w:tcPr>
            <w:tcW w:w="4258" w:type="dxa"/>
          </w:tcPr>
          <w:p w14:paraId="0D44A234" w14:textId="77777777" w:rsidR="00D410BF" w:rsidRPr="004521AB" w:rsidRDefault="00D410BF" w:rsidP="00D410BF">
            <w:pPr>
              <w:widowControl w:val="0"/>
              <w:spacing w:line="240" w:lineRule="exact"/>
              <w:ind w:right="6"/>
              <w:jc w:val="both"/>
              <w:rPr>
                <w:rFonts w:cs="Arial"/>
                <w:b/>
                <w:color w:val="FF0000"/>
                <w:u w:val="single"/>
                <w:lang w:val="it-IT"/>
              </w:rPr>
            </w:pPr>
            <w:r w:rsidRPr="006140E5">
              <w:rPr>
                <w:rFonts w:cs="Arial"/>
                <w:bCs/>
                <w:i/>
                <w:iCs/>
                <w:color w:val="FF0000"/>
                <w:highlight w:val="green"/>
                <w:lang w:val="it-IT"/>
              </w:rPr>
              <w:t>[Lasciare in nero se gara in delega svolta da ACP]</w:t>
            </w:r>
          </w:p>
        </w:tc>
      </w:tr>
      <w:tr w:rsidR="00D410BF" w:rsidRPr="00D90FD7" w14:paraId="5723CB93" w14:textId="77777777" w:rsidTr="00CA52FE">
        <w:tc>
          <w:tcPr>
            <w:tcW w:w="4403" w:type="dxa"/>
            <w:gridSpan w:val="2"/>
          </w:tcPr>
          <w:p w14:paraId="6FC6AAF1" w14:textId="77777777" w:rsidR="00D410BF" w:rsidRPr="004521AB" w:rsidRDefault="00D410BF" w:rsidP="00D410BF">
            <w:pPr>
              <w:pStyle w:val="DeutscherText"/>
              <w:widowControl w:val="0"/>
              <w:rPr>
                <w:rFonts w:cs="Arial"/>
                <w:noProof w:val="0"/>
                <w:color w:val="FF0000"/>
                <w:lang w:val="it-IT"/>
              </w:rPr>
            </w:pPr>
          </w:p>
        </w:tc>
        <w:tc>
          <w:tcPr>
            <w:tcW w:w="852" w:type="dxa"/>
          </w:tcPr>
          <w:p w14:paraId="3398C215" w14:textId="77777777" w:rsidR="00D410BF" w:rsidRPr="004521AB" w:rsidRDefault="00D410BF" w:rsidP="00D410BF">
            <w:pPr>
              <w:widowControl w:val="0"/>
              <w:spacing w:line="240" w:lineRule="exact"/>
              <w:rPr>
                <w:rFonts w:cs="Arial"/>
                <w:color w:val="FF0000"/>
                <w:lang w:val="it-IT"/>
              </w:rPr>
            </w:pPr>
          </w:p>
        </w:tc>
        <w:tc>
          <w:tcPr>
            <w:tcW w:w="4258" w:type="dxa"/>
          </w:tcPr>
          <w:p w14:paraId="065A7414" w14:textId="77777777" w:rsidR="00D410BF" w:rsidRPr="004521AB" w:rsidRDefault="00D410BF" w:rsidP="00D410BF">
            <w:pPr>
              <w:widowControl w:val="0"/>
              <w:autoSpaceDE w:val="0"/>
              <w:autoSpaceDN w:val="0"/>
              <w:adjustRightInd w:val="0"/>
              <w:spacing w:line="240" w:lineRule="exact"/>
              <w:ind w:right="6"/>
              <w:jc w:val="both"/>
              <w:rPr>
                <w:rFonts w:cs="Arial"/>
                <w:noProof w:val="0"/>
                <w:color w:val="FF0000"/>
                <w:lang w:val="it-IT" w:eastAsia="de-DE"/>
              </w:rPr>
            </w:pPr>
          </w:p>
        </w:tc>
      </w:tr>
      <w:tr w:rsidR="00D410BF" w:rsidRPr="00D90FD7" w14:paraId="6ADF39B6" w14:textId="77777777" w:rsidTr="00CA52FE">
        <w:tc>
          <w:tcPr>
            <w:tcW w:w="4403" w:type="dxa"/>
            <w:gridSpan w:val="2"/>
          </w:tcPr>
          <w:p w14:paraId="1345BBF8" w14:textId="77777777" w:rsidR="00D410BF" w:rsidRPr="00762A65" w:rsidRDefault="00D410BF" w:rsidP="00D410BF">
            <w:pPr>
              <w:widowControl w:val="0"/>
              <w:jc w:val="both"/>
              <w:rPr>
                <w:rFonts w:cs="Arial"/>
                <w:b/>
                <w:bCs/>
                <w:color w:val="FF0000"/>
                <w:u w:val="single"/>
                <w:lang w:val="de-DE"/>
              </w:rPr>
            </w:pPr>
            <w:bookmarkStart w:id="32" w:name="_Hlk530056115"/>
            <w:r w:rsidRPr="005F0E7F">
              <w:rPr>
                <w:rFonts w:cs="Arial"/>
                <w:b/>
                <w:bCs/>
                <w:color w:val="FF0000"/>
                <w:u w:val="single"/>
                <w:lang w:val="de-DE"/>
              </w:rPr>
              <w:t>► Die fehlende Annahme der den Ausschreibungsunterlagen beigelegten Integritätsvereinbarung der AOV gemäß Dekret vom 28.03.2018 Nr. 16 (mit Wirkung vom 09.04.2018) stellt einen Ausschlussgrund dar.</w:t>
            </w:r>
          </w:p>
          <w:p w14:paraId="7548CC57" w14:textId="77777777" w:rsidR="00D410BF" w:rsidRPr="004521AB" w:rsidRDefault="00D410BF" w:rsidP="00D410BF">
            <w:pPr>
              <w:widowControl w:val="0"/>
              <w:jc w:val="both"/>
              <w:rPr>
                <w:rFonts w:cs="Arial"/>
                <w:color w:val="FF0000"/>
                <w:lang w:val="de-DE" w:eastAsia="de-DE"/>
              </w:rPr>
            </w:pPr>
          </w:p>
        </w:tc>
        <w:tc>
          <w:tcPr>
            <w:tcW w:w="852" w:type="dxa"/>
          </w:tcPr>
          <w:p w14:paraId="04D42F1A" w14:textId="77777777" w:rsidR="00D410BF" w:rsidRPr="004521AB" w:rsidRDefault="00D410BF" w:rsidP="00D410BF">
            <w:pPr>
              <w:widowControl w:val="0"/>
              <w:spacing w:line="240" w:lineRule="exact"/>
              <w:rPr>
                <w:rFonts w:cs="Arial"/>
                <w:color w:val="FF0000"/>
                <w:lang w:val="de-DE"/>
              </w:rPr>
            </w:pPr>
          </w:p>
        </w:tc>
        <w:tc>
          <w:tcPr>
            <w:tcW w:w="4258" w:type="dxa"/>
          </w:tcPr>
          <w:p w14:paraId="5B1FB7E9" w14:textId="77777777" w:rsidR="00D410BF" w:rsidRPr="004521AB" w:rsidRDefault="00D410BF" w:rsidP="00D410BF">
            <w:pPr>
              <w:widowControl w:val="0"/>
              <w:spacing w:line="240" w:lineRule="exact"/>
              <w:ind w:right="6"/>
              <w:jc w:val="both"/>
              <w:rPr>
                <w:rFonts w:cs="Arial"/>
                <w:color w:val="FF0000"/>
                <w:lang w:val="it-IT"/>
              </w:rPr>
            </w:pPr>
            <w:r w:rsidRPr="006140E5">
              <w:rPr>
                <w:rFonts w:cs="Arial"/>
                <w:b/>
                <w:bCs/>
                <w:color w:val="FF0000"/>
                <w:u w:val="single"/>
                <w:lang w:val="it-IT"/>
              </w:rPr>
              <w:t>►La mancata accettazione del Patto di Integrità, allegato alla documentazione di gara e adottato dall'</w:t>
            </w:r>
            <w:r>
              <w:rPr>
                <w:rFonts w:cs="Arial"/>
                <w:b/>
                <w:bCs/>
                <w:color w:val="FF0000"/>
                <w:u w:val="single"/>
                <w:lang w:val="it-IT"/>
              </w:rPr>
              <w:t>ACP</w:t>
            </w:r>
            <w:r w:rsidRPr="006140E5">
              <w:rPr>
                <w:rFonts w:cs="Arial"/>
                <w:b/>
                <w:bCs/>
                <w:color w:val="FF0000"/>
                <w:u w:val="single"/>
                <w:lang w:val="it-IT"/>
              </w:rPr>
              <w:t xml:space="preserve"> in materia di contratti pubblici di lavori, servizi e forniture, con decreto n. 16 del 28.03.2018, con decorrenza dal giorno 09.04.2018 e’ causa di esclusione.</w:t>
            </w:r>
          </w:p>
        </w:tc>
      </w:tr>
      <w:bookmarkEnd w:id="32"/>
      <w:tr w:rsidR="00D410BF" w:rsidRPr="00D90FD7" w14:paraId="7087A968" w14:textId="77777777" w:rsidTr="00CA52FE">
        <w:tc>
          <w:tcPr>
            <w:tcW w:w="4403" w:type="dxa"/>
            <w:gridSpan w:val="2"/>
          </w:tcPr>
          <w:p w14:paraId="10B5F3AE" w14:textId="77777777" w:rsidR="00D410BF" w:rsidRPr="004521AB" w:rsidRDefault="00D410BF" w:rsidP="00D410BF">
            <w:pPr>
              <w:pStyle w:val="DeutscherText"/>
              <w:widowControl w:val="0"/>
              <w:ind w:right="76"/>
              <w:rPr>
                <w:rFonts w:cs="Arial"/>
                <w:noProof w:val="0"/>
                <w:color w:val="FF0000"/>
                <w:lang w:val="it-IT"/>
              </w:rPr>
            </w:pPr>
          </w:p>
        </w:tc>
        <w:tc>
          <w:tcPr>
            <w:tcW w:w="852" w:type="dxa"/>
          </w:tcPr>
          <w:p w14:paraId="2F5217BA" w14:textId="77777777" w:rsidR="00D410BF" w:rsidRPr="004521AB" w:rsidRDefault="00D410BF" w:rsidP="00D410BF">
            <w:pPr>
              <w:widowControl w:val="0"/>
              <w:spacing w:line="240" w:lineRule="exact"/>
              <w:rPr>
                <w:rFonts w:cs="Arial"/>
                <w:color w:val="FF0000"/>
                <w:lang w:val="it-IT"/>
              </w:rPr>
            </w:pPr>
          </w:p>
        </w:tc>
        <w:tc>
          <w:tcPr>
            <w:tcW w:w="4258" w:type="dxa"/>
          </w:tcPr>
          <w:p w14:paraId="7B651947" w14:textId="77777777" w:rsidR="00D410BF" w:rsidRPr="004521AB" w:rsidRDefault="00D410BF" w:rsidP="00D410BF">
            <w:pPr>
              <w:widowControl w:val="0"/>
              <w:autoSpaceDE w:val="0"/>
              <w:autoSpaceDN w:val="0"/>
              <w:adjustRightInd w:val="0"/>
              <w:spacing w:line="240" w:lineRule="exact"/>
              <w:ind w:right="105"/>
              <w:jc w:val="both"/>
              <w:rPr>
                <w:rFonts w:cs="Arial"/>
                <w:noProof w:val="0"/>
                <w:color w:val="FF0000"/>
                <w:lang w:val="it-IT" w:eastAsia="de-DE"/>
              </w:rPr>
            </w:pPr>
          </w:p>
        </w:tc>
      </w:tr>
      <w:bookmarkEnd w:id="31"/>
      <w:tr w:rsidR="00D410BF" w:rsidRPr="005737C1" w14:paraId="30D4AD3A" w14:textId="77777777" w:rsidTr="00CA52FE">
        <w:tc>
          <w:tcPr>
            <w:tcW w:w="4403" w:type="dxa"/>
            <w:gridSpan w:val="2"/>
          </w:tcPr>
          <w:p w14:paraId="1F7AFB49" w14:textId="77777777" w:rsidR="00D410BF" w:rsidRPr="00436105" w:rsidRDefault="00D410BF" w:rsidP="00D410BF">
            <w:pPr>
              <w:pStyle w:val="DeutscherText"/>
              <w:widowControl w:val="0"/>
              <w:ind w:right="76"/>
              <w:rPr>
                <w:rFonts w:cs="Arial"/>
                <w:noProof w:val="0"/>
                <w:color w:val="FF0000"/>
                <w:lang w:val="de-DE"/>
              </w:rPr>
            </w:pPr>
            <w:r w:rsidRPr="0040027A">
              <w:rPr>
                <w:rFonts w:cs="Arial"/>
                <w:b/>
                <w:bCs/>
                <w:smallCaps/>
                <w:u w:val="single"/>
                <w:lang w:val="de-DE"/>
              </w:rPr>
              <w:t>A</w:t>
            </w:r>
            <w:r>
              <w:rPr>
                <w:rFonts w:cs="Arial"/>
                <w:b/>
                <w:bCs/>
                <w:smallCaps/>
                <w:u w:val="single"/>
                <w:lang w:val="de-DE"/>
              </w:rPr>
              <w:t>nforderungen an die berufliche Eignung</w:t>
            </w:r>
          </w:p>
        </w:tc>
        <w:tc>
          <w:tcPr>
            <w:tcW w:w="852" w:type="dxa"/>
          </w:tcPr>
          <w:p w14:paraId="4C06E6C7" w14:textId="77777777" w:rsidR="00D410BF" w:rsidRPr="00436105" w:rsidRDefault="00D410BF" w:rsidP="00D410BF">
            <w:pPr>
              <w:widowControl w:val="0"/>
              <w:spacing w:line="240" w:lineRule="exact"/>
              <w:rPr>
                <w:rFonts w:cs="Arial"/>
                <w:color w:val="FF0000"/>
                <w:lang w:val="de-DE"/>
              </w:rPr>
            </w:pPr>
          </w:p>
        </w:tc>
        <w:tc>
          <w:tcPr>
            <w:tcW w:w="4258" w:type="dxa"/>
          </w:tcPr>
          <w:p w14:paraId="3FD0302B" w14:textId="77777777" w:rsidR="00D410BF" w:rsidRPr="004521AB" w:rsidRDefault="00D410BF" w:rsidP="00D410BF">
            <w:pPr>
              <w:widowControl w:val="0"/>
              <w:autoSpaceDE w:val="0"/>
              <w:autoSpaceDN w:val="0"/>
              <w:adjustRightInd w:val="0"/>
              <w:spacing w:line="240" w:lineRule="exact"/>
              <w:ind w:right="105"/>
              <w:jc w:val="both"/>
              <w:rPr>
                <w:rFonts w:cs="Arial"/>
                <w:noProof w:val="0"/>
                <w:color w:val="FF0000"/>
                <w:lang w:val="it-IT" w:eastAsia="de-DE"/>
              </w:rPr>
            </w:pPr>
            <w:r w:rsidRPr="00520DFB">
              <w:rPr>
                <w:rFonts w:cs="Arial"/>
                <w:b/>
                <w:bCs/>
                <w:smallCaps/>
                <w:u w:val="single"/>
              </w:rPr>
              <w:t xml:space="preserve">Requisiti di idoneità </w:t>
            </w:r>
          </w:p>
        </w:tc>
      </w:tr>
      <w:tr w:rsidR="00D410BF" w:rsidRPr="005737C1" w14:paraId="63CDFBEC" w14:textId="77777777" w:rsidTr="00CA52FE">
        <w:tc>
          <w:tcPr>
            <w:tcW w:w="4403" w:type="dxa"/>
            <w:gridSpan w:val="2"/>
          </w:tcPr>
          <w:p w14:paraId="6A06481C" w14:textId="77777777" w:rsidR="00D410BF" w:rsidRPr="004521AB" w:rsidRDefault="00D410BF" w:rsidP="00D410BF">
            <w:pPr>
              <w:pStyle w:val="DeutscherText"/>
              <w:widowControl w:val="0"/>
              <w:ind w:right="76"/>
              <w:rPr>
                <w:rFonts w:cs="Arial"/>
                <w:noProof w:val="0"/>
                <w:color w:val="FF0000"/>
                <w:lang w:val="it-IT"/>
              </w:rPr>
            </w:pPr>
          </w:p>
        </w:tc>
        <w:tc>
          <w:tcPr>
            <w:tcW w:w="852" w:type="dxa"/>
          </w:tcPr>
          <w:p w14:paraId="0E09434D" w14:textId="77777777" w:rsidR="00D410BF" w:rsidRPr="004521AB" w:rsidRDefault="00D410BF" w:rsidP="00D410BF">
            <w:pPr>
              <w:widowControl w:val="0"/>
              <w:spacing w:line="240" w:lineRule="exact"/>
              <w:rPr>
                <w:rFonts w:cs="Arial"/>
                <w:color w:val="FF0000"/>
                <w:lang w:val="it-IT"/>
              </w:rPr>
            </w:pPr>
          </w:p>
        </w:tc>
        <w:tc>
          <w:tcPr>
            <w:tcW w:w="4258" w:type="dxa"/>
          </w:tcPr>
          <w:p w14:paraId="14678E62" w14:textId="77777777" w:rsidR="00D410BF" w:rsidRPr="004521AB" w:rsidRDefault="00D410BF" w:rsidP="00D410BF">
            <w:pPr>
              <w:widowControl w:val="0"/>
              <w:autoSpaceDE w:val="0"/>
              <w:autoSpaceDN w:val="0"/>
              <w:adjustRightInd w:val="0"/>
              <w:spacing w:line="240" w:lineRule="exact"/>
              <w:ind w:right="105"/>
              <w:jc w:val="both"/>
              <w:rPr>
                <w:rFonts w:cs="Arial"/>
                <w:color w:val="FF0000"/>
                <w:lang w:val="it-IT" w:eastAsia="de-DE"/>
              </w:rPr>
            </w:pPr>
          </w:p>
        </w:tc>
      </w:tr>
      <w:tr w:rsidR="00D410BF" w:rsidRPr="00D90FD7" w14:paraId="03168BEC" w14:textId="77777777" w:rsidTr="00CA52FE">
        <w:tc>
          <w:tcPr>
            <w:tcW w:w="4403" w:type="dxa"/>
            <w:gridSpan w:val="2"/>
          </w:tcPr>
          <w:p w14:paraId="70468105" w14:textId="77777777" w:rsidR="00D410BF" w:rsidRPr="00716C46" w:rsidRDefault="00D410BF" w:rsidP="005D66AF">
            <w:pPr>
              <w:pStyle w:val="Default"/>
              <w:widowControl w:val="0"/>
              <w:numPr>
                <w:ilvl w:val="0"/>
                <w:numId w:val="36"/>
              </w:numPr>
              <w:spacing w:line="240" w:lineRule="exact"/>
              <w:ind w:left="439" w:hanging="426"/>
              <w:jc w:val="both"/>
              <w:rPr>
                <w:rFonts w:cs="Arial"/>
                <w:color w:val="FF0000"/>
                <w:lang w:val="de-DE" w:eastAsia="ar-SA"/>
              </w:rPr>
            </w:pPr>
            <w:bookmarkStart w:id="33" w:name="_Hlk509906042"/>
            <w:r w:rsidRPr="00BF1239">
              <w:rPr>
                <w:rFonts w:cs="Arial"/>
                <w:bCs/>
                <w:sz w:val="20"/>
                <w:lang w:val="de-DE"/>
              </w:rPr>
              <w:t xml:space="preserve">Die Teilnehmer müssen die Anforderungen an die </w:t>
            </w:r>
            <w:r w:rsidRPr="00BF1239">
              <w:rPr>
                <w:rFonts w:cs="Arial"/>
                <w:b/>
                <w:bCs/>
                <w:sz w:val="20"/>
                <w:lang w:val="de-DE"/>
              </w:rPr>
              <w:t>berufliche Eignung</w:t>
            </w:r>
            <w:r w:rsidRPr="00BF1239">
              <w:rPr>
                <w:rFonts w:cs="Arial"/>
                <w:bCs/>
                <w:sz w:val="20"/>
                <w:lang w:val="de-DE"/>
              </w:rPr>
              <w:t xml:space="preserve"> gemäß Art. 83 Abs. 1 Buchst. a) und Abs. 3 GvD 50/2016 erfüllen (siehe </w:t>
            </w:r>
            <w:r>
              <w:rPr>
                <w:rFonts w:cs="Arial"/>
                <w:bCs/>
                <w:sz w:val="20"/>
                <w:lang w:val="de-DE"/>
              </w:rPr>
              <w:t xml:space="preserve">unten </w:t>
            </w:r>
            <w:r w:rsidRPr="00BF1239">
              <w:rPr>
                <w:rFonts w:cs="Arial"/>
                <w:bCs/>
                <w:sz w:val="20"/>
                <w:lang w:val="de-DE"/>
              </w:rPr>
              <w:t>Punkt 3).</w:t>
            </w:r>
          </w:p>
        </w:tc>
        <w:tc>
          <w:tcPr>
            <w:tcW w:w="852" w:type="dxa"/>
          </w:tcPr>
          <w:p w14:paraId="5BD0996C" w14:textId="77777777" w:rsidR="00D410BF" w:rsidRPr="00716C46" w:rsidRDefault="00D410BF" w:rsidP="00D410BF">
            <w:pPr>
              <w:widowControl w:val="0"/>
              <w:spacing w:line="240" w:lineRule="exact"/>
              <w:jc w:val="both"/>
              <w:rPr>
                <w:rFonts w:cs="Arial"/>
                <w:color w:val="FF0000"/>
                <w:lang w:val="de-DE" w:eastAsia="ar-SA"/>
              </w:rPr>
            </w:pPr>
          </w:p>
        </w:tc>
        <w:tc>
          <w:tcPr>
            <w:tcW w:w="4258" w:type="dxa"/>
          </w:tcPr>
          <w:p w14:paraId="6C9AA0C5" w14:textId="77777777" w:rsidR="00D410BF" w:rsidRPr="00716C46" w:rsidRDefault="00D410BF" w:rsidP="005D66AF">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strike/>
                <w:color w:val="FF0000"/>
                <w:lang w:val="it-IT" w:eastAsia="ar-SA"/>
              </w:rPr>
            </w:pPr>
            <w:r w:rsidRPr="00716C46">
              <w:rPr>
                <w:rFonts w:cs="Arial"/>
                <w:lang w:val="it-IT"/>
              </w:rPr>
              <w:t xml:space="preserve">Essere in possesso dei </w:t>
            </w:r>
            <w:r w:rsidRPr="00716C46">
              <w:rPr>
                <w:rFonts w:cs="Arial"/>
                <w:b/>
                <w:lang w:val="it-IT"/>
              </w:rPr>
              <w:t>requisiti di idoneità professionale</w:t>
            </w:r>
            <w:r w:rsidRPr="00716C46">
              <w:rPr>
                <w:rFonts w:cs="Arial"/>
                <w:lang w:val="it-IT"/>
              </w:rPr>
              <w:t xml:space="preserve"> di cui all’art. 83, comma 1, lett. a) e comma 3 del </w:t>
            </w:r>
            <w:r>
              <w:rPr>
                <w:rFonts w:cs="Arial"/>
                <w:lang w:val="it-IT"/>
              </w:rPr>
              <w:t>D.lgs</w:t>
            </w:r>
            <w:r w:rsidRPr="00716C46">
              <w:rPr>
                <w:rFonts w:cs="Arial"/>
                <w:lang w:val="it-IT"/>
              </w:rPr>
              <w:t>. 50/2016 (vedi sotto paragrafo 3).</w:t>
            </w:r>
          </w:p>
        </w:tc>
      </w:tr>
      <w:bookmarkEnd w:id="33"/>
      <w:tr w:rsidR="00D410BF" w:rsidRPr="00D90FD7" w14:paraId="70ECC1ED" w14:textId="77777777" w:rsidTr="00CA52FE">
        <w:tc>
          <w:tcPr>
            <w:tcW w:w="4403" w:type="dxa"/>
            <w:gridSpan w:val="2"/>
          </w:tcPr>
          <w:p w14:paraId="13029502" w14:textId="77777777" w:rsidR="00D410BF" w:rsidRPr="004521AB" w:rsidRDefault="00D410BF" w:rsidP="00D410BF">
            <w:pPr>
              <w:widowControl w:val="0"/>
              <w:tabs>
                <w:tab w:val="left" w:pos="4098"/>
              </w:tabs>
              <w:jc w:val="both"/>
              <w:rPr>
                <w:rFonts w:cs="Arial"/>
                <w:color w:val="FF0000"/>
                <w:lang w:val="it-IT" w:eastAsia="ar-SA"/>
              </w:rPr>
            </w:pPr>
          </w:p>
        </w:tc>
        <w:tc>
          <w:tcPr>
            <w:tcW w:w="852" w:type="dxa"/>
          </w:tcPr>
          <w:p w14:paraId="651B3103" w14:textId="77777777" w:rsidR="00D410BF" w:rsidRPr="004521AB" w:rsidRDefault="00D410BF" w:rsidP="00D410BF">
            <w:pPr>
              <w:widowControl w:val="0"/>
              <w:spacing w:line="240" w:lineRule="exact"/>
              <w:jc w:val="both"/>
              <w:rPr>
                <w:rFonts w:cs="Arial"/>
                <w:color w:val="FF0000"/>
                <w:lang w:val="it-IT" w:eastAsia="ar-SA"/>
              </w:rPr>
            </w:pPr>
          </w:p>
        </w:tc>
        <w:tc>
          <w:tcPr>
            <w:tcW w:w="4258" w:type="dxa"/>
          </w:tcPr>
          <w:p w14:paraId="5F343547" w14:textId="77777777" w:rsidR="00D410BF" w:rsidRPr="004521AB" w:rsidRDefault="00D410BF" w:rsidP="00D410BF">
            <w:pPr>
              <w:widowControl w:val="0"/>
              <w:ind w:right="6"/>
              <w:jc w:val="both"/>
              <w:rPr>
                <w:rFonts w:cs="Arial"/>
                <w:color w:val="FF0000"/>
                <w:lang w:val="it-IT" w:eastAsia="ar-SA"/>
              </w:rPr>
            </w:pPr>
          </w:p>
        </w:tc>
      </w:tr>
      <w:tr w:rsidR="00D410BF" w:rsidRPr="005737C1" w14:paraId="67C0F6F8" w14:textId="77777777" w:rsidTr="00CA52FE">
        <w:tc>
          <w:tcPr>
            <w:tcW w:w="4403" w:type="dxa"/>
            <w:gridSpan w:val="2"/>
          </w:tcPr>
          <w:p w14:paraId="45D898D5" w14:textId="77777777" w:rsidR="00D410BF" w:rsidRPr="004521AB" w:rsidRDefault="00D410BF" w:rsidP="00D410BF">
            <w:pPr>
              <w:widowControl w:val="0"/>
              <w:tabs>
                <w:tab w:val="left" w:pos="4098"/>
              </w:tabs>
              <w:jc w:val="both"/>
              <w:rPr>
                <w:rFonts w:cs="Arial"/>
                <w:color w:val="FF0000"/>
                <w:lang w:val="it-IT" w:eastAsia="ar-SA"/>
              </w:rPr>
            </w:pPr>
            <w:r>
              <w:rPr>
                <w:rFonts w:cs="Arial"/>
                <w:b/>
                <w:bCs/>
                <w:smallCaps/>
                <w:u w:val="single"/>
                <w:lang w:val="de-DE"/>
              </w:rPr>
              <w:t>Besondere anforderungen</w:t>
            </w:r>
          </w:p>
        </w:tc>
        <w:tc>
          <w:tcPr>
            <w:tcW w:w="852" w:type="dxa"/>
          </w:tcPr>
          <w:p w14:paraId="216C0769" w14:textId="77777777" w:rsidR="00D410BF" w:rsidRPr="004521AB" w:rsidRDefault="00D410BF" w:rsidP="00D410BF">
            <w:pPr>
              <w:widowControl w:val="0"/>
              <w:spacing w:line="240" w:lineRule="exact"/>
              <w:jc w:val="both"/>
              <w:rPr>
                <w:rFonts w:cs="Arial"/>
                <w:color w:val="FF0000"/>
                <w:lang w:val="it-IT" w:eastAsia="ar-SA"/>
              </w:rPr>
            </w:pPr>
          </w:p>
        </w:tc>
        <w:tc>
          <w:tcPr>
            <w:tcW w:w="4258" w:type="dxa"/>
          </w:tcPr>
          <w:p w14:paraId="48650D6D" w14:textId="77777777" w:rsidR="00D410BF" w:rsidRPr="004521AB" w:rsidRDefault="00D410BF" w:rsidP="00D410BF">
            <w:pPr>
              <w:widowControl w:val="0"/>
              <w:ind w:right="6"/>
              <w:jc w:val="both"/>
              <w:rPr>
                <w:rFonts w:cs="Arial"/>
                <w:color w:val="FF0000"/>
                <w:lang w:val="it-IT" w:eastAsia="ar-SA"/>
              </w:rPr>
            </w:pPr>
            <w:r w:rsidRPr="003B0D3D">
              <w:rPr>
                <w:rFonts w:cs="Arial"/>
                <w:b/>
                <w:smallCaps/>
                <w:u w:val="single"/>
              </w:rPr>
              <w:t>Requisiti speciali</w:t>
            </w:r>
          </w:p>
        </w:tc>
      </w:tr>
      <w:tr w:rsidR="00D410BF" w:rsidRPr="005737C1" w14:paraId="3E3D3797" w14:textId="77777777" w:rsidTr="00CA52FE">
        <w:tc>
          <w:tcPr>
            <w:tcW w:w="4403" w:type="dxa"/>
            <w:gridSpan w:val="2"/>
          </w:tcPr>
          <w:p w14:paraId="70CF8944" w14:textId="77777777" w:rsidR="00D410BF" w:rsidRPr="004521AB" w:rsidRDefault="00D410BF" w:rsidP="00D410BF">
            <w:pPr>
              <w:widowControl w:val="0"/>
              <w:tabs>
                <w:tab w:val="left" w:pos="4098"/>
              </w:tabs>
              <w:jc w:val="both"/>
              <w:rPr>
                <w:rFonts w:cs="Arial"/>
                <w:color w:val="FF0000"/>
                <w:lang w:val="it-IT" w:eastAsia="ar-SA"/>
              </w:rPr>
            </w:pPr>
          </w:p>
        </w:tc>
        <w:tc>
          <w:tcPr>
            <w:tcW w:w="852" w:type="dxa"/>
          </w:tcPr>
          <w:p w14:paraId="64D1FB99" w14:textId="77777777" w:rsidR="00D410BF" w:rsidRPr="004521AB" w:rsidRDefault="00D410BF" w:rsidP="00D410BF">
            <w:pPr>
              <w:widowControl w:val="0"/>
              <w:spacing w:line="240" w:lineRule="exact"/>
              <w:jc w:val="both"/>
              <w:rPr>
                <w:rFonts w:cs="Arial"/>
                <w:color w:val="FF0000"/>
                <w:lang w:val="it-IT" w:eastAsia="ar-SA"/>
              </w:rPr>
            </w:pPr>
          </w:p>
        </w:tc>
        <w:tc>
          <w:tcPr>
            <w:tcW w:w="4258" w:type="dxa"/>
          </w:tcPr>
          <w:p w14:paraId="66AE0D32" w14:textId="77777777" w:rsidR="00D410BF" w:rsidRPr="004521AB" w:rsidRDefault="00D410BF" w:rsidP="00D410BF">
            <w:pPr>
              <w:widowControl w:val="0"/>
              <w:ind w:right="6"/>
              <w:jc w:val="both"/>
              <w:rPr>
                <w:rFonts w:cs="Arial"/>
                <w:color w:val="FF0000"/>
                <w:lang w:val="it-IT" w:eastAsia="ar-SA"/>
              </w:rPr>
            </w:pPr>
          </w:p>
        </w:tc>
      </w:tr>
      <w:tr w:rsidR="00D410BF" w:rsidRPr="00D90FD7" w14:paraId="49C807E6" w14:textId="77777777" w:rsidTr="00CA52FE">
        <w:tc>
          <w:tcPr>
            <w:tcW w:w="4403" w:type="dxa"/>
            <w:gridSpan w:val="2"/>
          </w:tcPr>
          <w:p w14:paraId="4D8A826F" w14:textId="77777777" w:rsidR="00D410BF" w:rsidRPr="00436105" w:rsidRDefault="00D410BF" w:rsidP="00D410BF">
            <w:pPr>
              <w:widowControl w:val="0"/>
              <w:tabs>
                <w:tab w:val="left" w:pos="4098"/>
              </w:tabs>
              <w:jc w:val="both"/>
              <w:rPr>
                <w:rFonts w:cs="Arial"/>
                <w:b/>
                <w:color w:val="FF0000"/>
                <w:lang w:val="de-DE"/>
              </w:rPr>
            </w:pPr>
            <w:r w:rsidRPr="00762A65">
              <w:rPr>
                <w:rFonts w:cs="Arial"/>
                <w:i/>
                <w:color w:val="FF0000"/>
                <w:highlight w:val="green"/>
                <w:lang w:val="de-DE"/>
              </w:rPr>
              <w:t>NB: Die Anforderungen der wirtschaftlich-finanziellen und technisch-fachlichen Fähigkeiten nach Art. 83 Abs. 1 Buchst. b) und c) GvD Nr. 50/2016 sind fakultativ.</w:t>
            </w:r>
          </w:p>
        </w:tc>
        <w:tc>
          <w:tcPr>
            <w:tcW w:w="852" w:type="dxa"/>
          </w:tcPr>
          <w:p w14:paraId="55BAA959" w14:textId="77777777" w:rsidR="00D410BF" w:rsidRPr="00436105" w:rsidRDefault="00D410BF" w:rsidP="00D410BF">
            <w:pPr>
              <w:widowControl w:val="0"/>
              <w:jc w:val="both"/>
              <w:rPr>
                <w:rFonts w:cs="Arial"/>
                <w:color w:val="FF0000"/>
                <w:lang w:val="de-DE" w:eastAsia="ar-SA"/>
              </w:rPr>
            </w:pPr>
          </w:p>
        </w:tc>
        <w:tc>
          <w:tcPr>
            <w:tcW w:w="4258" w:type="dxa"/>
          </w:tcPr>
          <w:p w14:paraId="74FFB10B" w14:textId="77777777" w:rsidR="00D410BF" w:rsidRPr="006140E5" w:rsidRDefault="00D410BF" w:rsidP="00D410BF">
            <w:pPr>
              <w:pStyle w:val="Corpotesto"/>
              <w:widowControl w:val="0"/>
              <w:tabs>
                <w:tab w:val="center" w:pos="4536"/>
                <w:tab w:val="center" w:pos="4680"/>
                <w:tab w:val="right" w:pos="9072"/>
              </w:tabs>
              <w:spacing w:after="0"/>
              <w:ind w:right="6"/>
              <w:jc w:val="both"/>
              <w:rPr>
                <w:rFonts w:cs="Arial"/>
                <w:i/>
                <w:color w:val="FF0000"/>
                <w:highlight w:val="green"/>
                <w:lang w:val="it-IT"/>
              </w:rPr>
            </w:pPr>
            <w:r w:rsidRPr="006140E5">
              <w:rPr>
                <w:rFonts w:cs="Arial"/>
                <w:i/>
                <w:color w:val="FF0000"/>
                <w:highlight w:val="green"/>
                <w:lang w:val="it-IT"/>
              </w:rPr>
              <w:t>NB: i requisiti di capacità economico-finanziaria e tecnico-professionale di cui all</w:t>
            </w:r>
            <w:r>
              <w:rPr>
                <w:rFonts w:cs="Arial"/>
                <w:i/>
                <w:color w:val="FF0000"/>
                <w:highlight w:val="green"/>
                <w:lang w:val="it-IT"/>
              </w:rPr>
              <w:t>’</w:t>
            </w:r>
            <w:r w:rsidRPr="006140E5">
              <w:rPr>
                <w:rFonts w:cs="Arial"/>
                <w:i/>
                <w:color w:val="FF0000"/>
                <w:highlight w:val="green"/>
                <w:lang w:val="it-IT"/>
              </w:rPr>
              <w:t xml:space="preserve">art. 83 comma 1 lett. b) e c) del </w:t>
            </w:r>
            <w:r>
              <w:rPr>
                <w:rFonts w:cs="Arial"/>
                <w:i/>
                <w:color w:val="FF0000"/>
                <w:highlight w:val="green"/>
                <w:lang w:val="it-IT"/>
              </w:rPr>
              <w:t>D.lgs</w:t>
            </w:r>
            <w:r w:rsidRPr="006140E5">
              <w:rPr>
                <w:rFonts w:cs="Arial"/>
                <w:i/>
                <w:color w:val="FF0000"/>
                <w:highlight w:val="green"/>
                <w:lang w:val="it-IT"/>
              </w:rPr>
              <w:t>. 50/2016 sono facoltativi.</w:t>
            </w:r>
          </w:p>
          <w:p w14:paraId="1037DA8D" w14:textId="77777777" w:rsidR="00D410BF" w:rsidRPr="006140E5" w:rsidRDefault="00D410BF" w:rsidP="00D410BF">
            <w:pPr>
              <w:widowControl w:val="0"/>
              <w:ind w:right="6"/>
              <w:jc w:val="both"/>
              <w:rPr>
                <w:rFonts w:cs="Arial"/>
                <w:color w:val="FF0000"/>
                <w:lang w:val="it-IT" w:eastAsia="ar-SA"/>
              </w:rPr>
            </w:pPr>
          </w:p>
        </w:tc>
      </w:tr>
      <w:tr w:rsidR="00D410BF" w:rsidRPr="00D90FD7" w14:paraId="394141BD" w14:textId="77777777" w:rsidTr="00CA52FE">
        <w:tc>
          <w:tcPr>
            <w:tcW w:w="4403" w:type="dxa"/>
            <w:gridSpan w:val="2"/>
          </w:tcPr>
          <w:p w14:paraId="19E3D0A2" w14:textId="77777777" w:rsidR="00D410BF" w:rsidRPr="00716C46" w:rsidRDefault="00D410BF" w:rsidP="005D66AF">
            <w:pPr>
              <w:pStyle w:val="Default"/>
              <w:widowControl w:val="0"/>
              <w:numPr>
                <w:ilvl w:val="0"/>
                <w:numId w:val="36"/>
              </w:numPr>
              <w:spacing w:line="240" w:lineRule="exact"/>
              <w:ind w:left="439" w:hanging="426"/>
              <w:jc w:val="both"/>
              <w:rPr>
                <w:color w:val="FF0000"/>
                <w:lang w:val="de-DE" w:eastAsia="ar-SA"/>
              </w:rPr>
            </w:pPr>
            <w:r w:rsidRPr="001415CF">
              <w:rPr>
                <w:rFonts w:cs="Arial"/>
                <w:bCs/>
                <w:color w:val="FF0000"/>
                <w:sz w:val="20"/>
                <w:lang w:val="de-DE"/>
              </w:rPr>
              <w:t xml:space="preserve">Die </w:t>
            </w:r>
            <w:r w:rsidRPr="00BF1239">
              <w:rPr>
                <w:rFonts w:cs="Arial"/>
                <w:bCs/>
                <w:color w:val="FF0000"/>
                <w:sz w:val="20"/>
                <w:lang w:val="de-DE"/>
              </w:rPr>
              <w:t xml:space="preserve">Teilnehmer </w:t>
            </w:r>
            <w:r w:rsidRPr="00BF1239">
              <w:rPr>
                <w:rFonts w:cs="Arial"/>
                <w:color w:val="FF0000"/>
                <w:sz w:val="20"/>
                <w:lang w:val="de-DE"/>
              </w:rPr>
              <w:t>müssen die  Anforderungen nach Art. 83 Absatz 1 Buchstabe b) und c) GvD Nr. 50/2016 erfüllen (siehe unten Punkt 4).</w:t>
            </w:r>
          </w:p>
        </w:tc>
        <w:tc>
          <w:tcPr>
            <w:tcW w:w="852" w:type="dxa"/>
          </w:tcPr>
          <w:p w14:paraId="53C794AB" w14:textId="77777777" w:rsidR="00D410BF" w:rsidRPr="00716C46" w:rsidRDefault="00D410BF" w:rsidP="00D410BF">
            <w:pPr>
              <w:widowControl w:val="0"/>
              <w:spacing w:line="240" w:lineRule="exact"/>
              <w:jc w:val="both"/>
              <w:rPr>
                <w:rFonts w:cs="Arial"/>
                <w:color w:val="FF0000"/>
                <w:lang w:val="de-DE" w:eastAsia="ar-SA"/>
              </w:rPr>
            </w:pPr>
          </w:p>
        </w:tc>
        <w:tc>
          <w:tcPr>
            <w:tcW w:w="4258" w:type="dxa"/>
          </w:tcPr>
          <w:p w14:paraId="2A9F3858" w14:textId="77777777" w:rsidR="00D410BF" w:rsidRPr="00716C46" w:rsidRDefault="00D410BF" w:rsidP="005D66AF">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color w:val="FF0000"/>
                <w:lang w:val="it-IT"/>
              </w:rPr>
            </w:pPr>
            <w:r w:rsidRPr="00716C46">
              <w:rPr>
                <w:rFonts w:cs="Arial"/>
                <w:color w:val="FF0000"/>
                <w:lang w:val="it-IT"/>
              </w:rPr>
              <w:t xml:space="preserve">Essere in possesso dei requisiti di cui all’art. 83 comma 1 lett. b) e c) del </w:t>
            </w:r>
            <w:r>
              <w:rPr>
                <w:rFonts w:cs="Arial"/>
                <w:color w:val="FF0000"/>
                <w:lang w:val="it-IT"/>
              </w:rPr>
              <w:t>D.lgs</w:t>
            </w:r>
            <w:r w:rsidRPr="00716C46">
              <w:rPr>
                <w:rFonts w:cs="Arial"/>
                <w:color w:val="FF0000"/>
                <w:lang w:val="it-IT"/>
              </w:rPr>
              <w:t>. 50/2016 (vedi sotto paragrafo 4).</w:t>
            </w:r>
          </w:p>
        </w:tc>
      </w:tr>
      <w:tr w:rsidR="00D410BF" w:rsidRPr="00D90FD7" w14:paraId="21875FC4" w14:textId="77777777" w:rsidTr="00CA52FE">
        <w:tc>
          <w:tcPr>
            <w:tcW w:w="4403" w:type="dxa"/>
            <w:gridSpan w:val="2"/>
          </w:tcPr>
          <w:p w14:paraId="1783CB3A" w14:textId="77777777" w:rsidR="00D410BF" w:rsidRPr="00436105" w:rsidRDefault="00D410BF" w:rsidP="00D410BF">
            <w:pPr>
              <w:widowControl w:val="0"/>
              <w:tabs>
                <w:tab w:val="left" w:pos="4098"/>
              </w:tabs>
              <w:jc w:val="both"/>
              <w:rPr>
                <w:rFonts w:cs="Arial"/>
                <w:color w:val="FF0000"/>
                <w:lang w:val="it-IT"/>
              </w:rPr>
            </w:pPr>
          </w:p>
        </w:tc>
        <w:tc>
          <w:tcPr>
            <w:tcW w:w="852" w:type="dxa"/>
          </w:tcPr>
          <w:p w14:paraId="36182233" w14:textId="77777777" w:rsidR="00D410BF" w:rsidRPr="00436105" w:rsidRDefault="00D410BF" w:rsidP="00D410BF">
            <w:pPr>
              <w:widowControl w:val="0"/>
              <w:spacing w:line="240" w:lineRule="exact"/>
              <w:jc w:val="both"/>
              <w:rPr>
                <w:rFonts w:cs="Arial"/>
                <w:color w:val="FF0000"/>
                <w:lang w:val="it-IT" w:eastAsia="ar-SA"/>
              </w:rPr>
            </w:pPr>
          </w:p>
        </w:tc>
        <w:tc>
          <w:tcPr>
            <w:tcW w:w="4258" w:type="dxa"/>
          </w:tcPr>
          <w:p w14:paraId="56E4C5DC" w14:textId="77777777" w:rsidR="00D410BF" w:rsidRPr="00436105" w:rsidRDefault="00D410BF" w:rsidP="00D410BF">
            <w:pPr>
              <w:widowControl w:val="0"/>
              <w:ind w:right="180"/>
              <w:jc w:val="both"/>
              <w:rPr>
                <w:color w:val="FF0000"/>
                <w:lang w:val="it-IT" w:eastAsia="ar-SA"/>
              </w:rPr>
            </w:pPr>
          </w:p>
        </w:tc>
      </w:tr>
      <w:tr w:rsidR="00D410BF" w:rsidRPr="00D90FD7" w14:paraId="59F833A8" w14:textId="77777777" w:rsidTr="00CA52FE">
        <w:tc>
          <w:tcPr>
            <w:tcW w:w="4403" w:type="dxa"/>
            <w:gridSpan w:val="2"/>
          </w:tcPr>
          <w:p w14:paraId="6171A9AF" w14:textId="77777777" w:rsidR="00D410BF" w:rsidRDefault="00D410BF" w:rsidP="00D410BF">
            <w:pPr>
              <w:widowControl w:val="0"/>
              <w:autoSpaceDE w:val="0"/>
              <w:autoSpaceDN w:val="0"/>
              <w:adjustRightInd w:val="0"/>
              <w:jc w:val="both"/>
              <w:rPr>
                <w:rFonts w:cs="Arial"/>
                <w:color w:val="FF0000"/>
                <w:lang w:val="de-DE"/>
              </w:rPr>
            </w:pPr>
            <w:r w:rsidRPr="00D10DDA">
              <w:rPr>
                <w:rFonts w:cs="Arial"/>
                <w:color w:val="FF0000"/>
                <w:lang w:val="de-DE"/>
              </w:rPr>
              <w:t xml:space="preserve">Gemäß Art. 46 Abs. 2 GvD Nr. 50/2016 können </w:t>
            </w:r>
            <w:r w:rsidRPr="00D10DDA">
              <w:rPr>
                <w:rFonts w:cs="Arial"/>
                <w:color w:val="FF0000"/>
                <w:u w:val="single"/>
                <w:lang w:val="de-DE"/>
              </w:rPr>
              <w:t>Gesellschaften</w:t>
            </w:r>
            <w:r w:rsidRPr="00D10DDA">
              <w:rPr>
                <w:rFonts w:cs="Arial"/>
                <w:color w:val="FF0000"/>
                <w:lang w:val="de-DE"/>
              </w:rPr>
              <w:t xml:space="preserve"> für einen Zeitraum von fünf Jahren ab ihrer Gründung die Erfüllung der verlangten wirtschaftlich-finanziellen und technisch-organisatorischen Anforderungen folgendermaßen nachweisen:</w:t>
            </w:r>
          </w:p>
          <w:p w14:paraId="6087835A" w14:textId="77777777" w:rsidR="00D410BF" w:rsidRPr="00D10DDA" w:rsidRDefault="00D410BF" w:rsidP="00D410BF">
            <w:pPr>
              <w:widowControl w:val="0"/>
              <w:autoSpaceDE w:val="0"/>
              <w:autoSpaceDN w:val="0"/>
              <w:adjustRightInd w:val="0"/>
              <w:jc w:val="both"/>
              <w:rPr>
                <w:rFonts w:cs="Arial"/>
                <w:color w:val="FF0000"/>
                <w:lang w:val="de-DE"/>
              </w:rPr>
            </w:pPr>
          </w:p>
          <w:p w14:paraId="49C6F94C" w14:textId="77777777" w:rsidR="00D410BF" w:rsidRPr="00D10DDA" w:rsidRDefault="00D410BF" w:rsidP="00CA626E">
            <w:pPr>
              <w:pStyle w:val="Paragrafoelenco"/>
              <w:widowControl w:val="0"/>
              <w:numPr>
                <w:ilvl w:val="0"/>
                <w:numId w:val="74"/>
              </w:numPr>
              <w:autoSpaceDE w:val="0"/>
              <w:autoSpaceDN w:val="0"/>
              <w:adjustRightInd w:val="0"/>
              <w:ind w:left="186" w:hanging="186"/>
              <w:jc w:val="both"/>
              <w:rPr>
                <w:rFonts w:cs="Arial"/>
                <w:color w:val="FF0000"/>
                <w:lang w:val="de-DE"/>
              </w:rPr>
            </w:pPr>
            <w:r w:rsidRPr="00D10DDA">
              <w:rPr>
                <w:rFonts w:cs="Arial"/>
                <w:color w:val="FF0000"/>
                <w:lang w:val="de-DE"/>
              </w:rPr>
              <w:t>Personengesellschaften oder Genossenschaften durch die Kapazitäten der Gesellschafter,</w:t>
            </w:r>
          </w:p>
          <w:p w14:paraId="7156BE22" w14:textId="77777777" w:rsidR="00D410BF" w:rsidRPr="004A1829" w:rsidRDefault="00D410BF" w:rsidP="00CA626E">
            <w:pPr>
              <w:pStyle w:val="Paragrafoelenco"/>
              <w:widowControl w:val="0"/>
              <w:numPr>
                <w:ilvl w:val="0"/>
                <w:numId w:val="74"/>
              </w:numPr>
              <w:autoSpaceDE w:val="0"/>
              <w:autoSpaceDN w:val="0"/>
              <w:adjustRightInd w:val="0"/>
              <w:ind w:left="186" w:hanging="186"/>
              <w:jc w:val="both"/>
              <w:rPr>
                <w:rFonts w:cs="Arial"/>
                <w:color w:val="FF0000"/>
                <w:lang w:val="de-DE"/>
              </w:rPr>
            </w:pPr>
            <w:r w:rsidRPr="00D10DDA">
              <w:rPr>
                <w:rFonts w:cs="Arial"/>
                <w:color w:val="FF0000"/>
                <w:lang w:val="de-DE"/>
              </w:rPr>
              <w:t>Kapitalgesellschaften durch die Kapazitäten der Gesellschafter, der technischen Leiter oder der Techniker mit einem unbefristeten Arbeitsverhältnis.</w:t>
            </w:r>
          </w:p>
        </w:tc>
        <w:tc>
          <w:tcPr>
            <w:tcW w:w="852" w:type="dxa"/>
          </w:tcPr>
          <w:p w14:paraId="27C92347" w14:textId="77777777" w:rsidR="00D410BF" w:rsidRPr="00436105" w:rsidRDefault="00D410BF" w:rsidP="00D410BF">
            <w:pPr>
              <w:widowControl w:val="0"/>
              <w:spacing w:line="240" w:lineRule="exact"/>
              <w:jc w:val="both"/>
              <w:rPr>
                <w:rFonts w:cs="Arial"/>
                <w:color w:val="FF0000"/>
                <w:lang w:val="de-DE" w:eastAsia="ar-SA"/>
              </w:rPr>
            </w:pPr>
          </w:p>
        </w:tc>
        <w:tc>
          <w:tcPr>
            <w:tcW w:w="4258" w:type="dxa"/>
          </w:tcPr>
          <w:p w14:paraId="6A5B1742" w14:textId="77777777" w:rsidR="00D410BF" w:rsidRPr="006140E5" w:rsidRDefault="00D410BF" w:rsidP="00D410BF">
            <w:pPr>
              <w:pStyle w:val="Corpotesto"/>
              <w:widowControl w:val="0"/>
              <w:tabs>
                <w:tab w:val="left" w:pos="-2520"/>
              </w:tabs>
              <w:spacing w:after="0"/>
              <w:ind w:right="6"/>
              <w:jc w:val="both"/>
              <w:rPr>
                <w:rFonts w:cs="Arial"/>
                <w:color w:val="FF0000"/>
                <w:lang w:val="it-IT"/>
              </w:rPr>
            </w:pPr>
            <w:r w:rsidRPr="006140E5">
              <w:rPr>
                <w:rFonts w:cs="Arial"/>
                <w:color w:val="FF0000"/>
                <w:lang w:val="it-IT"/>
              </w:rPr>
              <w:t xml:space="preserve">Ai sensi dell’art. 46, comma 2, del </w:t>
            </w:r>
            <w:r>
              <w:rPr>
                <w:rFonts w:cs="Arial"/>
                <w:color w:val="FF0000"/>
                <w:lang w:val="it-IT"/>
              </w:rPr>
              <w:t>D.lgs. 50/2016</w:t>
            </w:r>
            <w:r w:rsidRPr="006140E5">
              <w:rPr>
                <w:rFonts w:cs="Arial"/>
                <w:color w:val="FF0000"/>
                <w:lang w:val="it-IT"/>
              </w:rPr>
              <w:t xml:space="preserve"> le</w:t>
            </w:r>
            <w:r w:rsidRPr="004A1829">
              <w:rPr>
                <w:rFonts w:cs="Arial"/>
                <w:color w:val="FF0000"/>
                <w:lang w:val="it-IT"/>
              </w:rPr>
              <w:t xml:space="preserve"> </w:t>
            </w:r>
            <w:r w:rsidRPr="004A1829">
              <w:rPr>
                <w:rFonts w:cs="Arial"/>
                <w:color w:val="FF0000"/>
                <w:u w:val="single"/>
                <w:lang w:val="it-IT"/>
              </w:rPr>
              <w:t>società</w:t>
            </w:r>
            <w:r w:rsidRPr="006140E5">
              <w:rPr>
                <w:rFonts w:cs="Arial"/>
                <w:color w:val="FF0000"/>
                <w:lang w:val="it-IT"/>
              </w:rPr>
              <w:t>, per un periodo di cinque anni dalla loro costituzione, possono documentare il possesso dei requisiti economico-finanziari e tecnico-organizzativi richiesti nei seguenti termini:</w:t>
            </w:r>
          </w:p>
          <w:p w14:paraId="43982F38" w14:textId="77777777" w:rsidR="00D410BF" w:rsidRPr="006140E5" w:rsidRDefault="00D410BF" w:rsidP="00D410BF">
            <w:pPr>
              <w:pStyle w:val="Corpotesto"/>
              <w:widowControl w:val="0"/>
              <w:tabs>
                <w:tab w:val="left" w:pos="-2520"/>
                <w:tab w:val="left" w:pos="360"/>
              </w:tabs>
              <w:spacing w:after="0"/>
              <w:ind w:right="6"/>
              <w:jc w:val="both"/>
              <w:rPr>
                <w:rFonts w:cs="Arial"/>
                <w:color w:val="FF0000"/>
                <w:lang w:val="it-IT"/>
              </w:rPr>
            </w:pPr>
          </w:p>
          <w:p w14:paraId="405854EE" w14:textId="77777777" w:rsidR="00D410BF" w:rsidRPr="006140E5" w:rsidRDefault="00D410BF" w:rsidP="005D66AF">
            <w:pPr>
              <w:pStyle w:val="Corpotesto"/>
              <w:widowControl w:val="0"/>
              <w:numPr>
                <w:ilvl w:val="0"/>
                <w:numId w:val="37"/>
              </w:numPr>
              <w:tabs>
                <w:tab w:val="left" w:pos="-2520"/>
              </w:tabs>
              <w:spacing w:after="0"/>
              <w:ind w:left="297" w:hanging="284"/>
              <w:jc w:val="both"/>
              <w:rPr>
                <w:rFonts w:cs="Arial"/>
                <w:color w:val="FF0000"/>
                <w:lang w:val="it-IT"/>
              </w:rPr>
            </w:pPr>
            <w:r w:rsidRPr="003305EA">
              <w:rPr>
                <w:rFonts w:cs="Arial"/>
                <w:color w:val="FF0000"/>
                <w:lang w:val="it-IT"/>
              </w:rPr>
              <w:t>le</w:t>
            </w:r>
            <w:r w:rsidRPr="006140E5">
              <w:rPr>
                <w:rFonts w:cs="Arial"/>
                <w:color w:val="FF0000"/>
                <w:lang w:val="it-IT"/>
              </w:rPr>
              <w:t xml:space="preserve"> società di persone o cooperative tramite i requisiti dei soci;</w:t>
            </w:r>
          </w:p>
          <w:p w14:paraId="17BF0348" w14:textId="77777777" w:rsidR="00D410BF" w:rsidRPr="006140E5" w:rsidRDefault="00D410BF" w:rsidP="00D410BF">
            <w:pPr>
              <w:pStyle w:val="Corpotesto"/>
              <w:widowControl w:val="0"/>
              <w:tabs>
                <w:tab w:val="left" w:pos="-2520"/>
              </w:tabs>
              <w:spacing w:after="0"/>
              <w:jc w:val="both"/>
              <w:rPr>
                <w:rFonts w:cs="Arial"/>
                <w:color w:val="FF0000"/>
                <w:lang w:val="it-IT"/>
              </w:rPr>
            </w:pPr>
          </w:p>
          <w:p w14:paraId="15EDAC50" w14:textId="77777777" w:rsidR="00D410BF" w:rsidRPr="006140E5" w:rsidRDefault="00D410BF" w:rsidP="005D66AF">
            <w:pPr>
              <w:pStyle w:val="Corpotesto"/>
              <w:widowControl w:val="0"/>
              <w:numPr>
                <w:ilvl w:val="0"/>
                <w:numId w:val="37"/>
              </w:numPr>
              <w:tabs>
                <w:tab w:val="left" w:pos="-2520"/>
              </w:tabs>
              <w:spacing w:after="0"/>
              <w:ind w:left="297" w:hanging="284"/>
              <w:jc w:val="both"/>
              <w:rPr>
                <w:rFonts w:cs="Arial"/>
                <w:color w:val="FF0000"/>
                <w:lang w:val="it-IT"/>
              </w:rPr>
            </w:pPr>
            <w:r w:rsidRPr="006140E5">
              <w:rPr>
                <w:rFonts w:cs="Arial"/>
                <w:color w:val="FF0000"/>
                <w:lang w:val="it-IT"/>
              </w:rPr>
              <w:t>le società di capitali tramite i requisiti dei soci, nonché dei direttori tecnici o dei professionisti dipendenti a tempo indeterminato.</w:t>
            </w:r>
          </w:p>
        </w:tc>
      </w:tr>
      <w:tr w:rsidR="00D410BF" w:rsidRPr="00D90FD7" w14:paraId="29CC1D6B" w14:textId="77777777" w:rsidTr="00CA52FE">
        <w:tc>
          <w:tcPr>
            <w:tcW w:w="4403" w:type="dxa"/>
            <w:gridSpan w:val="2"/>
          </w:tcPr>
          <w:p w14:paraId="21E28F85" w14:textId="77777777" w:rsidR="00D410BF" w:rsidRPr="00D10DDA" w:rsidRDefault="00D410BF" w:rsidP="00D410BF">
            <w:pPr>
              <w:widowControl w:val="0"/>
              <w:tabs>
                <w:tab w:val="left" w:pos="4098"/>
              </w:tabs>
              <w:jc w:val="both"/>
              <w:rPr>
                <w:color w:val="FF0000"/>
                <w:lang w:val="it-IT" w:eastAsia="ar-SA"/>
              </w:rPr>
            </w:pPr>
          </w:p>
        </w:tc>
        <w:tc>
          <w:tcPr>
            <w:tcW w:w="852" w:type="dxa"/>
          </w:tcPr>
          <w:p w14:paraId="0BA8B2D8" w14:textId="77777777" w:rsidR="00D410BF" w:rsidRPr="00436105" w:rsidRDefault="00D410BF" w:rsidP="00D410BF">
            <w:pPr>
              <w:widowControl w:val="0"/>
              <w:spacing w:line="240" w:lineRule="exact"/>
              <w:jc w:val="both"/>
              <w:rPr>
                <w:rFonts w:cs="Arial"/>
                <w:color w:val="FF0000"/>
                <w:lang w:val="it-IT" w:eastAsia="ar-SA"/>
              </w:rPr>
            </w:pPr>
          </w:p>
        </w:tc>
        <w:tc>
          <w:tcPr>
            <w:tcW w:w="4258" w:type="dxa"/>
          </w:tcPr>
          <w:p w14:paraId="61E1AD8E" w14:textId="77777777" w:rsidR="00D410BF" w:rsidRPr="00436105" w:rsidRDefault="00D410BF" w:rsidP="00D410BF">
            <w:pPr>
              <w:widowControl w:val="0"/>
              <w:ind w:right="180"/>
              <w:jc w:val="both"/>
              <w:rPr>
                <w:color w:val="FF0000"/>
                <w:lang w:val="it-IT" w:eastAsia="ar-SA"/>
              </w:rPr>
            </w:pPr>
          </w:p>
        </w:tc>
      </w:tr>
      <w:tr w:rsidR="00D410BF" w:rsidRPr="00D90FD7" w14:paraId="25267E02" w14:textId="77777777" w:rsidTr="00CA52FE">
        <w:tc>
          <w:tcPr>
            <w:tcW w:w="4403" w:type="dxa"/>
            <w:gridSpan w:val="2"/>
          </w:tcPr>
          <w:p w14:paraId="16915CE1" w14:textId="77777777" w:rsidR="00D410BF" w:rsidRPr="00D10DDA" w:rsidRDefault="00D410BF" w:rsidP="00D410BF">
            <w:pPr>
              <w:widowControl w:val="0"/>
              <w:autoSpaceDE w:val="0"/>
              <w:autoSpaceDN w:val="0"/>
              <w:adjustRightInd w:val="0"/>
              <w:jc w:val="both"/>
              <w:rPr>
                <w:rFonts w:cs="Arial"/>
                <w:color w:val="FF0000"/>
                <w:lang w:val="de-DE"/>
              </w:rPr>
            </w:pPr>
            <w:r w:rsidRPr="00D10DDA">
              <w:rPr>
                <w:rFonts w:cs="Arial"/>
                <w:color w:val="FF0000"/>
                <w:lang w:val="de-DE"/>
              </w:rPr>
              <w:t xml:space="preserve">Bei ständigen Konsortien gemäß Art. 46 Abs. 1 Buchst. f) </w:t>
            </w:r>
            <w:r w:rsidRPr="00BF1239">
              <w:rPr>
                <w:rFonts w:cs="Arial"/>
                <w:color w:val="FF0000"/>
                <w:lang w:val="de-DE"/>
              </w:rPr>
              <w:t>GvD Nr. 50/2016 müssen die obigen Anforderungen gemäß Art. 47</w:t>
            </w:r>
            <w:r w:rsidRPr="00D10DDA">
              <w:rPr>
                <w:rFonts w:cs="Arial"/>
                <w:color w:val="FF0000"/>
                <w:lang w:val="de-DE"/>
              </w:rPr>
              <w:t xml:space="preserve"> </w:t>
            </w:r>
            <w:r w:rsidRPr="00B50B1F">
              <w:rPr>
                <w:rFonts w:cs="Arial"/>
                <w:color w:val="FF0000"/>
                <w:lang w:val="de-DE"/>
              </w:rPr>
              <w:t xml:space="preserve">GvD Nr. 50/2016 </w:t>
            </w:r>
            <w:r w:rsidRPr="00D10DDA">
              <w:rPr>
                <w:rFonts w:cs="Arial"/>
                <w:color w:val="FF0000"/>
                <w:lang w:val="de-DE"/>
              </w:rPr>
              <w:lastRenderedPageBreak/>
              <w:t>erfüllt werden.</w:t>
            </w:r>
          </w:p>
        </w:tc>
        <w:tc>
          <w:tcPr>
            <w:tcW w:w="852" w:type="dxa"/>
          </w:tcPr>
          <w:p w14:paraId="61A4D065" w14:textId="77777777" w:rsidR="00D410BF" w:rsidRPr="00470BEC" w:rsidRDefault="00D410BF" w:rsidP="00D410BF">
            <w:pPr>
              <w:widowControl w:val="0"/>
              <w:jc w:val="both"/>
              <w:rPr>
                <w:rFonts w:cs="Arial"/>
                <w:color w:val="FF0000"/>
                <w:lang w:val="de-DE" w:eastAsia="ar-SA"/>
              </w:rPr>
            </w:pPr>
          </w:p>
        </w:tc>
        <w:tc>
          <w:tcPr>
            <w:tcW w:w="4258" w:type="dxa"/>
          </w:tcPr>
          <w:p w14:paraId="0ADB966D" w14:textId="77777777" w:rsidR="00D410BF" w:rsidRPr="004A1829" w:rsidRDefault="00D410BF" w:rsidP="00D410BF">
            <w:pPr>
              <w:widowControl w:val="0"/>
              <w:ind w:right="6"/>
              <w:jc w:val="both"/>
              <w:rPr>
                <w:rFonts w:cs="Arial"/>
                <w:strike/>
                <w:color w:val="FF0000"/>
                <w:lang w:val="it-IT"/>
              </w:rPr>
            </w:pPr>
            <w:r w:rsidRPr="005C691D">
              <w:rPr>
                <w:rFonts w:cs="Arial"/>
                <w:color w:val="FF0000"/>
                <w:lang w:val="it-IT"/>
              </w:rPr>
              <w:t xml:space="preserve">Nel caso di consorzi stabili di cui all’art. 46, comma 1, lettera f), del </w:t>
            </w:r>
            <w:r>
              <w:rPr>
                <w:rFonts w:cs="Arial"/>
                <w:color w:val="FF0000"/>
                <w:lang w:val="it-IT"/>
              </w:rPr>
              <w:t>D.LGS. 50/2016</w:t>
            </w:r>
            <w:r w:rsidRPr="005C691D">
              <w:rPr>
                <w:rFonts w:cs="Arial"/>
                <w:color w:val="FF0000"/>
                <w:lang w:val="it-IT"/>
              </w:rPr>
              <w:t xml:space="preserve">, i requisiti suddetti devono essere posseduti, ai </w:t>
            </w:r>
            <w:r w:rsidRPr="005C691D">
              <w:rPr>
                <w:rFonts w:cs="Arial"/>
                <w:color w:val="FF0000"/>
                <w:lang w:val="it-IT"/>
              </w:rPr>
              <w:lastRenderedPageBreak/>
              <w:t xml:space="preserve">sensi dell’art. 47 del </w:t>
            </w:r>
            <w:r>
              <w:rPr>
                <w:rFonts w:cs="Arial"/>
                <w:color w:val="FF0000"/>
                <w:lang w:val="it-IT"/>
              </w:rPr>
              <w:t>D.lgs. 50/2016.</w:t>
            </w:r>
          </w:p>
        </w:tc>
      </w:tr>
      <w:tr w:rsidR="00D410BF" w:rsidRPr="00D90FD7" w14:paraId="06FB6EA4" w14:textId="77777777" w:rsidTr="00CA52FE">
        <w:tc>
          <w:tcPr>
            <w:tcW w:w="4403" w:type="dxa"/>
            <w:gridSpan w:val="2"/>
          </w:tcPr>
          <w:p w14:paraId="50BCE539" w14:textId="77777777" w:rsidR="00D410BF" w:rsidRPr="00470BEC" w:rsidRDefault="00D410BF" w:rsidP="00D410BF">
            <w:pPr>
              <w:pStyle w:val="Default"/>
              <w:widowControl w:val="0"/>
              <w:spacing w:line="240" w:lineRule="exact"/>
              <w:ind w:right="76"/>
              <w:jc w:val="both"/>
              <w:rPr>
                <w:rFonts w:cs="Arial"/>
                <w:b/>
                <w:noProof w:val="0"/>
                <w:color w:val="FF0000"/>
                <w:sz w:val="20"/>
                <w:szCs w:val="20"/>
                <w:u w:val="single"/>
              </w:rPr>
            </w:pPr>
          </w:p>
        </w:tc>
        <w:tc>
          <w:tcPr>
            <w:tcW w:w="852" w:type="dxa"/>
          </w:tcPr>
          <w:p w14:paraId="79B29505" w14:textId="77777777" w:rsidR="00D410BF" w:rsidRPr="00470BEC" w:rsidRDefault="00D410BF" w:rsidP="00D410BF">
            <w:pPr>
              <w:widowControl w:val="0"/>
              <w:spacing w:line="240" w:lineRule="exact"/>
              <w:rPr>
                <w:rFonts w:cs="Arial"/>
                <w:b/>
                <w:noProof w:val="0"/>
                <w:color w:val="FF0000"/>
                <w:u w:val="single"/>
                <w:lang w:val="it-IT" w:eastAsia="it-IT"/>
              </w:rPr>
            </w:pPr>
          </w:p>
        </w:tc>
        <w:tc>
          <w:tcPr>
            <w:tcW w:w="4258" w:type="dxa"/>
          </w:tcPr>
          <w:p w14:paraId="530BCE70" w14:textId="77777777" w:rsidR="00D410BF" w:rsidRPr="00470BEC" w:rsidRDefault="00D410BF" w:rsidP="00D410BF">
            <w:pPr>
              <w:widowControl w:val="0"/>
              <w:spacing w:line="240" w:lineRule="exact"/>
              <w:ind w:right="62"/>
              <w:jc w:val="both"/>
              <w:rPr>
                <w:rFonts w:cs="Arial"/>
                <w:b/>
                <w:noProof w:val="0"/>
                <w:color w:val="FF0000"/>
                <w:u w:val="single"/>
                <w:lang w:val="it-IT" w:eastAsia="it-IT"/>
              </w:rPr>
            </w:pPr>
          </w:p>
        </w:tc>
      </w:tr>
      <w:tr w:rsidR="00D410BF" w:rsidRPr="005737C1" w14:paraId="1293D914" w14:textId="77777777" w:rsidTr="00CA52FE">
        <w:tc>
          <w:tcPr>
            <w:tcW w:w="4403" w:type="dxa"/>
            <w:gridSpan w:val="2"/>
            <w:shd w:val="clear" w:color="auto" w:fill="E7E6E6" w:themeFill="background2"/>
          </w:tcPr>
          <w:p w14:paraId="76D035C8" w14:textId="77777777" w:rsidR="00D410BF" w:rsidRPr="00BF1239" w:rsidRDefault="00D410BF" w:rsidP="005D66AF">
            <w:pPr>
              <w:pStyle w:val="Default"/>
              <w:widowControl w:val="0"/>
              <w:numPr>
                <w:ilvl w:val="0"/>
                <w:numId w:val="30"/>
              </w:numPr>
              <w:spacing w:line="240" w:lineRule="exact"/>
              <w:ind w:left="439" w:hanging="426"/>
              <w:jc w:val="both"/>
              <w:rPr>
                <w:rFonts w:cs="Arial"/>
                <w:b/>
                <w:noProof w:val="0"/>
                <w:color w:val="FF0000"/>
                <w:sz w:val="20"/>
                <w:szCs w:val="20"/>
                <w:u w:val="single"/>
                <w:lang w:val="de-DE"/>
              </w:rPr>
            </w:pPr>
            <w:r w:rsidRPr="00BF1239">
              <w:rPr>
                <w:rFonts w:cs="Arial"/>
                <w:b/>
                <w:caps/>
                <w:sz w:val="20"/>
                <w:lang w:val="de-DE"/>
              </w:rPr>
              <w:t>ANFORDERUNG der BERUFLICHEN EIGNUNG</w:t>
            </w:r>
          </w:p>
        </w:tc>
        <w:tc>
          <w:tcPr>
            <w:tcW w:w="852" w:type="dxa"/>
            <w:shd w:val="clear" w:color="auto" w:fill="auto"/>
          </w:tcPr>
          <w:p w14:paraId="2CAC404E" w14:textId="77777777" w:rsidR="00D410BF" w:rsidRPr="00652DB8" w:rsidRDefault="00D410BF" w:rsidP="00D410BF">
            <w:pPr>
              <w:widowControl w:val="0"/>
              <w:spacing w:line="240" w:lineRule="exact"/>
              <w:rPr>
                <w:rFonts w:cs="Arial"/>
                <w:b/>
                <w:noProof w:val="0"/>
                <w:color w:val="FF0000"/>
                <w:u w:val="single"/>
                <w:lang w:val="de-DE" w:eastAsia="it-IT"/>
              </w:rPr>
            </w:pPr>
          </w:p>
        </w:tc>
        <w:tc>
          <w:tcPr>
            <w:tcW w:w="4258" w:type="dxa"/>
            <w:shd w:val="clear" w:color="auto" w:fill="E7E6E6" w:themeFill="background2"/>
          </w:tcPr>
          <w:p w14:paraId="672BB38B" w14:textId="77777777" w:rsidR="00D410BF" w:rsidRPr="00652DB8" w:rsidRDefault="00D410BF" w:rsidP="005D66AF">
            <w:pPr>
              <w:pStyle w:val="Paragrafoelenco"/>
              <w:widowControl w:val="0"/>
              <w:numPr>
                <w:ilvl w:val="0"/>
                <w:numId w:val="31"/>
              </w:numPr>
              <w:spacing w:line="240" w:lineRule="exact"/>
              <w:ind w:left="423" w:right="6" w:hanging="423"/>
              <w:jc w:val="both"/>
              <w:rPr>
                <w:rFonts w:cs="Arial"/>
                <w:b/>
                <w:noProof w:val="0"/>
                <w:color w:val="FF0000"/>
                <w:u w:val="single"/>
                <w:lang w:val="de-DE" w:eastAsia="it-IT"/>
              </w:rPr>
            </w:pPr>
            <w:r w:rsidRPr="00652DB8">
              <w:rPr>
                <w:rFonts w:cs="Arial"/>
                <w:b/>
              </w:rPr>
              <w:t>REQUISITI</w:t>
            </w:r>
            <w:r w:rsidRPr="0040027A">
              <w:rPr>
                <w:rFonts w:cs="Arial"/>
                <w:b/>
                <w:color w:val="000000"/>
              </w:rPr>
              <w:t xml:space="preserve"> DI IDONEITÀ PROFESSIONALE</w:t>
            </w:r>
          </w:p>
        </w:tc>
      </w:tr>
      <w:tr w:rsidR="00D410BF" w:rsidRPr="00234FD2" w14:paraId="78523EFE" w14:textId="77777777" w:rsidTr="00CA52FE">
        <w:tc>
          <w:tcPr>
            <w:tcW w:w="4403" w:type="dxa"/>
            <w:gridSpan w:val="2"/>
          </w:tcPr>
          <w:p w14:paraId="4CFB983A" w14:textId="77777777" w:rsidR="00D410BF" w:rsidRPr="00BF1239" w:rsidRDefault="00D410BF" w:rsidP="00D410BF">
            <w:pPr>
              <w:widowControl w:val="0"/>
              <w:spacing w:line="240" w:lineRule="exact"/>
              <w:ind w:right="76"/>
              <w:jc w:val="center"/>
              <w:rPr>
                <w:rFonts w:cs="Arial"/>
                <w:b/>
                <w:i/>
                <w:color w:val="FF0000"/>
                <w:lang w:val="de-DE" w:eastAsia="it-IT"/>
              </w:rPr>
            </w:pPr>
          </w:p>
        </w:tc>
        <w:tc>
          <w:tcPr>
            <w:tcW w:w="852" w:type="dxa"/>
          </w:tcPr>
          <w:p w14:paraId="6B0BB93E" w14:textId="77777777" w:rsidR="00D410BF" w:rsidRPr="00652DB8" w:rsidRDefault="00D410BF" w:rsidP="00D410BF">
            <w:pPr>
              <w:widowControl w:val="0"/>
              <w:spacing w:line="240" w:lineRule="exact"/>
              <w:jc w:val="center"/>
              <w:rPr>
                <w:rFonts w:cs="Arial"/>
                <w:b/>
                <w:i/>
                <w:color w:val="FF0000"/>
                <w:lang w:val="de-DE"/>
              </w:rPr>
            </w:pPr>
          </w:p>
        </w:tc>
        <w:tc>
          <w:tcPr>
            <w:tcW w:w="4258" w:type="dxa"/>
          </w:tcPr>
          <w:p w14:paraId="3BCE6700" w14:textId="77777777" w:rsidR="00D410BF" w:rsidRPr="00652DB8" w:rsidRDefault="00D410BF" w:rsidP="00D410BF">
            <w:pPr>
              <w:widowControl w:val="0"/>
              <w:spacing w:line="240" w:lineRule="exact"/>
              <w:ind w:right="105"/>
              <w:jc w:val="center"/>
              <w:rPr>
                <w:rFonts w:cs="Arial"/>
                <w:b/>
                <w:i/>
                <w:color w:val="FF0000"/>
                <w:lang w:val="de-DE" w:eastAsia="it-IT"/>
              </w:rPr>
            </w:pPr>
          </w:p>
        </w:tc>
      </w:tr>
      <w:tr w:rsidR="00D410BF" w:rsidRPr="00234FD2" w14:paraId="1E8F6472" w14:textId="77777777" w:rsidTr="00CA52FE">
        <w:tc>
          <w:tcPr>
            <w:tcW w:w="4403" w:type="dxa"/>
            <w:gridSpan w:val="2"/>
          </w:tcPr>
          <w:p w14:paraId="064787DE" w14:textId="77777777" w:rsidR="00D410BF" w:rsidRPr="00BF1239" w:rsidRDefault="00D410BF" w:rsidP="005D66AF">
            <w:pPr>
              <w:pStyle w:val="Default"/>
              <w:widowControl w:val="0"/>
              <w:numPr>
                <w:ilvl w:val="1"/>
                <w:numId w:val="30"/>
              </w:numPr>
              <w:spacing w:line="240" w:lineRule="exact"/>
              <w:ind w:left="439" w:hanging="426"/>
              <w:jc w:val="both"/>
              <w:rPr>
                <w:rFonts w:cs="Arial"/>
                <w:b/>
                <w:caps/>
                <w:sz w:val="20"/>
                <w:lang w:val="de-DE"/>
              </w:rPr>
            </w:pPr>
            <w:r w:rsidRPr="00BF1239">
              <w:rPr>
                <w:rFonts w:cs="Arial"/>
                <w:b/>
                <w:caps/>
                <w:sz w:val="20"/>
                <w:lang w:val="de-DE"/>
              </w:rPr>
              <w:t>ANFORDERUNGEN an den TEILNEHMER</w:t>
            </w:r>
          </w:p>
        </w:tc>
        <w:tc>
          <w:tcPr>
            <w:tcW w:w="852" w:type="dxa"/>
          </w:tcPr>
          <w:p w14:paraId="01341137" w14:textId="77777777" w:rsidR="00D410BF" w:rsidRPr="00652DB8" w:rsidRDefault="00D410BF" w:rsidP="00D410BF">
            <w:pPr>
              <w:widowControl w:val="0"/>
              <w:spacing w:line="240" w:lineRule="exact"/>
              <w:jc w:val="center"/>
              <w:rPr>
                <w:rFonts w:cs="Arial"/>
                <w:b/>
                <w:i/>
                <w:color w:val="FF0000"/>
                <w:lang w:val="de-DE"/>
              </w:rPr>
            </w:pPr>
          </w:p>
        </w:tc>
        <w:tc>
          <w:tcPr>
            <w:tcW w:w="4258" w:type="dxa"/>
          </w:tcPr>
          <w:p w14:paraId="45851BFC" w14:textId="77777777" w:rsidR="00D410BF" w:rsidRPr="00652DB8" w:rsidRDefault="00D410BF" w:rsidP="005D66AF">
            <w:pPr>
              <w:pStyle w:val="Paragrafoelenco"/>
              <w:widowControl w:val="0"/>
              <w:numPr>
                <w:ilvl w:val="1"/>
                <w:numId w:val="31"/>
              </w:numPr>
              <w:spacing w:line="240" w:lineRule="exact"/>
              <w:ind w:left="423" w:right="6" w:hanging="423"/>
              <w:jc w:val="both"/>
              <w:rPr>
                <w:rFonts w:cs="Arial"/>
                <w:b/>
              </w:rPr>
            </w:pPr>
            <w:r w:rsidRPr="00225CAB">
              <w:rPr>
                <w:rFonts w:cs="Arial"/>
                <w:b/>
              </w:rPr>
              <w:t>REQUISITI DEL CONCORRENTE</w:t>
            </w:r>
          </w:p>
        </w:tc>
      </w:tr>
      <w:tr w:rsidR="00D410BF" w:rsidRPr="00234FD2" w14:paraId="07EA626F" w14:textId="77777777" w:rsidTr="00CA52FE">
        <w:tc>
          <w:tcPr>
            <w:tcW w:w="4403" w:type="dxa"/>
            <w:gridSpan w:val="2"/>
          </w:tcPr>
          <w:p w14:paraId="7E0D3CCE" w14:textId="77777777" w:rsidR="00D410BF" w:rsidRPr="00B50B1F" w:rsidRDefault="00D410BF" w:rsidP="00D410BF">
            <w:pPr>
              <w:widowControl w:val="0"/>
              <w:spacing w:line="240" w:lineRule="exact"/>
              <w:ind w:right="76"/>
              <w:rPr>
                <w:rFonts w:cs="Arial"/>
                <w:b/>
                <w:color w:val="FF0000"/>
                <w:highlight w:val="magenta"/>
                <w:lang w:val="de-DE"/>
              </w:rPr>
            </w:pPr>
          </w:p>
        </w:tc>
        <w:tc>
          <w:tcPr>
            <w:tcW w:w="852" w:type="dxa"/>
          </w:tcPr>
          <w:p w14:paraId="5CE2B168" w14:textId="77777777" w:rsidR="00D410BF" w:rsidRPr="00652DB8" w:rsidRDefault="00D410BF" w:rsidP="00D410BF">
            <w:pPr>
              <w:widowControl w:val="0"/>
              <w:spacing w:line="240" w:lineRule="exact"/>
              <w:rPr>
                <w:rFonts w:cs="Arial"/>
                <w:b/>
                <w:color w:val="FF0000"/>
                <w:lang w:val="de-DE"/>
              </w:rPr>
            </w:pPr>
          </w:p>
        </w:tc>
        <w:tc>
          <w:tcPr>
            <w:tcW w:w="4258" w:type="dxa"/>
          </w:tcPr>
          <w:p w14:paraId="7FBCC54F" w14:textId="77777777" w:rsidR="00D410BF" w:rsidRPr="00652DB8" w:rsidRDefault="00D410BF" w:rsidP="00D410BF">
            <w:pPr>
              <w:widowControl w:val="0"/>
              <w:spacing w:line="240" w:lineRule="exact"/>
              <w:ind w:right="105"/>
              <w:rPr>
                <w:rFonts w:cs="Arial"/>
                <w:b/>
                <w:color w:val="FF0000"/>
                <w:lang w:val="de-DE"/>
              </w:rPr>
            </w:pPr>
          </w:p>
        </w:tc>
      </w:tr>
      <w:tr w:rsidR="00D410BF" w:rsidRPr="00D90FD7" w14:paraId="219C49C2" w14:textId="77777777" w:rsidTr="00CA52FE">
        <w:tc>
          <w:tcPr>
            <w:tcW w:w="4403" w:type="dxa"/>
            <w:gridSpan w:val="2"/>
          </w:tcPr>
          <w:p w14:paraId="45CF042E" w14:textId="77777777" w:rsidR="00D410BF" w:rsidRPr="00D96884" w:rsidRDefault="00D410BF" w:rsidP="005D66AF">
            <w:pPr>
              <w:pStyle w:val="Paragrafoelenco"/>
              <w:widowControl w:val="0"/>
              <w:numPr>
                <w:ilvl w:val="0"/>
                <w:numId w:val="39"/>
              </w:numPr>
              <w:spacing w:line="240" w:lineRule="exact"/>
              <w:ind w:left="439" w:hanging="426"/>
              <w:jc w:val="both"/>
              <w:rPr>
                <w:rFonts w:cs="Arial"/>
                <w:b/>
                <w:color w:val="FF0000"/>
                <w:lang w:val="de-DE"/>
              </w:rPr>
            </w:pPr>
            <w:r w:rsidRPr="00D96884">
              <w:rPr>
                <w:rFonts w:cs="Arial"/>
                <w:b/>
                <w:lang w:val="de-DE"/>
              </w:rPr>
              <w:t xml:space="preserve">Anforderungen nach MD vom 2. </w:t>
            </w:r>
            <w:r w:rsidRPr="006140E5">
              <w:rPr>
                <w:rFonts w:cs="Arial"/>
                <w:b/>
                <w:lang w:val="de-DE"/>
              </w:rPr>
              <w:t>Dezember 2016 Nr. 263</w:t>
            </w:r>
          </w:p>
        </w:tc>
        <w:tc>
          <w:tcPr>
            <w:tcW w:w="852" w:type="dxa"/>
          </w:tcPr>
          <w:p w14:paraId="31E039F8" w14:textId="77777777" w:rsidR="00D410BF" w:rsidRPr="00652DB8" w:rsidRDefault="00D410BF" w:rsidP="00D410BF">
            <w:pPr>
              <w:widowControl w:val="0"/>
              <w:spacing w:line="240" w:lineRule="exact"/>
              <w:ind w:right="76"/>
              <w:rPr>
                <w:rFonts w:cs="Arial"/>
                <w:b/>
                <w:color w:val="FF0000"/>
                <w:lang w:val="de-DE"/>
              </w:rPr>
            </w:pPr>
          </w:p>
        </w:tc>
        <w:tc>
          <w:tcPr>
            <w:tcW w:w="4258" w:type="dxa"/>
          </w:tcPr>
          <w:p w14:paraId="021CB018" w14:textId="77777777" w:rsidR="00D410BF" w:rsidRPr="00D96884" w:rsidRDefault="00D410BF" w:rsidP="005D66AF">
            <w:pPr>
              <w:pStyle w:val="Paragrafoelenco"/>
              <w:widowControl w:val="0"/>
              <w:numPr>
                <w:ilvl w:val="0"/>
                <w:numId w:val="40"/>
              </w:numPr>
              <w:spacing w:line="240" w:lineRule="exact"/>
              <w:ind w:left="423" w:right="6" w:hanging="423"/>
              <w:jc w:val="both"/>
              <w:rPr>
                <w:rFonts w:cs="Arial"/>
                <w:b/>
                <w:color w:val="FF0000"/>
                <w:lang w:val="it-IT"/>
              </w:rPr>
            </w:pPr>
            <w:r w:rsidRPr="006140E5">
              <w:rPr>
                <w:rFonts w:cs="Arial"/>
                <w:b/>
                <w:color w:val="000000"/>
                <w:lang w:val="it-IT"/>
              </w:rPr>
              <w:t>I requisiti di cui al d.m. 2 dicembre 2016 n. 263</w:t>
            </w:r>
          </w:p>
        </w:tc>
      </w:tr>
      <w:tr w:rsidR="00D410BF" w:rsidRPr="00D90FD7" w14:paraId="2A82D3BE" w14:textId="77777777" w:rsidTr="00CA52FE">
        <w:tc>
          <w:tcPr>
            <w:tcW w:w="4403" w:type="dxa"/>
            <w:gridSpan w:val="2"/>
          </w:tcPr>
          <w:p w14:paraId="03C6646F" w14:textId="77777777" w:rsidR="00D410BF" w:rsidRPr="00D96884" w:rsidRDefault="00D410BF" w:rsidP="00D410BF">
            <w:pPr>
              <w:widowControl w:val="0"/>
              <w:spacing w:line="240" w:lineRule="exact"/>
              <w:jc w:val="both"/>
              <w:rPr>
                <w:rFonts w:cs="Arial"/>
                <w:color w:val="FF0000"/>
                <w:lang w:val="it-IT"/>
              </w:rPr>
            </w:pPr>
          </w:p>
        </w:tc>
        <w:tc>
          <w:tcPr>
            <w:tcW w:w="852" w:type="dxa"/>
          </w:tcPr>
          <w:p w14:paraId="6D07AF58" w14:textId="77777777" w:rsidR="00D410BF" w:rsidRPr="00D96884" w:rsidRDefault="00D410BF" w:rsidP="00D410BF">
            <w:pPr>
              <w:widowControl w:val="0"/>
              <w:spacing w:line="240" w:lineRule="exact"/>
              <w:ind w:right="76"/>
              <w:rPr>
                <w:rFonts w:cs="Arial"/>
                <w:color w:val="FF0000"/>
                <w:lang w:val="it-IT"/>
              </w:rPr>
            </w:pPr>
          </w:p>
        </w:tc>
        <w:tc>
          <w:tcPr>
            <w:tcW w:w="4258" w:type="dxa"/>
          </w:tcPr>
          <w:p w14:paraId="5ADEA593" w14:textId="77777777" w:rsidR="00D410BF" w:rsidRPr="00D96884" w:rsidRDefault="00D410BF" w:rsidP="00D410BF">
            <w:pPr>
              <w:widowControl w:val="0"/>
              <w:spacing w:line="240" w:lineRule="exact"/>
              <w:ind w:right="6"/>
              <w:jc w:val="both"/>
              <w:rPr>
                <w:rFonts w:cs="Arial"/>
                <w:color w:val="FF0000"/>
                <w:lang w:val="it-IT"/>
              </w:rPr>
            </w:pPr>
          </w:p>
        </w:tc>
      </w:tr>
      <w:tr w:rsidR="00D410BF" w:rsidRPr="00D90FD7" w14:paraId="330C98A4" w14:textId="77777777" w:rsidTr="00CA52FE">
        <w:tc>
          <w:tcPr>
            <w:tcW w:w="4403" w:type="dxa"/>
            <w:gridSpan w:val="2"/>
          </w:tcPr>
          <w:p w14:paraId="7801E39B" w14:textId="77777777" w:rsidR="00D410BF" w:rsidRPr="00652DB8" w:rsidRDefault="00D410BF" w:rsidP="00D410BF">
            <w:pPr>
              <w:pStyle w:val="Default"/>
              <w:widowControl w:val="0"/>
              <w:spacing w:line="240" w:lineRule="exact"/>
              <w:ind w:left="439"/>
              <w:jc w:val="both"/>
              <w:rPr>
                <w:rFonts w:cs="Arial"/>
                <w:b/>
                <w:bCs/>
                <w:color w:val="auto"/>
                <w:sz w:val="20"/>
                <w:szCs w:val="20"/>
                <w:lang w:val="de-DE"/>
              </w:rPr>
            </w:pPr>
            <w:r w:rsidRPr="00762A65">
              <w:rPr>
                <w:rFonts w:cs="Arial"/>
                <w:b/>
                <w:sz w:val="20"/>
                <w:lang w:val="de-DE"/>
              </w:rPr>
              <w:t>Die</w:t>
            </w:r>
            <w:r w:rsidRPr="00762A65">
              <w:rPr>
                <w:rFonts w:cs="Arial"/>
                <w:sz w:val="20"/>
                <w:lang w:val="de-DE"/>
              </w:rPr>
              <w:t xml:space="preserve"> </w:t>
            </w:r>
            <w:r w:rsidRPr="00A67704">
              <w:rPr>
                <w:rFonts w:cs="Arial"/>
                <w:b/>
                <w:sz w:val="20"/>
                <w:lang w:val="de-DE"/>
              </w:rPr>
              <w:t>einzelne</w:t>
            </w:r>
            <w:r>
              <w:rPr>
                <w:rFonts w:cs="Arial"/>
                <w:b/>
                <w:sz w:val="20"/>
                <w:lang w:val="de-DE"/>
              </w:rPr>
              <w:t>n</w:t>
            </w:r>
            <w:r w:rsidRPr="00A67704">
              <w:rPr>
                <w:rFonts w:cs="Arial"/>
                <w:b/>
                <w:sz w:val="20"/>
                <w:lang w:val="de-DE"/>
              </w:rPr>
              <w:t xml:space="preserve"> oder vereinigte</w:t>
            </w:r>
            <w:r>
              <w:rPr>
                <w:rFonts w:cs="Arial"/>
                <w:b/>
                <w:sz w:val="20"/>
                <w:lang w:val="de-DE"/>
              </w:rPr>
              <w:t>n</w:t>
            </w:r>
            <w:r w:rsidRPr="00A67704">
              <w:rPr>
                <w:rFonts w:cs="Arial"/>
                <w:b/>
                <w:sz w:val="20"/>
                <w:lang w:val="de-DE"/>
              </w:rPr>
              <w:t xml:space="preserve"> Freiberufler</w:t>
            </w:r>
            <w:r>
              <w:rPr>
                <w:rFonts w:cs="Arial"/>
                <w:b/>
                <w:sz w:val="20"/>
                <w:lang w:val="de-DE"/>
              </w:rPr>
              <w:t xml:space="preserve"> müssen die Anforderungen nach Art. 1 MD vom 2. Dezember 2016 Nr. 263 erfüllen.</w:t>
            </w:r>
          </w:p>
        </w:tc>
        <w:tc>
          <w:tcPr>
            <w:tcW w:w="852" w:type="dxa"/>
          </w:tcPr>
          <w:p w14:paraId="7B85AB5D" w14:textId="77777777" w:rsidR="00D410BF" w:rsidRPr="00652DB8" w:rsidRDefault="00D410BF" w:rsidP="00D410BF">
            <w:pPr>
              <w:widowControl w:val="0"/>
              <w:spacing w:line="240" w:lineRule="exact"/>
              <w:rPr>
                <w:rFonts w:cs="Arial"/>
                <w:lang w:val="de-DE"/>
              </w:rPr>
            </w:pPr>
          </w:p>
        </w:tc>
        <w:tc>
          <w:tcPr>
            <w:tcW w:w="4258" w:type="dxa"/>
          </w:tcPr>
          <w:p w14:paraId="520C0AF1" w14:textId="77777777" w:rsidR="00D410BF" w:rsidRPr="006140E5" w:rsidRDefault="00D410BF" w:rsidP="00D410BF">
            <w:pPr>
              <w:widowControl w:val="0"/>
              <w:autoSpaceDE w:val="0"/>
              <w:autoSpaceDN w:val="0"/>
              <w:adjustRightInd w:val="0"/>
              <w:ind w:left="423" w:right="6"/>
              <w:jc w:val="both"/>
              <w:rPr>
                <w:rFonts w:cs="Arial"/>
                <w:b/>
                <w:color w:val="000000"/>
                <w:lang w:val="it-IT"/>
              </w:rPr>
            </w:pPr>
            <w:r w:rsidRPr="006140E5">
              <w:rPr>
                <w:rFonts w:cs="Arial"/>
                <w:b/>
                <w:color w:val="000000"/>
                <w:lang w:val="it-IT"/>
              </w:rPr>
              <w:t>I professionisti singoli o associati devono possedere i requisiti di cui all’art. 1 del citato d.m. 2 dicembre 2016 n. 263.</w:t>
            </w:r>
          </w:p>
        </w:tc>
      </w:tr>
      <w:tr w:rsidR="00D410BF" w:rsidRPr="00D90FD7" w14:paraId="5B8C5BA6" w14:textId="77777777" w:rsidTr="00CA52FE">
        <w:tc>
          <w:tcPr>
            <w:tcW w:w="4403" w:type="dxa"/>
            <w:gridSpan w:val="2"/>
          </w:tcPr>
          <w:p w14:paraId="0548A44C" w14:textId="77777777" w:rsidR="00D410BF" w:rsidRPr="002C0820" w:rsidRDefault="00D410BF" w:rsidP="00D410BF">
            <w:pPr>
              <w:pStyle w:val="Default"/>
              <w:widowControl w:val="0"/>
              <w:spacing w:line="240" w:lineRule="exact"/>
              <w:ind w:left="439"/>
              <w:jc w:val="both"/>
              <w:rPr>
                <w:rFonts w:cs="Arial"/>
                <w:b/>
                <w:sz w:val="20"/>
              </w:rPr>
            </w:pPr>
          </w:p>
        </w:tc>
        <w:tc>
          <w:tcPr>
            <w:tcW w:w="852" w:type="dxa"/>
          </w:tcPr>
          <w:p w14:paraId="4ED3AD7B" w14:textId="77777777" w:rsidR="00D410BF" w:rsidRPr="002C0820" w:rsidRDefault="00D410BF" w:rsidP="00D410BF">
            <w:pPr>
              <w:widowControl w:val="0"/>
              <w:spacing w:line="240" w:lineRule="exact"/>
              <w:rPr>
                <w:rFonts w:cs="Arial"/>
                <w:lang w:val="it-IT"/>
              </w:rPr>
            </w:pPr>
          </w:p>
        </w:tc>
        <w:tc>
          <w:tcPr>
            <w:tcW w:w="4258" w:type="dxa"/>
          </w:tcPr>
          <w:p w14:paraId="29B33887" w14:textId="77777777" w:rsidR="00D410BF" w:rsidRPr="006140E5" w:rsidRDefault="00D410BF" w:rsidP="00D410BF">
            <w:pPr>
              <w:widowControl w:val="0"/>
              <w:autoSpaceDE w:val="0"/>
              <w:autoSpaceDN w:val="0"/>
              <w:adjustRightInd w:val="0"/>
              <w:ind w:left="423" w:right="6"/>
              <w:jc w:val="both"/>
              <w:rPr>
                <w:rFonts w:cs="Arial"/>
                <w:b/>
                <w:color w:val="000000"/>
                <w:lang w:val="it-IT"/>
              </w:rPr>
            </w:pPr>
          </w:p>
        </w:tc>
      </w:tr>
      <w:tr w:rsidR="00D410BF" w:rsidRPr="00D90FD7" w14:paraId="2686A27D" w14:textId="77777777" w:rsidTr="00CA52FE">
        <w:tc>
          <w:tcPr>
            <w:tcW w:w="4403" w:type="dxa"/>
            <w:gridSpan w:val="2"/>
          </w:tcPr>
          <w:p w14:paraId="32A4C985" w14:textId="77777777" w:rsidR="00D410BF" w:rsidRPr="00D96884" w:rsidRDefault="00D410BF" w:rsidP="00D410BF">
            <w:pPr>
              <w:pStyle w:val="DeutscherText"/>
              <w:widowControl w:val="0"/>
              <w:ind w:left="439"/>
              <w:rPr>
                <w:rFonts w:cs="Arial"/>
                <w:i/>
                <w:noProof w:val="0"/>
                <w:highlight w:val="cyan"/>
                <w:lang w:val="de-DE"/>
              </w:rPr>
            </w:pPr>
            <w:r w:rsidRPr="00762A65">
              <w:rPr>
                <w:rFonts w:cs="Arial"/>
                <w:b/>
                <w:lang w:val="de-DE"/>
              </w:rPr>
              <w:t>Die Freiberuflergesellschaften müssen die Anforderungen nach Art. 2 ebd. erfüllen.</w:t>
            </w:r>
          </w:p>
        </w:tc>
        <w:tc>
          <w:tcPr>
            <w:tcW w:w="852" w:type="dxa"/>
          </w:tcPr>
          <w:p w14:paraId="76D3C177" w14:textId="77777777" w:rsidR="00D410BF" w:rsidRPr="00D96884" w:rsidRDefault="00D410BF" w:rsidP="00D410BF">
            <w:pPr>
              <w:widowControl w:val="0"/>
              <w:spacing w:line="240" w:lineRule="exact"/>
              <w:rPr>
                <w:rFonts w:cs="Arial"/>
                <w:lang w:val="de-DE"/>
              </w:rPr>
            </w:pPr>
          </w:p>
        </w:tc>
        <w:tc>
          <w:tcPr>
            <w:tcW w:w="4258" w:type="dxa"/>
          </w:tcPr>
          <w:p w14:paraId="34B1DD61" w14:textId="77777777" w:rsidR="00D410BF" w:rsidRPr="00D96884" w:rsidRDefault="00D410BF" w:rsidP="00D410BF">
            <w:pPr>
              <w:pStyle w:val="Testoitaliano"/>
              <w:widowControl w:val="0"/>
              <w:ind w:left="423" w:right="6"/>
              <w:rPr>
                <w:rFonts w:cs="Arial"/>
                <w:i/>
                <w:highlight w:val="cyan"/>
              </w:rPr>
            </w:pPr>
            <w:r>
              <w:rPr>
                <w:rFonts w:cs="Arial"/>
                <w:b/>
                <w:color w:val="000000"/>
              </w:rPr>
              <w:t xml:space="preserve">Le </w:t>
            </w:r>
            <w:r w:rsidRPr="002A7486">
              <w:rPr>
                <w:rFonts w:cs="Arial"/>
                <w:b/>
                <w:color w:val="000000"/>
              </w:rPr>
              <w:t>società di professionisti</w:t>
            </w:r>
            <w:r>
              <w:rPr>
                <w:rFonts w:cs="Arial"/>
                <w:b/>
                <w:color w:val="000000"/>
              </w:rPr>
              <w:t xml:space="preserve"> </w:t>
            </w:r>
            <w:r w:rsidRPr="002A7486">
              <w:rPr>
                <w:rFonts w:cs="Arial"/>
                <w:b/>
                <w:color w:val="000000"/>
              </w:rPr>
              <w:t>devono possedere i requisiti di cui all</w:t>
            </w:r>
            <w:r>
              <w:rPr>
                <w:rFonts w:cs="Arial"/>
                <w:b/>
                <w:color w:val="000000"/>
              </w:rPr>
              <w:t>’</w:t>
            </w:r>
            <w:r w:rsidRPr="002A7486">
              <w:rPr>
                <w:rFonts w:cs="Arial"/>
                <w:b/>
                <w:color w:val="000000"/>
              </w:rPr>
              <w:t xml:space="preserve">art. </w:t>
            </w:r>
            <w:r>
              <w:rPr>
                <w:rFonts w:cs="Arial"/>
                <w:b/>
                <w:color w:val="000000"/>
              </w:rPr>
              <w:t>2</w:t>
            </w:r>
            <w:r w:rsidRPr="002A7486">
              <w:rPr>
                <w:rFonts w:cs="Arial"/>
                <w:b/>
                <w:color w:val="000000"/>
              </w:rPr>
              <w:t xml:space="preserve"> del citato </w:t>
            </w:r>
            <w:proofErr w:type="spellStart"/>
            <w:r w:rsidRPr="002A7486">
              <w:rPr>
                <w:rFonts w:cs="Arial"/>
                <w:b/>
                <w:color w:val="000000"/>
              </w:rPr>
              <w:t>d.m.</w:t>
            </w:r>
            <w:proofErr w:type="spellEnd"/>
            <w:r w:rsidRPr="002A7486">
              <w:rPr>
                <w:rFonts w:cs="Arial"/>
                <w:b/>
                <w:color w:val="000000"/>
              </w:rPr>
              <w:t xml:space="preserve"> 263/2016.</w:t>
            </w:r>
          </w:p>
        </w:tc>
      </w:tr>
      <w:tr w:rsidR="00D410BF" w:rsidRPr="00D90FD7" w14:paraId="5F9727CB" w14:textId="77777777" w:rsidTr="00CA52FE">
        <w:tc>
          <w:tcPr>
            <w:tcW w:w="4403" w:type="dxa"/>
            <w:gridSpan w:val="2"/>
          </w:tcPr>
          <w:p w14:paraId="16145D7E" w14:textId="77777777" w:rsidR="00D410BF" w:rsidRPr="00D96884" w:rsidRDefault="00D410BF" w:rsidP="00D410BF">
            <w:pPr>
              <w:pStyle w:val="Default"/>
              <w:widowControl w:val="0"/>
              <w:spacing w:line="240" w:lineRule="exact"/>
              <w:ind w:left="439"/>
              <w:jc w:val="both"/>
              <w:rPr>
                <w:rFonts w:cs="Arial"/>
                <w:bCs/>
                <w:color w:val="auto"/>
                <w:sz w:val="20"/>
                <w:szCs w:val="20"/>
              </w:rPr>
            </w:pPr>
          </w:p>
        </w:tc>
        <w:tc>
          <w:tcPr>
            <w:tcW w:w="852" w:type="dxa"/>
          </w:tcPr>
          <w:p w14:paraId="26537A93" w14:textId="77777777" w:rsidR="00D410BF" w:rsidRPr="00D96884" w:rsidRDefault="00D410BF" w:rsidP="00D410BF">
            <w:pPr>
              <w:widowControl w:val="0"/>
              <w:spacing w:line="240" w:lineRule="exact"/>
              <w:rPr>
                <w:rFonts w:cs="Arial"/>
                <w:lang w:val="it-IT"/>
              </w:rPr>
            </w:pPr>
          </w:p>
        </w:tc>
        <w:tc>
          <w:tcPr>
            <w:tcW w:w="4258" w:type="dxa"/>
          </w:tcPr>
          <w:p w14:paraId="6B921E09" w14:textId="77777777" w:rsidR="00D410BF" w:rsidRPr="00D96884" w:rsidRDefault="00D410BF" w:rsidP="00D410BF">
            <w:pPr>
              <w:pStyle w:val="Default"/>
              <w:widowControl w:val="0"/>
              <w:spacing w:line="240" w:lineRule="exact"/>
              <w:ind w:left="423" w:right="6"/>
              <w:jc w:val="both"/>
              <w:rPr>
                <w:rFonts w:cs="Arial"/>
                <w:bCs/>
                <w:color w:val="auto"/>
                <w:sz w:val="20"/>
                <w:szCs w:val="20"/>
              </w:rPr>
            </w:pPr>
          </w:p>
        </w:tc>
      </w:tr>
      <w:tr w:rsidR="00D410BF" w:rsidRPr="00D90FD7" w14:paraId="5DBB4715" w14:textId="77777777" w:rsidTr="00CA52FE">
        <w:tc>
          <w:tcPr>
            <w:tcW w:w="4403" w:type="dxa"/>
            <w:gridSpan w:val="2"/>
          </w:tcPr>
          <w:p w14:paraId="44DE7F92" w14:textId="77777777" w:rsidR="00D410BF" w:rsidRPr="00D96884" w:rsidRDefault="00D410BF" w:rsidP="00D410BF">
            <w:pPr>
              <w:pStyle w:val="Default"/>
              <w:widowControl w:val="0"/>
              <w:spacing w:line="240" w:lineRule="exact"/>
              <w:ind w:left="439"/>
              <w:jc w:val="both"/>
              <w:rPr>
                <w:rFonts w:cs="Arial"/>
                <w:bCs/>
                <w:color w:val="auto"/>
                <w:sz w:val="20"/>
                <w:szCs w:val="20"/>
                <w:lang w:val="de-DE"/>
              </w:rPr>
            </w:pPr>
            <w:r w:rsidRPr="00762A65">
              <w:rPr>
                <w:rFonts w:cs="Arial"/>
                <w:b/>
                <w:sz w:val="20"/>
                <w:lang w:val="de-DE"/>
              </w:rPr>
              <w:t xml:space="preserve">Die </w:t>
            </w:r>
            <w:r>
              <w:rPr>
                <w:rFonts w:cs="Arial"/>
                <w:b/>
                <w:spacing w:val="-2"/>
                <w:sz w:val="20"/>
                <w:lang w:val="de-DE"/>
              </w:rPr>
              <w:t>In</w:t>
            </w:r>
            <w:r w:rsidRPr="00A96A6B">
              <w:rPr>
                <w:rFonts w:cs="Arial"/>
                <w:b/>
                <w:spacing w:val="-2"/>
                <w:sz w:val="20"/>
                <w:lang w:val="de-DE"/>
              </w:rPr>
              <w:t>genieurgesellschaften</w:t>
            </w:r>
            <w:r w:rsidRPr="00762A65">
              <w:rPr>
                <w:rFonts w:cs="Arial"/>
                <w:b/>
                <w:sz w:val="20"/>
                <w:lang w:val="de-DE"/>
              </w:rPr>
              <w:t xml:space="preserve"> müssen die Anforderungen nach Art. 3 ebd. erfüllen.</w:t>
            </w:r>
          </w:p>
        </w:tc>
        <w:tc>
          <w:tcPr>
            <w:tcW w:w="852" w:type="dxa"/>
          </w:tcPr>
          <w:p w14:paraId="26D0E24D" w14:textId="77777777" w:rsidR="00D410BF" w:rsidRPr="00D96884" w:rsidRDefault="00D410BF" w:rsidP="00D410BF">
            <w:pPr>
              <w:widowControl w:val="0"/>
              <w:spacing w:line="240" w:lineRule="exact"/>
              <w:rPr>
                <w:rFonts w:cs="Arial"/>
                <w:lang w:val="de-DE"/>
              </w:rPr>
            </w:pPr>
          </w:p>
        </w:tc>
        <w:tc>
          <w:tcPr>
            <w:tcW w:w="4258" w:type="dxa"/>
          </w:tcPr>
          <w:p w14:paraId="36866AC8" w14:textId="77777777" w:rsidR="00D410BF" w:rsidRPr="00D96884" w:rsidRDefault="00D410BF" w:rsidP="00D410BF">
            <w:pPr>
              <w:pStyle w:val="Default"/>
              <w:widowControl w:val="0"/>
              <w:spacing w:line="240" w:lineRule="exact"/>
              <w:ind w:left="423" w:right="6"/>
              <w:jc w:val="both"/>
              <w:rPr>
                <w:rFonts w:cs="Arial"/>
              </w:rPr>
            </w:pPr>
            <w:r>
              <w:rPr>
                <w:rFonts w:cs="Arial"/>
                <w:b/>
                <w:sz w:val="20"/>
              </w:rPr>
              <w:t xml:space="preserve">Le </w:t>
            </w:r>
            <w:r w:rsidRPr="002A7486">
              <w:rPr>
                <w:rFonts w:cs="Arial"/>
                <w:b/>
                <w:sz w:val="20"/>
              </w:rPr>
              <w:t>società di ingegneria</w:t>
            </w:r>
            <w:r>
              <w:rPr>
                <w:rFonts w:cs="Arial"/>
                <w:b/>
                <w:sz w:val="20"/>
              </w:rPr>
              <w:t xml:space="preserve"> </w:t>
            </w:r>
            <w:r w:rsidRPr="002A7486">
              <w:rPr>
                <w:rFonts w:cs="Arial"/>
                <w:b/>
                <w:sz w:val="20"/>
              </w:rPr>
              <w:t>devono possedere i requisiti di cui all</w:t>
            </w:r>
            <w:r>
              <w:rPr>
                <w:rFonts w:cs="Arial"/>
                <w:b/>
                <w:sz w:val="20"/>
              </w:rPr>
              <w:t>’</w:t>
            </w:r>
            <w:r w:rsidRPr="002A7486">
              <w:rPr>
                <w:rFonts w:cs="Arial"/>
                <w:b/>
                <w:sz w:val="20"/>
              </w:rPr>
              <w:t xml:space="preserve">art. </w:t>
            </w:r>
            <w:r>
              <w:rPr>
                <w:rFonts w:cs="Arial"/>
                <w:b/>
                <w:sz w:val="20"/>
              </w:rPr>
              <w:t>3</w:t>
            </w:r>
            <w:r w:rsidRPr="002A7486">
              <w:rPr>
                <w:rFonts w:cs="Arial"/>
                <w:b/>
                <w:sz w:val="20"/>
              </w:rPr>
              <w:t xml:space="preserve"> del citato d.m. 263/2016</w:t>
            </w:r>
            <w:r>
              <w:rPr>
                <w:rFonts w:cs="Arial"/>
                <w:b/>
                <w:sz w:val="20"/>
              </w:rPr>
              <w:t>.</w:t>
            </w:r>
          </w:p>
        </w:tc>
      </w:tr>
      <w:tr w:rsidR="00D410BF" w:rsidRPr="00D90FD7" w14:paraId="1A328C13" w14:textId="77777777" w:rsidTr="00CA52FE">
        <w:tc>
          <w:tcPr>
            <w:tcW w:w="4403" w:type="dxa"/>
            <w:gridSpan w:val="2"/>
          </w:tcPr>
          <w:p w14:paraId="74A2D4F4" w14:textId="77777777" w:rsidR="00D410BF" w:rsidRPr="00D96884" w:rsidRDefault="00D410BF" w:rsidP="00D410BF">
            <w:pPr>
              <w:pStyle w:val="Default"/>
              <w:widowControl w:val="0"/>
              <w:spacing w:line="240" w:lineRule="exact"/>
              <w:ind w:left="439"/>
              <w:jc w:val="both"/>
              <w:rPr>
                <w:rFonts w:cs="Arial"/>
                <w:sz w:val="20"/>
                <w:szCs w:val="20"/>
              </w:rPr>
            </w:pPr>
          </w:p>
        </w:tc>
        <w:tc>
          <w:tcPr>
            <w:tcW w:w="852" w:type="dxa"/>
          </w:tcPr>
          <w:p w14:paraId="25D09D29" w14:textId="77777777" w:rsidR="00D410BF" w:rsidRPr="00D96884" w:rsidRDefault="00D410BF" w:rsidP="00D410BF">
            <w:pPr>
              <w:widowControl w:val="0"/>
              <w:spacing w:line="240" w:lineRule="exact"/>
              <w:rPr>
                <w:rFonts w:cs="Arial"/>
                <w:lang w:val="it-IT"/>
              </w:rPr>
            </w:pPr>
          </w:p>
        </w:tc>
        <w:tc>
          <w:tcPr>
            <w:tcW w:w="4258" w:type="dxa"/>
          </w:tcPr>
          <w:p w14:paraId="4F2A05EF" w14:textId="77777777" w:rsidR="00D410BF" w:rsidRPr="00D96884" w:rsidRDefault="00D410BF" w:rsidP="00D410BF">
            <w:pPr>
              <w:pStyle w:val="Default"/>
              <w:widowControl w:val="0"/>
              <w:spacing w:line="240" w:lineRule="exact"/>
              <w:ind w:left="423" w:right="6"/>
              <w:jc w:val="both"/>
              <w:rPr>
                <w:rFonts w:cs="Arial"/>
                <w:bCs/>
                <w:color w:val="auto"/>
                <w:sz w:val="20"/>
                <w:szCs w:val="20"/>
              </w:rPr>
            </w:pPr>
          </w:p>
        </w:tc>
      </w:tr>
      <w:tr w:rsidR="00D410BF" w:rsidRPr="00D90FD7" w14:paraId="3924E84C" w14:textId="77777777" w:rsidTr="00CA52FE">
        <w:tc>
          <w:tcPr>
            <w:tcW w:w="4403" w:type="dxa"/>
            <w:gridSpan w:val="2"/>
          </w:tcPr>
          <w:p w14:paraId="20347E1C" w14:textId="77777777" w:rsidR="00D410BF" w:rsidRPr="00BF1239" w:rsidRDefault="00D410BF" w:rsidP="00D410BF">
            <w:pPr>
              <w:pStyle w:val="Default"/>
              <w:widowControl w:val="0"/>
              <w:spacing w:line="240" w:lineRule="exact"/>
              <w:ind w:left="439"/>
              <w:jc w:val="both"/>
              <w:rPr>
                <w:rFonts w:cs="Arial"/>
                <w:color w:val="auto"/>
                <w:sz w:val="20"/>
                <w:szCs w:val="20"/>
                <w:lang w:val="de-DE"/>
              </w:rPr>
            </w:pPr>
            <w:r w:rsidRPr="00BF1239">
              <w:rPr>
                <w:rFonts w:cs="Arial"/>
                <w:noProof w:val="0"/>
                <w:color w:val="auto"/>
                <w:sz w:val="20"/>
                <w:szCs w:val="20"/>
                <w:lang w:val="de-DE"/>
              </w:rPr>
              <w:t xml:space="preserve">Ein in anderen EU-Ländern als Italien oder in einem der Länder gemäß Art. 83 Abs. 3 </w:t>
            </w:r>
            <w:proofErr w:type="spellStart"/>
            <w:r w:rsidRPr="00BF1239">
              <w:rPr>
                <w:rFonts w:cs="Arial"/>
                <w:noProof w:val="0"/>
                <w:color w:val="auto"/>
                <w:sz w:val="20"/>
                <w:szCs w:val="20"/>
                <w:lang w:val="de-DE"/>
              </w:rPr>
              <w:t>GvD</w:t>
            </w:r>
            <w:proofErr w:type="spellEnd"/>
            <w:r w:rsidRPr="00BF1239">
              <w:rPr>
                <w:rFonts w:cs="Arial"/>
                <w:noProof w:val="0"/>
                <w:color w:val="auto"/>
                <w:sz w:val="20"/>
                <w:szCs w:val="20"/>
                <w:lang w:val="de-DE"/>
              </w:rPr>
              <w:t xml:space="preserve"> Nr. 50/2016 niedergelassener Teilnehmer muss die Eintragung in die entsprechende Berufsliste gemäß jeweiliger nationalen Gesetzgebung oder eine eidesstattliche oder eine gemäß den im Niederlassungsland geltenden Modalitäten verfasste Erklärung vorlegen.</w:t>
            </w:r>
          </w:p>
        </w:tc>
        <w:tc>
          <w:tcPr>
            <w:tcW w:w="852" w:type="dxa"/>
          </w:tcPr>
          <w:p w14:paraId="18D6BD69" w14:textId="77777777" w:rsidR="00D410BF" w:rsidRPr="00D96884" w:rsidRDefault="00D410BF" w:rsidP="00D410BF">
            <w:pPr>
              <w:widowControl w:val="0"/>
              <w:spacing w:line="240" w:lineRule="exact"/>
              <w:rPr>
                <w:rFonts w:cs="Arial"/>
                <w:lang w:val="de-DE"/>
              </w:rPr>
            </w:pPr>
          </w:p>
        </w:tc>
        <w:tc>
          <w:tcPr>
            <w:tcW w:w="4258" w:type="dxa"/>
          </w:tcPr>
          <w:p w14:paraId="012D1255" w14:textId="77777777" w:rsidR="00D410BF" w:rsidRPr="00D96884" w:rsidRDefault="00D410BF" w:rsidP="00D410BF">
            <w:pPr>
              <w:widowControl w:val="0"/>
              <w:tabs>
                <w:tab w:val="center" w:pos="4536"/>
                <w:tab w:val="right" w:pos="9072"/>
              </w:tabs>
              <w:spacing w:line="240" w:lineRule="exact"/>
              <w:ind w:left="423" w:right="6"/>
              <w:jc w:val="both"/>
              <w:rPr>
                <w:rFonts w:cs="Arial"/>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iscrizione ad apposito albo corrispondente previsto dalla legislazione nazionale di appartenenza o dichiarazione giurata o secondo le modalità vigenti nello Stato nel quale è stabilito.</w:t>
            </w:r>
          </w:p>
        </w:tc>
      </w:tr>
      <w:tr w:rsidR="00D410BF" w:rsidRPr="005737C1" w14:paraId="53C9D955" w14:textId="77777777" w:rsidTr="00CA52FE">
        <w:tc>
          <w:tcPr>
            <w:tcW w:w="4403" w:type="dxa"/>
            <w:gridSpan w:val="2"/>
          </w:tcPr>
          <w:p w14:paraId="57F085E6" w14:textId="77777777" w:rsidR="00D410BF" w:rsidRPr="00BF1239" w:rsidRDefault="00D410BF" w:rsidP="00D410BF">
            <w:pPr>
              <w:widowControl w:val="0"/>
              <w:ind w:right="150"/>
              <w:jc w:val="both"/>
              <w:rPr>
                <w:rFonts w:cs="Arial"/>
                <w:lang w:val="it-IT"/>
              </w:rPr>
            </w:pPr>
          </w:p>
        </w:tc>
        <w:tc>
          <w:tcPr>
            <w:tcW w:w="852" w:type="dxa"/>
          </w:tcPr>
          <w:p w14:paraId="414DA923" w14:textId="77777777" w:rsidR="00D410BF" w:rsidRPr="00D96884" w:rsidRDefault="00D410BF" w:rsidP="00D410BF">
            <w:pPr>
              <w:widowControl w:val="0"/>
              <w:spacing w:line="240" w:lineRule="exact"/>
              <w:rPr>
                <w:rFonts w:cs="Arial"/>
                <w:lang w:val="it-IT"/>
              </w:rPr>
            </w:pPr>
          </w:p>
        </w:tc>
        <w:tc>
          <w:tcPr>
            <w:tcW w:w="4258" w:type="dxa"/>
          </w:tcPr>
          <w:p w14:paraId="5B5E82B9" w14:textId="77777777" w:rsidR="00D410BF" w:rsidRPr="00D96884" w:rsidRDefault="00D410BF" w:rsidP="00D410BF">
            <w:pPr>
              <w:pStyle w:val="Testoitaliano"/>
              <w:widowControl w:val="0"/>
              <w:ind w:left="330" w:right="105" w:hanging="330"/>
              <w:rPr>
                <w:rFonts w:cs="Arial"/>
                <w:lang w:val="de-DE"/>
              </w:rPr>
            </w:pPr>
            <w:r w:rsidRPr="00500D8E">
              <w:rPr>
                <w:rFonts w:cs="Arial"/>
                <w:color w:val="000000"/>
              </w:rPr>
              <w:t>.</w:t>
            </w:r>
          </w:p>
        </w:tc>
      </w:tr>
      <w:tr w:rsidR="00D410BF" w:rsidRPr="00D90FD7" w14:paraId="401E8D8D" w14:textId="77777777" w:rsidTr="00CA52FE">
        <w:tc>
          <w:tcPr>
            <w:tcW w:w="4403" w:type="dxa"/>
            <w:gridSpan w:val="2"/>
          </w:tcPr>
          <w:p w14:paraId="01A381D3" w14:textId="77777777" w:rsidR="00D410BF" w:rsidRPr="00BF1239" w:rsidRDefault="00D410BF" w:rsidP="005D66AF">
            <w:pPr>
              <w:pStyle w:val="Paragrafoelenco"/>
              <w:widowControl w:val="0"/>
              <w:numPr>
                <w:ilvl w:val="0"/>
                <w:numId w:val="39"/>
              </w:numPr>
              <w:spacing w:line="240" w:lineRule="exact"/>
              <w:ind w:left="439" w:hanging="426"/>
              <w:jc w:val="both"/>
              <w:rPr>
                <w:rFonts w:cs="Arial"/>
                <w:lang w:val="de-DE"/>
              </w:rPr>
            </w:pPr>
            <w:r w:rsidRPr="00BF1239">
              <w:rPr>
                <w:rFonts w:cs="Arial"/>
                <w:b/>
                <w:noProof w:val="0"/>
                <w:lang w:val="de-DE"/>
              </w:rPr>
              <w:t>Für alle Typen von Gesellschaften und für Konsortien: Eintragung</w:t>
            </w:r>
            <w:r w:rsidRPr="00BF1239">
              <w:rPr>
                <w:rFonts w:cs="Arial"/>
                <w:noProof w:val="0"/>
                <w:lang w:val="de-DE"/>
              </w:rPr>
              <w:t xml:space="preserve"> im Unternehmens</w:t>
            </w:r>
            <w:r w:rsidRPr="00BF1239">
              <w:rPr>
                <w:rFonts w:cs="Arial"/>
                <w:b/>
                <w:noProof w:val="0"/>
                <w:lang w:val="de-DE"/>
              </w:rPr>
              <w:t>register</w:t>
            </w:r>
            <w:r w:rsidRPr="00BF1239">
              <w:rPr>
                <w:rFonts w:cs="Arial"/>
                <w:noProof w:val="0"/>
                <w:lang w:val="de-DE"/>
              </w:rPr>
              <w:t xml:space="preserve"> der Handels-, Industrie-, Handwerks- und Landwirtschaftskammer für Tätigkeiten, die den ausschreibungsgegenständlichen entsprechen.</w:t>
            </w:r>
          </w:p>
        </w:tc>
        <w:tc>
          <w:tcPr>
            <w:tcW w:w="852" w:type="dxa"/>
          </w:tcPr>
          <w:p w14:paraId="78B83D5C" w14:textId="77777777" w:rsidR="00D410BF" w:rsidRPr="00D96884" w:rsidRDefault="00D410BF" w:rsidP="00D410BF">
            <w:pPr>
              <w:widowControl w:val="0"/>
              <w:spacing w:line="240" w:lineRule="exact"/>
              <w:jc w:val="both"/>
              <w:rPr>
                <w:rFonts w:cs="Arial"/>
                <w:lang w:val="de-DE"/>
              </w:rPr>
            </w:pPr>
          </w:p>
        </w:tc>
        <w:tc>
          <w:tcPr>
            <w:tcW w:w="4258" w:type="dxa"/>
          </w:tcPr>
          <w:p w14:paraId="4F16FE17" w14:textId="77777777" w:rsidR="00D410BF" w:rsidRPr="000C5876" w:rsidRDefault="00D410BF" w:rsidP="005D66AF">
            <w:pPr>
              <w:pStyle w:val="Paragrafoelenco"/>
              <w:widowControl w:val="0"/>
              <w:numPr>
                <w:ilvl w:val="0"/>
                <w:numId w:val="40"/>
              </w:numPr>
              <w:spacing w:line="240" w:lineRule="exact"/>
              <w:ind w:left="423" w:right="6" w:hanging="423"/>
              <w:jc w:val="both"/>
              <w:rPr>
                <w:rFonts w:cs="Arial"/>
                <w:color w:val="000000"/>
                <w:lang w:val="it-IT"/>
              </w:rPr>
            </w:pPr>
            <w:r w:rsidRPr="006140E5">
              <w:rPr>
                <w:rFonts w:cs="Arial"/>
                <w:b/>
                <w:color w:val="000000"/>
                <w:lang w:val="it-IT"/>
              </w:rPr>
              <w:t xml:space="preserve">Per tutte le tipologie di società e per i consorzi: Iscrizione nel registro delle imprese </w:t>
            </w:r>
            <w:r w:rsidRPr="006140E5">
              <w:rPr>
                <w:rFonts w:cs="Arial"/>
                <w:color w:val="000000"/>
                <w:lang w:val="it-IT"/>
              </w:rPr>
              <w:t>tenuto dalla Camera di commercio industria, artigianato e agricoltura per attività coerenti con quelle oggetto della presente procedura di gara.</w:t>
            </w:r>
          </w:p>
        </w:tc>
      </w:tr>
      <w:tr w:rsidR="00D410BF" w:rsidRPr="00D90FD7" w14:paraId="3A6A7E83" w14:textId="77777777" w:rsidTr="00CA52FE">
        <w:tc>
          <w:tcPr>
            <w:tcW w:w="4403" w:type="dxa"/>
            <w:gridSpan w:val="2"/>
          </w:tcPr>
          <w:p w14:paraId="6F2921DA" w14:textId="77777777" w:rsidR="00D410BF" w:rsidRPr="00BF1239" w:rsidRDefault="00D410BF" w:rsidP="00D410BF">
            <w:pPr>
              <w:pStyle w:val="Paragrafoelenco"/>
              <w:widowControl w:val="0"/>
              <w:spacing w:line="240" w:lineRule="exact"/>
              <w:ind w:left="439"/>
              <w:jc w:val="both"/>
              <w:rPr>
                <w:rFonts w:cs="Arial"/>
                <w:lang w:val="it-IT"/>
              </w:rPr>
            </w:pPr>
          </w:p>
        </w:tc>
        <w:tc>
          <w:tcPr>
            <w:tcW w:w="852" w:type="dxa"/>
          </w:tcPr>
          <w:p w14:paraId="18049AEA" w14:textId="77777777" w:rsidR="00D410BF" w:rsidRPr="002C0820" w:rsidRDefault="00D410BF" w:rsidP="00D410BF">
            <w:pPr>
              <w:widowControl w:val="0"/>
              <w:spacing w:line="240" w:lineRule="exact"/>
              <w:jc w:val="both"/>
              <w:rPr>
                <w:rFonts w:cs="Arial"/>
                <w:lang w:val="it-IT"/>
              </w:rPr>
            </w:pPr>
          </w:p>
        </w:tc>
        <w:tc>
          <w:tcPr>
            <w:tcW w:w="4258" w:type="dxa"/>
          </w:tcPr>
          <w:p w14:paraId="03B7BA16" w14:textId="77777777" w:rsidR="00D410BF" w:rsidRPr="006140E5" w:rsidRDefault="00D410BF" w:rsidP="00D410BF">
            <w:pPr>
              <w:pStyle w:val="Paragrafoelenco"/>
              <w:widowControl w:val="0"/>
              <w:spacing w:line="240" w:lineRule="exact"/>
              <w:ind w:left="423" w:right="6"/>
              <w:jc w:val="both"/>
              <w:rPr>
                <w:rFonts w:cs="Arial"/>
                <w:b/>
                <w:color w:val="000000"/>
                <w:lang w:val="it-IT"/>
              </w:rPr>
            </w:pPr>
          </w:p>
        </w:tc>
      </w:tr>
      <w:tr w:rsidR="00D410BF" w:rsidRPr="00D90FD7" w14:paraId="4FE7814F" w14:textId="77777777" w:rsidTr="00CA52FE">
        <w:tc>
          <w:tcPr>
            <w:tcW w:w="4403" w:type="dxa"/>
            <w:gridSpan w:val="2"/>
          </w:tcPr>
          <w:p w14:paraId="22843AFD" w14:textId="77777777" w:rsidR="00D410BF" w:rsidRPr="00BF1239" w:rsidRDefault="00D410BF" w:rsidP="00D410BF">
            <w:pPr>
              <w:widowControl w:val="0"/>
              <w:tabs>
                <w:tab w:val="left" w:pos="341"/>
              </w:tabs>
              <w:autoSpaceDE w:val="0"/>
              <w:autoSpaceDN w:val="0"/>
              <w:adjustRightInd w:val="0"/>
              <w:ind w:left="439"/>
              <w:jc w:val="both"/>
              <w:rPr>
                <w:rFonts w:cs="Arial"/>
                <w:lang w:val="de-DE"/>
              </w:rPr>
            </w:pPr>
            <w:r w:rsidRPr="00BF1239">
              <w:rPr>
                <w:rFonts w:cs="Arial"/>
                <w:noProof w:val="0"/>
                <w:lang w:val="de-DE" w:eastAsia="it-IT"/>
              </w:rPr>
              <w:t xml:space="preserve">Ein in anderen EU-Ländern als Italien oder in einem der Länder gemäß Art. 83 Abs. 3 </w:t>
            </w:r>
            <w:proofErr w:type="spellStart"/>
            <w:r w:rsidRPr="00BF1239">
              <w:rPr>
                <w:rFonts w:cs="Arial"/>
                <w:noProof w:val="0"/>
                <w:lang w:val="de-DE" w:eastAsia="it-IT"/>
              </w:rPr>
              <w:t>GvD</w:t>
            </w:r>
            <w:proofErr w:type="spellEnd"/>
            <w:r w:rsidRPr="00BF1239">
              <w:rPr>
                <w:rFonts w:cs="Arial"/>
                <w:noProof w:val="0"/>
                <w:lang w:val="de-DE" w:eastAsia="it-IT"/>
              </w:rPr>
              <w:t xml:space="preserve"> Nr. 50/2016 niedergelassener Teilnehmer muss das jeweilige Handelsregister </w:t>
            </w:r>
            <w:r w:rsidRPr="00BF1239">
              <w:rPr>
                <w:rFonts w:cs="Arial"/>
                <w:noProof w:val="0"/>
                <w:lang w:val="de-DE"/>
              </w:rPr>
              <w:t>oder eine eidesstattliche oder eine gemäß den im Niederlassungsland geltenden Modalitäten verfasste Erklärung vorlegen.</w:t>
            </w:r>
          </w:p>
        </w:tc>
        <w:tc>
          <w:tcPr>
            <w:tcW w:w="852" w:type="dxa"/>
          </w:tcPr>
          <w:p w14:paraId="45D7B5C1" w14:textId="77777777" w:rsidR="00D410BF" w:rsidRPr="007011AC" w:rsidRDefault="00D410BF" w:rsidP="00D410BF">
            <w:pPr>
              <w:widowControl w:val="0"/>
              <w:spacing w:line="240" w:lineRule="exact"/>
              <w:rPr>
                <w:rFonts w:cs="Arial"/>
                <w:lang w:val="de-DE"/>
              </w:rPr>
            </w:pPr>
          </w:p>
        </w:tc>
        <w:tc>
          <w:tcPr>
            <w:tcW w:w="4258" w:type="dxa"/>
          </w:tcPr>
          <w:p w14:paraId="7F648FA4" w14:textId="77777777" w:rsidR="00D410BF" w:rsidRPr="000C5876" w:rsidRDefault="00D410BF" w:rsidP="00D410BF">
            <w:pPr>
              <w:pStyle w:val="Paragrafoelenco"/>
              <w:widowControl w:val="0"/>
              <w:tabs>
                <w:tab w:val="left" w:pos="306"/>
              </w:tabs>
              <w:autoSpaceDE w:val="0"/>
              <w:autoSpaceDN w:val="0"/>
              <w:adjustRightInd w:val="0"/>
              <w:ind w:left="423"/>
              <w:jc w:val="both"/>
              <w:rPr>
                <w:rFonts w:cs="Arial"/>
                <w:color w:val="000000"/>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registro commerciale corrispondente o dichiarazione giurata o secondo le modalità vigenti nello Stato nel quale è stabilito.</w:t>
            </w:r>
          </w:p>
        </w:tc>
      </w:tr>
      <w:tr w:rsidR="00D410BF" w:rsidRPr="00D90FD7" w14:paraId="2354C631" w14:textId="77777777" w:rsidTr="00CA52FE">
        <w:tc>
          <w:tcPr>
            <w:tcW w:w="4403" w:type="dxa"/>
            <w:gridSpan w:val="2"/>
          </w:tcPr>
          <w:p w14:paraId="7F58A1EA" w14:textId="77777777" w:rsidR="00D410BF" w:rsidRPr="00BF1239" w:rsidRDefault="00D410BF" w:rsidP="00D410BF">
            <w:pPr>
              <w:pStyle w:val="DeutscherText"/>
              <w:widowControl w:val="0"/>
              <w:ind w:right="76"/>
              <w:rPr>
                <w:rFonts w:cs="Arial"/>
                <w:i/>
                <w:noProof w:val="0"/>
                <w:lang w:val="it-IT"/>
              </w:rPr>
            </w:pPr>
          </w:p>
        </w:tc>
        <w:tc>
          <w:tcPr>
            <w:tcW w:w="852" w:type="dxa"/>
          </w:tcPr>
          <w:p w14:paraId="064895A2" w14:textId="77777777" w:rsidR="00D410BF" w:rsidRPr="007011AC" w:rsidRDefault="00D410BF" w:rsidP="00D410BF">
            <w:pPr>
              <w:widowControl w:val="0"/>
              <w:spacing w:line="240" w:lineRule="exact"/>
              <w:rPr>
                <w:rFonts w:cs="Arial"/>
                <w:lang w:val="it-IT"/>
              </w:rPr>
            </w:pPr>
          </w:p>
        </w:tc>
        <w:tc>
          <w:tcPr>
            <w:tcW w:w="4258" w:type="dxa"/>
          </w:tcPr>
          <w:p w14:paraId="29A112A3" w14:textId="77777777" w:rsidR="00D410BF" w:rsidRPr="007011AC" w:rsidRDefault="00D410BF" w:rsidP="00D410BF">
            <w:pPr>
              <w:pStyle w:val="Testoitaliano"/>
              <w:widowControl w:val="0"/>
              <w:ind w:right="105"/>
              <w:rPr>
                <w:rFonts w:cs="Arial"/>
                <w:i/>
              </w:rPr>
            </w:pPr>
          </w:p>
        </w:tc>
      </w:tr>
      <w:tr w:rsidR="00D410BF" w:rsidRPr="00D90FD7" w14:paraId="26D674B5" w14:textId="77777777" w:rsidTr="00CA52FE">
        <w:tc>
          <w:tcPr>
            <w:tcW w:w="4403" w:type="dxa"/>
            <w:gridSpan w:val="2"/>
          </w:tcPr>
          <w:p w14:paraId="06440A84" w14:textId="77777777" w:rsidR="00D410BF" w:rsidRPr="00BF1239" w:rsidRDefault="00D410BF" w:rsidP="00D410BF">
            <w:pPr>
              <w:widowControl w:val="0"/>
              <w:tabs>
                <w:tab w:val="left" w:pos="341"/>
              </w:tabs>
              <w:autoSpaceDE w:val="0"/>
              <w:autoSpaceDN w:val="0"/>
              <w:adjustRightInd w:val="0"/>
              <w:contextualSpacing/>
              <w:jc w:val="both"/>
              <w:rPr>
                <w:rFonts w:cs="Arial"/>
                <w:b/>
                <w:noProof w:val="0"/>
                <w:lang w:val="de-DE" w:eastAsia="it-IT"/>
              </w:rPr>
            </w:pPr>
            <w:r w:rsidRPr="00BF1239">
              <w:rPr>
                <w:rFonts w:cs="Arial"/>
                <w:b/>
                <w:noProof w:val="0"/>
                <w:lang w:val="de-DE" w:eastAsia="it-IT"/>
              </w:rPr>
              <w:t>Im Falle von Bietergemeinschaften, gewöhnlichen Konsortien, Netzwerkzusammenschlüssen, EWIV:</w:t>
            </w:r>
          </w:p>
          <w:p w14:paraId="7B540CB7" w14:textId="77777777" w:rsidR="00D410BF" w:rsidRPr="00BF1239" w:rsidRDefault="00D410BF" w:rsidP="005D66AF">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von jedem Mitglied des Zusammenschlusses je nach dessen Typologie (Art. 4 MD Nr. 263/2016) erfüllt werden.</w:t>
            </w:r>
          </w:p>
          <w:p w14:paraId="6278D378" w14:textId="77777777" w:rsidR="00D410BF" w:rsidRPr="00BF1239" w:rsidRDefault="00D410BF" w:rsidP="00D410BF">
            <w:pPr>
              <w:pStyle w:val="Paragrafoelenco"/>
              <w:widowControl w:val="0"/>
              <w:autoSpaceDE w:val="0"/>
              <w:autoSpaceDN w:val="0"/>
              <w:adjustRightInd w:val="0"/>
              <w:ind w:left="339"/>
              <w:jc w:val="both"/>
              <w:rPr>
                <w:rFonts w:cs="Arial"/>
                <w:color w:val="000000"/>
                <w:lang w:val="de-DE"/>
              </w:rPr>
            </w:pPr>
          </w:p>
          <w:p w14:paraId="5055A0B3" w14:textId="77777777" w:rsidR="00D410BF" w:rsidRPr="00BF1239" w:rsidRDefault="00D410BF" w:rsidP="005D66AF">
            <w:pPr>
              <w:pStyle w:val="Paragrafoelenco"/>
              <w:widowControl w:val="0"/>
              <w:numPr>
                <w:ilvl w:val="0"/>
                <w:numId w:val="8"/>
              </w:numPr>
              <w:tabs>
                <w:tab w:val="clear" w:pos="720"/>
                <w:tab w:val="num" w:pos="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erfüllt werden:</w:t>
            </w:r>
          </w:p>
          <w:p w14:paraId="0002C168" w14:textId="77777777" w:rsidR="00D410BF" w:rsidRPr="00BF1239"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 xml:space="preserve">von jeder Gesellschaft der gebildeten/zu bildenden Zusammenschlüsse/Konsortien oder EWIV, </w:t>
            </w:r>
          </w:p>
          <w:p w14:paraId="04C2661C" w14:textId="77777777" w:rsidR="00D410BF" w:rsidRPr="00BF1239"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von</w:t>
            </w:r>
            <w:r w:rsidRPr="00BF1239">
              <w:rPr>
                <w:rFonts w:cs="Arial"/>
                <w:lang w:val="de-DE"/>
              </w:rPr>
              <w:t xml:space="preserve"> allen als Ausführende angegebene Netzwerksmitglieder und vom Netzwerk selbst, wenn dieses Rechtspersönlichkeit hat.</w:t>
            </w:r>
          </w:p>
        </w:tc>
        <w:tc>
          <w:tcPr>
            <w:tcW w:w="852" w:type="dxa"/>
          </w:tcPr>
          <w:p w14:paraId="30D403E9" w14:textId="77777777" w:rsidR="00D410BF" w:rsidRPr="001D0AEE" w:rsidRDefault="00D410BF" w:rsidP="00D410BF">
            <w:pPr>
              <w:widowControl w:val="0"/>
              <w:spacing w:line="240" w:lineRule="exact"/>
              <w:rPr>
                <w:rFonts w:cs="Arial"/>
                <w:lang w:val="de-DE"/>
              </w:rPr>
            </w:pPr>
          </w:p>
        </w:tc>
        <w:tc>
          <w:tcPr>
            <w:tcW w:w="4258" w:type="dxa"/>
          </w:tcPr>
          <w:p w14:paraId="50A6CABF" w14:textId="77777777" w:rsidR="00D410BF" w:rsidRPr="006140E5" w:rsidRDefault="00D410BF" w:rsidP="00D410BF">
            <w:pPr>
              <w:widowControl w:val="0"/>
              <w:autoSpaceDE w:val="0"/>
              <w:autoSpaceDN w:val="0"/>
              <w:adjustRightInd w:val="0"/>
              <w:jc w:val="both"/>
              <w:rPr>
                <w:rFonts w:cs="Arial"/>
                <w:b/>
                <w:color w:val="000000"/>
                <w:lang w:val="it-IT"/>
              </w:rPr>
            </w:pPr>
            <w:r w:rsidRPr="006140E5">
              <w:rPr>
                <w:rFonts w:cs="Arial"/>
                <w:b/>
                <w:color w:val="000000"/>
                <w:lang w:val="it-IT"/>
              </w:rPr>
              <w:t>In caso di RT, consorzi ordinari, aggregazioni di rete, GEIE:</w:t>
            </w:r>
          </w:p>
          <w:p w14:paraId="29BCDE99" w14:textId="77777777" w:rsidR="00D410BF" w:rsidRPr="006140E5" w:rsidRDefault="00D410BF" w:rsidP="00D410BF">
            <w:pPr>
              <w:widowControl w:val="0"/>
              <w:autoSpaceDE w:val="0"/>
              <w:autoSpaceDN w:val="0"/>
              <w:adjustRightInd w:val="0"/>
              <w:jc w:val="both"/>
              <w:rPr>
                <w:rFonts w:cs="Arial"/>
                <w:b/>
                <w:color w:val="000000"/>
                <w:lang w:val="it-IT"/>
              </w:rPr>
            </w:pPr>
          </w:p>
          <w:p w14:paraId="4DB46BEC" w14:textId="77777777" w:rsidR="00D410BF" w:rsidRPr="006140E5" w:rsidRDefault="00D410BF" w:rsidP="005D66AF">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 da ciascun operatore economico associato, in base alla propria tipologia (art. 4 del citato d.m. 263/2016);</w:t>
            </w:r>
          </w:p>
          <w:p w14:paraId="1D9D1C7F" w14:textId="77777777" w:rsidR="00D410BF" w:rsidRPr="006140E5" w:rsidRDefault="00D410BF" w:rsidP="00D410BF">
            <w:pPr>
              <w:widowControl w:val="0"/>
              <w:autoSpaceDE w:val="0"/>
              <w:autoSpaceDN w:val="0"/>
              <w:adjustRightInd w:val="0"/>
              <w:ind w:left="339"/>
              <w:contextualSpacing/>
              <w:jc w:val="both"/>
              <w:rPr>
                <w:rFonts w:cs="Arial"/>
                <w:color w:val="000000"/>
                <w:lang w:val="it-IT"/>
              </w:rPr>
            </w:pPr>
          </w:p>
          <w:p w14:paraId="2F5AECDC" w14:textId="77777777" w:rsidR="00D410BF" w:rsidRPr="006140E5" w:rsidRDefault="00D410BF" w:rsidP="005D66AF">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w:t>
            </w:r>
          </w:p>
          <w:p w14:paraId="4E3D7AA7" w14:textId="77777777" w:rsidR="00D410BF" w:rsidRPr="006140E5"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ciascuna delle società raggruppate/raggruppande, consorziate/consorziande o GEIE;</w:t>
            </w:r>
          </w:p>
          <w:p w14:paraId="712B57DC" w14:textId="77777777" w:rsidR="00D410BF" w:rsidRPr="006140E5"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ciascuno degli operatori economici aderenti al contratto di rete indicati come esecutori e dalla rete medesima nel caso in cui questa abbia soggettività giuridica.</w:t>
            </w:r>
          </w:p>
        </w:tc>
      </w:tr>
      <w:tr w:rsidR="00D410BF" w:rsidRPr="00D90FD7" w14:paraId="1EEB0C37" w14:textId="77777777" w:rsidTr="00CA52FE">
        <w:tc>
          <w:tcPr>
            <w:tcW w:w="4403" w:type="dxa"/>
            <w:gridSpan w:val="2"/>
          </w:tcPr>
          <w:p w14:paraId="0C47F8E2" w14:textId="77777777" w:rsidR="00D410BF" w:rsidRPr="00B50B1F" w:rsidRDefault="00D410BF" w:rsidP="00D410BF">
            <w:pPr>
              <w:widowControl w:val="0"/>
              <w:tabs>
                <w:tab w:val="left" w:pos="341"/>
              </w:tabs>
              <w:autoSpaceDE w:val="0"/>
              <w:autoSpaceDN w:val="0"/>
              <w:adjustRightInd w:val="0"/>
              <w:jc w:val="both"/>
              <w:rPr>
                <w:rFonts w:cs="Arial"/>
                <w:b/>
                <w:highlight w:val="magenta"/>
                <w:lang w:val="it-IT"/>
              </w:rPr>
            </w:pPr>
          </w:p>
        </w:tc>
        <w:tc>
          <w:tcPr>
            <w:tcW w:w="852" w:type="dxa"/>
          </w:tcPr>
          <w:p w14:paraId="4023A143" w14:textId="77777777" w:rsidR="00D410BF" w:rsidRPr="00507862" w:rsidRDefault="00D410BF" w:rsidP="00D410BF">
            <w:pPr>
              <w:widowControl w:val="0"/>
              <w:spacing w:line="240" w:lineRule="exact"/>
              <w:rPr>
                <w:rFonts w:cs="Arial"/>
                <w:lang w:val="it-IT"/>
              </w:rPr>
            </w:pPr>
          </w:p>
        </w:tc>
        <w:tc>
          <w:tcPr>
            <w:tcW w:w="4258" w:type="dxa"/>
          </w:tcPr>
          <w:p w14:paraId="31EE52CB" w14:textId="77777777" w:rsidR="00D410BF" w:rsidRPr="006140E5" w:rsidRDefault="00D410BF" w:rsidP="00D410BF">
            <w:pPr>
              <w:widowControl w:val="0"/>
              <w:autoSpaceDE w:val="0"/>
              <w:autoSpaceDN w:val="0"/>
              <w:adjustRightInd w:val="0"/>
              <w:jc w:val="both"/>
              <w:rPr>
                <w:rFonts w:cs="Arial"/>
                <w:b/>
                <w:color w:val="000000"/>
                <w:lang w:val="it-IT"/>
              </w:rPr>
            </w:pPr>
          </w:p>
        </w:tc>
      </w:tr>
      <w:tr w:rsidR="00D410BF" w:rsidRPr="00D90FD7" w14:paraId="0087007F" w14:textId="77777777" w:rsidTr="00CA52FE">
        <w:tc>
          <w:tcPr>
            <w:tcW w:w="4403" w:type="dxa"/>
            <w:gridSpan w:val="2"/>
          </w:tcPr>
          <w:p w14:paraId="3A4064FC" w14:textId="77777777" w:rsidR="00D410BF" w:rsidRPr="00BF1239" w:rsidRDefault="00D410BF" w:rsidP="00D410BF">
            <w:pPr>
              <w:widowControl w:val="0"/>
              <w:tabs>
                <w:tab w:val="left" w:pos="341"/>
              </w:tabs>
              <w:autoSpaceDE w:val="0"/>
              <w:autoSpaceDN w:val="0"/>
              <w:adjustRightInd w:val="0"/>
              <w:contextualSpacing/>
              <w:jc w:val="both"/>
              <w:rPr>
                <w:rFonts w:cs="Arial"/>
                <w:lang w:val="de-DE"/>
              </w:rPr>
            </w:pPr>
            <w:r w:rsidRPr="00BF1239">
              <w:rPr>
                <w:rFonts w:cs="Arial"/>
                <w:lang w:val="de-DE"/>
              </w:rPr>
              <w:t xml:space="preserve">Im Falle von </w:t>
            </w:r>
            <w:r w:rsidRPr="00BF1239">
              <w:rPr>
                <w:rFonts w:cs="Arial"/>
                <w:b/>
                <w:lang w:val="de-DE"/>
              </w:rPr>
              <w:t>ständigen Konsortien:</w:t>
            </w:r>
            <w:r w:rsidRPr="00BF1239">
              <w:rPr>
                <w:rFonts w:cs="Arial"/>
                <w:lang w:val="de-DE"/>
              </w:rPr>
              <w:t xml:space="preserve"> </w:t>
            </w:r>
          </w:p>
          <w:p w14:paraId="536EEA91" w14:textId="77777777" w:rsidR="00D410BF" w:rsidRPr="00BF1239" w:rsidRDefault="00D410BF" w:rsidP="005D66AF">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w:t>
            </w:r>
            <w:r w:rsidRPr="00BF1239">
              <w:rPr>
                <w:rFonts w:cs="Arial"/>
                <w:lang w:val="de-DE"/>
              </w:rPr>
              <w:t>erfüllt werden:</w:t>
            </w:r>
          </w:p>
          <w:p w14:paraId="6129A067" w14:textId="77777777" w:rsidR="00D410BF" w:rsidRPr="00594397" w:rsidRDefault="00D410BF" w:rsidP="005D66AF">
            <w:pPr>
              <w:widowControl w:val="0"/>
              <w:numPr>
                <w:ilvl w:val="0"/>
                <w:numId w:val="41"/>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Konsortien von Freiberufler- und Ingenieurgesellschaften von den </w:t>
            </w:r>
            <w:proofErr w:type="spellStart"/>
            <w:r w:rsidRPr="00BF1239">
              <w:rPr>
                <w:rFonts w:cs="Arial"/>
                <w:noProof w:val="0"/>
                <w:lang w:val="de-DE" w:eastAsia="it-IT"/>
              </w:rPr>
              <w:t>Konsortiumsmitgliedern</w:t>
            </w:r>
            <w:proofErr w:type="spellEnd"/>
            <w:r w:rsidRPr="00BF1239">
              <w:rPr>
                <w:rFonts w:cs="Arial"/>
                <w:noProof w:val="0"/>
                <w:lang w:val="de-DE" w:eastAsia="it-IT"/>
              </w:rPr>
              <w:t xml:space="preserve"> </w:t>
            </w:r>
            <w:r>
              <w:rPr>
                <w:rFonts w:cs="Arial"/>
                <w:noProof w:val="0"/>
                <w:lang w:val="de-DE" w:eastAsia="it-IT"/>
              </w:rPr>
              <w:t>gemäß Art. 5</w:t>
            </w:r>
            <w:r w:rsidRPr="00594397">
              <w:rPr>
                <w:rFonts w:cs="Arial"/>
                <w:noProof w:val="0"/>
                <w:lang w:val="de-DE" w:eastAsia="it-IT"/>
              </w:rPr>
              <w:t xml:space="preserve"> obigen Ministerialdekrets.</w:t>
            </w:r>
          </w:p>
          <w:p w14:paraId="14FB868F" w14:textId="77777777" w:rsidR="00D410BF" w:rsidRPr="00BF1239" w:rsidRDefault="00D410BF" w:rsidP="00D410BF">
            <w:pPr>
              <w:widowControl w:val="0"/>
              <w:autoSpaceDE w:val="0"/>
              <w:autoSpaceDN w:val="0"/>
              <w:adjustRightInd w:val="0"/>
              <w:ind w:left="680"/>
              <w:contextualSpacing/>
              <w:jc w:val="both"/>
              <w:rPr>
                <w:rFonts w:cs="Arial"/>
                <w:noProof w:val="0"/>
                <w:lang w:val="de-DE" w:eastAsia="it-IT"/>
              </w:rPr>
            </w:pPr>
          </w:p>
          <w:p w14:paraId="1065C816" w14:textId="77777777" w:rsidR="00D410BF" w:rsidRPr="00BF1239" w:rsidRDefault="00D410BF" w:rsidP="005D66AF">
            <w:pPr>
              <w:widowControl w:val="0"/>
              <w:numPr>
                <w:ilvl w:val="0"/>
                <w:numId w:val="41"/>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Technikerkonsortien von den </w:t>
            </w:r>
            <w:proofErr w:type="spellStart"/>
            <w:r w:rsidRPr="00BF1239">
              <w:rPr>
                <w:rFonts w:cs="Arial"/>
                <w:noProof w:val="0"/>
                <w:lang w:val="de-DE" w:eastAsia="it-IT"/>
              </w:rPr>
              <w:t>Konsortiumsmitgliedern</w:t>
            </w:r>
            <w:proofErr w:type="spellEnd"/>
            <w:r w:rsidRPr="00BF1239">
              <w:rPr>
                <w:rFonts w:cs="Arial"/>
                <w:noProof w:val="0"/>
                <w:lang w:val="de-DE" w:eastAsia="it-IT"/>
              </w:rPr>
              <w:t xml:space="preserve"> gemäß Art. 1 obigen Ministerialdekrets.</w:t>
            </w:r>
          </w:p>
          <w:p w14:paraId="2BB9A6F2" w14:textId="77777777" w:rsidR="00D410BF" w:rsidRPr="00BF1239" w:rsidRDefault="00D410BF" w:rsidP="00D410BF">
            <w:pPr>
              <w:widowControl w:val="0"/>
              <w:autoSpaceDE w:val="0"/>
              <w:autoSpaceDN w:val="0"/>
              <w:adjustRightInd w:val="0"/>
              <w:contextualSpacing/>
              <w:jc w:val="both"/>
              <w:rPr>
                <w:rFonts w:cs="Arial"/>
                <w:lang w:val="de-DE"/>
              </w:rPr>
            </w:pPr>
          </w:p>
          <w:p w14:paraId="0C46592D" w14:textId="77777777" w:rsidR="00D410BF" w:rsidRPr="00BF1239" w:rsidRDefault="00D410BF" w:rsidP="005D66AF">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vom Konsortium und von den als Ausführende angegebenen Mitgliedsgesellschaften erfüllt werden.</w:t>
            </w:r>
          </w:p>
        </w:tc>
        <w:tc>
          <w:tcPr>
            <w:tcW w:w="852" w:type="dxa"/>
          </w:tcPr>
          <w:p w14:paraId="01D7BCDD" w14:textId="77777777" w:rsidR="00D410BF" w:rsidRPr="00507862" w:rsidRDefault="00D410BF" w:rsidP="00D410BF">
            <w:pPr>
              <w:widowControl w:val="0"/>
              <w:ind w:right="-10"/>
              <w:jc w:val="both"/>
              <w:rPr>
                <w:rFonts w:cs="Arial"/>
                <w:lang w:val="de-DE"/>
              </w:rPr>
            </w:pPr>
          </w:p>
        </w:tc>
        <w:tc>
          <w:tcPr>
            <w:tcW w:w="4258" w:type="dxa"/>
          </w:tcPr>
          <w:p w14:paraId="4C750F86" w14:textId="77777777" w:rsidR="00D410BF" w:rsidRPr="006140E5" w:rsidRDefault="00D410BF" w:rsidP="00D410BF">
            <w:pPr>
              <w:pStyle w:val="Paragrafoelenco"/>
              <w:widowControl w:val="0"/>
              <w:autoSpaceDE w:val="0"/>
              <w:autoSpaceDN w:val="0"/>
              <w:adjustRightInd w:val="0"/>
              <w:ind w:left="0"/>
              <w:jc w:val="both"/>
              <w:rPr>
                <w:rFonts w:cs="Arial"/>
                <w:color w:val="000000"/>
                <w:lang w:val="it-IT"/>
              </w:rPr>
            </w:pPr>
            <w:r w:rsidRPr="006140E5">
              <w:rPr>
                <w:rFonts w:cs="Arial"/>
                <w:color w:val="000000"/>
                <w:lang w:val="it-IT"/>
              </w:rPr>
              <w:t xml:space="preserve">In caso di </w:t>
            </w:r>
            <w:r w:rsidRPr="006140E5">
              <w:rPr>
                <w:rFonts w:cs="Arial"/>
                <w:b/>
                <w:color w:val="000000"/>
                <w:lang w:val="it-IT"/>
              </w:rPr>
              <w:t>consorzi stabili</w:t>
            </w:r>
            <w:r w:rsidRPr="006140E5">
              <w:rPr>
                <w:rFonts w:cs="Arial"/>
                <w:color w:val="000000"/>
                <w:lang w:val="it-IT"/>
              </w:rPr>
              <w:t>:</w:t>
            </w:r>
          </w:p>
          <w:p w14:paraId="41E16C16" w14:textId="77777777" w:rsidR="00D410BF" w:rsidRPr="006140E5" w:rsidRDefault="00D410BF" w:rsidP="005D66AF">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w:t>
            </w:r>
          </w:p>
          <w:p w14:paraId="7FFC61C1" w14:textId="77777777" w:rsidR="00D410BF" w:rsidRPr="00594397"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 xml:space="preserve">per i consorzi di società di professionisti e di società di ingegneria, dalle consorziate </w:t>
            </w:r>
            <w:r w:rsidRPr="00594397">
              <w:rPr>
                <w:rFonts w:cs="Arial"/>
                <w:color w:val="000000"/>
                <w:lang w:val="it-IT"/>
              </w:rPr>
              <w:t>secondo quanto indicato all’art. 5 del citato decreto;</w:t>
            </w:r>
          </w:p>
          <w:p w14:paraId="103F1A2F" w14:textId="77777777" w:rsidR="00D410BF" w:rsidRPr="006140E5" w:rsidRDefault="00D410BF" w:rsidP="00D410BF">
            <w:pPr>
              <w:widowControl w:val="0"/>
              <w:autoSpaceDE w:val="0"/>
              <w:autoSpaceDN w:val="0"/>
              <w:adjustRightInd w:val="0"/>
              <w:ind w:left="680"/>
              <w:contextualSpacing/>
              <w:jc w:val="both"/>
              <w:rPr>
                <w:rFonts w:cs="Arial"/>
                <w:color w:val="000000"/>
                <w:lang w:val="it-IT"/>
              </w:rPr>
            </w:pPr>
          </w:p>
          <w:p w14:paraId="5FDC344B" w14:textId="77777777" w:rsidR="00D410BF" w:rsidRPr="006140E5"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per i consorzi di professionisti, dai consorziati secondo quanto indicato all’art. 1 del citato decreto;</w:t>
            </w:r>
          </w:p>
          <w:p w14:paraId="1DCF1C6E" w14:textId="77777777" w:rsidR="00D410BF" w:rsidRPr="006140E5" w:rsidRDefault="00D410BF" w:rsidP="00D410BF">
            <w:pPr>
              <w:pStyle w:val="Paragrafoelenco"/>
              <w:widowControl w:val="0"/>
              <w:autoSpaceDE w:val="0"/>
              <w:autoSpaceDN w:val="0"/>
              <w:adjustRightInd w:val="0"/>
              <w:ind w:left="0"/>
              <w:jc w:val="both"/>
              <w:rPr>
                <w:rFonts w:cs="Arial"/>
                <w:color w:val="000000"/>
                <w:lang w:val="it-IT"/>
              </w:rPr>
            </w:pPr>
          </w:p>
          <w:p w14:paraId="2D82731E" w14:textId="77777777" w:rsidR="00D410BF" w:rsidRPr="00507862" w:rsidRDefault="00D410BF" w:rsidP="005D66AF">
            <w:pPr>
              <w:widowControl w:val="0"/>
              <w:numPr>
                <w:ilvl w:val="0"/>
                <w:numId w:val="8"/>
              </w:numPr>
              <w:tabs>
                <w:tab w:val="num" w:pos="0"/>
              </w:tabs>
              <w:autoSpaceDE w:val="0"/>
              <w:autoSpaceDN w:val="0"/>
              <w:adjustRightInd w:val="0"/>
              <w:ind w:left="339" w:hanging="339"/>
              <w:contextualSpacing/>
              <w:jc w:val="both"/>
              <w:rPr>
                <w:rFonts w:cs="Arial"/>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dal consorzio e dalle società consorziate indicate come esecutrici.</w:t>
            </w:r>
          </w:p>
        </w:tc>
      </w:tr>
      <w:tr w:rsidR="00D410BF" w:rsidRPr="00D90FD7" w14:paraId="30433E58" w14:textId="77777777" w:rsidTr="00CA52FE">
        <w:tc>
          <w:tcPr>
            <w:tcW w:w="4403" w:type="dxa"/>
            <w:gridSpan w:val="2"/>
          </w:tcPr>
          <w:p w14:paraId="562ABD43" w14:textId="77777777" w:rsidR="00D410BF" w:rsidRPr="00BF1239" w:rsidRDefault="00D410BF" w:rsidP="00D410BF">
            <w:pPr>
              <w:pStyle w:val="Default"/>
              <w:widowControl w:val="0"/>
              <w:spacing w:line="240" w:lineRule="exact"/>
              <w:ind w:left="360" w:right="76" w:hanging="360"/>
              <w:jc w:val="both"/>
              <w:rPr>
                <w:rFonts w:cs="Arial"/>
                <w:b/>
                <w:bCs/>
                <w:color w:val="auto"/>
                <w:sz w:val="20"/>
                <w:szCs w:val="20"/>
              </w:rPr>
            </w:pPr>
          </w:p>
        </w:tc>
        <w:tc>
          <w:tcPr>
            <w:tcW w:w="852" w:type="dxa"/>
          </w:tcPr>
          <w:p w14:paraId="40AB84DD" w14:textId="77777777" w:rsidR="00D410BF" w:rsidRPr="00507862" w:rsidRDefault="00D410BF" w:rsidP="00D410BF">
            <w:pPr>
              <w:widowControl w:val="0"/>
              <w:spacing w:line="240" w:lineRule="exact"/>
              <w:rPr>
                <w:rFonts w:cs="Arial"/>
                <w:lang w:val="it-IT"/>
              </w:rPr>
            </w:pPr>
          </w:p>
        </w:tc>
        <w:tc>
          <w:tcPr>
            <w:tcW w:w="4258" w:type="dxa"/>
          </w:tcPr>
          <w:p w14:paraId="0F14E935" w14:textId="77777777" w:rsidR="00D410BF" w:rsidRPr="00507862" w:rsidRDefault="00D410BF" w:rsidP="00D410BF">
            <w:pPr>
              <w:pStyle w:val="Testoitaliano"/>
              <w:widowControl w:val="0"/>
              <w:ind w:left="330" w:right="105" w:hanging="330"/>
              <w:rPr>
                <w:rFonts w:cs="Arial"/>
                <w:b/>
                <w:bCs/>
              </w:rPr>
            </w:pPr>
          </w:p>
        </w:tc>
      </w:tr>
      <w:tr w:rsidR="00D410BF" w:rsidRPr="00D90FD7" w14:paraId="474DDD47" w14:textId="77777777" w:rsidTr="00CA52FE">
        <w:tc>
          <w:tcPr>
            <w:tcW w:w="4403" w:type="dxa"/>
            <w:gridSpan w:val="2"/>
          </w:tcPr>
          <w:p w14:paraId="1EBB7044" w14:textId="77777777" w:rsidR="00D410BF" w:rsidRPr="00BF1239" w:rsidRDefault="00D410BF" w:rsidP="005D66AF">
            <w:pPr>
              <w:pStyle w:val="Default"/>
              <w:widowControl w:val="0"/>
              <w:numPr>
                <w:ilvl w:val="1"/>
                <w:numId w:val="30"/>
              </w:numPr>
              <w:spacing w:line="240" w:lineRule="exact"/>
              <w:ind w:left="439" w:hanging="426"/>
              <w:jc w:val="both"/>
              <w:rPr>
                <w:rFonts w:cs="Arial"/>
              </w:rPr>
            </w:pPr>
            <w:r w:rsidRPr="00BF1239">
              <w:rPr>
                <w:rFonts w:cs="Arial"/>
                <w:b/>
                <w:sz w:val="20"/>
                <w:lang w:val="en-US"/>
              </w:rPr>
              <w:t>ANFORDERUNGEN AN DIE ARBEITSGRUPPE</w:t>
            </w:r>
          </w:p>
        </w:tc>
        <w:tc>
          <w:tcPr>
            <w:tcW w:w="852" w:type="dxa"/>
          </w:tcPr>
          <w:p w14:paraId="17CEA052" w14:textId="77777777" w:rsidR="00D410BF" w:rsidRPr="00507862" w:rsidRDefault="00D410BF" w:rsidP="00D410BF">
            <w:pPr>
              <w:widowControl w:val="0"/>
              <w:ind w:right="-10"/>
              <w:jc w:val="both"/>
              <w:rPr>
                <w:rFonts w:cs="Arial"/>
                <w:lang w:val="it-IT"/>
              </w:rPr>
            </w:pPr>
          </w:p>
        </w:tc>
        <w:tc>
          <w:tcPr>
            <w:tcW w:w="4258" w:type="dxa"/>
          </w:tcPr>
          <w:p w14:paraId="6CE9256E" w14:textId="77777777" w:rsidR="00D410BF" w:rsidRPr="00507862" w:rsidRDefault="00D410BF" w:rsidP="005D66AF">
            <w:pPr>
              <w:pStyle w:val="Paragrafoelenco"/>
              <w:widowControl w:val="0"/>
              <w:numPr>
                <w:ilvl w:val="1"/>
                <w:numId w:val="31"/>
              </w:numPr>
              <w:spacing w:line="240" w:lineRule="exact"/>
              <w:ind w:left="423" w:right="6" w:hanging="423"/>
              <w:jc w:val="both"/>
              <w:rPr>
                <w:rFonts w:cs="Arial"/>
                <w:lang w:val="it-IT"/>
              </w:rPr>
            </w:pPr>
            <w:r w:rsidRPr="006140E5">
              <w:rPr>
                <w:rFonts w:cs="Arial"/>
                <w:b/>
                <w:color w:val="000000"/>
                <w:lang w:val="it-IT"/>
              </w:rPr>
              <w:t>REQUISITI DEL GRUPPO DI LAVORO</w:t>
            </w:r>
          </w:p>
        </w:tc>
      </w:tr>
      <w:tr w:rsidR="00D410BF" w:rsidRPr="00D90FD7" w14:paraId="61B8C9F6" w14:textId="77777777" w:rsidTr="00CA52FE">
        <w:tc>
          <w:tcPr>
            <w:tcW w:w="4403" w:type="dxa"/>
            <w:gridSpan w:val="2"/>
          </w:tcPr>
          <w:p w14:paraId="112ED16D" w14:textId="77777777" w:rsidR="00D410BF" w:rsidRPr="00BF1239" w:rsidRDefault="00D410BF" w:rsidP="00D410BF">
            <w:pPr>
              <w:widowControl w:val="0"/>
              <w:jc w:val="both"/>
              <w:rPr>
                <w:rFonts w:cs="Arial"/>
                <w:lang w:val="it-IT"/>
              </w:rPr>
            </w:pPr>
          </w:p>
        </w:tc>
        <w:tc>
          <w:tcPr>
            <w:tcW w:w="852" w:type="dxa"/>
          </w:tcPr>
          <w:p w14:paraId="4C24F3E6" w14:textId="77777777" w:rsidR="00D410BF" w:rsidRPr="00507862" w:rsidRDefault="00D410BF" w:rsidP="00D410BF">
            <w:pPr>
              <w:widowControl w:val="0"/>
              <w:ind w:right="-10"/>
              <w:jc w:val="both"/>
              <w:rPr>
                <w:rFonts w:cs="Arial"/>
                <w:lang w:val="it-IT"/>
              </w:rPr>
            </w:pPr>
          </w:p>
        </w:tc>
        <w:tc>
          <w:tcPr>
            <w:tcW w:w="4258" w:type="dxa"/>
          </w:tcPr>
          <w:p w14:paraId="40ADAC53" w14:textId="77777777" w:rsidR="00D410BF" w:rsidRPr="00507862" w:rsidRDefault="00D410BF" w:rsidP="00D410BF">
            <w:pPr>
              <w:widowControl w:val="0"/>
              <w:jc w:val="both"/>
              <w:rPr>
                <w:rFonts w:cs="Arial"/>
                <w:lang w:val="it-IT"/>
              </w:rPr>
            </w:pPr>
          </w:p>
        </w:tc>
      </w:tr>
      <w:tr w:rsidR="00D410BF" w:rsidRPr="00D90FD7" w14:paraId="2DE3BBB3" w14:textId="77777777" w:rsidTr="00CA52FE">
        <w:tc>
          <w:tcPr>
            <w:tcW w:w="4403" w:type="dxa"/>
            <w:gridSpan w:val="2"/>
          </w:tcPr>
          <w:p w14:paraId="0928CC18" w14:textId="77777777" w:rsidR="00D410BF" w:rsidRPr="00BF1239" w:rsidRDefault="00D410BF" w:rsidP="005D66AF">
            <w:pPr>
              <w:pStyle w:val="Paragrafoelenco"/>
              <w:widowControl w:val="0"/>
              <w:numPr>
                <w:ilvl w:val="0"/>
                <w:numId w:val="39"/>
              </w:numPr>
              <w:spacing w:line="240" w:lineRule="exact"/>
              <w:ind w:left="439" w:hanging="426"/>
              <w:jc w:val="both"/>
              <w:rPr>
                <w:rFonts w:cs="Arial"/>
                <w:strike/>
                <w:lang w:val="de-DE"/>
              </w:rPr>
            </w:pPr>
            <w:r w:rsidRPr="00BF1239">
              <w:rPr>
                <w:rFonts w:cs="Arial"/>
                <w:b/>
                <w:noProof w:val="0"/>
                <w:lang w:val="de-DE"/>
              </w:rPr>
              <w:t xml:space="preserve">Für den Freiberufler, der den vergabegegenständlichen Auftrag ausführt: Eintragung </w:t>
            </w:r>
            <w:r w:rsidRPr="00BF1239">
              <w:rPr>
                <w:rFonts w:cs="Arial"/>
                <w:noProof w:val="0"/>
                <w:lang w:val="de-DE"/>
              </w:rPr>
              <w:t xml:space="preserve">des persönlich für den Auftrag verantwortlichen Rechtssubjekts in die </w:t>
            </w:r>
            <w:r w:rsidRPr="00BF1239">
              <w:rPr>
                <w:rFonts w:cs="Arial"/>
                <w:b/>
                <w:noProof w:val="0"/>
                <w:lang w:val="de-DE"/>
              </w:rPr>
              <w:t>Berufslisten</w:t>
            </w:r>
            <w:r w:rsidRPr="00BF1239">
              <w:rPr>
                <w:rFonts w:cs="Arial"/>
                <w:noProof w:val="0"/>
                <w:lang w:val="de-DE"/>
              </w:rPr>
              <w:t>, die für die Ausübung der vergabegegenständlichen Tätigkeit vorgesehen sind.</w:t>
            </w:r>
          </w:p>
        </w:tc>
        <w:tc>
          <w:tcPr>
            <w:tcW w:w="852" w:type="dxa"/>
          </w:tcPr>
          <w:p w14:paraId="7D2A7381" w14:textId="77777777" w:rsidR="00D410BF" w:rsidRPr="000011D4" w:rsidRDefault="00D410BF" w:rsidP="00D410BF">
            <w:pPr>
              <w:widowControl w:val="0"/>
              <w:ind w:right="-10"/>
              <w:jc w:val="both"/>
              <w:rPr>
                <w:rFonts w:cs="Arial"/>
                <w:lang w:val="de-DE"/>
              </w:rPr>
            </w:pPr>
          </w:p>
        </w:tc>
        <w:tc>
          <w:tcPr>
            <w:tcW w:w="4258" w:type="dxa"/>
          </w:tcPr>
          <w:p w14:paraId="609E244E" w14:textId="77777777" w:rsidR="00D410BF" w:rsidRPr="000011D4" w:rsidRDefault="00D410BF" w:rsidP="005D66AF">
            <w:pPr>
              <w:pStyle w:val="Paragrafoelenco"/>
              <w:widowControl w:val="0"/>
              <w:numPr>
                <w:ilvl w:val="0"/>
                <w:numId w:val="40"/>
              </w:numPr>
              <w:spacing w:line="240" w:lineRule="exact"/>
              <w:ind w:left="423" w:right="6" w:hanging="423"/>
              <w:jc w:val="both"/>
              <w:rPr>
                <w:rFonts w:cs="Arial"/>
                <w:lang w:val="it-IT"/>
              </w:rPr>
            </w:pPr>
            <w:r w:rsidRPr="006140E5">
              <w:rPr>
                <w:rFonts w:cs="Arial"/>
                <w:b/>
                <w:lang w:val="it-IT"/>
              </w:rPr>
              <w:t>Per il professionista che espleta l’incarico oggetto dell’appalto: Iscrizione agli appositi albi professionali</w:t>
            </w:r>
            <w:r w:rsidRPr="006140E5">
              <w:rPr>
                <w:rFonts w:cs="Arial"/>
                <w:lang w:val="it-IT"/>
              </w:rPr>
              <w:t xml:space="preserve"> previsti </w:t>
            </w:r>
            <w:bookmarkStart w:id="34" w:name="_Hlk50129971"/>
            <w:r w:rsidRPr="006140E5">
              <w:rPr>
                <w:rFonts w:cs="Arial"/>
                <w:lang w:val="it-IT"/>
              </w:rPr>
              <w:t xml:space="preserve">per l’esercizio dell’attività oggetto di appalto </w:t>
            </w:r>
            <w:bookmarkEnd w:id="34"/>
            <w:r w:rsidRPr="006140E5">
              <w:rPr>
                <w:rFonts w:cs="Arial"/>
                <w:lang w:val="it-IT"/>
              </w:rPr>
              <w:t>del soggetto personalmente responsabile dell’incarico.</w:t>
            </w:r>
          </w:p>
        </w:tc>
      </w:tr>
      <w:tr w:rsidR="00D410BF" w:rsidRPr="00D90FD7" w14:paraId="737803D1" w14:textId="77777777" w:rsidTr="00CA52FE">
        <w:tc>
          <w:tcPr>
            <w:tcW w:w="4403" w:type="dxa"/>
            <w:gridSpan w:val="2"/>
          </w:tcPr>
          <w:p w14:paraId="14A48311" w14:textId="77777777" w:rsidR="00D410BF" w:rsidRPr="00BF1239" w:rsidRDefault="00D410BF" w:rsidP="00D410BF">
            <w:pPr>
              <w:pStyle w:val="Paragrafoelenco"/>
              <w:widowControl w:val="0"/>
              <w:spacing w:line="240" w:lineRule="exact"/>
              <w:ind w:left="439"/>
              <w:jc w:val="both"/>
              <w:rPr>
                <w:rFonts w:cs="Arial"/>
                <w:b/>
                <w:lang w:val="it-IT"/>
              </w:rPr>
            </w:pPr>
          </w:p>
        </w:tc>
        <w:tc>
          <w:tcPr>
            <w:tcW w:w="852" w:type="dxa"/>
          </w:tcPr>
          <w:p w14:paraId="0644F022" w14:textId="77777777" w:rsidR="00D410BF" w:rsidRPr="002C0820" w:rsidRDefault="00D410BF" w:rsidP="00D410BF">
            <w:pPr>
              <w:widowControl w:val="0"/>
              <w:ind w:right="-10"/>
              <w:jc w:val="both"/>
              <w:rPr>
                <w:rFonts w:cs="Arial"/>
                <w:lang w:val="it-IT"/>
              </w:rPr>
            </w:pPr>
          </w:p>
        </w:tc>
        <w:tc>
          <w:tcPr>
            <w:tcW w:w="4258" w:type="dxa"/>
          </w:tcPr>
          <w:p w14:paraId="1DBCEA5F" w14:textId="77777777" w:rsidR="00D410BF" w:rsidRPr="006140E5" w:rsidRDefault="00D410BF" w:rsidP="00D410BF">
            <w:pPr>
              <w:pStyle w:val="Paragrafoelenco"/>
              <w:widowControl w:val="0"/>
              <w:spacing w:line="240" w:lineRule="exact"/>
              <w:ind w:left="423" w:right="6"/>
              <w:jc w:val="both"/>
              <w:rPr>
                <w:rFonts w:cs="Arial"/>
                <w:b/>
                <w:lang w:val="it-IT"/>
              </w:rPr>
            </w:pPr>
          </w:p>
        </w:tc>
      </w:tr>
      <w:tr w:rsidR="00D410BF" w:rsidRPr="00D90FD7" w14:paraId="4745E312" w14:textId="77777777" w:rsidTr="00CA52FE">
        <w:tc>
          <w:tcPr>
            <w:tcW w:w="4403" w:type="dxa"/>
            <w:gridSpan w:val="2"/>
          </w:tcPr>
          <w:p w14:paraId="5E3769CD" w14:textId="77777777" w:rsidR="00D410BF" w:rsidRPr="00BF1239" w:rsidRDefault="00D410BF" w:rsidP="00D410BF">
            <w:pPr>
              <w:pStyle w:val="Default"/>
              <w:widowControl w:val="0"/>
              <w:ind w:left="439"/>
              <w:jc w:val="both"/>
              <w:rPr>
                <w:rFonts w:cs="Arial"/>
                <w:b/>
                <w:bCs/>
                <w:color w:val="auto"/>
                <w:sz w:val="20"/>
                <w:szCs w:val="20"/>
                <w:lang w:val="de-DE"/>
              </w:rPr>
            </w:pPr>
            <w:r w:rsidRPr="00BF1239">
              <w:rPr>
                <w:rFonts w:cs="Arial"/>
                <w:noProof w:val="0"/>
                <w:color w:val="auto"/>
                <w:sz w:val="20"/>
                <w:szCs w:val="20"/>
                <w:lang w:val="de-DE"/>
              </w:rPr>
              <w:t xml:space="preserve">Ein in anderen EU-Ländern als Italien oder in einem der Länder gemäß Art. 83 Abs. 3 </w:t>
            </w:r>
            <w:proofErr w:type="spellStart"/>
            <w:r w:rsidRPr="00BF1239">
              <w:rPr>
                <w:rFonts w:cs="Arial"/>
                <w:noProof w:val="0"/>
                <w:color w:val="auto"/>
                <w:sz w:val="20"/>
                <w:szCs w:val="20"/>
                <w:lang w:val="de-DE"/>
              </w:rPr>
              <w:t>GvD</w:t>
            </w:r>
            <w:proofErr w:type="spellEnd"/>
            <w:r w:rsidRPr="00BF1239">
              <w:rPr>
                <w:rFonts w:cs="Arial"/>
                <w:noProof w:val="0"/>
                <w:color w:val="auto"/>
                <w:sz w:val="20"/>
                <w:szCs w:val="20"/>
                <w:lang w:val="de-DE"/>
              </w:rPr>
              <w:t xml:space="preserve"> Nr. 50/2016 niedergelassener Teilnehmer muss die Eintragung in der Berufsliste gemäß den im Niederlassungsland geltenden Vorgaben oder eine eidesstattliche oder eine gemäß den im Niederlassungsland geltenden Modalitäten verfasste Erklärung vorlegen.</w:t>
            </w:r>
          </w:p>
        </w:tc>
        <w:tc>
          <w:tcPr>
            <w:tcW w:w="852" w:type="dxa"/>
          </w:tcPr>
          <w:p w14:paraId="0EE2C780" w14:textId="77777777" w:rsidR="00D410BF" w:rsidRPr="000011D4" w:rsidRDefault="00D410BF" w:rsidP="00D410BF">
            <w:pPr>
              <w:widowControl w:val="0"/>
              <w:rPr>
                <w:rFonts w:cs="Arial"/>
                <w:lang w:val="de-DE"/>
              </w:rPr>
            </w:pPr>
          </w:p>
        </w:tc>
        <w:tc>
          <w:tcPr>
            <w:tcW w:w="4258" w:type="dxa"/>
          </w:tcPr>
          <w:p w14:paraId="2D0C2DCD" w14:textId="77777777" w:rsidR="00D410BF" w:rsidRPr="006140E5" w:rsidRDefault="00D410BF" w:rsidP="00D410BF">
            <w:pPr>
              <w:pStyle w:val="Paragrafoelenco"/>
              <w:widowControl w:val="0"/>
              <w:tabs>
                <w:tab w:val="left" w:pos="4251"/>
              </w:tabs>
              <w:autoSpaceDE w:val="0"/>
              <w:autoSpaceDN w:val="0"/>
              <w:adjustRightInd w:val="0"/>
              <w:ind w:left="423"/>
              <w:jc w:val="both"/>
              <w:rPr>
                <w:rFonts w:cs="Arial"/>
                <w:lang w:val="it-IT"/>
              </w:rPr>
            </w:pPr>
            <w:r w:rsidRPr="006140E5">
              <w:rPr>
                <w:rFonts w:cs="Arial"/>
                <w:lang w:val="it-IT"/>
              </w:rPr>
              <w:t xml:space="preserve">Il concorrente non stabilito in Italia ma in altro Stato Membro o in uno dei Paesi di cui all’art. 83, comma 3 del </w:t>
            </w:r>
            <w:r>
              <w:rPr>
                <w:rFonts w:cs="Arial"/>
                <w:lang w:val="it-IT"/>
              </w:rPr>
              <w:t>D.lgs. 50/2016</w:t>
            </w:r>
            <w:r w:rsidRPr="006140E5">
              <w:rPr>
                <w:rFonts w:cs="Arial"/>
                <w:lang w:val="it-IT"/>
              </w:rPr>
              <w:t>, presenta iscrizione ad apposito albo corrispondente previsto dalla legislazione nazionale di appartenenza o dichiarazione giurata o secondo le modalità vigenti nello Stato nel quale è stabilito.</w:t>
            </w:r>
          </w:p>
        </w:tc>
      </w:tr>
      <w:tr w:rsidR="00D410BF" w:rsidRPr="00D90FD7" w14:paraId="2AFA106C" w14:textId="77777777" w:rsidTr="00CA52FE">
        <w:tc>
          <w:tcPr>
            <w:tcW w:w="4403" w:type="dxa"/>
            <w:gridSpan w:val="2"/>
          </w:tcPr>
          <w:p w14:paraId="5F24FBF5" w14:textId="77777777" w:rsidR="00D410BF" w:rsidRPr="00BF1239" w:rsidRDefault="00D410BF" w:rsidP="00D410BF">
            <w:pPr>
              <w:pStyle w:val="deutschertext0"/>
              <w:widowControl w:val="0"/>
              <w:ind w:right="76"/>
              <w:jc w:val="both"/>
              <w:rPr>
                <w:rFonts w:ascii="Arial" w:hAnsi="Arial" w:cs="Arial"/>
                <w:sz w:val="20"/>
                <w:szCs w:val="20"/>
                <w:lang w:val="it-IT"/>
              </w:rPr>
            </w:pPr>
          </w:p>
        </w:tc>
        <w:tc>
          <w:tcPr>
            <w:tcW w:w="852" w:type="dxa"/>
          </w:tcPr>
          <w:p w14:paraId="28E2DEB7" w14:textId="77777777" w:rsidR="00D410BF" w:rsidRPr="006140E5" w:rsidRDefault="00D410BF" w:rsidP="00D410BF">
            <w:pPr>
              <w:widowControl w:val="0"/>
              <w:spacing w:before="100" w:beforeAutospacing="1" w:after="100" w:afterAutospacing="1" w:line="240" w:lineRule="atLeast"/>
              <w:rPr>
                <w:rFonts w:cs="Arial"/>
                <w:lang w:val="it-IT"/>
              </w:rPr>
            </w:pPr>
          </w:p>
        </w:tc>
        <w:tc>
          <w:tcPr>
            <w:tcW w:w="4258" w:type="dxa"/>
          </w:tcPr>
          <w:p w14:paraId="2286DDDC" w14:textId="77777777" w:rsidR="00D410BF" w:rsidRPr="000011D4" w:rsidRDefault="00D410BF" w:rsidP="00D410BF">
            <w:pPr>
              <w:pStyle w:val="testoitaliano0"/>
              <w:widowControl w:val="0"/>
              <w:ind w:right="105"/>
              <w:jc w:val="both"/>
              <w:rPr>
                <w:rFonts w:ascii="Arial" w:hAnsi="Arial" w:cs="Arial"/>
                <w:sz w:val="20"/>
                <w:szCs w:val="20"/>
                <w:lang w:val="it-IT"/>
              </w:rPr>
            </w:pPr>
          </w:p>
        </w:tc>
      </w:tr>
      <w:tr w:rsidR="00D410BF" w:rsidRPr="00D90FD7" w14:paraId="467483FA" w14:textId="77777777" w:rsidTr="00CA52FE">
        <w:tc>
          <w:tcPr>
            <w:tcW w:w="4403" w:type="dxa"/>
            <w:gridSpan w:val="2"/>
          </w:tcPr>
          <w:p w14:paraId="5654CE5C" w14:textId="77777777" w:rsidR="00D410BF" w:rsidRPr="000C5876" w:rsidRDefault="00D410BF" w:rsidP="00D410BF">
            <w:pPr>
              <w:pStyle w:val="Default"/>
              <w:widowControl w:val="0"/>
              <w:tabs>
                <w:tab w:val="center" w:pos="4536"/>
                <w:tab w:val="right" w:pos="9072"/>
              </w:tabs>
              <w:spacing w:line="240" w:lineRule="exact"/>
              <w:ind w:left="439"/>
              <w:jc w:val="both"/>
              <w:rPr>
                <w:rFonts w:cs="Arial"/>
                <w:sz w:val="20"/>
                <w:szCs w:val="20"/>
                <w:u w:val="single"/>
                <w:lang w:val="de-DE"/>
              </w:rPr>
            </w:pPr>
            <w:r w:rsidRPr="00BF1239">
              <w:rPr>
                <w:rFonts w:cs="Arial"/>
                <w:sz w:val="20"/>
                <w:u w:val="single"/>
                <w:lang w:val="de-DE"/>
              </w:rPr>
              <w:t xml:space="preserve">Der Teilnehmer gibt in den Erklärungen laut </w:t>
            </w:r>
            <w:r w:rsidRPr="00BF1239">
              <w:rPr>
                <w:rFonts w:cs="Arial"/>
                <w:b/>
                <w:sz w:val="20"/>
                <w:u w:val="single"/>
                <w:lang w:val="de-DE"/>
              </w:rPr>
              <w:t xml:space="preserve">Anlage A2 </w:t>
            </w:r>
            <w:r>
              <w:rPr>
                <w:rFonts w:cs="Arial"/>
                <w:b/>
                <w:sz w:val="20"/>
                <w:u w:val="single"/>
                <w:lang w:val="de-DE"/>
              </w:rPr>
              <w:t xml:space="preserve">- </w:t>
            </w:r>
            <w:r w:rsidRPr="00BF1239">
              <w:rPr>
                <w:rFonts w:cs="Arial"/>
                <w:b/>
                <w:sz w:val="20"/>
                <w:u w:val="single"/>
                <w:lang w:val="de-DE"/>
              </w:rPr>
              <w:t>Zusammensetzung der Arbeitsgruppe</w:t>
            </w:r>
            <w:r>
              <w:rPr>
                <w:rFonts w:cs="Arial"/>
                <w:b/>
                <w:sz w:val="20"/>
                <w:u w:val="single"/>
                <w:lang w:val="de-DE"/>
              </w:rPr>
              <w:t xml:space="preserve"> </w:t>
            </w:r>
            <w:r w:rsidRPr="00BF1239">
              <w:rPr>
                <w:rFonts w:cs="Arial"/>
                <w:noProof w:val="0"/>
                <w:color w:val="auto"/>
                <w:sz w:val="20"/>
                <w:szCs w:val="20"/>
                <w:u w:val="single"/>
                <w:lang w:val="de-DE"/>
              </w:rPr>
              <w:t xml:space="preserve">den Namen des beauftragten Technikers, dessen Berufsbezeichnung und dessen Eintragungsdaten im Berufsverzeichnis </w:t>
            </w:r>
            <w:r w:rsidRPr="00BF1239">
              <w:rPr>
                <w:rFonts w:cs="Arial"/>
                <w:sz w:val="20"/>
                <w:szCs w:val="20"/>
                <w:u w:val="single"/>
                <w:lang w:val="de-DE"/>
              </w:rPr>
              <w:t xml:space="preserve">sowie </w:t>
            </w:r>
            <w:r w:rsidRPr="000C5876">
              <w:rPr>
                <w:rFonts w:cs="Arial"/>
                <w:sz w:val="20"/>
                <w:szCs w:val="20"/>
                <w:u w:val="single"/>
                <w:lang w:val="de-DE"/>
              </w:rPr>
              <w:t>das bestehende Verhältnis mit dem Teilnehmer (organisches Arbeitsverhältnis, Angestelltenverhältnis oder freies Mitarbeiterverhältnis ) an.</w:t>
            </w:r>
          </w:p>
        </w:tc>
        <w:tc>
          <w:tcPr>
            <w:tcW w:w="852" w:type="dxa"/>
          </w:tcPr>
          <w:p w14:paraId="0E7D7212" w14:textId="77777777" w:rsidR="00D410BF" w:rsidRPr="000011D4" w:rsidRDefault="00D410BF" w:rsidP="00D410BF">
            <w:pPr>
              <w:widowControl w:val="0"/>
              <w:spacing w:line="240" w:lineRule="exact"/>
              <w:rPr>
                <w:rFonts w:cs="Arial"/>
                <w:lang w:val="de-DE"/>
              </w:rPr>
            </w:pPr>
          </w:p>
        </w:tc>
        <w:tc>
          <w:tcPr>
            <w:tcW w:w="4258" w:type="dxa"/>
          </w:tcPr>
          <w:p w14:paraId="7D8DDD6C" w14:textId="77777777" w:rsidR="00D410BF" w:rsidRPr="000C5876" w:rsidRDefault="00D410BF" w:rsidP="00D410BF">
            <w:pPr>
              <w:pStyle w:val="Default"/>
              <w:widowControl w:val="0"/>
              <w:spacing w:line="240" w:lineRule="exact"/>
              <w:ind w:left="423"/>
              <w:jc w:val="both"/>
              <w:rPr>
                <w:rFonts w:cs="Arial"/>
                <w:sz w:val="20"/>
                <w:u w:val="single"/>
              </w:rPr>
            </w:pPr>
            <w:r w:rsidRPr="00BF1239">
              <w:rPr>
                <w:rFonts w:cs="Arial"/>
                <w:sz w:val="20"/>
                <w:u w:val="single"/>
              </w:rPr>
              <w:t>Il concorrente indica, nelle dichiarazioni di cui all’</w:t>
            </w:r>
            <w:r w:rsidRPr="00BF1239">
              <w:rPr>
                <w:rFonts w:cs="Arial"/>
                <w:b/>
                <w:sz w:val="20"/>
                <w:u w:val="single"/>
              </w:rPr>
              <w:t>Allegato A2 – Composizione del gruppo di Lavoro</w:t>
            </w:r>
            <w:r w:rsidRPr="00BF1239">
              <w:rPr>
                <w:rFonts w:cs="Arial"/>
                <w:sz w:val="20"/>
                <w:u w:val="single"/>
              </w:rPr>
              <w:t>, il nominativo, la qualifica professionale e gli estremi dell’iscrizione all’Albo del professionista incaricato con la specificazione del rapporto (organico, di dipendenza o di collaborazione) che lo lega al soggetto concorrente</w:t>
            </w:r>
            <w:r>
              <w:rPr>
                <w:rFonts w:cs="Arial"/>
                <w:sz w:val="20"/>
                <w:u w:val="single"/>
              </w:rPr>
              <w:t>.</w:t>
            </w:r>
          </w:p>
        </w:tc>
      </w:tr>
      <w:tr w:rsidR="00D410BF" w:rsidRPr="00D90FD7" w14:paraId="47ED912A" w14:textId="77777777" w:rsidTr="00CA52FE">
        <w:tc>
          <w:tcPr>
            <w:tcW w:w="4403" w:type="dxa"/>
            <w:gridSpan w:val="2"/>
          </w:tcPr>
          <w:p w14:paraId="7EF7DE84" w14:textId="77777777" w:rsidR="00D410BF" w:rsidRPr="000011D4" w:rsidRDefault="00D410BF" w:rsidP="00D410BF">
            <w:pPr>
              <w:widowControl w:val="0"/>
              <w:spacing w:before="100" w:beforeAutospacing="1" w:after="100" w:afterAutospacing="1"/>
              <w:ind w:right="74"/>
              <w:jc w:val="both"/>
              <w:rPr>
                <w:rFonts w:cs="Arial"/>
                <w:lang w:val="it-IT"/>
              </w:rPr>
            </w:pPr>
          </w:p>
        </w:tc>
        <w:tc>
          <w:tcPr>
            <w:tcW w:w="852" w:type="dxa"/>
          </w:tcPr>
          <w:p w14:paraId="06205FD9" w14:textId="77777777" w:rsidR="00D410BF" w:rsidRPr="000011D4" w:rsidRDefault="00D410BF" w:rsidP="00D410BF">
            <w:pPr>
              <w:widowControl w:val="0"/>
              <w:spacing w:before="100" w:beforeAutospacing="1" w:after="100" w:afterAutospacing="1" w:line="240" w:lineRule="atLeast"/>
              <w:rPr>
                <w:rFonts w:cs="Arial"/>
                <w:lang w:val="it-IT"/>
              </w:rPr>
            </w:pPr>
          </w:p>
        </w:tc>
        <w:tc>
          <w:tcPr>
            <w:tcW w:w="4258" w:type="dxa"/>
          </w:tcPr>
          <w:p w14:paraId="2309BEE8" w14:textId="77777777" w:rsidR="00D410BF" w:rsidRPr="000011D4" w:rsidRDefault="00D410BF" w:rsidP="00D410BF">
            <w:pPr>
              <w:pStyle w:val="default0"/>
              <w:widowControl w:val="0"/>
              <w:ind w:right="108"/>
              <w:jc w:val="both"/>
              <w:rPr>
                <w:rFonts w:ascii="Arial" w:hAnsi="Arial" w:cs="Arial"/>
                <w:sz w:val="20"/>
                <w:szCs w:val="20"/>
                <w:lang w:val="it-IT"/>
              </w:rPr>
            </w:pPr>
          </w:p>
        </w:tc>
      </w:tr>
      <w:tr w:rsidR="00D410BF" w:rsidRPr="00D90FD7" w14:paraId="64CAECA6" w14:textId="77777777" w:rsidTr="00CA52FE">
        <w:tc>
          <w:tcPr>
            <w:tcW w:w="4403" w:type="dxa"/>
            <w:gridSpan w:val="2"/>
          </w:tcPr>
          <w:p w14:paraId="7FE6CBA6" w14:textId="77777777" w:rsidR="00D410BF" w:rsidRPr="00B000A7" w:rsidRDefault="00D410BF" w:rsidP="005D66AF">
            <w:pPr>
              <w:pStyle w:val="Paragrafoelenco"/>
              <w:widowControl w:val="0"/>
              <w:numPr>
                <w:ilvl w:val="0"/>
                <w:numId w:val="39"/>
              </w:numPr>
              <w:spacing w:line="240" w:lineRule="exact"/>
              <w:ind w:left="439" w:hanging="426"/>
              <w:jc w:val="both"/>
              <w:rPr>
                <w:rFonts w:cs="Arial"/>
                <w:color w:val="FF0000"/>
                <w:lang w:val="de-DE"/>
              </w:rPr>
            </w:pPr>
            <w:r w:rsidRPr="00B000A7">
              <w:rPr>
                <w:rFonts w:cs="Arial"/>
                <w:b/>
                <w:color w:val="FF0000"/>
                <w:lang w:val="de-DE"/>
              </w:rPr>
              <w:lastRenderedPageBreak/>
              <w:t xml:space="preserve">Im Falle von Vergabe der Sicherheitskoordinierung: Der Techniker, der den Auftrag als Sicherheitskoordinator bei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de-DE"/>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noProof w:val="0"/>
                <w:color w:val="FF0000"/>
                <w:lang w:val="it-IT"/>
              </w:rPr>
              <w:fldChar w:fldCharType="end"/>
            </w:r>
            <w:r w:rsidRPr="00B000A7">
              <w:rPr>
                <w:rFonts w:cs="Arial"/>
                <w:b/>
                <w:color w:val="FF0000"/>
                <w:lang w:val="de-DE"/>
              </w:rPr>
              <w:t xml:space="preserve"> </w:t>
            </w:r>
            <w:r w:rsidRPr="00B000A7">
              <w:rPr>
                <w:rFonts w:cs="Arial"/>
                <w:b/>
                <w:i/>
                <w:color w:val="FF0000"/>
                <w:highlight w:val="green"/>
                <w:lang w:val="de-DE"/>
              </w:rPr>
              <w:t>[die Vergabestelle gibt an ob bei der Planung, Ausführung oder beides]</w:t>
            </w:r>
            <w:r w:rsidRPr="00B000A7">
              <w:rPr>
                <w:rFonts w:cs="Arial"/>
                <w:b/>
                <w:i/>
                <w:color w:val="FF0000"/>
                <w:lang w:val="de-DE"/>
              </w:rPr>
              <w:t xml:space="preserve"> </w:t>
            </w:r>
            <w:r w:rsidRPr="00B000A7">
              <w:rPr>
                <w:rFonts w:cs="Arial"/>
                <w:b/>
                <w:color w:val="FF0000"/>
                <w:lang w:val="de-DE"/>
              </w:rPr>
              <w:t>ausführt, muss die Anforderungen gemäß Art. 98 GvD Nr. 81/2008 erfüllen.</w:t>
            </w:r>
          </w:p>
        </w:tc>
        <w:tc>
          <w:tcPr>
            <w:tcW w:w="852" w:type="dxa"/>
          </w:tcPr>
          <w:p w14:paraId="541FA5E0" w14:textId="77777777" w:rsidR="00D410BF" w:rsidRPr="00B000A7" w:rsidRDefault="00D410BF" w:rsidP="00D410BF">
            <w:pPr>
              <w:widowControl w:val="0"/>
              <w:spacing w:line="240" w:lineRule="exact"/>
              <w:rPr>
                <w:rFonts w:cs="Arial"/>
                <w:color w:val="FF0000"/>
                <w:lang w:val="de-DE"/>
              </w:rPr>
            </w:pPr>
          </w:p>
        </w:tc>
        <w:tc>
          <w:tcPr>
            <w:tcW w:w="4258" w:type="dxa"/>
          </w:tcPr>
          <w:p w14:paraId="5D2B64E7" w14:textId="77777777" w:rsidR="00D410BF" w:rsidRPr="00B000A7" w:rsidRDefault="00D410BF" w:rsidP="005D66AF">
            <w:pPr>
              <w:pStyle w:val="Paragrafoelenco"/>
              <w:widowControl w:val="0"/>
              <w:numPr>
                <w:ilvl w:val="0"/>
                <w:numId w:val="40"/>
              </w:numPr>
              <w:spacing w:line="240" w:lineRule="exact"/>
              <w:ind w:left="423" w:right="6" w:hanging="423"/>
              <w:jc w:val="both"/>
              <w:rPr>
                <w:rFonts w:cs="Arial"/>
                <w:b/>
                <w:color w:val="FF0000"/>
                <w:lang w:val="it-IT"/>
              </w:rPr>
            </w:pPr>
            <w:r w:rsidRPr="00B000A7">
              <w:rPr>
                <w:rFonts w:cs="Arial"/>
                <w:b/>
                <w:color w:val="FF0000"/>
                <w:lang w:val="it-IT"/>
              </w:rPr>
              <w:t xml:space="preserve">Nel caso di affidamento del servizio di coordinamento della sicurezza: il professionista che espleta l’incarico di coordinatore della sicurezza in fase di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it-IT"/>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noProof w:val="0"/>
                <w:color w:val="FF0000"/>
                <w:lang w:val="it-IT"/>
              </w:rPr>
              <w:fldChar w:fldCharType="end"/>
            </w:r>
            <w:r w:rsidRPr="00B000A7">
              <w:rPr>
                <w:rFonts w:cs="Arial"/>
                <w:b/>
                <w:noProof w:val="0"/>
                <w:color w:val="FF0000"/>
                <w:lang w:val="it-IT"/>
              </w:rPr>
              <w:t xml:space="preserve"> </w:t>
            </w:r>
            <w:r w:rsidRPr="00B000A7">
              <w:rPr>
                <w:rFonts w:cs="Arial"/>
                <w:b/>
                <w:color w:val="FF0000"/>
                <w:lang w:val="it-IT"/>
              </w:rPr>
              <w:t>[</w:t>
            </w:r>
            <w:r w:rsidRPr="00B000A7">
              <w:rPr>
                <w:rFonts w:cs="Arial"/>
                <w:b/>
                <w:i/>
                <w:color w:val="FF0000"/>
                <w:highlight w:val="green"/>
                <w:lang w:val="it-IT"/>
              </w:rPr>
              <w:t>la stazione appaltante specifica progettazione, esecuzione o entrambe]</w:t>
            </w:r>
            <w:r w:rsidRPr="00B000A7">
              <w:rPr>
                <w:rFonts w:cs="Arial"/>
                <w:b/>
                <w:i/>
                <w:color w:val="FF0000"/>
                <w:lang w:val="it-IT"/>
              </w:rPr>
              <w:t xml:space="preserve"> </w:t>
            </w:r>
            <w:r w:rsidRPr="00B000A7">
              <w:rPr>
                <w:rFonts w:cs="Arial"/>
                <w:b/>
                <w:color w:val="FF0000"/>
                <w:lang w:val="it-IT"/>
              </w:rPr>
              <w:t xml:space="preserve">deve possedere i requisiti di cui all’art. 98 del </w:t>
            </w:r>
            <w:r>
              <w:rPr>
                <w:rFonts w:cs="Arial"/>
                <w:b/>
                <w:color w:val="FF0000"/>
                <w:lang w:val="it-IT"/>
              </w:rPr>
              <w:t>D.lgs</w:t>
            </w:r>
            <w:r w:rsidRPr="00B000A7">
              <w:rPr>
                <w:rFonts w:cs="Arial"/>
                <w:b/>
                <w:color w:val="FF0000"/>
                <w:lang w:val="it-IT"/>
              </w:rPr>
              <w:t>. 81/2008.</w:t>
            </w:r>
          </w:p>
        </w:tc>
      </w:tr>
      <w:tr w:rsidR="00D410BF" w:rsidRPr="00D90FD7" w14:paraId="68F10911" w14:textId="77777777" w:rsidTr="00CA52FE">
        <w:tc>
          <w:tcPr>
            <w:tcW w:w="4403" w:type="dxa"/>
            <w:gridSpan w:val="2"/>
          </w:tcPr>
          <w:p w14:paraId="57E58A60" w14:textId="77777777" w:rsidR="00D410BF" w:rsidRPr="00743A3F" w:rsidRDefault="00D410BF" w:rsidP="00D410BF">
            <w:pPr>
              <w:pStyle w:val="Paragrafoelenco"/>
              <w:widowControl w:val="0"/>
              <w:spacing w:line="240" w:lineRule="exact"/>
              <w:ind w:left="439"/>
              <w:jc w:val="both"/>
              <w:rPr>
                <w:rFonts w:cs="Arial"/>
                <w:b/>
                <w:lang w:val="it-IT"/>
              </w:rPr>
            </w:pPr>
          </w:p>
        </w:tc>
        <w:tc>
          <w:tcPr>
            <w:tcW w:w="852" w:type="dxa"/>
          </w:tcPr>
          <w:p w14:paraId="1BFA5833" w14:textId="77777777" w:rsidR="00D410BF" w:rsidRPr="00743A3F" w:rsidRDefault="00D410BF" w:rsidP="00D410BF">
            <w:pPr>
              <w:widowControl w:val="0"/>
              <w:spacing w:line="240" w:lineRule="exact"/>
              <w:rPr>
                <w:rFonts w:cs="Arial"/>
                <w:lang w:val="it-IT"/>
              </w:rPr>
            </w:pPr>
          </w:p>
        </w:tc>
        <w:tc>
          <w:tcPr>
            <w:tcW w:w="4258" w:type="dxa"/>
          </w:tcPr>
          <w:p w14:paraId="6E164F67" w14:textId="77777777" w:rsidR="00D410BF" w:rsidRPr="006140E5" w:rsidRDefault="00D410BF" w:rsidP="00D410BF">
            <w:pPr>
              <w:pStyle w:val="Paragrafoelenco"/>
              <w:widowControl w:val="0"/>
              <w:spacing w:line="240" w:lineRule="exact"/>
              <w:ind w:left="423" w:right="6"/>
              <w:jc w:val="both"/>
              <w:rPr>
                <w:rFonts w:cs="Arial"/>
                <w:b/>
                <w:lang w:val="it-IT"/>
              </w:rPr>
            </w:pPr>
          </w:p>
        </w:tc>
      </w:tr>
      <w:tr w:rsidR="00D410BF" w:rsidRPr="00D90FD7" w14:paraId="64B52759" w14:textId="77777777" w:rsidTr="00CA52FE">
        <w:tc>
          <w:tcPr>
            <w:tcW w:w="4403" w:type="dxa"/>
            <w:gridSpan w:val="2"/>
          </w:tcPr>
          <w:p w14:paraId="01F5CBB0" w14:textId="77777777" w:rsidR="00D410BF" w:rsidRPr="00986DED" w:rsidRDefault="00D410BF" w:rsidP="00D410BF">
            <w:pPr>
              <w:pStyle w:val="Default"/>
              <w:widowControl w:val="0"/>
              <w:ind w:left="439"/>
              <w:jc w:val="both"/>
              <w:rPr>
                <w:rFonts w:cs="Arial"/>
                <w:color w:val="FF0000"/>
                <w:sz w:val="20"/>
                <w:szCs w:val="20"/>
                <w:lang w:val="de-DE"/>
              </w:rPr>
            </w:pPr>
            <w:r w:rsidRPr="00986DED">
              <w:rPr>
                <w:rFonts w:cs="Arial"/>
                <w:color w:val="FF0000"/>
                <w:sz w:val="20"/>
                <w:lang w:val="de-DE"/>
              </w:rPr>
              <w:t xml:space="preserve">Der Teilnehmer gibt in den Erklärungen der </w:t>
            </w:r>
            <w:r w:rsidRPr="00986DED">
              <w:rPr>
                <w:rFonts w:cs="Arial"/>
                <w:b/>
                <w:color w:val="FF0000"/>
                <w:sz w:val="20"/>
                <w:lang w:val="de-DE"/>
              </w:rPr>
              <w:t>Anlage A2 - Zusammensetzung der Arbeitsgruppe</w:t>
            </w:r>
            <w:r w:rsidRPr="00986DED">
              <w:rPr>
                <w:rFonts w:cs="Arial"/>
                <w:color w:val="FF0000"/>
                <w:sz w:val="20"/>
                <w:lang w:val="de-DE"/>
              </w:rPr>
              <w:t xml:space="preserve"> die Daten zu den obigen, vom Techniker erfüllten Anforderungen, </w:t>
            </w:r>
            <w:r w:rsidRPr="00986DED">
              <w:rPr>
                <w:rFonts w:cs="Arial"/>
                <w:color w:val="FF0000"/>
                <w:sz w:val="20"/>
                <w:szCs w:val="20"/>
                <w:lang w:val="de-DE"/>
              </w:rPr>
              <w:t>sowie das bestehende Verhältnis mit dem Teilnehmer (organisches Arbeitsverhältnis,  Angestelltenverhältnis oder freies Mitarbeiterverhältnis ) an.</w:t>
            </w:r>
          </w:p>
          <w:p w14:paraId="4D93D1BD" w14:textId="77777777" w:rsidR="00D410BF" w:rsidRPr="00BF1239" w:rsidRDefault="00D410BF" w:rsidP="00D410BF">
            <w:pPr>
              <w:pStyle w:val="Default"/>
              <w:widowControl w:val="0"/>
              <w:ind w:left="439"/>
              <w:jc w:val="both"/>
              <w:rPr>
                <w:rFonts w:cs="Arial"/>
                <w:color w:val="FF0000"/>
                <w:sz w:val="20"/>
                <w:szCs w:val="20"/>
                <w:u w:val="single"/>
                <w:lang w:val="de-DE"/>
              </w:rPr>
            </w:pPr>
            <w:r w:rsidRPr="000C5876">
              <w:rPr>
                <w:rFonts w:cs="Arial"/>
                <w:color w:val="FF0000"/>
                <w:sz w:val="20"/>
                <w:szCs w:val="20"/>
                <w:u w:val="single"/>
                <w:lang w:val="de-DE"/>
              </w:rPr>
              <w:t>Sollte der Techniker nicht ein Mitglied des Teilnehmers sein (sprich, wenn der ob genannte Techniker kein organisches- Arbeitsverhältnis und/oder ein Angestelltenverhältnis oder freies Mitarbeiterverhältnis auf vertraglicher Basis mit dem Teilnehmer hat), so muss der Techniker, der die Sicherheitskoor</w:t>
            </w:r>
            <w:r>
              <w:rPr>
                <w:rFonts w:cs="Arial"/>
                <w:color w:val="FF0000"/>
                <w:sz w:val="20"/>
                <w:szCs w:val="20"/>
                <w:u w:val="single"/>
                <w:lang w:val="de-DE"/>
              </w:rPr>
              <w:t>d</w:t>
            </w:r>
            <w:r w:rsidRPr="000C5876">
              <w:rPr>
                <w:rFonts w:cs="Arial"/>
                <w:color w:val="FF0000"/>
                <w:sz w:val="20"/>
                <w:szCs w:val="20"/>
                <w:u w:val="single"/>
                <w:lang w:val="de-DE"/>
              </w:rPr>
              <w:t xml:space="preserve">ination in </w:t>
            </w:r>
            <w:r w:rsidRPr="005838FA">
              <w:rPr>
                <w:rFonts w:cs="Arial"/>
                <w:color w:val="FF0000"/>
                <w:sz w:val="20"/>
                <w:szCs w:val="20"/>
                <w:u w:val="single"/>
                <w:lang w:val="de-DE"/>
              </w:rPr>
              <w:t xml:space="preserve">der  </w:t>
            </w:r>
            <w:r w:rsidRPr="005838FA">
              <w:rPr>
                <w:rFonts w:cs="Arial"/>
                <w:b/>
                <w:color w:val="FF0000"/>
                <w:sz w:val="20"/>
                <w:szCs w:val="20"/>
                <w:u w:val="single"/>
                <w:lang w:val="en-US"/>
              </w:rPr>
              <w:fldChar w:fldCharType="begin">
                <w:ffData>
                  <w:name w:val="Testo183"/>
                  <w:enabled/>
                  <w:calcOnExit w:val="0"/>
                  <w:textInput/>
                </w:ffData>
              </w:fldChar>
            </w:r>
            <w:r w:rsidRPr="005838FA">
              <w:rPr>
                <w:rFonts w:cs="Arial"/>
                <w:b/>
                <w:color w:val="FF0000"/>
                <w:sz w:val="20"/>
                <w:szCs w:val="20"/>
                <w:u w:val="single"/>
                <w:lang w:val="de-DE"/>
              </w:rPr>
              <w:instrText xml:space="preserve"> FORMTEXT </w:instrText>
            </w:r>
            <w:r w:rsidRPr="005838FA">
              <w:rPr>
                <w:rFonts w:cs="Arial"/>
                <w:b/>
                <w:color w:val="FF0000"/>
                <w:sz w:val="20"/>
                <w:szCs w:val="20"/>
                <w:u w:val="single"/>
                <w:lang w:val="en-US"/>
              </w:rPr>
            </w:r>
            <w:r w:rsidRPr="005838FA">
              <w:rPr>
                <w:rFonts w:cs="Arial"/>
                <w:b/>
                <w:color w:val="FF0000"/>
                <w:sz w:val="20"/>
                <w:szCs w:val="20"/>
                <w:u w:val="single"/>
                <w:lang w:val="en-US"/>
              </w:rPr>
              <w:fldChar w:fldCharType="separate"/>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color w:val="FF0000"/>
                <w:sz w:val="20"/>
                <w:szCs w:val="20"/>
                <w:u w:val="single"/>
                <w:lang w:val="de-DE"/>
              </w:rPr>
              <w:fldChar w:fldCharType="end"/>
            </w:r>
            <w:r w:rsidRPr="005838FA">
              <w:rPr>
                <w:rFonts w:cs="Arial"/>
                <w:color w:val="FF0000"/>
                <w:sz w:val="20"/>
                <w:szCs w:val="20"/>
                <w:u w:val="single"/>
                <w:lang w:val="de-DE"/>
              </w:rPr>
              <w:t xml:space="preserve">    Phase</w:t>
            </w:r>
            <w:r w:rsidRPr="000C5876">
              <w:rPr>
                <w:rFonts w:cs="Arial"/>
                <w:color w:val="FF0000"/>
                <w:sz w:val="20"/>
                <w:szCs w:val="20"/>
                <w:u w:val="single"/>
                <w:lang w:val="de-DE"/>
              </w:rPr>
              <w:t xml:space="preserve"> erbringt, sich mit</w:t>
            </w:r>
            <w:r w:rsidRPr="00BF1239">
              <w:rPr>
                <w:rFonts w:cs="Arial"/>
                <w:color w:val="FF0000"/>
                <w:sz w:val="20"/>
                <w:szCs w:val="20"/>
                <w:u w:val="single"/>
                <w:lang w:val="de-DE"/>
              </w:rPr>
              <w:t xml:space="preserve"> dem Teilnehmer zusammenschließen (siehe dazu Teil 1, Punkt 6 – Arbeitsgruppe).</w:t>
            </w:r>
          </w:p>
        </w:tc>
        <w:tc>
          <w:tcPr>
            <w:tcW w:w="852" w:type="dxa"/>
          </w:tcPr>
          <w:p w14:paraId="3AE21F59" w14:textId="77777777" w:rsidR="00D410BF" w:rsidRPr="00BF1239" w:rsidRDefault="00D410BF" w:rsidP="00D410BF">
            <w:pPr>
              <w:pStyle w:val="Default"/>
              <w:widowControl w:val="0"/>
              <w:ind w:right="105"/>
              <w:jc w:val="both"/>
              <w:rPr>
                <w:rFonts w:cs="Arial"/>
                <w:color w:val="FF0000"/>
                <w:sz w:val="20"/>
                <w:szCs w:val="20"/>
                <w:u w:val="single"/>
                <w:lang w:val="de-DE"/>
              </w:rPr>
            </w:pPr>
          </w:p>
        </w:tc>
        <w:tc>
          <w:tcPr>
            <w:tcW w:w="4258" w:type="dxa"/>
          </w:tcPr>
          <w:p w14:paraId="0FD96217" w14:textId="77777777" w:rsidR="00D410BF" w:rsidRPr="00986DED" w:rsidRDefault="00D410BF" w:rsidP="00D410BF">
            <w:pPr>
              <w:pStyle w:val="Paragrafoelenco"/>
              <w:widowControl w:val="0"/>
              <w:autoSpaceDE w:val="0"/>
              <w:autoSpaceDN w:val="0"/>
              <w:adjustRightInd w:val="0"/>
              <w:ind w:left="423"/>
              <w:jc w:val="both"/>
              <w:rPr>
                <w:rFonts w:cs="Arial"/>
                <w:color w:val="FF0000"/>
                <w:lang w:val="it-IT"/>
              </w:rPr>
            </w:pPr>
            <w:r w:rsidRPr="00986DED">
              <w:rPr>
                <w:rFonts w:cs="Arial"/>
                <w:color w:val="FF0000"/>
                <w:lang w:val="it-IT"/>
              </w:rPr>
              <w:t>Il concorrente indica, nelle dichiarazioni di cui di cui all’</w:t>
            </w:r>
            <w:r w:rsidRPr="00986DED">
              <w:rPr>
                <w:rFonts w:cs="Arial"/>
                <w:b/>
                <w:color w:val="FF0000"/>
                <w:lang w:val="it-IT"/>
              </w:rPr>
              <w:t>Allegato A2 – Composizione del gruppo di Lavoro</w:t>
            </w:r>
            <w:r w:rsidRPr="00986DED">
              <w:rPr>
                <w:rFonts w:cs="Arial"/>
                <w:color w:val="FF0000"/>
                <w:lang w:val="it-IT"/>
              </w:rPr>
              <w:t>, i dati relativi al possesso, in capo al professionista, dei requisiti suddetti.</w:t>
            </w:r>
            <w:r w:rsidRPr="00986DED">
              <w:rPr>
                <w:lang w:val="it-IT"/>
              </w:rPr>
              <w:t xml:space="preserve"> </w:t>
            </w:r>
            <w:r w:rsidRPr="00986DED">
              <w:rPr>
                <w:rFonts w:cs="Arial"/>
                <w:color w:val="FF0000"/>
                <w:lang w:val="it-IT"/>
              </w:rPr>
              <w:t>con la specificazione del rapporto (organico, di dipendenza o di collaborazione) che lo lega al soggetto concorrente.</w:t>
            </w:r>
          </w:p>
          <w:p w14:paraId="2194CE25" w14:textId="77777777" w:rsidR="00D410BF" w:rsidRPr="00B21E22" w:rsidRDefault="00D410BF" w:rsidP="00D410BF">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 xml:space="preserve">Nell’ipotesi in cui il professionista non faccia parte del soggetto concorrente (in assenza cioè di un rapporto organico e/o contrattuale di dipendenza o collaborazione professionale del predetto pofessionista con il soggetto concorrente), il professionista che espleta l’incarico di coordinatore della sicurezza in fase di      </w:t>
            </w:r>
            <w:r w:rsidRPr="005838FA">
              <w:rPr>
                <w:rFonts w:cs="Arial"/>
                <w:b/>
                <w:color w:val="FF0000"/>
                <w:u w:val="single"/>
                <w:lang w:val="it-IT"/>
              </w:rPr>
              <w:fldChar w:fldCharType="begin">
                <w:ffData>
                  <w:name w:val="Testo183"/>
                  <w:enabled/>
                  <w:calcOnExit w:val="0"/>
                  <w:textInput/>
                </w:ffData>
              </w:fldChar>
            </w:r>
            <w:r w:rsidRPr="005838FA">
              <w:rPr>
                <w:rFonts w:cs="Arial"/>
                <w:b/>
                <w:color w:val="FF0000"/>
                <w:u w:val="single"/>
                <w:lang w:val="it-IT"/>
              </w:rPr>
              <w:instrText xml:space="preserve"> FORMTEXT </w:instrText>
            </w:r>
            <w:r w:rsidRPr="005838FA">
              <w:rPr>
                <w:rFonts w:cs="Arial"/>
                <w:b/>
                <w:color w:val="FF0000"/>
                <w:u w:val="single"/>
                <w:lang w:val="it-IT"/>
              </w:rPr>
            </w:r>
            <w:r w:rsidRPr="005838FA">
              <w:rPr>
                <w:rFonts w:cs="Arial"/>
                <w:b/>
                <w:color w:val="FF0000"/>
                <w:u w:val="single"/>
                <w:lang w:val="it-IT"/>
              </w:rPr>
              <w:fldChar w:fldCharType="separate"/>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color w:val="FF0000"/>
                <w:u w:val="single"/>
                <w:lang w:val="it-IT"/>
              </w:rPr>
              <w:fldChar w:fldCharType="end"/>
            </w:r>
            <w:r>
              <w:rPr>
                <w:rFonts w:cs="Arial"/>
                <w:color w:val="FF0000"/>
                <w:u w:val="single"/>
                <w:lang w:val="it-IT"/>
              </w:rPr>
              <w:t xml:space="preserve"> d</w:t>
            </w:r>
            <w:r w:rsidRPr="00B21E22">
              <w:rPr>
                <w:rFonts w:cs="Arial"/>
                <w:color w:val="FF0000"/>
                <w:u w:val="single"/>
                <w:lang w:val="it-IT"/>
              </w:rPr>
              <w:t>eve essere associato al concorrente (vedasi parte I par. 6 – Gruppo di Lavoro)</w:t>
            </w:r>
            <w:r>
              <w:rPr>
                <w:rFonts w:cs="Arial"/>
                <w:color w:val="FF0000"/>
                <w:u w:val="single"/>
                <w:lang w:val="it-IT"/>
              </w:rPr>
              <w:t>.</w:t>
            </w:r>
          </w:p>
        </w:tc>
      </w:tr>
      <w:tr w:rsidR="00D410BF" w:rsidRPr="00D90FD7" w14:paraId="2D03E454" w14:textId="77777777" w:rsidTr="00CA52FE">
        <w:tc>
          <w:tcPr>
            <w:tcW w:w="4403" w:type="dxa"/>
            <w:gridSpan w:val="2"/>
          </w:tcPr>
          <w:p w14:paraId="14B36D3B" w14:textId="77777777" w:rsidR="00D410BF" w:rsidRPr="00B000A7" w:rsidRDefault="00D410BF" w:rsidP="00D410BF">
            <w:pPr>
              <w:pStyle w:val="Default"/>
              <w:widowControl w:val="0"/>
              <w:spacing w:line="240" w:lineRule="exact"/>
              <w:ind w:right="76"/>
              <w:jc w:val="both"/>
              <w:rPr>
                <w:rFonts w:cs="Arial"/>
                <w:color w:val="FF0000"/>
                <w:sz w:val="20"/>
                <w:szCs w:val="20"/>
              </w:rPr>
            </w:pPr>
          </w:p>
        </w:tc>
        <w:tc>
          <w:tcPr>
            <w:tcW w:w="852" w:type="dxa"/>
          </w:tcPr>
          <w:p w14:paraId="4272397D" w14:textId="77777777" w:rsidR="00D410BF" w:rsidRPr="00B000A7" w:rsidRDefault="00D410BF" w:rsidP="00D410BF">
            <w:pPr>
              <w:widowControl w:val="0"/>
              <w:spacing w:line="240" w:lineRule="exact"/>
              <w:rPr>
                <w:rFonts w:cs="Arial"/>
                <w:color w:val="FF0000"/>
                <w:lang w:val="it-IT"/>
              </w:rPr>
            </w:pPr>
          </w:p>
        </w:tc>
        <w:tc>
          <w:tcPr>
            <w:tcW w:w="4258" w:type="dxa"/>
          </w:tcPr>
          <w:p w14:paraId="33144E12" w14:textId="77777777" w:rsidR="00D410BF" w:rsidRPr="00B000A7" w:rsidRDefault="00D410BF" w:rsidP="00D410BF">
            <w:pPr>
              <w:widowControl w:val="0"/>
              <w:tabs>
                <w:tab w:val="center" w:pos="4536"/>
                <w:tab w:val="right" w:pos="9072"/>
              </w:tabs>
              <w:spacing w:line="240" w:lineRule="exact"/>
              <w:ind w:left="34" w:right="105"/>
              <w:jc w:val="both"/>
              <w:rPr>
                <w:rFonts w:cs="Arial"/>
                <w:color w:val="FF0000"/>
                <w:lang w:val="it-IT"/>
              </w:rPr>
            </w:pPr>
          </w:p>
        </w:tc>
      </w:tr>
      <w:tr w:rsidR="00D410BF" w:rsidRPr="00D90FD7" w14:paraId="318B067C" w14:textId="77777777" w:rsidTr="00CA52FE">
        <w:tc>
          <w:tcPr>
            <w:tcW w:w="4403" w:type="dxa"/>
            <w:gridSpan w:val="2"/>
          </w:tcPr>
          <w:p w14:paraId="095B318D" w14:textId="77777777" w:rsidR="00D410BF" w:rsidRPr="00BF1239" w:rsidRDefault="00D410BF" w:rsidP="005D66AF">
            <w:pPr>
              <w:pStyle w:val="Paragrafoelenco"/>
              <w:widowControl w:val="0"/>
              <w:numPr>
                <w:ilvl w:val="0"/>
                <w:numId w:val="39"/>
              </w:numPr>
              <w:tabs>
                <w:tab w:val="left" w:pos="441"/>
              </w:tabs>
              <w:ind w:left="439" w:hanging="426"/>
              <w:jc w:val="both"/>
              <w:rPr>
                <w:rFonts w:cs="Arial"/>
                <w:b/>
                <w:color w:val="FF0000"/>
                <w:lang w:val="de-DE"/>
              </w:rPr>
            </w:pPr>
            <w:r w:rsidRPr="00BF1239">
              <w:rPr>
                <w:rFonts w:cs="Arial"/>
                <w:b/>
                <w:color w:val="FF0000"/>
                <w:lang w:val="de-DE"/>
              </w:rPr>
              <w:t xml:space="preserve">Wird die Erstellung eines geologischen Berichts verlangt: </w:t>
            </w:r>
            <w:r>
              <w:rPr>
                <w:rFonts w:cs="Arial"/>
                <w:b/>
                <w:color w:val="FF0000"/>
                <w:lang w:val="de-DE"/>
              </w:rPr>
              <w:t>d</w:t>
            </w:r>
            <w:r w:rsidRPr="00BF1239">
              <w:rPr>
                <w:rFonts w:cs="Arial"/>
                <w:b/>
                <w:color w:val="FF0000"/>
                <w:lang w:val="de-DE"/>
              </w:rPr>
              <w:t>er Geologe, der den geologischen Bericht erstellt, muss als Anforderung im entsprechenden Berufsverzeichnis eingetragen sein.</w:t>
            </w:r>
          </w:p>
        </w:tc>
        <w:tc>
          <w:tcPr>
            <w:tcW w:w="852" w:type="dxa"/>
          </w:tcPr>
          <w:p w14:paraId="0A88A932" w14:textId="77777777" w:rsidR="00D410BF" w:rsidRPr="00B000A7" w:rsidRDefault="00D410BF" w:rsidP="00D410BF">
            <w:pPr>
              <w:pStyle w:val="Default"/>
              <w:widowControl w:val="0"/>
              <w:ind w:right="105"/>
              <w:jc w:val="both"/>
              <w:rPr>
                <w:rFonts w:cs="Arial"/>
                <w:color w:val="FF0000"/>
                <w:sz w:val="20"/>
                <w:szCs w:val="20"/>
                <w:lang w:val="de-DE"/>
              </w:rPr>
            </w:pPr>
          </w:p>
        </w:tc>
        <w:tc>
          <w:tcPr>
            <w:tcW w:w="4258" w:type="dxa"/>
          </w:tcPr>
          <w:p w14:paraId="37CF94C4" w14:textId="77777777" w:rsidR="00D410BF" w:rsidRPr="000C5876" w:rsidRDefault="00D410BF" w:rsidP="005D66AF">
            <w:pPr>
              <w:pStyle w:val="Paragrafoelenco"/>
              <w:widowControl w:val="0"/>
              <w:numPr>
                <w:ilvl w:val="0"/>
                <w:numId w:val="40"/>
              </w:numPr>
              <w:ind w:left="423" w:right="6" w:hanging="423"/>
              <w:jc w:val="both"/>
              <w:rPr>
                <w:rFonts w:cs="Arial"/>
                <w:b/>
                <w:color w:val="FF0000"/>
                <w:lang w:val="it-IT"/>
              </w:rPr>
            </w:pPr>
            <w:r w:rsidRPr="00B000A7">
              <w:rPr>
                <w:rFonts w:cs="Arial"/>
                <w:b/>
                <w:color w:val="FF0000"/>
                <w:lang w:val="it-IT"/>
              </w:rPr>
              <w:t>Nel caso sia richiesta la redazione della relazione geologica: il geologo che redige la relazione geologica deve possedere il requisito di iscrizione al relativo albo professionale.</w:t>
            </w:r>
          </w:p>
        </w:tc>
      </w:tr>
      <w:tr w:rsidR="00D410BF" w:rsidRPr="00D90FD7" w14:paraId="70A6522B" w14:textId="77777777" w:rsidTr="00CA52FE">
        <w:tc>
          <w:tcPr>
            <w:tcW w:w="4403" w:type="dxa"/>
            <w:gridSpan w:val="2"/>
          </w:tcPr>
          <w:p w14:paraId="3D849060" w14:textId="77777777" w:rsidR="00D410BF" w:rsidRPr="00BF1239" w:rsidRDefault="00D410BF" w:rsidP="00D410BF">
            <w:pPr>
              <w:pStyle w:val="Paragrafoelenco"/>
              <w:widowControl w:val="0"/>
              <w:autoSpaceDE w:val="0"/>
              <w:autoSpaceDN w:val="0"/>
              <w:adjustRightInd w:val="0"/>
              <w:ind w:left="0"/>
              <w:jc w:val="both"/>
              <w:rPr>
                <w:rFonts w:cs="Arial"/>
                <w:b/>
                <w:color w:val="FF0000"/>
                <w:lang w:val="it-IT"/>
              </w:rPr>
            </w:pPr>
          </w:p>
        </w:tc>
        <w:tc>
          <w:tcPr>
            <w:tcW w:w="852" w:type="dxa"/>
          </w:tcPr>
          <w:p w14:paraId="21A377BC" w14:textId="77777777" w:rsidR="00D410BF" w:rsidRPr="00B000A7" w:rsidRDefault="00D410BF" w:rsidP="00D410BF">
            <w:pPr>
              <w:pStyle w:val="Default"/>
              <w:widowControl w:val="0"/>
              <w:spacing w:line="240" w:lineRule="exact"/>
              <w:ind w:right="105"/>
              <w:jc w:val="both"/>
              <w:rPr>
                <w:rFonts w:cs="Arial"/>
                <w:color w:val="FF0000"/>
                <w:sz w:val="20"/>
                <w:szCs w:val="20"/>
              </w:rPr>
            </w:pPr>
          </w:p>
        </w:tc>
        <w:tc>
          <w:tcPr>
            <w:tcW w:w="4258" w:type="dxa"/>
          </w:tcPr>
          <w:p w14:paraId="17353E5E" w14:textId="77777777" w:rsidR="00D410BF" w:rsidRPr="00B000A7" w:rsidRDefault="00D410BF" w:rsidP="00D410BF">
            <w:pPr>
              <w:widowControl w:val="0"/>
              <w:tabs>
                <w:tab w:val="left" w:pos="306"/>
              </w:tabs>
              <w:autoSpaceDE w:val="0"/>
              <w:autoSpaceDN w:val="0"/>
              <w:adjustRightInd w:val="0"/>
              <w:jc w:val="both"/>
              <w:rPr>
                <w:rFonts w:cs="Arial"/>
                <w:b/>
                <w:color w:val="FF0000"/>
                <w:lang w:val="it-IT"/>
              </w:rPr>
            </w:pPr>
          </w:p>
        </w:tc>
      </w:tr>
      <w:tr w:rsidR="00D410BF" w:rsidRPr="00D90FD7" w14:paraId="27814ADF" w14:textId="77777777" w:rsidTr="00CA52FE">
        <w:tc>
          <w:tcPr>
            <w:tcW w:w="4403" w:type="dxa"/>
            <w:gridSpan w:val="2"/>
          </w:tcPr>
          <w:p w14:paraId="37AB3A67" w14:textId="77777777" w:rsidR="00D410BF" w:rsidRPr="00BF1239" w:rsidRDefault="00D410BF" w:rsidP="00D410BF">
            <w:pPr>
              <w:pStyle w:val="Default"/>
              <w:widowControl w:val="0"/>
              <w:ind w:left="439"/>
              <w:jc w:val="both"/>
              <w:rPr>
                <w:rFonts w:cs="Arial"/>
                <w:color w:val="FF0000"/>
                <w:sz w:val="20"/>
                <w:szCs w:val="20"/>
                <w:lang w:val="de-DE"/>
              </w:rPr>
            </w:pPr>
            <w:r w:rsidRPr="00BF1239">
              <w:rPr>
                <w:rFonts w:cs="Arial"/>
                <w:color w:val="FF0000"/>
                <w:sz w:val="20"/>
                <w:u w:val="single"/>
                <w:lang w:val="de-DE"/>
              </w:rPr>
              <w:t xml:space="preserve">Der Teilnehmer gibt in den Erklärungen laut </w:t>
            </w:r>
            <w:r w:rsidRPr="00BF1239">
              <w:rPr>
                <w:rFonts w:cs="Arial"/>
                <w:b/>
                <w:color w:val="FF0000"/>
                <w:sz w:val="20"/>
                <w:u w:val="single"/>
                <w:lang w:val="de-DE"/>
              </w:rPr>
              <w:t xml:space="preserve">Anlage A2 </w:t>
            </w:r>
            <w:r>
              <w:rPr>
                <w:rFonts w:cs="Arial"/>
                <w:b/>
                <w:color w:val="FF0000"/>
                <w:sz w:val="20"/>
                <w:u w:val="single"/>
                <w:lang w:val="de-DE"/>
              </w:rPr>
              <w:t xml:space="preserve">- </w:t>
            </w:r>
            <w:r w:rsidRPr="00BF1239">
              <w:rPr>
                <w:rFonts w:cs="Arial"/>
                <w:b/>
                <w:color w:val="FF0000"/>
                <w:sz w:val="20"/>
                <w:u w:val="single"/>
                <w:lang w:val="de-DE"/>
              </w:rPr>
              <w:t xml:space="preserve">Zusammensetzung der Arbeitsgruppe </w:t>
            </w:r>
            <w:r w:rsidRPr="00BF1239">
              <w:rPr>
                <w:rFonts w:cs="Arial"/>
                <w:color w:val="FF0000"/>
                <w:sz w:val="20"/>
                <w:u w:val="single"/>
                <w:lang w:val="de-DE"/>
              </w:rPr>
              <w:t>den Namen des Technikers, die Eintragungsdaten im Berufsverzeichnis und die Beteiligungsformen (unter den nachfolgenden) an:</w:t>
            </w:r>
          </w:p>
        </w:tc>
        <w:tc>
          <w:tcPr>
            <w:tcW w:w="852" w:type="dxa"/>
          </w:tcPr>
          <w:p w14:paraId="3EEC41C8" w14:textId="77777777" w:rsidR="00D410BF" w:rsidRPr="00B000A7" w:rsidRDefault="00D410BF" w:rsidP="00D410BF">
            <w:pPr>
              <w:pStyle w:val="Default"/>
              <w:widowControl w:val="0"/>
              <w:ind w:right="105"/>
              <w:jc w:val="both"/>
              <w:rPr>
                <w:rFonts w:cs="Arial"/>
                <w:color w:val="FF0000"/>
                <w:sz w:val="20"/>
                <w:szCs w:val="20"/>
                <w:highlight w:val="cyan"/>
                <w:lang w:val="de-DE"/>
              </w:rPr>
            </w:pPr>
          </w:p>
        </w:tc>
        <w:tc>
          <w:tcPr>
            <w:tcW w:w="4258" w:type="dxa"/>
          </w:tcPr>
          <w:p w14:paraId="08A4709F" w14:textId="77777777" w:rsidR="00D410BF" w:rsidRPr="00B000A7" w:rsidRDefault="00D410BF" w:rsidP="00D410BF">
            <w:pPr>
              <w:pStyle w:val="Paragrafoelenco"/>
              <w:widowControl w:val="0"/>
              <w:autoSpaceDE w:val="0"/>
              <w:autoSpaceDN w:val="0"/>
              <w:adjustRightInd w:val="0"/>
              <w:ind w:left="423"/>
              <w:jc w:val="both"/>
              <w:rPr>
                <w:rFonts w:cs="Arial"/>
                <w:color w:val="FF0000"/>
                <w:u w:val="single"/>
                <w:lang w:val="it-IT"/>
              </w:rPr>
            </w:pPr>
            <w:r w:rsidRPr="00B000A7">
              <w:rPr>
                <w:rFonts w:cs="Arial"/>
                <w:color w:val="FF0000"/>
                <w:u w:val="single"/>
                <w:lang w:val="it-IT"/>
              </w:rPr>
              <w:t>Il concorrente indica, nelle dichiarazioni di cui all’</w:t>
            </w:r>
            <w:r w:rsidRPr="00B000A7">
              <w:rPr>
                <w:rFonts w:cs="Arial"/>
                <w:b/>
                <w:color w:val="FF0000"/>
                <w:u w:val="single"/>
                <w:lang w:val="it-IT"/>
              </w:rPr>
              <w:t>Allegato A2 – Composizione del gruppo di Lavoro</w:t>
            </w:r>
            <w:r w:rsidRPr="00B000A7">
              <w:rPr>
                <w:rFonts w:cs="Arial"/>
                <w:color w:val="FF0000"/>
                <w:u w:val="single"/>
                <w:lang w:val="it-IT"/>
              </w:rPr>
              <w:t>, il nominativo e gli estremi dell’iscrizione all’Albo del professionista e ne specifica la forma di partecipazione tra quelle di seguito indicate:</w:t>
            </w:r>
          </w:p>
        </w:tc>
      </w:tr>
      <w:tr w:rsidR="00D410BF" w:rsidRPr="00D90FD7" w14:paraId="58C12D8E" w14:textId="77777777" w:rsidTr="00CA52FE">
        <w:tc>
          <w:tcPr>
            <w:tcW w:w="4403" w:type="dxa"/>
            <w:gridSpan w:val="2"/>
          </w:tcPr>
          <w:p w14:paraId="26220EF3" w14:textId="77777777" w:rsidR="00D410BF" w:rsidRPr="00BF1239"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Bietergemeinschaft,</w:t>
            </w:r>
          </w:p>
          <w:p w14:paraId="03A45420" w14:textId="77777777" w:rsidR="00D410BF" w:rsidRPr="00BF1239" w:rsidRDefault="00D410BF" w:rsidP="00D410BF">
            <w:pPr>
              <w:widowControl w:val="0"/>
              <w:autoSpaceDE w:val="0"/>
              <w:autoSpaceDN w:val="0"/>
              <w:adjustRightInd w:val="0"/>
              <w:ind w:left="680"/>
              <w:contextualSpacing/>
              <w:jc w:val="both"/>
              <w:rPr>
                <w:rFonts w:cs="Arial"/>
                <w:color w:val="FF0000"/>
                <w:lang w:val="de-DE"/>
              </w:rPr>
            </w:pPr>
          </w:p>
          <w:p w14:paraId="523C0CEA" w14:textId="77777777" w:rsidR="00D410BF" w:rsidRPr="00BF1239"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Freiberuflersozietät,</w:t>
            </w:r>
          </w:p>
          <w:p w14:paraId="64C85D2C" w14:textId="77777777" w:rsidR="00D410BF" w:rsidRPr="00BF1239" w:rsidRDefault="00D410BF" w:rsidP="00D410BF">
            <w:pPr>
              <w:widowControl w:val="0"/>
              <w:autoSpaceDE w:val="0"/>
              <w:autoSpaceDN w:val="0"/>
              <w:adjustRightInd w:val="0"/>
              <w:contextualSpacing/>
              <w:jc w:val="both"/>
              <w:rPr>
                <w:rFonts w:cs="Arial"/>
                <w:color w:val="FF0000"/>
                <w:lang w:val="de-DE"/>
              </w:rPr>
            </w:pPr>
          </w:p>
          <w:p w14:paraId="75AB5DF6" w14:textId="77777777" w:rsidR="00D410BF" w:rsidRPr="00BF1239"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Gesellschafter/Verwalter/technischer Leiter einer Freiberufler- oder einer Ingenieurgesellschaft,</w:t>
            </w:r>
          </w:p>
          <w:p w14:paraId="4A40A5AC" w14:textId="77777777" w:rsidR="00D410BF" w:rsidRPr="00BF1239"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 xml:space="preserve">Angestellter oder Mitarbeiter mit einem Vertrag für koordinierte und kontinuierliche Mitarbeit auf Jahresbasis oder Berater, der in der entsprechenden Berufsliste eingetragen und mit einer Mehrwertsteuernummer ausgestattet ist und in den Fällen nach MD vom 2. Dezember 2016 Nr. 263 mehr als 50% seines aus der letzten MwSt.-Erklärung </w:t>
            </w:r>
            <w:r w:rsidRPr="00BF1239">
              <w:rPr>
                <w:rFonts w:cs="Arial"/>
                <w:color w:val="FF0000"/>
                <w:lang w:val="de-DE"/>
              </w:rPr>
              <w:lastRenderedPageBreak/>
              <w:t>hervorgehenden Jahresumsatzes dem Teilnehmer in Rechnung gestellt haben.</w:t>
            </w:r>
          </w:p>
        </w:tc>
        <w:tc>
          <w:tcPr>
            <w:tcW w:w="852" w:type="dxa"/>
          </w:tcPr>
          <w:p w14:paraId="2D208257" w14:textId="77777777" w:rsidR="00D410BF" w:rsidRPr="00B000A7" w:rsidRDefault="00D410BF" w:rsidP="00D410BF">
            <w:pPr>
              <w:widowControl w:val="0"/>
              <w:spacing w:before="100" w:beforeAutospacing="1" w:after="100" w:afterAutospacing="1" w:line="240" w:lineRule="atLeast"/>
              <w:rPr>
                <w:rFonts w:cs="Arial"/>
                <w:color w:val="FF0000"/>
                <w:lang w:val="de-DE"/>
              </w:rPr>
            </w:pPr>
          </w:p>
        </w:tc>
        <w:tc>
          <w:tcPr>
            <w:tcW w:w="4258" w:type="dxa"/>
          </w:tcPr>
          <w:p w14:paraId="533508B0" w14:textId="77777777" w:rsidR="00D410BF" w:rsidRPr="00B000A7"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componente di un raggruppamento temporaneo;</w:t>
            </w:r>
          </w:p>
          <w:p w14:paraId="349B33E9" w14:textId="77777777" w:rsidR="00D410BF" w:rsidRPr="00B000A7"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associato di una associazione tra professionisti;</w:t>
            </w:r>
          </w:p>
          <w:p w14:paraId="412341AB" w14:textId="77777777" w:rsidR="00D410BF" w:rsidRPr="00B000A7"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socio/amministratore/direttore tecnico di una società di professionisti o di ingegneria;</w:t>
            </w:r>
          </w:p>
          <w:p w14:paraId="009B16AA" w14:textId="77777777" w:rsidR="00D410BF" w:rsidRPr="00B000A7"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 xml:space="preserve">dipendente oppure collaboratore con contratto di collaborazione coordinata e continuativa su base annua, oppure consulente, iscritto all’albo professionale e munito di partiva IVA, che abbia fatturato nei confronti del concorrente una quota superiore al cinquanta per cento del proprio fatturato annuo, risultante dall’ultima dichiarazione IVA, </w:t>
            </w:r>
            <w:r w:rsidRPr="00B000A7">
              <w:rPr>
                <w:rFonts w:cs="Arial"/>
                <w:color w:val="FF0000"/>
                <w:lang w:val="it-IT"/>
              </w:rPr>
              <w:lastRenderedPageBreak/>
              <w:t xml:space="preserve">nei casi indicati dal d.m. 2 dicembre 2016, n. 263. </w:t>
            </w:r>
          </w:p>
        </w:tc>
      </w:tr>
      <w:tr w:rsidR="00D410BF" w:rsidRPr="00D90FD7" w14:paraId="297D1C65" w14:textId="77777777" w:rsidTr="00CA52FE">
        <w:tc>
          <w:tcPr>
            <w:tcW w:w="4403" w:type="dxa"/>
            <w:gridSpan w:val="2"/>
          </w:tcPr>
          <w:p w14:paraId="05FD8A77" w14:textId="77777777" w:rsidR="00D410BF" w:rsidRPr="004609B5" w:rsidRDefault="00D410BF" w:rsidP="00D410BF">
            <w:pPr>
              <w:pStyle w:val="default0"/>
              <w:widowControl w:val="0"/>
              <w:spacing w:before="0" w:beforeAutospacing="0" w:after="0" w:afterAutospacing="0"/>
              <w:ind w:right="74"/>
              <w:jc w:val="both"/>
              <w:rPr>
                <w:rFonts w:ascii="Arial" w:hAnsi="Arial" w:cs="Arial"/>
                <w:sz w:val="20"/>
                <w:szCs w:val="20"/>
                <w:lang w:val="it-IT"/>
              </w:rPr>
            </w:pPr>
          </w:p>
        </w:tc>
        <w:tc>
          <w:tcPr>
            <w:tcW w:w="852" w:type="dxa"/>
          </w:tcPr>
          <w:p w14:paraId="6AB5A90E" w14:textId="77777777" w:rsidR="00D410BF" w:rsidRPr="004609B5" w:rsidRDefault="00D410BF" w:rsidP="00D410BF">
            <w:pPr>
              <w:widowControl w:val="0"/>
              <w:spacing w:before="100" w:beforeAutospacing="1" w:after="100" w:afterAutospacing="1" w:line="240" w:lineRule="atLeast"/>
              <w:rPr>
                <w:rFonts w:cs="Arial"/>
                <w:lang w:val="it-IT"/>
              </w:rPr>
            </w:pPr>
          </w:p>
        </w:tc>
        <w:tc>
          <w:tcPr>
            <w:tcW w:w="4258" w:type="dxa"/>
          </w:tcPr>
          <w:p w14:paraId="56237645" w14:textId="77777777" w:rsidR="00D410BF" w:rsidRPr="004609B5" w:rsidRDefault="00D410BF" w:rsidP="00D410BF">
            <w:pPr>
              <w:widowControl w:val="0"/>
              <w:ind w:left="34" w:right="108"/>
              <w:jc w:val="both"/>
              <w:rPr>
                <w:rFonts w:cs="Arial"/>
                <w:lang w:val="it-IT"/>
              </w:rPr>
            </w:pPr>
          </w:p>
        </w:tc>
      </w:tr>
      <w:tr w:rsidR="00D410BF" w:rsidRPr="00D90FD7" w14:paraId="0A844087" w14:textId="77777777" w:rsidTr="00CA52FE">
        <w:tc>
          <w:tcPr>
            <w:tcW w:w="4403" w:type="dxa"/>
            <w:gridSpan w:val="2"/>
          </w:tcPr>
          <w:p w14:paraId="3FB714AD" w14:textId="77777777" w:rsidR="00D410BF" w:rsidRPr="00BF1239" w:rsidRDefault="00D410BF" w:rsidP="005D66AF">
            <w:pPr>
              <w:pStyle w:val="Paragrafoelenco"/>
              <w:widowControl w:val="0"/>
              <w:numPr>
                <w:ilvl w:val="0"/>
                <w:numId w:val="39"/>
              </w:numPr>
              <w:ind w:left="439" w:hanging="426"/>
              <w:jc w:val="both"/>
              <w:rPr>
                <w:rFonts w:cs="Arial"/>
                <w:color w:val="FF0000"/>
                <w:lang w:val="it-IT"/>
              </w:rPr>
            </w:pPr>
            <w:r w:rsidRPr="00BF1239">
              <w:rPr>
                <w:rFonts w:cs="Arial"/>
                <w:b/>
                <w:color w:val="FF0000"/>
                <w:lang w:val="de-DE"/>
              </w:rPr>
              <w:t>Wird die Brandschutzzulassung verlangt: Der Brandschutztechniker muss folgende Anforderung erfüllen: Eintragung als Brandschutztechniker im Verzeichnis des Ministeriums für Inneres gemäß Art. 16 GvD vom 8. März 2006 Nr. 139.</w:t>
            </w:r>
          </w:p>
        </w:tc>
        <w:tc>
          <w:tcPr>
            <w:tcW w:w="852" w:type="dxa"/>
          </w:tcPr>
          <w:p w14:paraId="6DA0FD59" w14:textId="77777777" w:rsidR="00D410BF" w:rsidRPr="00BF1239" w:rsidRDefault="00D410BF" w:rsidP="00D410BF">
            <w:pPr>
              <w:widowControl w:val="0"/>
              <w:spacing w:before="100" w:beforeAutospacing="1" w:after="100" w:afterAutospacing="1" w:line="240" w:lineRule="atLeast"/>
              <w:rPr>
                <w:rFonts w:cs="Arial"/>
                <w:color w:val="FF0000"/>
                <w:lang w:val="it-IT"/>
              </w:rPr>
            </w:pPr>
          </w:p>
        </w:tc>
        <w:tc>
          <w:tcPr>
            <w:tcW w:w="4258" w:type="dxa"/>
          </w:tcPr>
          <w:p w14:paraId="54242AA1" w14:textId="77777777" w:rsidR="00D410BF" w:rsidRPr="00BF1239" w:rsidRDefault="00D410BF" w:rsidP="005D66AF">
            <w:pPr>
              <w:pStyle w:val="Paragrafoelenco"/>
              <w:widowControl w:val="0"/>
              <w:numPr>
                <w:ilvl w:val="0"/>
                <w:numId w:val="40"/>
              </w:numPr>
              <w:ind w:left="423" w:right="6" w:hanging="423"/>
              <w:jc w:val="both"/>
              <w:rPr>
                <w:rFonts w:cs="Arial"/>
                <w:color w:val="FF0000"/>
                <w:lang w:val="it-IT"/>
              </w:rPr>
            </w:pPr>
            <w:r w:rsidRPr="00BF1239">
              <w:rPr>
                <w:rFonts w:cs="Arial"/>
                <w:b/>
                <w:color w:val="FF0000"/>
                <w:lang w:val="it-IT"/>
              </w:rPr>
              <w:t>Nel caso sia richiesta l’abilitazione antincendio: il professionista antincendio deve possedere il seguente requisito: iscrizione nell’elenco del Ministero dell’interno ai sensi dell’art. 16 del d. lgs. 139 del 8 marzo 2006 come professionista antincendio</w:t>
            </w:r>
            <w:r w:rsidRPr="00BF1239">
              <w:rPr>
                <w:rFonts w:cs="Arial"/>
                <w:color w:val="FF0000"/>
                <w:lang w:val="it-IT"/>
              </w:rPr>
              <w:t>.</w:t>
            </w:r>
          </w:p>
        </w:tc>
      </w:tr>
      <w:tr w:rsidR="00D410BF" w:rsidRPr="00D90FD7" w14:paraId="723E77F0" w14:textId="77777777" w:rsidTr="00CA52FE">
        <w:tc>
          <w:tcPr>
            <w:tcW w:w="4403" w:type="dxa"/>
            <w:gridSpan w:val="2"/>
          </w:tcPr>
          <w:p w14:paraId="0EAC2CF3" w14:textId="77777777" w:rsidR="00D410BF" w:rsidRPr="004B0179" w:rsidRDefault="00D410BF" w:rsidP="00D410BF">
            <w:pPr>
              <w:pStyle w:val="Paragrafoelenco"/>
              <w:widowControl w:val="0"/>
              <w:ind w:left="439"/>
              <w:jc w:val="both"/>
              <w:rPr>
                <w:rFonts w:cs="Arial"/>
                <w:b/>
                <w:color w:val="FF0000"/>
                <w:highlight w:val="magenta"/>
                <w:lang w:val="it-IT"/>
              </w:rPr>
            </w:pPr>
          </w:p>
        </w:tc>
        <w:tc>
          <w:tcPr>
            <w:tcW w:w="852" w:type="dxa"/>
          </w:tcPr>
          <w:p w14:paraId="7E4518B3" w14:textId="77777777" w:rsidR="00D410BF" w:rsidRPr="00B000A7" w:rsidRDefault="00D410BF" w:rsidP="00D410BF">
            <w:pPr>
              <w:widowControl w:val="0"/>
              <w:spacing w:before="100" w:beforeAutospacing="1" w:after="100" w:afterAutospacing="1" w:line="240" w:lineRule="atLeast"/>
              <w:rPr>
                <w:rFonts w:cs="Arial"/>
                <w:color w:val="FF0000"/>
                <w:lang w:val="it-IT"/>
              </w:rPr>
            </w:pPr>
          </w:p>
        </w:tc>
        <w:tc>
          <w:tcPr>
            <w:tcW w:w="4258" w:type="dxa"/>
          </w:tcPr>
          <w:p w14:paraId="3BD19499" w14:textId="77777777" w:rsidR="00D410BF" w:rsidRPr="00B000A7" w:rsidRDefault="00D410BF" w:rsidP="00D410BF">
            <w:pPr>
              <w:pStyle w:val="Paragrafoelenco"/>
              <w:widowControl w:val="0"/>
              <w:ind w:left="423" w:right="6"/>
              <w:jc w:val="both"/>
              <w:rPr>
                <w:rFonts w:cs="Arial"/>
                <w:b/>
                <w:color w:val="FF0000"/>
                <w:lang w:val="it-IT"/>
              </w:rPr>
            </w:pPr>
          </w:p>
        </w:tc>
      </w:tr>
      <w:tr w:rsidR="00D410BF" w:rsidRPr="00D90FD7" w14:paraId="3080EC5F" w14:textId="77777777" w:rsidTr="00CA52FE">
        <w:tc>
          <w:tcPr>
            <w:tcW w:w="4403" w:type="dxa"/>
            <w:gridSpan w:val="2"/>
          </w:tcPr>
          <w:p w14:paraId="618C2187" w14:textId="77777777" w:rsidR="00D410BF" w:rsidRPr="00986DED" w:rsidRDefault="00D410BF" w:rsidP="00D410BF">
            <w:pPr>
              <w:pStyle w:val="DeutscherText"/>
              <w:widowControl w:val="0"/>
              <w:ind w:left="439"/>
              <w:rPr>
                <w:rFonts w:cs="Arial"/>
                <w:color w:val="FF0000"/>
                <w:lang w:val="de-DE"/>
              </w:rPr>
            </w:pPr>
            <w:r w:rsidRPr="00986DED">
              <w:rPr>
                <w:rFonts w:cs="Arial"/>
                <w:color w:val="FF0000"/>
                <w:lang w:val="de-DE"/>
              </w:rPr>
              <w:t xml:space="preserve">Der Teilnehmer gibt in den Erklärungen laut </w:t>
            </w:r>
            <w:r w:rsidRPr="00986DED">
              <w:rPr>
                <w:rFonts w:cs="Arial"/>
                <w:b/>
                <w:color w:val="FF0000"/>
                <w:lang w:val="de-DE"/>
              </w:rPr>
              <w:t xml:space="preserve">Anlage A2 - Zusammensetzung der Arbeitsgruppe </w:t>
            </w:r>
            <w:r w:rsidRPr="00986DED">
              <w:rPr>
                <w:rFonts w:cs="Arial"/>
                <w:color w:val="FF0000"/>
                <w:lang w:val="de-DE"/>
              </w:rPr>
              <w:t>den Namen des Technikers und die Eintragungsdaten im Berufsverzeichnis sowie das bestehende Verhältnis mit dem Teilnehmer (organisches Arbeitsverhältnis, Angestelltenverhältnis oder freies Mitarbeiterverhältnis) an.</w:t>
            </w:r>
          </w:p>
          <w:p w14:paraId="57EF353F" w14:textId="77777777" w:rsidR="00D410BF" w:rsidRPr="000C5876" w:rsidRDefault="00D410BF" w:rsidP="00D410BF">
            <w:pPr>
              <w:pStyle w:val="DeutscherText"/>
              <w:widowControl w:val="0"/>
              <w:ind w:left="439"/>
              <w:rPr>
                <w:rFonts w:cs="Arial"/>
                <w:color w:val="FF0000"/>
                <w:lang w:val="de-DE"/>
              </w:rPr>
            </w:pPr>
            <w:r w:rsidRPr="000C5876">
              <w:rPr>
                <w:rFonts w:cs="Arial"/>
                <w:color w:val="FF0000"/>
                <w:u w:val="single"/>
                <w:lang w:val="de-DE"/>
              </w:rPr>
              <w:t xml:space="preserve">Sollte der Techniker nicht ein Mitglied des Teilnehmers sein (sprich, wenn der ob genannte Techniker kein organisches- Arbeitsverhältnis mit dem Teilnehmer und/oder ein Angestelltenverhältnis oder ein freies Mitarbeiterverhältnis auf vertraglicher Basis mit dem Teilnehmer hat), so muss der </w:t>
            </w:r>
            <w:r w:rsidRPr="000C5876">
              <w:rPr>
                <w:rFonts w:cs="Arial"/>
                <w:b/>
                <w:color w:val="FF0000"/>
                <w:u w:val="single"/>
                <w:lang w:val="de-DE"/>
              </w:rPr>
              <w:t>Brandschutztechniker</w:t>
            </w:r>
            <w:r w:rsidRPr="000C5876">
              <w:rPr>
                <w:rFonts w:cs="Arial"/>
                <w:color w:val="FF0000"/>
                <w:u w:val="single"/>
                <w:lang w:val="de-DE"/>
              </w:rPr>
              <w:t>, sich mit dem Teilnehmer zusammenschließen (siehe dazu Teil 1, Punkt 6 – Arbeitsgruppe) an.</w:t>
            </w:r>
          </w:p>
        </w:tc>
        <w:tc>
          <w:tcPr>
            <w:tcW w:w="852" w:type="dxa"/>
          </w:tcPr>
          <w:p w14:paraId="0EDA9FBC" w14:textId="77777777" w:rsidR="00D410BF" w:rsidRPr="000C5876" w:rsidRDefault="00D410BF" w:rsidP="00D410BF">
            <w:pPr>
              <w:widowControl w:val="0"/>
              <w:spacing w:line="240" w:lineRule="exact"/>
              <w:rPr>
                <w:rFonts w:cs="Arial"/>
                <w:color w:val="FF0000"/>
                <w:lang w:val="de-DE"/>
              </w:rPr>
            </w:pPr>
          </w:p>
        </w:tc>
        <w:tc>
          <w:tcPr>
            <w:tcW w:w="4258" w:type="dxa"/>
          </w:tcPr>
          <w:p w14:paraId="742EADB6" w14:textId="77777777" w:rsidR="00D410BF" w:rsidRPr="00986DED" w:rsidRDefault="00D410BF" w:rsidP="00D410BF">
            <w:pPr>
              <w:pStyle w:val="Paragrafoelenco"/>
              <w:widowControl w:val="0"/>
              <w:autoSpaceDE w:val="0"/>
              <w:autoSpaceDN w:val="0"/>
              <w:adjustRightInd w:val="0"/>
              <w:ind w:left="423"/>
              <w:jc w:val="both"/>
              <w:rPr>
                <w:rFonts w:cs="Arial"/>
                <w:color w:val="FF0000"/>
                <w:lang w:val="it-IT"/>
              </w:rPr>
            </w:pPr>
            <w:r w:rsidRPr="00986DED">
              <w:rPr>
                <w:rFonts w:cs="Arial"/>
                <w:color w:val="FF0000"/>
                <w:lang w:val="it-IT"/>
              </w:rPr>
              <w:t>Il concorrente indica, nelle dichiarazioni di cui all’</w:t>
            </w:r>
            <w:r w:rsidRPr="00986DED">
              <w:rPr>
                <w:rFonts w:cs="Arial"/>
                <w:b/>
                <w:color w:val="FF0000"/>
                <w:lang w:val="it-IT"/>
              </w:rPr>
              <w:t>Allegato A2 – Composizione del gruppo di Lavoro</w:t>
            </w:r>
            <w:r w:rsidRPr="00986DED">
              <w:rPr>
                <w:rFonts w:cs="Arial"/>
                <w:color w:val="FF0000"/>
                <w:lang w:val="it-IT"/>
              </w:rPr>
              <w:t>, il nominativo del professionista e gli estremi dell’iscrizione all’elenco.</w:t>
            </w:r>
            <w:r w:rsidRPr="00986DED">
              <w:rPr>
                <w:lang w:val="it-IT"/>
              </w:rPr>
              <w:t xml:space="preserve"> </w:t>
            </w:r>
            <w:r w:rsidRPr="00986DED">
              <w:rPr>
                <w:rFonts w:cs="Arial"/>
                <w:color w:val="FF0000"/>
                <w:lang w:val="it-IT"/>
              </w:rPr>
              <w:t>con la specificazione del rapporto (organico, di dipendenza o di collaborazione) che lo lega al soggetto concorrente.</w:t>
            </w:r>
          </w:p>
          <w:p w14:paraId="3DCB04B8" w14:textId="77777777" w:rsidR="00D410BF" w:rsidRPr="000C5876" w:rsidRDefault="00D410BF" w:rsidP="00D410BF">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 xml:space="preserve">Nell’ ipotesi in cui il professionista non faccia parte del soggetto concorrente (in assenza cioè di un rapporto organico e/o contrattuale di dipendenza o collaborazione professionale del predetto pofessionista con il soggetto concorrente), il </w:t>
            </w:r>
            <w:r w:rsidRPr="000C5876">
              <w:rPr>
                <w:rFonts w:cs="Arial"/>
                <w:b/>
                <w:bCs/>
                <w:color w:val="FF0000"/>
                <w:u w:val="single"/>
                <w:lang w:val="it-IT"/>
              </w:rPr>
              <w:t>professionista antincendio</w:t>
            </w:r>
            <w:r w:rsidRPr="000C5876">
              <w:rPr>
                <w:rFonts w:cs="Arial"/>
                <w:color w:val="FF0000"/>
                <w:u w:val="single"/>
                <w:lang w:val="it-IT"/>
              </w:rPr>
              <w:t xml:space="preserve"> deve essere associato al concorrente (vedasi parte I par. 6 – Gruppo di Lavoro).</w:t>
            </w:r>
          </w:p>
        </w:tc>
      </w:tr>
      <w:tr w:rsidR="00D410BF" w:rsidRPr="00D90FD7" w14:paraId="73556421" w14:textId="77777777" w:rsidTr="00CA52FE">
        <w:tc>
          <w:tcPr>
            <w:tcW w:w="4403" w:type="dxa"/>
            <w:gridSpan w:val="2"/>
          </w:tcPr>
          <w:p w14:paraId="5CF8D712" w14:textId="77777777" w:rsidR="00D410BF" w:rsidRPr="00425637" w:rsidRDefault="00D410BF" w:rsidP="00D410BF">
            <w:pPr>
              <w:pStyle w:val="DeutscherText"/>
              <w:widowControl w:val="0"/>
              <w:ind w:left="439"/>
              <w:rPr>
                <w:rFonts w:cs="Arial"/>
                <w:color w:val="FF0000"/>
                <w:u w:val="single"/>
                <w:lang w:val="it-IT"/>
              </w:rPr>
            </w:pPr>
          </w:p>
        </w:tc>
        <w:tc>
          <w:tcPr>
            <w:tcW w:w="852" w:type="dxa"/>
          </w:tcPr>
          <w:p w14:paraId="515FB038" w14:textId="77777777" w:rsidR="00D410BF" w:rsidRPr="00425637" w:rsidRDefault="00D410BF" w:rsidP="00D410BF">
            <w:pPr>
              <w:widowControl w:val="0"/>
              <w:spacing w:line="240" w:lineRule="exact"/>
              <w:rPr>
                <w:rFonts w:cs="Arial"/>
                <w:color w:val="FF0000"/>
                <w:lang w:val="it-IT"/>
              </w:rPr>
            </w:pPr>
          </w:p>
        </w:tc>
        <w:tc>
          <w:tcPr>
            <w:tcW w:w="4258" w:type="dxa"/>
          </w:tcPr>
          <w:p w14:paraId="5EF836A6" w14:textId="77777777" w:rsidR="00D410BF" w:rsidRPr="00B000A7" w:rsidRDefault="00D410BF" w:rsidP="00D410BF">
            <w:pPr>
              <w:pStyle w:val="Paragrafoelenco"/>
              <w:widowControl w:val="0"/>
              <w:autoSpaceDE w:val="0"/>
              <w:autoSpaceDN w:val="0"/>
              <w:adjustRightInd w:val="0"/>
              <w:ind w:left="423"/>
              <w:jc w:val="both"/>
              <w:rPr>
                <w:rFonts w:cs="Arial"/>
                <w:color w:val="FF0000"/>
                <w:u w:val="single"/>
                <w:lang w:val="it-IT"/>
              </w:rPr>
            </w:pPr>
          </w:p>
        </w:tc>
      </w:tr>
      <w:tr w:rsidR="00D410BF" w:rsidRPr="00D90FD7" w14:paraId="2FAB96BA" w14:textId="77777777" w:rsidTr="00CA52FE">
        <w:tc>
          <w:tcPr>
            <w:tcW w:w="4403" w:type="dxa"/>
            <w:gridSpan w:val="2"/>
          </w:tcPr>
          <w:p w14:paraId="2DEF406C" w14:textId="77777777" w:rsidR="00D410BF" w:rsidRPr="00B21E22" w:rsidRDefault="00D410BF" w:rsidP="00D410BF">
            <w:pPr>
              <w:pStyle w:val="deutschertext0"/>
              <w:widowControl w:val="0"/>
              <w:ind w:left="439"/>
              <w:jc w:val="both"/>
              <w:rPr>
                <w:rFonts w:ascii="Arial" w:hAnsi="Arial" w:cs="Arial"/>
                <w:sz w:val="20"/>
                <w:szCs w:val="20"/>
              </w:rPr>
            </w:pPr>
            <w:r w:rsidRPr="00B21E22">
              <w:rPr>
                <w:rFonts w:ascii="Arial" w:hAnsi="Arial" w:cs="Arial"/>
                <w:b/>
                <w:sz w:val="20"/>
              </w:rPr>
              <w:t xml:space="preserve">Im Falle von Bietergemeinschaften, gewöhnlichen Konsortien, Netzwerkzusammenschlüssen, EWIV, ständigen Konsortien </w:t>
            </w:r>
            <w:r w:rsidRPr="00B21E22">
              <w:rPr>
                <w:rFonts w:ascii="Arial" w:hAnsi="Arial" w:cs="Arial"/>
                <w:sz w:val="20"/>
              </w:rPr>
              <w:t>müssen die Techniker, die in der Arbeitsgruppe als Beauftragte der entsprechenden Dienste angegeben sind die Anforderungen laut Buchst.</w:t>
            </w:r>
            <w:r w:rsidRPr="00B21E22">
              <w:rPr>
                <w:rFonts w:ascii="Arial" w:hAnsi="Arial" w:cs="Arial"/>
                <w:b/>
                <w:sz w:val="20"/>
              </w:rPr>
              <w:t xml:space="preserve"> c), </w:t>
            </w:r>
            <w:r w:rsidRPr="00B21E22">
              <w:rPr>
                <w:rFonts w:ascii="Arial" w:hAnsi="Arial" w:cs="Arial"/>
                <w:b/>
                <w:color w:val="FF0000"/>
                <w:sz w:val="20"/>
              </w:rPr>
              <w:t xml:space="preserve">d), e) f) </w:t>
            </w:r>
            <w:r w:rsidRPr="00B21E22">
              <w:rPr>
                <w:rFonts w:ascii="Arial" w:hAnsi="Arial" w:cs="Arial"/>
                <w:sz w:val="20"/>
              </w:rPr>
              <w:t>erfüllen.</w:t>
            </w:r>
          </w:p>
        </w:tc>
        <w:tc>
          <w:tcPr>
            <w:tcW w:w="852" w:type="dxa"/>
          </w:tcPr>
          <w:p w14:paraId="4E874194" w14:textId="77777777" w:rsidR="00D410BF" w:rsidRPr="00826FEB" w:rsidRDefault="00D410BF" w:rsidP="00D410BF">
            <w:pPr>
              <w:widowControl w:val="0"/>
              <w:spacing w:before="100" w:beforeAutospacing="1" w:after="100" w:afterAutospacing="1" w:line="240" w:lineRule="atLeast"/>
              <w:rPr>
                <w:rFonts w:cs="Arial"/>
                <w:lang w:val="de-DE"/>
              </w:rPr>
            </w:pPr>
          </w:p>
        </w:tc>
        <w:tc>
          <w:tcPr>
            <w:tcW w:w="4258" w:type="dxa"/>
          </w:tcPr>
          <w:p w14:paraId="35EBBC82" w14:textId="77777777" w:rsidR="00D410BF" w:rsidRPr="00826FEB" w:rsidRDefault="00D410BF" w:rsidP="00D410BF">
            <w:pPr>
              <w:pStyle w:val="testoitaliano0"/>
              <w:widowControl w:val="0"/>
              <w:ind w:left="423"/>
              <w:jc w:val="both"/>
              <w:rPr>
                <w:rFonts w:ascii="Arial" w:hAnsi="Arial" w:cs="Arial"/>
                <w:sz w:val="20"/>
                <w:szCs w:val="20"/>
                <w:lang w:val="it-IT"/>
              </w:rPr>
            </w:pPr>
            <w:r w:rsidRPr="00826FEB">
              <w:rPr>
                <w:rFonts w:ascii="Arial" w:hAnsi="Arial" w:cs="Arial"/>
                <w:b/>
                <w:sz w:val="20"/>
                <w:lang w:val="it-IT"/>
              </w:rPr>
              <w:t>In caso di RT, consorzi ordinari, aggregazioni di rete, GEIE, consorzi stabili</w:t>
            </w:r>
            <w:r w:rsidRPr="00826FEB">
              <w:rPr>
                <w:rFonts w:ascii="Arial" w:hAnsi="Arial" w:cs="Arial"/>
                <w:sz w:val="20"/>
                <w:lang w:val="it-IT"/>
              </w:rPr>
              <w:t xml:space="preserve">, i requisiti di cui alle lettere </w:t>
            </w:r>
            <w:r w:rsidRPr="00826FEB">
              <w:rPr>
                <w:rFonts w:ascii="Arial" w:hAnsi="Arial" w:cs="Arial"/>
                <w:b/>
                <w:sz w:val="20"/>
                <w:lang w:val="it-IT"/>
              </w:rPr>
              <w:t xml:space="preserve">c) </w:t>
            </w:r>
            <w:r w:rsidRPr="00B000A7">
              <w:rPr>
                <w:rFonts w:ascii="Arial" w:hAnsi="Arial" w:cs="Arial"/>
                <w:b/>
                <w:color w:val="FF0000"/>
                <w:sz w:val="20"/>
                <w:lang w:val="it-IT"/>
              </w:rPr>
              <w:t>d) e) f)</w:t>
            </w:r>
            <w:r w:rsidRPr="00B000A7">
              <w:rPr>
                <w:rFonts w:ascii="Arial" w:hAnsi="Arial" w:cs="Arial"/>
                <w:color w:val="FF0000"/>
                <w:sz w:val="20"/>
                <w:lang w:val="it-IT"/>
              </w:rPr>
              <w:t xml:space="preserve"> </w:t>
            </w:r>
            <w:r w:rsidRPr="00826FEB">
              <w:rPr>
                <w:rFonts w:ascii="Arial" w:hAnsi="Arial" w:cs="Arial"/>
                <w:sz w:val="20"/>
                <w:lang w:val="it-IT"/>
              </w:rPr>
              <w:t>devono essere posseduti dai professionisti che nel gruppo di lavoro sono indicati come incaricati dei relativi servizi.</w:t>
            </w:r>
          </w:p>
        </w:tc>
      </w:tr>
      <w:tr w:rsidR="00D410BF" w:rsidRPr="00D90FD7" w14:paraId="492C8BA8" w14:textId="77777777" w:rsidTr="00CA52FE">
        <w:tc>
          <w:tcPr>
            <w:tcW w:w="4403" w:type="dxa"/>
            <w:gridSpan w:val="2"/>
          </w:tcPr>
          <w:p w14:paraId="64C22CB1" w14:textId="77777777" w:rsidR="00D410BF" w:rsidRPr="00B21E22" w:rsidRDefault="00D410BF" w:rsidP="00D410BF">
            <w:pPr>
              <w:pStyle w:val="Default"/>
              <w:widowControl w:val="0"/>
              <w:spacing w:line="240" w:lineRule="exact"/>
              <w:ind w:right="76"/>
              <w:jc w:val="both"/>
              <w:rPr>
                <w:rFonts w:cs="Arial"/>
                <w:bCs/>
                <w:color w:val="auto"/>
                <w:sz w:val="20"/>
                <w:szCs w:val="20"/>
              </w:rPr>
            </w:pPr>
          </w:p>
        </w:tc>
        <w:tc>
          <w:tcPr>
            <w:tcW w:w="852" w:type="dxa"/>
          </w:tcPr>
          <w:p w14:paraId="08397B50" w14:textId="77777777" w:rsidR="00D410BF" w:rsidRPr="00826FEB" w:rsidRDefault="00D410BF" w:rsidP="00D410BF">
            <w:pPr>
              <w:widowControl w:val="0"/>
              <w:spacing w:line="240" w:lineRule="exact"/>
              <w:rPr>
                <w:rFonts w:cs="Arial"/>
                <w:lang w:val="it-IT"/>
              </w:rPr>
            </w:pPr>
          </w:p>
        </w:tc>
        <w:tc>
          <w:tcPr>
            <w:tcW w:w="4258" w:type="dxa"/>
          </w:tcPr>
          <w:p w14:paraId="203C6CF4" w14:textId="77777777" w:rsidR="00D410BF" w:rsidRPr="00826FEB" w:rsidRDefault="00D410BF" w:rsidP="00D410BF">
            <w:pPr>
              <w:pStyle w:val="Testoitaliano"/>
              <w:widowControl w:val="0"/>
              <w:ind w:right="105"/>
              <w:rPr>
                <w:rFonts w:cs="Arial"/>
                <w:bCs/>
              </w:rPr>
            </w:pPr>
          </w:p>
        </w:tc>
      </w:tr>
      <w:tr w:rsidR="00D410BF" w:rsidRPr="00D90FD7" w14:paraId="24B68804" w14:textId="77777777" w:rsidTr="00CA52FE">
        <w:tc>
          <w:tcPr>
            <w:tcW w:w="4403" w:type="dxa"/>
            <w:gridSpan w:val="2"/>
          </w:tcPr>
          <w:p w14:paraId="4CF67CA7" w14:textId="77777777" w:rsidR="00D410BF" w:rsidRPr="00B21E22" w:rsidRDefault="00D410BF" w:rsidP="00D410BF">
            <w:pPr>
              <w:pStyle w:val="DeutscherText"/>
              <w:widowControl w:val="0"/>
              <w:ind w:left="439"/>
              <w:rPr>
                <w:rFonts w:cs="Arial"/>
                <w:lang w:val="de-DE"/>
              </w:rPr>
            </w:pPr>
            <w:r w:rsidRPr="00B21E22">
              <w:rPr>
                <w:rFonts w:cs="Arial"/>
                <w:lang w:val="de-DE" w:eastAsia="de-DE"/>
              </w:rPr>
              <w:t>Als Nachweis über die Erfüllung der Anforderung nimmt die Vergabestelle von Amts wegen die Dokumente im Besitze öffentlicher Verwaltungen nach Angabe der unerlässlichen Elemente für die Beschaffung der geforderten Daten oder Informationen seitens des Wirtschaftsteilnehmers auf.</w:t>
            </w:r>
          </w:p>
        </w:tc>
        <w:tc>
          <w:tcPr>
            <w:tcW w:w="852" w:type="dxa"/>
          </w:tcPr>
          <w:p w14:paraId="2718FD98" w14:textId="77777777" w:rsidR="00D410BF" w:rsidRPr="00E1237F" w:rsidRDefault="00D410BF" w:rsidP="00D410BF">
            <w:pPr>
              <w:widowControl w:val="0"/>
              <w:spacing w:line="240" w:lineRule="exact"/>
              <w:rPr>
                <w:rFonts w:cs="Arial"/>
                <w:lang w:val="de-DE"/>
              </w:rPr>
            </w:pPr>
          </w:p>
        </w:tc>
        <w:tc>
          <w:tcPr>
            <w:tcW w:w="4258" w:type="dxa"/>
          </w:tcPr>
          <w:p w14:paraId="04C56B6B" w14:textId="77777777" w:rsidR="00D410BF" w:rsidRPr="00E1237F" w:rsidRDefault="00D410BF" w:rsidP="00D410BF">
            <w:pPr>
              <w:pStyle w:val="Testoitaliano"/>
              <w:widowControl w:val="0"/>
              <w:ind w:left="423" w:right="6"/>
              <w:rPr>
                <w:rFonts w:cs="Arial"/>
              </w:rPr>
            </w:pPr>
            <w:r w:rsidRPr="00716C46">
              <w:rPr>
                <w:rFonts w:cs="Arial"/>
              </w:rPr>
              <w:t>Per la comprova del requisito la stazione appaltante acquisisce d’ufficio i documenti in possesso di pubbliche amministrazioni, previa indicazione, da parte dell’operatore economico, degli elementi indispensabili per il reperimento delle informazioni o dei dati richiesti.</w:t>
            </w:r>
          </w:p>
        </w:tc>
      </w:tr>
      <w:tr w:rsidR="00D410BF" w:rsidRPr="00D90FD7" w14:paraId="5370E44E" w14:textId="77777777" w:rsidTr="00CA52FE">
        <w:tc>
          <w:tcPr>
            <w:tcW w:w="4403" w:type="dxa"/>
            <w:gridSpan w:val="2"/>
          </w:tcPr>
          <w:p w14:paraId="098CD860" w14:textId="77777777" w:rsidR="00D410BF" w:rsidRPr="00B21E22" w:rsidRDefault="00D410BF" w:rsidP="00D410BF">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7B5582F5" w14:textId="77777777" w:rsidR="00D410BF" w:rsidRPr="00E1237F" w:rsidRDefault="00D410BF" w:rsidP="00D410BF">
            <w:pPr>
              <w:widowControl w:val="0"/>
              <w:spacing w:line="240" w:lineRule="exact"/>
              <w:rPr>
                <w:rFonts w:cs="Arial"/>
                <w:lang w:val="it-IT"/>
              </w:rPr>
            </w:pPr>
          </w:p>
        </w:tc>
        <w:tc>
          <w:tcPr>
            <w:tcW w:w="4258" w:type="dxa"/>
          </w:tcPr>
          <w:p w14:paraId="1A8DF807" w14:textId="77777777" w:rsidR="00D410BF" w:rsidRPr="00E1237F" w:rsidRDefault="00D410BF" w:rsidP="00D410BF">
            <w:pPr>
              <w:widowControl w:val="0"/>
              <w:tabs>
                <w:tab w:val="left" w:pos="720"/>
              </w:tabs>
              <w:spacing w:line="240" w:lineRule="exact"/>
              <w:ind w:right="105"/>
              <w:jc w:val="both"/>
              <w:rPr>
                <w:rFonts w:cs="Arial"/>
                <w:lang w:val="it-IT"/>
              </w:rPr>
            </w:pPr>
          </w:p>
        </w:tc>
      </w:tr>
      <w:tr w:rsidR="00D410BF" w:rsidRPr="005737C1" w14:paraId="6088A64B" w14:textId="77777777" w:rsidTr="00CA52FE">
        <w:tc>
          <w:tcPr>
            <w:tcW w:w="4403" w:type="dxa"/>
            <w:gridSpan w:val="2"/>
          </w:tcPr>
          <w:p w14:paraId="2CF37448" w14:textId="77777777" w:rsidR="00D410BF" w:rsidRPr="00B21E22" w:rsidRDefault="00D410BF" w:rsidP="005D66AF">
            <w:pPr>
              <w:pStyle w:val="Default"/>
              <w:widowControl w:val="0"/>
              <w:numPr>
                <w:ilvl w:val="1"/>
                <w:numId w:val="30"/>
              </w:numPr>
              <w:spacing w:line="240" w:lineRule="exact"/>
              <w:ind w:left="439" w:hanging="426"/>
              <w:jc w:val="both"/>
              <w:rPr>
                <w:rFonts w:cs="Arial"/>
                <w:color w:val="auto"/>
                <w:sz w:val="20"/>
                <w:szCs w:val="20"/>
              </w:rPr>
            </w:pPr>
            <w:r w:rsidRPr="00B21E22">
              <w:rPr>
                <w:rFonts w:cs="Arial"/>
                <w:b/>
                <w:color w:val="FF0000"/>
                <w:sz w:val="20"/>
                <w:lang w:val="en-US"/>
              </w:rPr>
              <w:t>JUNGTECHNIKER</w:t>
            </w:r>
          </w:p>
        </w:tc>
        <w:tc>
          <w:tcPr>
            <w:tcW w:w="852" w:type="dxa"/>
          </w:tcPr>
          <w:p w14:paraId="12C0AFDF" w14:textId="77777777" w:rsidR="00D410BF" w:rsidRPr="00B21E22" w:rsidRDefault="00D410BF" w:rsidP="00D410BF">
            <w:pPr>
              <w:widowControl w:val="0"/>
              <w:spacing w:line="240" w:lineRule="exact"/>
              <w:rPr>
                <w:rFonts w:cs="Arial"/>
                <w:lang w:val="it-IT"/>
              </w:rPr>
            </w:pPr>
          </w:p>
        </w:tc>
        <w:tc>
          <w:tcPr>
            <w:tcW w:w="4258" w:type="dxa"/>
          </w:tcPr>
          <w:p w14:paraId="0527BCF5" w14:textId="77777777" w:rsidR="00D410BF" w:rsidRPr="00B21E22" w:rsidRDefault="00D410BF" w:rsidP="005D66AF">
            <w:pPr>
              <w:pStyle w:val="Paragrafoelenco"/>
              <w:widowControl w:val="0"/>
              <w:numPr>
                <w:ilvl w:val="1"/>
                <w:numId w:val="31"/>
              </w:numPr>
              <w:spacing w:line="240" w:lineRule="exact"/>
              <w:ind w:left="423" w:right="6" w:hanging="423"/>
              <w:jc w:val="both"/>
              <w:rPr>
                <w:rFonts w:cs="Arial"/>
                <w:lang w:val="it-IT"/>
              </w:rPr>
            </w:pPr>
            <w:r w:rsidRPr="00B21E22">
              <w:rPr>
                <w:rFonts w:cs="Arial"/>
                <w:b/>
                <w:color w:val="FF0000"/>
              </w:rPr>
              <w:t xml:space="preserve">GIOVANE </w:t>
            </w:r>
            <w:r w:rsidRPr="00B21E22">
              <w:rPr>
                <w:rFonts w:cs="Arial"/>
                <w:b/>
                <w:caps/>
                <w:color w:val="FF0000"/>
              </w:rPr>
              <w:t>Professionista</w:t>
            </w:r>
          </w:p>
        </w:tc>
      </w:tr>
      <w:tr w:rsidR="00D410BF" w:rsidRPr="00D90FD7" w14:paraId="6E89EE48" w14:textId="77777777" w:rsidTr="00CA52FE">
        <w:tc>
          <w:tcPr>
            <w:tcW w:w="4403" w:type="dxa"/>
            <w:gridSpan w:val="2"/>
          </w:tcPr>
          <w:p w14:paraId="75607A49" w14:textId="77777777" w:rsidR="00D410BF" w:rsidRPr="004B0179" w:rsidRDefault="00D410BF" w:rsidP="00D410BF">
            <w:pPr>
              <w:pStyle w:val="Default"/>
              <w:widowControl w:val="0"/>
              <w:tabs>
                <w:tab w:val="center" w:pos="4536"/>
                <w:tab w:val="right" w:pos="9072"/>
              </w:tabs>
              <w:spacing w:line="240" w:lineRule="exact"/>
              <w:ind w:right="76"/>
              <w:jc w:val="both"/>
              <w:rPr>
                <w:rFonts w:cs="Arial"/>
                <w:color w:val="auto"/>
                <w:sz w:val="20"/>
                <w:szCs w:val="20"/>
                <w:lang w:val="de-DE"/>
              </w:rPr>
            </w:pPr>
            <w:r w:rsidRPr="00630CDC">
              <w:rPr>
                <w:rFonts w:cs="Arial"/>
                <w:color w:val="ED7D31" w:themeColor="accent2"/>
                <w:sz w:val="20"/>
                <w:highlight w:val="green"/>
                <w:lang w:val="de-DE"/>
              </w:rPr>
              <w:t>[im Fall von Planungsaufträgen</w:t>
            </w:r>
            <w:r w:rsidRPr="004B0179">
              <w:rPr>
                <w:rFonts w:cs="Arial"/>
                <w:color w:val="ED7D31" w:themeColor="accent2"/>
                <w:sz w:val="20"/>
                <w:szCs w:val="20"/>
                <w:highlight w:val="green"/>
                <w:lang w:val="de-DE" w:eastAsia="en-US"/>
              </w:rPr>
              <w:t xml:space="preserve"> </w:t>
            </w:r>
            <w:r w:rsidRPr="004B0179">
              <w:rPr>
                <w:rFonts w:cs="Arial"/>
                <w:color w:val="ED7D31" w:themeColor="accent2"/>
                <w:sz w:val="20"/>
                <w:highlight w:val="green"/>
                <w:lang w:val="de-DE"/>
              </w:rPr>
              <w:t>ansonsten löschen]</w:t>
            </w:r>
            <w:r w:rsidRPr="00630CDC">
              <w:rPr>
                <w:rFonts w:cs="Arial"/>
                <w:color w:val="ED7D31" w:themeColor="accent2"/>
                <w:sz w:val="20"/>
                <w:highlight w:val="green"/>
                <w:lang w:val="de-DE"/>
              </w:rPr>
              <w:t>]</w:t>
            </w:r>
          </w:p>
        </w:tc>
        <w:tc>
          <w:tcPr>
            <w:tcW w:w="852" w:type="dxa"/>
          </w:tcPr>
          <w:p w14:paraId="11404A11" w14:textId="77777777" w:rsidR="00D410BF" w:rsidRPr="004B0179" w:rsidRDefault="00D410BF" w:rsidP="00D410BF">
            <w:pPr>
              <w:widowControl w:val="0"/>
              <w:spacing w:line="240" w:lineRule="exact"/>
              <w:rPr>
                <w:rFonts w:cs="Arial"/>
                <w:lang w:val="de-DE"/>
              </w:rPr>
            </w:pPr>
          </w:p>
        </w:tc>
        <w:tc>
          <w:tcPr>
            <w:tcW w:w="4258" w:type="dxa"/>
          </w:tcPr>
          <w:p w14:paraId="6A663847" w14:textId="77777777" w:rsidR="00D410BF" w:rsidRPr="00E1237F" w:rsidRDefault="00D410BF" w:rsidP="00D410BF">
            <w:pPr>
              <w:widowControl w:val="0"/>
              <w:tabs>
                <w:tab w:val="left" w:pos="720"/>
              </w:tabs>
              <w:spacing w:line="240" w:lineRule="exact"/>
              <w:jc w:val="both"/>
              <w:rPr>
                <w:rFonts w:cs="Arial"/>
                <w:lang w:val="it-IT"/>
              </w:rPr>
            </w:pPr>
            <w:r w:rsidRPr="006140E5">
              <w:rPr>
                <w:rFonts w:cs="Arial"/>
                <w:color w:val="ED7D31" w:themeColor="accent2"/>
                <w:szCs w:val="24"/>
                <w:highlight w:val="green"/>
                <w:lang w:val="it-IT"/>
              </w:rPr>
              <w:t xml:space="preserve">[In caso di incarichi di </w:t>
            </w:r>
            <w:r w:rsidRPr="004B0179">
              <w:rPr>
                <w:rFonts w:cs="Arial"/>
                <w:color w:val="ED7D31" w:themeColor="accent2"/>
                <w:szCs w:val="24"/>
                <w:highlight w:val="green"/>
                <w:lang w:val="it-IT"/>
              </w:rPr>
              <w:t>progettazione altrimenti cancellare]</w:t>
            </w:r>
          </w:p>
        </w:tc>
      </w:tr>
      <w:tr w:rsidR="00D410BF" w:rsidRPr="00D90FD7" w14:paraId="76B7304D" w14:textId="77777777" w:rsidTr="00CA52FE">
        <w:tc>
          <w:tcPr>
            <w:tcW w:w="4403" w:type="dxa"/>
            <w:gridSpan w:val="2"/>
          </w:tcPr>
          <w:p w14:paraId="3C872EFA" w14:textId="77777777" w:rsidR="00D410BF" w:rsidRPr="001D0AEE" w:rsidRDefault="00D410BF" w:rsidP="00D410BF">
            <w:pPr>
              <w:widowControl w:val="0"/>
              <w:jc w:val="both"/>
              <w:rPr>
                <w:rFonts w:cs="Arial"/>
                <w:b/>
                <w:color w:val="ED7D31" w:themeColor="accent2"/>
                <w:lang w:val="de-DE"/>
              </w:rPr>
            </w:pPr>
            <w:r w:rsidRPr="001D0AEE">
              <w:rPr>
                <w:rFonts w:cs="Arial"/>
                <w:color w:val="ED7D31" w:themeColor="accent2"/>
                <w:lang w:val="de-DE"/>
              </w:rPr>
              <w:t xml:space="preserve">Gemäß Dekret des Ministeriums für Infrastruktur und Verkehr vom 2. Dezember 2016 Nr. 263 </w:t>
            </w:r>
            <w:r w:rsidRPr="001D0AEE">
              <w:rPr>
                <w:rFonts w:cs="Arial"/>
                <w:b/>
                <w:color w:val="ED7D31" w:themeColor="accent2"/>
                <w:u w:val="single"/>
                <w:lang w:val="de-DE"/>
              </w:rPr>
              <w:t>müssen</w:t>
            </w:r>
            <w:r w:rsidRPr="001D0AEE">
              <w:rPr>
                <w:rFonts w:cs="Arial"/>
                <w:color w:val="ED7D31" w:themeColor="accent2"/>
                <w:lang w:val="de-DE"/>
              </w:rPr>
              <w:t xml:space="preserve"> </w:t>
            </w:r>
            <w:r w:rsidRPr="001D0AEE">
              <w:rPr>
                <w:rFonts w:cs="Arial"/>
                <w:b/>
                <w:color w:val="ED7D31" w:themeColor="accent2"/>
                <w:lang w:val="de-DE"/>
              </w:rPr>
              <w:t>gebildete oder zu bildende Bietergemeinschaften</w:t>
            </w:r>
            <w:r w:rsidRPr="001D0AEE">
              <w:rPr>
                <w:rFonts w:cs="Arial"/>
                <w:color w:val="ED7D31" w:themeColor="accent2"/>
                <w:lang w:val="de-DE"/>
              </w:rPr>
              <w:t xml:space="preserve"> unter den </w:t>
            </w:r>
            <w:r w:rsidRPr="001D0AEE">
              <w:rPr>
                <w:rFonts w:cs="Arial"/>
                <w:color w:val="ED7D31" w:themeColor="accent2"/>
                <w:u w:val="single"/>
                <w:lang w:val="de-DE"/>
              </w:rPr>
              <w:t>Ausführenden der Planung</w:t>
            </w:r>
            <w:r w:rsidRPr="001D0AEE">
              <w:rPr>
                <w:rFonts w:cs="Arial"/>
                <w:color w:val="ED7D31" w:themeColor="accent2"/>
                <w:lang w:val="de-DE"/>
              </w:rPr>
              <w:t xml:space="preserve"> mindestens </w:t>
            </w:r>
            <w:r w:rsidRPr="001D0AEE">
              <w:rPr>
                <w:rFonts w:cs="Arial"/>
                <w:b/>
                <w:color w:val="ED7D31" w:themeColor="accent2"/>
                <w:lang w:val="de-DE"/>
              </w:rPr>
              <w:t>einen Techniker mit Hochschulabschluss</w:t>
            </w:r>
            <w:r w:rsidRPr="001D0AEE">
              <w:rPr>
                <w:rFonts w:cs="Arial"/>
                <w:color w:val="ED7D31" w:themeColor="accent2"/>
                <w:lang w:val="de-DE"/>
              </w:rPr>
              <w:t xml:space="preserve"> (Architekt oder Ingenieur) </w:t>
            </w:r>
            <w:r w:rsidRPr="001D0AEE">
              <w:rPr>
                <w:rFonts w:cs="Arial"/>
                <w:b/>
                <w:color w:val="ED7D31" w:themeColor="accent2"/>
                <w:lang w:val="de-DE"/>
              </w:rPr>
              <w:t>oder einen, je nach Art der auszuführenden Leistungen, diplomierten Techniker</w:t>
            </w:r>
            <w:r w:rsidRPr="001D0AEE">
              <w:rPr>
                <w:rFonts w:cs="Arial"/>
                <w:color w:val="ED7D31" w:themeColor="accent2"/>
                <w:lang w:val="de-DE"/>
              </w:rPr>
              <w:t xml:space="preserve"> (im Besitz </w:t>
            </w:r>
            <w:r w:rsidRPr="001D0AEE">
              <w:rPr>
                <w:rFonts w:cs="Arial"/>
                <w:color w:val="ED7D31" w:themeColor="accent2"/>
                <w:lang w:val="de-DE"/>
              </w:rPr>
              <w:lastRenderedPageBreak/>
              <w:t xml:space="preserve">des Diploms eines Geometers oder eines anderen technischen Diploms) angeben, der die </w:t>
            </w:r>
            <w:r w:rsidRPr="001D0AEE">
              <w:rPr>
                <w:rFonts w:cs="Arial"/>
                <w:b/>
                <w:color w:val="ED7D31" w:themeColor="accent2"/>
                <w:lang w:val="de-DE"/>
              </w:rPr>
              <w:t>Be</w:t>
            </w:r>
            <w:r w:rsidRPr="001D0AEE">
              <w:rPr>
                <w:rFonts w:cs="Arial"/>
                <w:b/>
                <w:color w:val="ED7D31" w:themeColor="accent2"/>
                <w:lang w:val="de-DE"/>
              </w:rPr>
              <w:softHyphen/>
              <w:t>rufsbefähigung</w:t>
            </w:r>
            <w:r w:rsidRPr="001D0AEE">
              <w:rPr>
                <w:rFonts w:cs="Arial"/>
                <w:color w:val="ED7D31" w:themeColor="accent2"/>
                <w:lang w:val="de-DE"/>
              </w:rPr>
              <w:t xml:space="preserve"> (bestandene Staatsprüfung) </w:t>
            </w:r>
            <w:r w:rsidRPr="001D0AEE">
              <w:rPr>
                <w:rFonts w:cs="Arial"/>
                <w:b/>
                <w:color w:val="ED7D31" w:themeColor="accent2"/>
                <w:lang w:val="de-DE"/>
              </w:rPr>
              <w:t xml:space="preserve">vor weniger als fünf Jahren vor Ablauf des Termins für die Angebotsabgabe </w:t>
            </w:r>
            <w:r w:rsidRPr="001D0AEE">
              <w:rPr>
                <w:rFonts w:cs="Arial"/>
                <w:color w:val="ED7D31" w:themeColor="accent2"/>
                <w:lang w:val="de-DE"/>
              </w:rPr>
              <w:t xml:space="preserve">gemäß den geltenden Bestimmungen des EU-Mitgliedstaates, in dem der Betreffende ansässig ist, erlangt hat. </w:t>
            </w:r>
            <w:r w:rsidRPr="001D0AEE">
              <w:rPr>
                <w:rFonts w:cs="Arial"/>
                <w:b/>
                <w:color w:val="ED7D31" w:themeColor="accent2"/>
                <w:lang w:val="de-DE"/>
              </w:rPr>
              <w:t>Vorbehaltlich der Eintragung in die entsprechende Berufsliste</w:t>
            </w:r>
            <w:r w:rsidRPr="001D0AEE">
              <w:rPr>
                <w:rFonts w:cs="Arial"/>
                <w:color w:val="ED7D31" w:themeColor="accent2"/>
                <w:lang w:val="de-DE"/>
              </w:rPr>
              <w:t xml:space="preserve"> kann dieser Planer eines der Subjekte nach Art. 4 Abs. 2 Buchst. a), b) und c) des genannten Dekrets sein.</w:t>
            </w:r>
          </w:p>
          <w:p w14:paraId="2921F92D" w14:textId="77777777" w:rsidR="00D410BF" w:rsidRPr="00E45CCE" w:rsidRDefault="00D410BF" w:rsidP="00D410BF">
            <w:pPr>
              <w:widowControl w:val="0"/>
              <w:jc w:val="both"/>
              <w:rPr>
                <w:rFonts w:cs="Arial"/>
                <w:color w:val="ED7D31" w:themeColor="accent2"/>
                <w:lang w:val="de-DE"/>
              </w:rPr>
            </w:pPr>
            <w:r w:rsidRPr="001D0AEE">
              <w:rPr>
                <w:rFonts w:cs="Arial"/>
                <w:color w:val="ED7D31" w:themeColor="accent2"/>
                <w:lang w:val="de-DE"/>
              </w:rPr>
              <w:t>Die Präsenz eines jungen Freiberuflers ist eine Zulassungsbedingung für die Teilnahme an der Ausschreibung.</w:t>
            </w:r>
          </w:p>
        </w:tc>
        <w:tc>
          <w:tcPr>
            <w:tcW w:w="852" w:type="dxa"/>
          </w:tcPr>
          <w:p w14:paraId="1760EA59" w14:textId="77777777" w:rsidR="00D410BF" w:rsidRPr="00E45CCE" w:rsidRDefault="00D410BF" w:rsidP="00D410BF">
            <w:pPr>
              <w:widowControl w:val="0"/>
              <w:spacing w:line="240" w:lineRule="exact"/>
              <w:rPr>
                <w:rFonts w:cs="Arial"/>
                <w:lang w:val="de-DE"/>
              </w:rPr>
            </w:pPr>
          </w:p>
        </w:tc>
        <w:tc>
          <w:tcPr>
            <w:tcW w:w="4258" w:type="dxa"/>
          </w:tcPr>
          <w:p w14:paraId="7C0B183E" w14:textId="22FDC3F5" w:rsidR="00D410BF" w:rsidRPr="006140E5" w:rsidRDefault="00D410BF" w:rsidP="00D410BF">
            <w:pPr>
              <w:widowControl w:val="0"/>
              <w:autoSpaceDE w:val="0"/>
              <w:autoSpaceDN w:val="0"/>
              <w:adjustRightInd w:val="0"/>
              <w:jc w:val="both"/>
              <w:rPr>
                <w:rFonts w:cs="Arial"/>
                <w:color w:val="ED7D31" w:themeColor="accent2"/>
                <w:lang w:val="it-IT"/>
              </w:rPr>
            </w:pPr>
            <w:bookmarkStart w:id="35" w:name="_Hlk69216193"/>
            <w:r w:rsidRPr="006140E5">
              <w:rPr>
                <w:rFonts w:cs="Arial"/>
                <w:color w:val="ED7D31" w:themeColor="accent2"/>
                <w:lang w:val="it-IT"/>
              </w:rPr>
              <w:t xml:space="preserve">Ai sensi del Decreto del Ministero delle Infrastrutture e dei Trasporti del 2 dicembre 2016, n. 263, </w:t>
            </w:r>
            <w:r w:rsidRPr="006140E5">
              <w:rPr>
                <w:rFonts w:cs="Arial"/>
                <w:b/>
                <w:color w:val="ED7D31" w:themeColor="accent2"/>
                <w:lang w:val="it-IT"/>
              </w:rPr>
              <w:t>i raggruppamenti temporanei costituiti o da costituire</w:t>
            </w:r>
            <w:r w:rsidRPr="006140E5">
              <w:rPr>
                <w:rFonts w:cs="Arial"/>
                <w:color w:val="ED7D31" w:themeColor="accent2"/>
                <w:lang w:val="it-IT"/>
              </w:rPr>
              <w:t xml:space="preserve"> </w:t>
            </w:r>
            <w:r w:rsidRPr="006140E5">
              <w:rPr>
                <w:rFonts w:cs="Arial"/>
                <w:b/>
                <w:color w:val="ED7D31" w:themeColor="accent2"/>
                <w:u w:val="single"/>
                <w:lang w:val="it-IT"/>
              </w:rPr>
              <w:t>devono</w:t>
            </w:r>
            <w:r w:rsidRPr="006140E5">
              <w:rPr>
                <w:rFonts w:cs="Arial"/>
                <w:color w:val="ED7D31" w:themeColor="accent2"/>
                <w:lang w:val="it-IT"/>
              </w:rPr>
              <w:t xml:space="preserve"> indicare tra gli </w:t>
            </w:r>
            <w:r w:rsidRPr="006140E5">
              <w:rPr>
                <w:rFonts w:cs="Arial"/>
                <w:color w:val="ED7D31" w:themeColor="accent2"/>
                <w:u w:val="single"/>
                <w:lang w:val="it-IT"/>
              </w:rPr>
              <w:t>esecutori del servizio di progettazione</w:t>
            </w:r>
            <w:r w:rsidRPr="006140E5">
              <w:rPr>
                <w:rFonts w:cs="Arial"/>
                <w:color w:val="ED7D31" w:themeColor="accent2"/>
                <w:lang w:val="it-IT"/>
              </w:rPr>
              <w:t xml:space="preserve"> almeno </w:t>
            </w:r>
            <w:r w:rsidRPr="006140E5">
              <w:rPr>
                <w:rFonts w:cs="Arial"/>
                <w:b/>
                <w:color w:val="ED7D31" w:themeColor="accent2"/>
                <w:lang w:val="it-IT"/>
              </w:rPr>
              <w:t>un professionista laureato</w:t>
            </w:r>
            <w:r w:rsidRPr="006140E5">
              <w:rPr>
                <w:rFonts w:cs="Arial"/>
                <w:color w:val="ED7D31" w:themeColor="accent2"/>
                <w:lang w:val="it-IT"/>
              </w:rPr>
              <w:t xml:space="preserve"> (architetto o inge</w:t>
            </w:r>
            <w:r w:rsidRPr="006140E5">
              <w:rPr>
                <w:rFonts w:cs="Arial"/>
                <w:color w:val="ED7D31" w:themeColor="accent2"/>
                <w:lang w:val="it-IT"/>
              </w:rPr>
              <w:softHyphen/>
              <w:t xml:space="preserve">gnere) </w:t>
            </w:r>
            <w:r w:rsidRPr="006140E5">
              <w:rPr>
                <w:rFonts w:cs="Arial"/>
                <w:b/>
                <w:color w:val="ED7D31" w:themeColor="accent2"/>
                <w:lang w:val="it-IT"/>
              </w:rPr>
              <w:t>ovvero diplomato</w:t>
            </w:r>
            <w:r w:rsidRPr="006140E5">
              <w:rPr>
                <w:rFonts w:cs="Arial"/>
                <w:color w:val="ED7D31" w:themeColor="accent2"/>
                <w:lang w:val="it-IT"/>
              </w:rPr>
              <w:t xml:space="preserve"> (in possesso del diploma di geometra o altro diploma tecnico) </w:t>
            </w:r>
            <w:r w:rsidRPr="006140E5">
              <w:rPr>
                <w:rFonts w:cs="Arial"/>
                <w:b/>
                <w:color w:val="ED7D31" w:themeColor="accent2"/>
                <w:lang w:val="it-IT"/>
              </w:rPr>
              <w:t xml:space="preserve">in </w:t>
            </w:r>
            <w:r w:rsidRPr="006140E5">
              <w:rPr>
                <w:rFonts w:cs="Arial"/>
                <w:b/>
                <w:color w:val="ED7D31" w:themeColor="accent2"/>
                <w:lang w:val="it-IT"/>
              </w:rPr>
              <w:lastRenderedPageBreak/>
              <w:t>ragione della tipologia dei servizi da prestare, abilitato all’esercizio della professione</w:t>
            </w:r>
            <w:r w:rsidRPr="006140E5">
              <w:rPr>
                <w:rFonts w:cs="Arial"/>
                <w:color w:val="ED7D31" w:themeColor="accent2"/>
                <w:lang w:val="it-IT"/>
              </w:rPr>
              <w:t xml:space="preserve"> (superato esame di stato) </w:t>
            </w:r>
            <w:r w:rsidRPr="006140E5">
              <w:rPr>
                <w:rFonts w:cs="Arial"/>
                <w:b/>
                <w:color w:val="ED7D31" w:themeColor="accent2"/>
                <w:lang w:val="it-IT"/>
              </w:rPr>
              <w:t xml:space="preserve">da meno </w:t>
            </w:r>
            <w:r w:rsidRPr="006140E5">
              <w:rPr>
                <w:rFonts w:cs="Arial"/>
                <w:b/>
                <w:color w:val="ED7D31" w:themeColor="accent2"/>
                <w:spacing w:val="-2"/>
                <w:lang w:val="it-IT"/>
              </w:rPr>
              <w:t>di cinque anni dal t</w:t>
            </w:r>
            <w:r w:rsidRPr="006140E5">
              <w:rPr>
                <w:rFonts w:cs="Arial"/>
                <w:b/>
                <w:color w:val="ED7D31" w:themeColor="accent2"/>
                <w:lang w:val="it-IT"/>
              </w:rPr>
              <w:t>ermine di scadenza per la presen</w:t>
            </w:r>
            <w:r w:rsidRPr="006140E5">
              <w:rPr>
                <w:rFonts w:cs="Arial"/>
                <w:b/>
                <w:color w:val="ED7D31" w:themeColor="accent2"/>
                <w:lang w:val="it-IT"/>
              </w:rPr>
              <w:softHyphen/>
              <w:t xml:space="preserve">tazione </w:t>
            </w:r>
            <w:r w:rsidRPr="006140E5">
              <w:rPr>
                <w:rFonts w:cs="Arial"/>
                <w:b/>
                <w:color w:val="ED7D31" w:themeColor="accent2"/>
                <w:spacing w:val="-2"/>
                <w:lang w:val="it-IT"/>
              </w:rPr>
              <w:t xml:space="preserve">dell’offerta </w:t>
            </w:r>
            <w:r w:rsidRPr="006140E5">
              <w:rPr>
                <w:rFonts w:cs="Arial"/>
                <w:color w:val="ED7D31" w:themeColor="accent2"/>
                <w:spacing w:val="-2"/>
                <w:lang w:val="it-IT"/>
              </w:rPr>
              <w:t>secondo le norme dello Stato membro dell’Unione</w:t>
            </w:r>
            <w:r w:rsidRPr="006140E5">
              <w:rPr>
                <w:rFonts w:cs="Arial"/>
                <w:color w:val="ED7D31" w:themeColor="accent2"/>
                <w:lang w:val="it-IT"/>
              </w:rPr>
              <w:t xml:space="preserve"> europea di residenza</w:t>
            </w:r>
            <w:bookmarkEnd w:id="35"/>
            <w:r w:rsidRPr="006140E5">
              <w:rPr>
                <w:rFonts w:cs="Arial"/>
                <w:color w:val="ED7D31" w:themeColor="accent2"/>
                <w:lang w:val="it-IT"/>
              </w:rPr>
              <w:t xml:space="preserve">. </w:t>
            </w:r>
            <w:bookmarkStart w:id="36" w:name="_Hlk69216403"/>
            <w:r w:rsidRPr="006140E5">
              <w:rPr>
                <w:rFonts w:cs="Arial"/>
                <w:b/>
                <w:color w:val="ED7D31" w:themeColor="accent2"/>
                <w:lang w:val="it-IT"/>
              </w:rPr>
              <w:t>Ferma restando l’iscrizione al relativo albo professionale</w:t>
            </w:r>
            <w:r w:rsidRPr="006140E5">
              <w:rPr>
                <w:rFonts w:cs="Arial"/>
                <w:color w:val="ED7D31" w:themeColor="accent2"/>
                <w:lang w:val="it-IT"/>
              </w:rPr>
              <w:t xml:space="preserve"> il suddetto progettista può essere uno dei soggetti di cui all’art. 4, comma 2, lett. a), b) e c), del predetto decreto.</w:t>
            </w:r>
          </w:p>
          <w:p w14:paraId="50AE0067" w14:textId="0BBB4250" w:rsidR="00D410BF" w:rsidRPr="006140E5" w:rsidRDefault="00D410BF" w:rsidP="00D410BF">
            <w:pPr>
              <w:widowControl w:val="0"/>
              <w:autoSpaceDE w:val="0"/>
              <w:autoSpaceDN w:val="0"/>
              <w:adjustRightInd w:val="0"/>
              <w:jc w:val="both"/>
              <w:rPr>
                <w:rFonts w:cs="Arial"/>
                <w:color w:val="ED7D31" w:themeColor="accent2"/>
                <w:lang w:val="it-IT"/>
              </w:rPr>
            </w:pPr>
            <w:r w:rsidRPr="006140E5">
              <w:rPr>
                <w:rFonts w:cs="Arial"/>
                <w:color w:val="ED7D31" w:themeColor="accent2"/>
                <w:lang w:val="it-IT"/>
              </w:rPr>
              <w:t xml:space="preserve">La presenza del giovane professionista costituisce una condizione di ammissibilità </w:t>
            </w:r>
            <w:r w:rsidRPr="006140E5">
              <w:rPr>
                <w:rFonts w:cs="Arial"/>
                <w:strike/>
                <w:color w:val="ED7D31" w:themeColor="accent2"/>
                <w:lang w:val="it-IT"/>
              </w:rPr>
              <w:t xml:space="preserve"> </w:t>
            </w:r>
            <w:r w:rsidRPr="006140E5">
              <w:rPr>
                <w:rFonts w:cs="Arial"/>
                <w:color w:val="ED7D31" w:themeColor="accent2"/>
                <w:lang w:val="it-IT"/>
              </w:rPr>
              <w:t>di partecipazione alla gara.</w:t>
            </w:r>
          </w:p>
          <w:bookmarkEnd w:id="36"/>
          <w:p w14:paraId="3E524F40" w14:textId="77777777" w:rsidR="00D410BF" w:rsidRPr="006140E5" w:rsidRDefault="00D410BF" w:rsidP="00D410BF">
            <w:pPr>
              <w:widowControl w:val="0"/>
              <w:tabs>
                <w:tab w:val="left" w:pos="720"/>
              </w:tabs>
              <w:spacing w:line="240" w:lineRule="exact"/>
              <w:ind w:right="105"/>
              <w:jc w:val="both"/>
              <w:rPr>
                <w:rFonts w:cs="Arial"/>
                <w:lang w:val="it-IT"/>
              </w:rPr>
            </w:pPr>
          </w:p>
        </w:tc>
      </w:tr>
      <w:tr w:rsidR="00D410BF" w:rsidRPr="00D90FD7" w14:paraId="18707163" w14:textId="77777777" w:rsidTr="00CA52FE">
        <w:tc>
          <w:tcPr>
            <w:tcW w:w="4403" w:type="dxa"/>
            <w:gridSpan w:val="2"/>
          </w:tcPr>
          <w:p w14:paraId="6CC4E2F2" w14:textId="77777777" w:rsidR="00D410BF" w:rsidRPr="002C0820" w:rsidRDefault="00D410BF" w:rsidP="00D410BF">
            <w:pPr>
              <w:widowControl w:val="0"/>
              <w:jc w:val="both"/>
              <w:rPr>
                <w:rFonts w:cs="Arial"/>
                <w:color w:val="ED7D31" w:themeColor="accent2"/>
                <w:lang w:val="it-IT"/>
              </w:rPr>
            </w:pPr>
          </w:p>
        </w:tc>
        <w:tc>
          <w:tcPr>
            <w:tcW w:w="852" w:type="dxa"/>
          </w:tcPr>
          <w:p w14:paraId="58434A2F" w14:textId="77777777" w:rsidR="00D410BF" w:rsidRPr="002C0820" w:rsidRDefault="00D410BF" w:rsidP="00D410BF">
            <w:pPr>
              <w:widowControl w:val="0"/>
              <w:spacing w:line="240" w:lineRule="exact"/>
              <w:rPr>
                <w:rFonts w:cs="Arial"/>
                <w:lang w:val="it-IT"/>
              </w:rPr>
            </w:pPr>
          </w:p>
        </w:tc>
        <w:tc>
          <w:tcPr>
            <w:tcW w:w="4258" w:type="dxa"/>
          </w:tcPr>
          <w:p w14:paraId="2881D90C" w14:textId="77777777" w:rsidR="00D410BF" w:rsidRPr="006140E5" w:rsidRDefault="00D410BF" w:rsidP="00D410BF">
            <w:pPr>
              <w:widowControl w:val="0"/>
              <w:autoSpaceDE w:val="0"/>
              <w:autoSpaceDN w:val="0"/>
              <w:adjustRightInd w:val="0"/>
              <w:jc w:val="both"/>
              <w:rPr>
                <w:rFonts w:cs="Arial"/>
                <w:color w:val="ED7D31" w:themeColor="accent2"/>
                <w:lang w:val="it-IT"/>
              </w:rPr>
            </w:pPr>
          </w:p>
        </w:tc>
      </w:tr>
      <w:tr w:rsidR="00D410BF" w:rsidRPr="00D90FD7" w14:paraId="394C32FF" w14:textId="77777777" w:rsidTr="00CA52FE">
        <w:tc>
          <w:tcPr>
            <w:tcW w:w="4403" w:type="dxa"/>
            <w:gridSpan w:val="2"/>
          </w:tcPr>
          <w:p w14:paraId="2CBA9624" w14:textId="2B8362F8" w:rsidR="00D410BF" w:rsidRPr="00E27E03" w:rsidRDefault="00D410BF" w:rsidP="00CD7514">
            <w:pPr>
              <w:widowControl w:val="0"/>
              <w:autoSpaceDE w:val="0"/>
              <w:autoSpaceDN w:val="0"/>
              <w:adjustRightInd w:val="0"/>
              <w:jc w:val="both"/>
              <w:rPr>
                <w:rFonts w:cs="Arial"/>
                <w:bCs/>
                <w:color w:val="ED7D31" w:themeColor="accent2"/>
                <w:u w:val="single"/>
                <w:lang w:val="de-DE"/>
              </w:rPr>
            </w:pPr>
            <w:r w:rsidRPr="00E27E03">
              <w:rPr>
                <w:rFonts w:cs="Arial"/>
                <w:b/>
                <w:bCs/>
                <w:color w:val="ED7D31" w:themeColor="accent2"/>
                <w:u w:val="single"/>
                <w:lang w:val="de-DE"/>
              </w:rPr>
              <w:t>Besagter Freiberufler muss in der Anlage A2 - Zusammensetzung der Arbeitsgruppe angeführt sein</w:t>
            </w:r>
            <w:r w:rsidRPr="00E27E03">
              <w:rPr>
                <w:rFonts w:cs="Arial"/>
                <w:color w:val="ED7D31" w:themeColor="accent2"/>
                <w:u w:val="single"/>
                <w:lang w:val="de-DE"/>
              </w:rPr>
              <w:t xml:space="preserve">, </w:t>
            </w:r>
            <w:r w:rsidRPr="00E27E03">
              <w:rPr>
                <w:rFonts w:cs="Arial"/>
                <w:bCs/>
                <w:color w:val="ED7D31" w:themeColor="accent2"/>
                <w:u w:val="single"/>
                <w:lang w:val="de-DE"/>
              </w:rPr>
              <w:t xml:space="preserve">mit Angabe der Leistung, die er erbringen wird, der Art des bestehenden Vertragsverhältnisses und mit Angabe des Mitglieds der BG, mit der das besagte Vertragsverhältnis besteht. </w:t>
            </w:r>
            <w:r w:rsidRPr="00E27E03">
              <w:rPr>
                <w:rFonts w:cs="Arial"/>
                <w:b/>
                <w:bCs/>
                <w:color w:val="ED7D31" w:themeColor="accent2"/>
                <w:u w:val="single"/>
                <w:lang w:val="de-DE"/>
              </w:rPr>
              <w:t>Besteht zwischen dem Jungtechniker und den Mitgliedern der Bietergemeinschaft kein vertragliches Mitarbeiter- oder Angestelltenverhältnis, muss der Jungtechniker Mitglied der Bietergemeinschaft sein</w:t>
            </w:r>
            <w:r w:rsidR="00CD7514" w:rsidRPr="00E27E03">
              <w:rPr>
                <w:rFonts w:cs="Arial"/>
                <w:b/>
                <w:bCs/>
                <w:color w:val="ED7D31" w:themeColor="accent2"/>
                <w:u w:val="single"/>
                <w:lang w:val="de-DE"/>
              </w:rPr>
              <w:t xml:space="preserve">, </w:t>
            </w:r>
            <w:r w:rsidR="00CD7514" w:rsidRPr="00E641C3">
              <w:rPr>
                <w:rFonts w:cs="Arial"/>
                <w:b/>
                <w:bCs/>
                <w:color w:val="ED7D31" w:themeColor="accent2"/>
                <w:highlight w:val="yellow"/>
                <w:u w:val="single"/>
                <w:lang w:val="de-DE"/>
              </w:rPr>
              <w:t>ohne jedoch auftrag gebendes Mitglied zu werden und die damit verbundenen vertraglichen Pflichten übernehmen zu müssen.</w:t>
            </w:r>
          </w:p>
        </w:tc>
        <w:tc>
          <w:tcPr>
            <w:tcW w:w="852" w:type="dxa"/>
          </w:tcPr>
          <w:p w14:paraId="0D1EBF3E" w14:textId="77777777" w:rsidR="00D410BF" w:rsidRPr="00E27E03" w:rsidRDefault="00D410BF" w:rsidP="00D410BF">
            <w:pPr>
              <w:widowControl w:val="0"/>
              <w:spacing w:line="240" w:lineRule="exact"/>
              <w:rPr>
                <w:rFonts w:cs="Arial"/>
                <w:lang w:val="de-DE"/>
              </w:rPr>
            </w:pPr>
          </w:p>
        </w:tc>
        <w:tc>
          <w:tcPr>
            <w:tcW w:w="4258" w:type="dxa"/>
          </w:tcPr>
          <w:p w14:paraId="6F9B7108" w14:textId="7AF7F720" w:rsidR="00D410BF" w:rsidRPr="00E27E03" w:rsidRDefault="00D410BF" w:rsidP="00D410BF">
            <w:pPr>
              <w:widowControl w:val="0"/>
              <w:autoSpaceDE w:val="0"/>
              <w:autoSpaceDN w:val="0"/>
              <w:adjustRightInd w:val="0"/>
              <w:ind w:left="-2"/>
              <w:jc w:val="both"/>
              <w:rPr>
                <w:rFonts w:cs="Arial"/>
                <w:color w:val="ED7D31" w:themeColor="accent2"/>
                <w:u w:val="single"/>
                <w:lang w:val="it-IT"/>
              </w:rPr>
            </w:pPr>
            <w:r w:rsidRPr="00E27E03">
              <w:rPr>
                <w:rFonts w:cs="Arial"/>
                <w:b/>
                <w:bCs/>
                <w:color w:val="ED7D31" w:themeColor="accent2"/>
                <w:spacing w:val="-2"/>
                <w:u w:val="single"/>
                <w:lang w:val="it-IT"/>
              </w:rPr>
              <w:t>Il suddetto professionista deve essere indicato nell’</w:t>
            </w:r>
            <w:r w:rsidRPr="00E27E03">
              <w:rPr>
                <w:rFonts w:cs="Arial"/>
                <w:b/>
                <w:bCs/>
                <w:color w:val="ED7D31" w:themeColor="accent2"/>
                <w:u w:val="single"/>
                <w:lang w:val="it-IT"/>
              </w:rPr>
              <w:t>Allegato A2 - Composizione del gruppo di lavoro,</w:t>
            </w:r>
            <w:r w:rsidRPr="00E27E03">
              <w:rPr>
                <w:rFonts w:cs="Arial"/>
                <w:color w:val="ED7D31" w:themeColor="accent2"/>
                <w:u w:val="single"/>
                <w:lang w:val="it-IT"/>
              </w:rPr>
              <w:t xml:space="preserve"> con la specificazione della prestazione che eseguirà, del</w:t>
            </w:r>
            <w:r w:rsidRPr="00E27E03">
              <w:rPr>
                <w:rFonts w:cs="Arial"/>
                <w:bCs/>
                <w:color w:val="ED7D31" w:themeColor="accent2"/>
                <w:u w:val="single"/>
                <w:lang w:val="it-IT"/>
              </w:rPr>
              <w:t xml:space="preserve">la natura del rapporto contrattuale esistente e del soggetto raggruppato con cui detto rapporto contrattuale esiste. </w:t>
            </w:r>
            <w:bookmarkStart w:id="37" w:name="_Hlk69387878"/>
            <w:r w:rsidRPr="00E27E03">
              <w:rPr>
                <w:rFonts w:cs="Arial"/>
                <w:b/>
                <w:bCs/>
                <w:color w:val="ED7D31" w:themeColor="accent2"/>
                <w:u w:val="single"/>
                <w:lang w:val="it-IT"/>
              </w:rPr>
              <w:t>In assenza di un rapporto contrattuale di dipendenza o collaborazione professionale del giovane professionista con uno dei membri del raggruppamento, il professionista deve essere associato al raggruppamento</w:t>
            </w:r>
            <w:bookmarkEnd w:id="37"/>
            <w:r w:rsidR="0037397D" w:rsidRPr="00E27E03">
              <w:rPr>
                <w:rFonts w:cs="Arial"/>
                <w:b/>
                <w:bCs/>
                <w:color w:val="ED7D31" w:themeColor="accent2"/>
                <w:u w:val="single"/>
                <w:lang w:val="it-IT"/>
              </w:rPr>
              <w:t xml:space="preserve">, </w:t>
            </w:r>
            <w:r w:rsidR="0037397D" w:rsidRPr="00E641C3">
              <w:rPr>
                <w:rFonts w:cs="Arial"/>
                <w:b/>
                <w:bCs/>
                <w:color w:val="ED7D31" w:themeColor="accent2"/>
                <w:highlight w:val="yellow"/>
                <w:u w:val="single"/>
                <w:lang w:val="it-IT"/>
              </w:rPr>
              <w:t>senza che ció comporti in capo al medesimo l</w:t>
            </w:r>
            <w:r w:rsidR="00B33692" w:rsidRPr="00E641C3">
              <w:rPr>
                <w:rFonts w:cs="Arial"/>
                <w:b/>
                <w:bCs/>
                <w:color w:val="ED7D31" w:themeColor="accent2"/>
                <w:highlight w:val="yellow"/>
                <w:u w:val="single"/>
                <w:lang w:val="it-IT"/>
              </w:rPr>
              <w:t>’</w:t>
            </w:r>
            <w:r w:rsidR="0037397D" w:rsidRPr="00E641C3">
              <w:rPr>
                <w:rFonts w:cs="Arial"/>
                <w:b/>
                <w:bCs/>
                <w:color w:val="ED7D31" w:themeColor="accent2"/>
                <w:highlight w:val="yellow"/>
                <w:u w:val="single"/>
                <w:lang w:val="it-IT"/>
              </w:rPr>
              <w:t>assunzione</w:t>
            </w:r>
            <w:r w:rsidR="00B33692" w:rsidRPr="00E641C3">
              <w:rPr>
                <w:rFonts w:cs="Arial"/>
                <w:b/>
                <w:bCs/>
                <w:color w:val="ED7D31" w:themeColor="accent2"/>
                <w:highlight w:val="yellow"/>
                <w:u w:val="single"/>
                <w:lang w:val="it-IT"/>
              </w:rPr>
              <w:t xml:space="preserve"> della qualifica</w:t>
            </w:r>
            <w:r w:rsidR="0037397D" w:rsidRPr="00E641C3">
              <w:rPr>
                <w:rFonts w:cs="Arial"/>
                <w:b/>
                <w:bCs/>
                <w:color w:val="ED7D31" w:themeColor="accent2"/>
                <w:highlight w:val="yellow"/>
                <w:u w:val="single"/>
                <w:lang w:val="it-IT"/>
              </w:rPr>
              <w:t xml:space="preserve"> di vero e proprio mandante e delle relative responsabilità contrattuali.</w:t>
            </w:r>
          </w:p>
        </w:tc>
      </w:tr>
      <w:tr w:rsidR="00D410BF" w:rsidRPr="00D90FD7" w14:paraId="3EECAFFC" w14:textId="77777777" w:rsidTr="00CA52FE">
        <w:tc>
          <w:tcPr>
            <w:tcW w:w="4403" w:type="dxa"/>
            <w:gridSpan w:val="2"/>
          </w:tcPr>
          <w:p w14:paraId="3B4D3A7A" w14:textId="77777777" w:rsidR="00D410BF" w:rsidRPr="00425637" w:rsidRDefault="00D410BF" w:rsidP="00D410BF">
            <w:pPr>
              <w:widowControl w:val="0"/>
              <w:autoSpaceDE w:val="0"/>
              <w:autoSpaceDN w:val="0"/>
              <w:adjustRightInd w:val="0"/>
              <w:jc w:val="both"/>
              <w:rPr>
                <w:rFonts w:cs="Arial"/>
                <w:b/>
                <w:bCs/>
                <w:color w:val="ED7D31" w:themeColor="accent2"/>
                <w:u w:val="single"/>
                <w:lang w:val="it-IT"/>
              </w:rPr>
            </w:pPr>
          </w:p>
        </w:tc>
        <w:tc>
          <w:tcPr>
            <w:tcW w:w="852" w:type="dxa"/>
          </w:tcPr>
          <w:p w14:paraId="1CC92BFF" w14:textId="77777777" w:rsidR="00D410BF" w:rsidRPr="00425637" w:rsidRDefault="00D410BF" w:rsidP="00D410BF">
            <w:pPr>
              <w:widowControl w:val="0"/>
              <w:spacing w:line="240" w:lineRule="exact"/>
              <w:rPr>
                <w:rFonts w:cs="Arial"/>
                <w:lang w:val="it-IT"/>
              </w:rPr>
            </w:pPr>
          </w:p>
        </w:tc>
        <w:tc>
          <w:tcPr>
            <w:tcW w:w="4258" w:type="dxa"/>
          </w:tcPr>
          <w:p w14:paraId="6CA988A9" w14:textId="77777777" w:rsidR="00D410BF" w:rsidRPr="001D0AEE" w:rsidRDefault="00D410BF" w:rsidP="00D410BF">
            <w:pPr>
              <w:widowControl w:val="0"/>
              <w:autoSpaceDE w:val="0"/>
              <w:autoSpaceDN w:val="0"/>
              <w:adjustRightInd w:val="0"/>
              <w:ind w:left="-2"/>
              <w:jc w:val="both"/>
              <w:rPr>
                <w:rFonts w:cs="Arial"/>
                <w:color w:val="ED7D31" w:themeColor="accent2"/>
                <w:spacing w:val="-2"/>
                <w:u w:val="single"/>
                <w:lang w:val="it-IT"/>
              </w:rPr>
            </w:pPr>
          </w:p>
        </w:tc>
      </w:tr>
      <w:tr w:rsidR="00D90FD7" w:rsidRPr="00D90FD7" w14:paraId="3E2D74BA" w14:textId="77777777" w:rsidTr="00CA52FE">
        <w:tc>
          <w:tcPr>
            <w:tcW w:w="4403" w:type="dxa"/>
            <w:gridSpan w:val="2"/>
          </w:tcPr>
          <w:p w14:paraId="1928224D" w14:textId="6A788188" w:rsidR="00D410BF" w:rsidRPr="00D90FD7" w:rsidRDefault="00D410BF" w:rsidP="00D410BF">
            <w:pPr>
              <w:widowControl w:val="0"/>
              <w:tabs>
                <w:tab w:val="center" w:pos="4536"/>
                <w:tab w:val="right" w:pos="9072"/>
              </w:tabs>
              <w:autoSpaceDE w:val="0"/>
              <w:autoSpaceDN w:val="0"/>
              <w:adjustRightInd w:val="0"/>
              <w:ind w:right="76"/>
              <w:jc w:val="both"/>
              <w:rPr>
                <w:rFonts w:eastAsia="MS Mincho" w:cs="Arial"/>
                <w:noProof w:val="0"/>
                <w:color w:val="ED7D31" w:themeColor="accent2"/>
                <w:u w:val="single"/>
                <w:lang w:val="de-DE" w:eastAsia="de-DE"/>
              </w:rPr>
            </w:pPr>
            <w:r w:rsidRPr="00D90FD7">
              <w:rPr>
                <w:rFonts w:eastAsia="MS Mincho" w:cs="Arial"/>
                <w:noProof w:val="0"/>
                <w:color w:val="ED7D31" w:themeColor="accent2"/>
                <w:u w:val="single"/>
                <w:lang w:val="de-DE" w:eastAsia="de-DE"/>
              </w:rPr>
              <w:t xml:space="preserve">Gemäß dem MD Nr. 263/2016, Art. 4, stellen die Anforderungen an den Jungtechniker </w:t>
            </w:r>
            <w:r w:rsidR="00CD7514" w:rsidRPr="00D90FD7">
              <w:rPr>
                <w:rFonts w:eastAsia="MS Mincho" w:cs="Arial"/>
                <w:noProof w:val="0"/>
                <w:color w:val="ED7D31" w:themeColor="accent2"/>
                <w:u w:val="single"/>
                <w:lang w:val="de-DE" w:eastAsia="de-DE"/>
              </w:rPr>
              <w:t xml:space="preserve">nämlich </w:t>
            </w:r>
            <w:r w:rsidRPr="00D90FD7">
              <w:rPr>
                <w:rFonts w:eastAsia="MS Mincho" w:cs="Arial"/>
                <w:noProof w:val="0"/>
                <w:color w:val="ED7D31" w:themeColor="accent2"/>
                <w:u w:val="single"/>
                <w:lang w:val="de-DE" w:eastAsia="de-DE"/>
              </w:rPr>
              <w:t xml:space="preserve">keine besonderen Teilnahmeanforderungen gemäß Art. 83 Absatz 3 Buchstaben b) und c) </w:t>
            </w:r>
            <w:proofErr w:type="spellStart"/>
            <w:r w:rsidRPr="00D90FD7">
              <w:rPr>
                <w:rFonts w:eastAsia="MS Mincho" w:cs="Arial"/>
                <w:noProof w:val="0"/>
                <w:color w:val="ED7D31" w:themeColor="accent2"/>
                <w:u w:val="single"/>
                <w:lang w:val="de-DE" w:eastAsia="de-DE"/>
              </w:rPr>
              <w:t>GvD</w:t>
            </w:r>
            <w:proofErr w:type="spellEnd"/>
            <w:r w:rsidRPr="00D90FD7">
              <w:rPr>
                <w:rFonts w:eastAsia="MS Mincho" w:cs="Arial"/>
                <w:noProof w:val="0"/>
                <w:color w:val="ED7D31" w:themeColor="accent2"/>
                <w:u w:val="single"/>
                <w:lang w:val="de-DE" w:eastAsia="de-DE"/>
              </w:rPr>
              <w:t xml:space="preserve"> Nr. 50/2016, die eventuell verlangt werden, dar.</w:t>
            </w:r>
          </w:p>
          <w:p w14:paraId="33B8AFF3" w14:textId="77777777" w:rsidR="00D410BF" w:rsidRPr="00D90FD7" w:rsidRDefault="00D410BF" w:rsidP="00D410BF">
            <w:pPr>
              <w:jc w:val="both"/>
              <w:rPr>
                <w:rFonts w:eastAsia="MS Mincho" w:cs="Arial"/>
                <w:noProof w:val="0"/>
                <w:color w:val="ED7D31" w:themeColor="accent2"/>
                <w:lang w:val="de-DE" w:eastAsia="de-DE"/>
              </w:rPr>
            </w:pPr>
          </w:p>
          <w:p w14:paraId="4F42DE29" w14:textId="77777777" w:rsidR="00D410BF" w:rsidRPr="00D90FD7" w:rsidRDefault="00D410BF" w:rsidP="00D410BF">
            <w:pPr>
              <w:jc w:val="both"/>
              <w:rPr>
                <w:rFonts w:cs="Arial"/>
                <w:color w:val="ED7D31" w:themeColor="accent2"/>
                <w:lang w:val="de-DE" w:eastAsia="it-IT"/>
              </w:rPr>
            </w:pPr>
            <w:r w:rsidRPr="00D90FD7">
              <w:rPr>
                <w:rFonts w:cs="Arial"/>
                <w:color w:val="ED7D31" w:themeColor="accent2"/>
                <w:lang w:val="de-DE" w:eastAsia="it-IT"/>
              </w:rPr>
              <w:t>Wenn ein Jungtechniker als Freiberufler ohne vertragliches Abhängigkeits- oder Arbeitsverhältnis mit einem Mitglied der Bietergemeinschaft, in der Bietergemeinschaft aufgenommen wird, muss er zwar die vom MD Nr. 263/2016 verlangten Anforderungen an die beruflichen Eignung erfüllen, aber nicht die besonderen Teilnahmevoraussetzungen gemäß Art. 83, Absatz 1 Buchstabe b) und/oder c) des GvD Nr. 50/2016 die eventuell vom Teilnehmer verlangt werden.</w:t>
            </w:r>
          </w:p>
        </w:tc>
        <w:tc>
          <w:tcPr>
            <w:tcW w:w="852" w:type="dxa"/>
          </w:tcPr>
          <w:p w14:paraId="53519F6A" w14:textId="77777777" w:rsidR="00D410BF" w:rsidRPr="00D90FD7" w:rsidRDefault="00D410BF" w:rsidP="00D410BF">
            <w:pPr>
              <w:pStyle w:val="Default"/>
              <w:widowControl w:val="0"/>
              <w:tabs>
                <w:tab w:val="center" w:pos="4536"/>
                <w:tab w:val="right" w:pos="9072"/>
              </w:tabs>
              <w:spacing w:line="240" w:lineRule="exact"/>
              <w:ind w:right="76"/>
              <w:jc w:val="both"/>
              <w:rPr>
                <w:rFonts w:cs="Arial"/>
                <w:color w:val="ED7D31" w:themeColor="accent2"/>
                <w:sz w:val="20"/>
                <w:szCs w:val="20"/>
                <w:lang w:val="de-DE"/>
              </w:rPr>
            </w:pPr>
          </w:p>
        </w:tc>
        <w:tc>
          <w:tcPr>
            <w:tcW w:w="4258" w:type="dxa"/>
          </w:tcPr>
          <w:p w14:paraId="7D5D7B26" w14:textId="15C2D0FD" w:rsidR="00D410BF" w:rsidRPr="00D90FD7" w:rsidRDefault="00D410BF" w:rsidP="00D410BF">
            <w:pPr>
              <w:pStyle w:val="Default"/>
              <w:widowControl w:val="0"/>
              <w:tabs>
                <w:tab w:val="center" w:pos="4536"/>
                <w:tab w:val="right" w:pos="9072"/>
              </w:tabs>
              <w:ind w:right="74"/>
              <w:jc w:val="both"/>
              <w:rPr>
                <w:rFonts w:cs="Arial"/>
                <w:color w:val="ED7D31" w:themeColor="accent2"/>
                <w:sz w:val="20"/>
                <w:szCs w:val="20"/>
              </w:rPr>
            </w:pPr>
            <w:bookmarkStart w:id="38" w:name="_Hlk69388197"/>
            <w:r w:rsidRPr="00D90FD7">
              <w:rPr>
                <w:rFonts w:cs="Arial"/>
                <w:color w:val="ED7D31" w:themeColor="accent2"/>
                <w:sz w:val="20"/>
                <w:szCs w:val="20"/>
                <w:u w:val="single"/>
              </w:rPr>
              <w:t>Ai sensi del DM 263/2016, art. 4 i requisiti del giovane professionista non concorrono</w:t>
            </w:r>
            <w:r w:rsidR="0037397D" w:rsidRPr="00D90FD7">
              <w:rPr>
                <w:rFonts w:cs="Arial"/>
                <w:color w:val="ED7D31" w:themeColor="accent2"/>
                <w:sz w:val="20"/>
                <w:szCs w:val="20"/>
                <w:u w:val="single"/>
              </w:rPr>
              <w:t>, infatti</w:t>
            </w:r>
            <w:r w:rsidR="00381810" w:rsidRPr="00D90FD7">
              <w:rPr>
                <w:rFonts w:cs="Arial"/>
                <w:color w:val="ED7D31" w:themeColor="accent2"/>
                <w:sz w:val="20"/>
                <w:szCs w:val="20"/>
                <w:u w:val="single"/>
              </w:rPr>
              <w:t>,</w:t>
            </w:r>
            <w:r w:rsidRPr="00D90FD7">
              <w:rPr>
                <w:rFonts w:cs="Arial"/>
                <w:color w:val="ED7D31" w:themeColor="accent2"/>
                <w:sz w:val="20"/>
                <w:szCs w:val="20"/>
                <w:u w:val="single"/>
              </w:rPr>
              <w:t xml:space="preserve"> alla formazione dei requisiti speciali di partecipazione </w:t>
            </w:r>
            <w:r w:rsidRPr="00D90FD7">
              <w:rPr>
                <w:rFonts w:cs="Arial"/>
                <w:bCs/>
                <w:iCs/>
                <w:color w:val="ED7D31" w:themeColor="accent2"/>
                <w:sz w:val="20"/>
                <w:szCs w:val="20"/>
                <w:u w:val="single"/>
              </w:rPr>
              <w:t>di cui all’art. 83 comma 3 lett. b) e c)</w:t>
            </w:r>
            <w:r w:rsidRPr="00D90FD7">
              <w:rPr>
                <w:rFonts w:cs="Arial"/>
                <w:color w:val="ED7D31" w:themeColor="accent2"/>
                <w:sz w:val="20"/>
                <w:szCs w:val="20"/>
                <w:u w:val="single"/>
              </w:rPr>
              <w:t xml:space="preserve"> D.lgs. 50/2016 </w:t>
            </w:r>
            <w:r w:rsidRPr="00D90FD7">
              <w:rPr>
                <w:rFonts w:cs="Arial"/>
                <w:bCs/>
                <w:iCs/>
                <w:color w:val="ED7D31" w:themeColor="accent2"/>
                <w:sz w:val="20"/>
                <w:szCs w:val="20"/>
                <w:u w:val="single"/>
              </w:rPr>
              <w:t>eventualmente</w:t>
            </w:r>
            <w:r w:rsidRPr="00D90FD7">
              <w:rPr>
                <w:rFonts w:cs="Arial"/>
                <w:b/>
                <w:i/>
                <w:color w:val="ED7D31" w:themeColor="accent2"/>
                <w:sz w:val="20"/>
                <w:szCs w:val="20"/>
                <w:u w:val="single"/>
              </w:rPr>
              <w:t xml:space="preserve"> </w:t>
            </w:r>
            <w:r w:rsidRPr="00D90FD7">
              <w:rPr>
                <w:rFonts w:cs="Arial"/>
                <w:color w:val="ED7D31" w:themeColor="accent2"/>
                <w:sz w:val="20"/>
                <w:szCs w:val="20"/>
                <w:u w:val="single"/>
              </w:rPr>
              <w:t>richiesti</w:t>
            </w:r>
            <w:r w:rsidRPr="00D90FD7">
              <w:rPr>
                <w:rFonts w:cs="Arial"/>
                <w:color w:val="ED7D31" w:themeColor="accent2"/>
                <w:sz w:val="20"/>
                <w:szCs w:val="20"/>
              </w:rPr>
              <w:t xml:space="preserve">. </w:t>
            </w:r>
            <w:bookmarkStart w:id="39" w:name="_Hlk40348267"/>
          </w:p>
          <w:p w14:paraId="064A5240" w14:textId="77777777" w:rsidR="00D410BF" w:rsidRPr="00D90FD7" w:rsidRDefault="00D410BF" w:rsidP="00D410BF">
            <w:pPr>
              <w:pStyle w:val="Default"/>
              <w:widowControl w:val="0"/>
              <w:tabs>
                <w:tab w:val="center" w:pos="4536"/>
                <w:tab w:val="right" w:pos="9072"/>
              </w:tabs>
              <w:ind w:right="74"/>
              <w:jc w:val="both"/>
              <w:rPr>
                <w:rFonts w:cs="Arial"/>
                <w:color w:val="ED7D31" w:themeColor="accent2"/>
                <w:sz w:val="20"/>
                <w:szCs w:val="20"/>
              </w:rPr>
            </w:pPr>
          </w:p>
          <w:p w14:paraId="6C421506" w14:textId="77777777" w:rsidR="00D410BF" w:rsidRPr="00D90FD7" w:rsidRDefault="00D410BF" w:rsidP="00D410BF">
            <w:pPr>
              <w:pStyle w:val="Default"/>
              <w:widowControl w:val="0"/>
              <w:tabs>
                <w:tab w:val="center" w:pos="4536"/>
                <w:tab w:val="right" w:pos="9072"/>
              </w:tabs>
              <w:ind w:right="74"/>
              <w:jc w:val="both"/>
              <w:rPr>
                <w:rFonts w:cs="Arial"/>
                <w:color w:val="ED7D31" w:themeColor="accent2"/>
                <w:sz w:val="20"/>
                <w:szCs w:val="20"/>
              </w:rPr>
            </w:pPr>
            <w:r w:rsidRPr="00D90FD7">
              <w:rPr>
                <w:rFonts w:cs="Arial"/>
                <w:color w:val="ED7D31" w:themeColor="accent2"/>
                <w:sz w:val="20"/>
                <w:szCs w:val="20"/>
              </w:rPr>
              <w:t xml:space="preserve">Laddove quindi il giovane professionista venga a far parte del raggruppamento come libero professionista senza un rapporto contrattuale di collaborazione o dipendenza con uno dei membri del raggruppamento,  deve possedere i requisiti di idoneità professionale richiesti dal DM 263/2016, ma non è tenuto possedere i requisiti speciali di partecipazione (ex art. 83, comma 1 lett b) e/o c) eventualmente richiesti </w:t>
            </w:r>
            <w:bookmarkEnd w:id="39"/>
            <w:r w:rsidRPr="00D90FD7">
              <w:rPr>
                <w:rFonts w:cs="Arial"/>
                <w:color w:val="ED7D31" w:themeColor="accent2"/>
                <w:sz w:val="20"/>
                <w:szCs w:val="20"/>
              </w:rPr>
              <w:t>al concorrente.</w:t>
            </w:r>
            <w:bookmarkEnd w:id="38"/>
          </w:p>
        </w:tc>
      </w:tr>
      <w:tr w:rsidR="00D410BF" w:rsidRPr="00D90FD7" w14:paraId="1665290D" w14:textId="77777777" w:rsidTr="00CA52FE">
        <w:tc>
          <w:tcPr>
            <w:tcW w:w="4403" w:type="dxa"/>
            <w:gridSpan w:val="2"/>
          </w:tcPr>
          <w:p w14:paraId="70E3CC9F" w14:textId="77777777" w:rsidR="00D410BF" w:rsidRPr="00425637" w:rsidRDefault="00D410BF" w:rsidP="00D410BF">
            <w:pPr>
              <w:widowControl w:val="0"/>
              <w:tabs>
                <w:tab w:val="center" w:pos="4536"/>
                <w:tab w:val="right" w:pos="9072"/>
              </w:tabs>
              <w:autoSpaceDE w:val="0"/>
              <w:autoSpaceDN w:val="0"/>
              <w:adjustRightInd w:val="0"/>
              <w:ind w:right="76"/>
              <w:jc w:val="both"/>
              <w:rPr>
                <w:rFonts w:eastAsia="MS Mincho" w:cs="Arial"/>
                <w:noProof w:val="0"/>
                <w:u w:val="single"/>
                <w:lang w:val="it-IT" w:eastAsia="de-DE"/>
              </w:rPr>
            </w:pPr>
          </w:p>
        </w:tc>
        <w:tc>
          <w:tcPr>
            <w:tcW w:w="852" w:type="dxa"/>
          </w:tcPr>
          <w:p w14:paraId="6E2DF3C8" w14:textId="77777777" w:rsidR="00D410BF" w:rsidRPr="00425637" w:rsidRDefault="00D410BF" w:rsidP="00D410BF">
            <w:pPr>
              <w:pStyle w:val="Default"/>
              <w:widowControl w:val="0"/>
              <w:tabs>
                <w:tab w:val="center" w:pos="4536"/>
                <w:tab w:val="right" w:pos="9072"/>
              </w:tabs>
              <w:spacing w:line="240" w:lineRule="exact"/>
              <w:ind w:right="76"/>
              <w:jc w:val="both"/>
              <w:rPr>
                <w:rFonts w:cs="Arial"/>
                <w:color w:val="auto"/>
                <w:sz w:val="20"/>
                <w:szCs w:val="20"/>
              </w:rPr>
            </w:pPr>
          </w:p>
        </w:tc>
        <w:tc>
          <w:tcPr>
            <w:tcW w:w="4258" w:type="dxa"/>
          </w:tcPr>
          <w:p w14:paraId="73EE41F4" w14:textId="77777777" w:rsidR="00D410BF" w:rsidRPr="00B21E22" w:rsidRDefault="00D410BF" w:rsidP="00D410BF">
            <w:pPr>
              <w:pStyle w:val="Default"/>
              <w:widowControl w:val="0"/>
              <w:tabs>
                <w:tab w:val="center" w:pos="4536"/>
                <w:tab w:val="right" w:pos="9072"/>
              </w:tabs>
              <w:ind w:right="74"/>
              <w:jc w:val="both"/>
              <w:rPr>
                <w:rFonts w:cs="Arial"/>
                <w:color w:val="auto"/>
                <w:sz w:val="20"/>
                <w:szCs w:val="20"/>
                <w:u w:val="single"/>
              </w:rPr>
            </w:pPr>
          </w:p>
        </w:tc>
      </w:tr>
      <w:tr w:rsidR="00D410BF" w:rsidRPr="005737C1" w14:paraId="27D86D68" w14:textId="77777777" w:rsidTr="00CA52FE">
        <w:tc>
          <w:tcPr>
            <w:tcW w:w="4403" w:type="dxa"/>
            <w:gridSpan w:val="2"/>
            <w:shd w:val="clear" w:color="auto" w:fill="E7E6E6" w:themeFill="background2"/>
          </w:tcPr>
          <w:p w14:paraId="41E4917E" w14:textId="77777777" w:rsidR="00D410BF" w:rsidRPr="00B21E22" w:rsidRDefault="00D410BF" w:rsidP="00D410BF">
            <w:pPr>
              <w:pStyle w:val="Default"/>
              <w:widowControl w:val="0"/>
              <w:spacing w:line="240" w:lineRule="exact"/>
              <w:ind w:left="439"/>
              <w:jc w:val="both"/>
              <w:rPr>
                <w:rFonts w:cs="Arial"/>
                <w:color w:val="auto"/>
                <w:sz w:val="20"/>
                <w:szCs w:val="20"/>
              </w:rPr>
            </w:pPr>
          </w:p>
          <w:p w14:paraId="78AE6A55" w14:textId="77777777" w:rsidR="00D410BF" w:rsidRPr="00B21E22" w:rsidRDefault="00D410BF" w:rsidP="005D66AF">
            <w:pPr>
              <w:pStyle w:val="Default"/>
              <w:widowControl w:val="0"/>
              <w:numPr>
                <w:ilvl w:val="0"/>
                <w:numId w:val="30"/>
              </w:numPr>
              <w:spacing w:line="240" w:lineRule="exact"/>
              <w:ind w:left="439" w:hanging="426"/>
              <w:jc w:val="both"/>
              <w:rPr>
                <w:rFonts w:cs="Arial"/>
                <w:color w:val="auto"/>
                <w:sz w:val="20"/>
                <w:szCs w:val="20"/>
              </w:rPr>
            </w:pPr>
            <w:r w:rsidRPr="00B21E22">
              <w:rPr>
                <w:rFonts w:cs="Arial"/>
                <w:b/>
                <w:caps/>
                <w:sz w:val="20"/>
                <w:lang w:val="de-DE"/>
              </w:rPr>
              <w:t>BESONDERE</w:t>
            </w:r>
            <w:r w:rsidRPr="00B21E22">
              <w:rPr>
                <w:rFonts w:cs="Arial"/>
                <w:b/>
                <w:bCs/>
                <w:sz w:val="20"/>
                <w:lang w:val="de-DE"/>
              </w:rPr>
              <w:t xml:space="preserve"> ANFORDERUNGEN</w:t>
            </w:r>
          </w:p>
          <w:p w14:paraId="56323DBB" w14:textId="77777777" w:rsidR="00D410BF" w:rsidRPr="00B21E22" w:rsidRDefault="00D410BF" w:rsidP="00D410BF">
            <w:pPr>
              <w:pStyle w:val="Default"/>
              <w:widowControl w:val="0"/>
              <w:spacing w:line="240" w:lineRule="exact"/>
              <w:ind w:left="439"/>
              <w:jc w:val="both"/>
              <w:rPr>
                <w:rFonts w:cs="Arial"/>
                <w:color w:val="auto"/>
                <w:sz w:val="20"/>
                <w:szCs w:val="20"/>
              </w:rPr>
            </w:pPr>
          </w:p>
        </w:tc>
        <w:tc>
          <w:tcPr>
            <w:tcW w:w="852" w:type="dxa"/>
            <w:shd w:val="clear" w:color="auto" w:fill="auto"/>
          </w:tcPr>
          <w:p w14:paraId="60771CB4" w14:textId="77777777" w:rsidR="00D410BF" w:rsidRPr="00B21E22" w:rsidRDefault="00D410BF" w:rsidP="00D410BF">
            <w:pPr>
              <w:pStyle w:val="Default"/>
              <w:widowControl w:val="0"/>
              <w:tabs>
                <w:tab w:val="center" w:pos="4536"/>
                <w:tab w:val="right" w:pos="9072"/>
              </w:tabs>
              <w:spacing w:line="240" w:lineRule="exact"/>
              <w:ind w:right="76"/>
              <w:jc w:val="both"/>
              <w:rPr>
                <w:rFonts w:cs="Arial"/>
                <w:color w:val="auto"/>
                <w:sz w:val="20"/>
                <w:szCs w:val="20"/>
              </w:rPr>
            </w:pPr>
          </w:p>
        </w:tc>
        <w:tc>
          <w:tcPr>
            <w:tcW w:w="4258" w:type="dxa"/>
            <w:shd w:val="clear" w:color="auto" w:fill="E7E6E6" w:themeFill="background2"/>
          </w:tcPr>
          <w:p w14:paraId="54950333" w14:textId="77777777" w:rsidR="00D410BF" w:rsidRPr="00B21E22" w:rsidRDefault="00D410BF" w:rsidP="00D410BF">
            <w:pPr>
              <w:pStyle w:val="Paragrafoelenco"/>
              <w:widowControl w:val="0"/>
              <w:spacing w:line="240" w:lineRule="exact"/>
              <w:ind w:left="423" w:right="6"/>
              <w:jc w:val="both"/>
              <w:rPr>
                <w:rFonts w:cs="Arial"/>
                <w:lang w:val="it-IT"/>
              </w:rPr>
            </w:pPr>
          </w:p>
          <w:p w14:paraId="73A8A540" w14:textId="77777777" w:rsidR="00D410BF" w:rsidRPr="00B21E22" w:rsidRDefault="00D410BF" w:rsidP="005D66AF">
            <w:pPr>
              <w:pStyle w:val="Paragrafoelenco"/>
              <w:widowControl w:val="0"/>
              <w:numPr>
                <w:ilvl w:val="0"/>
                <w:numId w:val="31"/>
              </w:numPr>
              <w:spacing w:line="240" w:lineRule="exact"/>
              <w:ind w:left="423" w:right="6" w:hanging="423"/>
              <w:jc w:val="both"/>
              <w:rPr>
                <w:rFonts w:cs="Arial"/>
                <w:lang w:val="it-IT"/>
              </w:rPr>
            </w:pPr>
            <w:r w:rsidRPr="00B21E22">
              <w:rPr>
                <w:rFonts w:cs="Arial"/>
                <w:b/>
              </w:rPr>
              <w:t>REQUISITI SPECIALI</w:t>
            </w:r>
          </w:p>
        </w:tc>
      </w:tr>
      <w:tr w:rsidR="00D410BF" w:rsidRPr="00D90FD7" w14:paraId="1D4B4D9A" w14:textId="77777777" w:rsidTr="00CA52FE">
        <w:tc>
          <w:tcPr>
            <w:tcW w:w="4403" w:type="dxa"/>
            <w:gridSpan w:val="2"/>
          </w:tcPr>
          <w:p w14:paraId="34E9EAA6" w14:textId="77777777" w:rsidR="00D410BF" w:rsidRPr="000C0473" w:rsidRDefault="00D410BF" w:rsidP="00D410BF">
            <w:pPr>
              <w:pStyle w:val="NormaleWeb"/>
              <w:widowControl w:val="0"/>
              <w:tabs>
                <w:tab w:val="right" w:pos="9072"/>
              </w:tabs>
              <w:spacing w:before="0" w:after="0"/>
              <w:rPr>
                <w:rFonts w:ascii="Arial" w:hAnsi="Arial" w:cs="Arial"/>
                <w:sz w:val="20"/>
                <w:szCs w:val="20"/>
                <w:lang w:val="de-DE"/>
              </w:rPr>
            </w:pPr>
            <w:r w:rsidRPr="000C0473">
              <w:rPr>
                <w:rFonts w:ascii="Arial" w:hAnsi="Arial" w:cs="Arial"/>
                <w:b/>
                <w:bCs/>
                <w:i/>
                <w:iCs/>
                <w:color w:val="FF0000"/>
                <w:sz w:val="20"/>
                <w:highlight w:val="green"/>
                <w:lang w:val="de-DE"/>
              </w:rPr>
              <w:t xml:space="preserve">(Die besonderen Anforderungen der wirtschaftlich-finanziellen und technisch-organisatorischen Eignung nach Art. 83 Abs. 1 Buchst. b) und c) </w:t>
            </w:r>
            <w:proofErr w:type="spellStart"/>
            <w:r w:rsidRPr="000C0473">
              <w:rPr>
                <w:rFonts w:ascii="Arial" w:hAnsi="Arial" w:cs="Arial"/>
                <w:b/>
                <w:bCs/>
                <w:i/>
                <w:iCs/>
                <w:color w:val="FF0000"/>
                <w:sz w:val="20"/>
                <w:highlight w:val="green"/>
                <w:lang w:val="de-DE"/>
              </w:rPr>
              <w:t>GvD</w:t>
            </w:r>
            <w:proofErr w:type="spellEnd"/>
            <w:r w:rsidRPr="000C0473">
              <w:rPr>
                <w:rFonts w:ascii="Arial" w:hAnsi="Arial" w:cs="Arial"/>
                <w:b/>
                <w:bCs/>
                <w:i/>
                <w:iCs/>
                <w:color w:val="FF0000"/>
                <w:sz w:val="20"/>
                <w:highlight w:val="green"/>
                <w:lang w:val="de-DE"/>
              </w:rPr>
              <w:t xml:space="preserve"> Nr. 50/2016 sind fakultativ. Die Vergabestelle kann die Erfüllung der folgenden Anforderungen bzw. die </w:t>
            </w:r>
            <w:r w:rsidRPr="000C0473">
              <w:rPr>
                <w:rFonts w:ascii="Arial" w:hAnsi="Arial" w:cs="Arial"/>
                <w:b/>
                <w:bCs/>
                <w:i/>
                <w:iCs/>
                <w:color w:val="FF0000"/>
                <w:sz w:val="20"/>
                <w:highlight w:val="green"/>
                <w:lang w:val="de-DE"/>
              </w:rPr>
              <w:lastRenderedPageBreak/>
              <w:t>besonderen Anforderungen gemäß dem erläuternden Dokument „besondere Anforderungen“ verlangen.)</w:t>
            </w:r>
          </w:p>
        </w:tc>
        <w:tc>
          <w:tcPr>
            <w:tcW w:w="852" w:type="dxa"/>
          </w:tcPr>
          <w:p w14:paraId="0CDBC12B" w14:textId="77777777" w:rsidR="00D410BF" w:rsidRPr="000C0473" w:rsidRDefault="00D410BF" w:rsidP="00D410BF">
            <w:pPr>
              <w:pStyle w:val="NormaleWeb"/>
              <w:widowControl w:val="0"/>
              <w:tabs>
                <w:tab w:val="center" w:pos="4140"/>
                <w:tab w:val="right" w:pos="9072"/>
              </w:tabs>
              <w:spacing w:before="0" w:after="0"/>
              <w:ind w:right="76"/>
              <w:rPr>
                <w:rFonts w:ascii="Arial" w:hAnsi="Arial" w:cs="Arial"/>
                <w:sz w:val="20"/>
                <w:szCs w:val="20"/>
                <w:lang w:val="de-DE"/>
              </w:rPr>
            </w:pPr>
          </w:p>
        </w:tc>
        <w:tc>
          <w:tcPr>
            <w:tcW w:w="4258" w:type="dxa"/>
          </w:tcPr>
          <w:p w14:paraId="658E4072" w14:textId="77777777" w:rsidR="00D410BF" w:rsidRPr="006140E5" w:rsidRDefault="00D410BF" w:rsidP="00D410BF">
            <w:pPr>
              <w:widowControl w:val="0"/>
              <w:autoSpaceDE w:val="0"/>
              <w:autoSpaceDN w:val="0"/>
              <w:adjustRightInd w:val="0"/>
              <w:jc w:val="both"/>
              <w:rPr>
                <w:rFonts w:cs="Arial"/>
                <w:b/>
                <w:i/>
                <w:color w:val="FF0000"/>
                <w:highlight w:val="green"/>
                <w:lang w:val="it-IT"/>
              </w:rPr>
            </w:pPr>
            <w:r w:rsidRPr="006140E5">
              <w:rPr>
                <w:rFonts w:cs="Arial"/>
                <w:b/>
                <w:i/>
                <w:color w:val="FF0000"/>
                <w:highlight w:val="green"/>
                <w:lang w:val="it-IT"/>
              </w:rPr>
              <w:t xml:space="preserve">(I requisiti speciali di capacità economico-finanziaria e tecnico-organizzativa di cui all’art. 83 comma 3 lett. b) e c) </w:t>
            </w:r>
            <w:r>
              <w:rPr>
                <w:rFonts w:cs="Arial"/>
                <w:b/>
                <w:i/>
                <w:color w:val="FF0000"/>
                <w:highlight w:val="green"/>
                <w:lang w:val="it-IT"/>
              </w:rPr>
              <w:t xml:space="preserve">D.Lgs. 50/2016 </w:t>
            </w:r>
            <w:r w:rsidRPr="006140E5">
              <w:rPr>
                <w:rFonts w:cs="Arial"/>
                <w:b/>
                <w:i/>
                <w:color w:val="FF0000"/>
                <w:highlight w:val="green"/>
                <w:lang w:val="it-IT"/>
              </w:rPr>
              <w:t xml:space="preserve">sono facoltativi. La stazione appaltante può richiedere il possesso dei requisiti sotto indicati ovvero dei requisiti speciali indicati </w:t>
            </w:r>
            <w:r w:rsidRPr="006140E5">
              <w:rPr>
                <w:rFonts w:cs="Arial"/>
                <w:b/>
                <w:i/>
                <w:color w:val="FF0000"/>
                <w:highlight w:val="green"/>
                <w:lang w:val="it-IT"/>
              </w:rPr>
              <w:lastRenderedPageBreak/>
              <w:t xml:space="preserve">nel documento illustrativo </w:t>
            </w:r>
            <w:r w:rsidRPr="005C691D">
              <w:rPr>
                <w:rFonts w:cs="Arial"/>
                <w:b/>
                <w:i/>
                <w:color w:val="FF0000"/>
                <w:highlight w:val="green"/>
                <w:lang w:val="it-IT"/>
              </w:rPr>
              <w:t>“R</w:t>
            </w:r>
            <w:r>
              <w:rPr>
                <w:rFonts w:cs="Arial"/>
                <w:b/>
                <w:i/>
                <w:color w:val="FF0000"/>
                <w:highlight w:val="green"/>
                <w:lang w:val="it-IT"/>
              </w:rPr>
              <w:t>equisiti Speciali”</w:t>
            </w:r>
            <w:r w:rsidRPr="006140E5">
              <w:rPr>
                <w:rFonts w:cs="Arial"/>
                <w:b/>
                <w:i/>
                <w:color w:val="FF0000"/>
                <w:highlight w:val="green"/>
                <w:lang w:val="it-IT"/>
              </w:rPr>
              <w:t>)</w:t>
            </w:r>
            <w:r>
              <w:rPr>
                <w:rFonts w:cs="Arial"/>
                <w:b/>
                <w:i/>
                <w:color w:val="FF0000"/>
                <w:highlight w:val="green"/>
                <w:lang w:val="it-IT"/>
              </w:rPr>
              <w:t>.</w:t>
            </w:r>
          </w:p>
        </w:tc>
      </w:tr>
      <w:tr w:rsidR="00D410BF" w:rsidRPr="00D90FD7" w14:paraId="67D381F2" w14:textId="77777777" w:rsidTr="00CA52FE">
        <w:tc>
          <w:tcPr>
            <w:tcW w:w="4403" w:type="dxa"/>
            <w:gridSpan w:val="2"/>
          </w:tcPr>
          <w:p w14:paraId="6CECCDE8" w14:textId="77777777" w:rsidR="00D410BF" w:rsidRPr="00577961" w:rsidRDefault="00D410BF" w:rsidP="00D410BF">
            <w:pPr>
              <w:widowControl w:val="0"/>
              <w:tabs>
                <w:tab w:val="left" w:pos="720"/>
                <w:tab w:val="center" w:pos="4536"/>
              </w:tabs>
              <w:spacing w:line="240" w:lineRule="exact"/>
              <w:ind w:right="76"/>
              <w:jc w:val="both"/>
              <w:rPr>
                <w:rFonts w:cs="Arial"/>
                <w:lang w:val="it-IT"/>
              </w:rPr>
            </w:pPr>
          </w:p>
        </w:tc>
        <w:tc>
          <w:tcPr>
            <w:tcW w:w="852" w:type="dxa"/>
          </w:tcPr>
          <w:p w14:paraId="53A429A0" w14:textId="77777777" w:rsidR="00D410BF" w:rsidRPr="00577961" w:rsidRDefault="00D410BF" w:rsidP="00D410BF">
            <w:pPr>
              <w:widowControl w:val="0"/>
              <w:spacing w:line="240" w:lineRule="exact"/>
              <w:rPr>
                <w:rFonts w:cs="Arial"/>
                <w:lang w:val="it-IT"/>
              </w:rPr>
            </w:pPr>
          </w:p>
        </w:tc>
        <w:tc>
          <w:tcPr>
            <w:tcW w:w="4258" w:type="dxa"/>
          </w:tcPr>
          <w:p w14:paraId="5BDDD223" w14:textId="77777777" w:rsidR="00D410BF" w:rsidRPr="00577961" w:rsidRDefault="00D410BF" w:rsidP="00D410BF">
            <w:pPr>
              <w:widowControl w:val="0"/>
              <w:tabs>
                <w:tab w:val="left" w:pos="720"/>
              </w:tabs>
              <w:spacing w:line="240" w:lineRule="exact"/>
              <w:ind w:right="105"/>
              <w:jc w:val="both"/>
              <w:rPr>
                <w:rFonts w:cs="Arial"/>
                <w:lang w:val="it-IT"/>
              </w:rPr>
            </w:pPr>
          </w:p>
        </w:tc>
      </w:tr>
      <w:tr w:rsidR="00D410BF" w:rsidRPr="00D90FD7" w14:paraId="328F663D" w14:textId="77777777" w:rsidTr="00CA52FE">
        <w:tc>
          <w:tcPr>
            <w:tcW w:w="4403" w:type="dxa"/>
            <w:gridSpan w:val="2"/>
            <w:shd w:val="clear" w:color="auto" w:fill="E7E6E6" w:themeFill="background2"/>
          </w:tcPr>
          <w:p w14:paraId="382D1D12" w14:textId="77777777" w:rsidR="00D410BF" w:rsidRPr="00577961" w:rsidRDefault="00D410BF" w:rsidP="00D410BF">
            <w:pPr>
              <w:widowControl w:val="0"/>
              <w:tabs>
                <w:tab w:val="left" w:pos="720"/>
              </w:tabs>
              <w:spacing w:line="240" w:lineRule="exact"/>
              <w:jc w:val="both"/>
              <w:rPr>
                <w:rFonts w:cs="Arial"/>
                <w:lang w:val="de-DE"/>
              </w:rPr>
            </w:pPr>
            <w:r w:rsidRPr="00762A65">
              <w:rPr>
                <w:rFonts w:cs="Arial"/>
                <w:b/>
                <w:color w:val="FF0000"/>
                <w:lang w:val="de-DE"/>
              </w:rPr>
              <w:t>ANFORDERUNGEN VON TECHNISCHEN UND FACHLICHEN FÄHIGKEITEN</w:t>
            </w:r>
          </w:p>
        </w:tc>
        <w:tc>
          <w:tcPr>
            <w:tcW w:w="852" w:type="dxa"/>
            <w:shd w:val="clear" w:color="auto" w:fill="auto"/>
          </w:tcPr>
          <w:p w14:paraId="35C1148E" w14:textId="77777777" w:rsidR="00D410BF" w:rsidRPr="00577961" w:rsidRDefault="00D410BF" w:rsidP="00D410BF">
            <w:pPr>
              <w:widowControl w:val="0"/>
              <w:spacing w:line="240" w:lineRule="exact"/>
              <w:jc w:val="both"/>
              <w:rPr>
                <w:rFonts w:cs="Arial"/>
                <w:lang w:val="de-DE"/>
              </w:rPr>
            </w:pPr>
          </w:p>
        </w:tc>
        <w:tc>
          <w:tcPr>
            <w:tcW w:w="4258" w:type="dxa"/>
            <w:shd w:val="clear" w:color="auto" w:fill="E7E6E6" w:themeFill="background2"/>
          </w:tcPr>
          <w:p w14:paraId="4B3E5D55" w14:textId="77777777" w:rsidR="00D410BF" w:rsidRPr="00577961" w:rsidRDefault="00D410BF" w:rsidP="00D410BF">
            <w:pPr>
              <w:widowControl w:val="0"/>
              <w:tabs>
                <w:tab w:val="left" w:pos="720"/>
              </w:tabs>
              <w:spacing w:line="240" w:lineRule="exact"/>
              <w:ind w:right="6"/>
              <w:jc w:val="both"/>
              <w:rPr>
                <w:rFonts w:cs="Arial"/>
                <w:lang w:val="it-IT"/>
              </w:rPr>
            </w:pPr>
            <w:r w:rsidRPr="006140E5">
              <w:rPr>
                <w:rFonts w:cs="Arial"/>
                <w:b/>
                <w:color w:val="FF0000"/>
                <w:lang w:val="it-IT"/>
              </w:rPr>
              <w:t>REQUISITI DI CAPACIT</w:t>
            </w:r>
            <w:r>
              <w:rPr>
                <w:rFonts w:cs="Arial"/>
                <w:b/>
                <w:color w:val="FF0000"/>
                <w:lang w:val="it-IT"/>
              </w:rPr>
              <w:t xml:space="preserve">À </w:t>
            </w:r>
            <w:r w:rsidRPr="006140E5">
              <w:rPr>
                <w:rFonts w:cs="Arial"/>
                <w:b/>
                <w:color w:val="FF0000"/>
                <w:lang w:val="it-IT"/>
              </w:rPr>
              <w:t xml:space="preserve">TECNICA E PROFESSIONALE </w:t>
            </w:r>
          </w:p>
        </w:tc>
      </w:tr>
      <w:tr w:rsidR="00D410BF" w:rsidRPr="00D90FD7" w14:paraId="6A8DAD04" w14:textId="77777777" w:rsidTr="00CA52FE">
        <w:trPr>
          <w:trHeight w:val="112"/>
        </w:trPr>
        <w:tc>
          <w:tcPr>
            <w:tcW w:w="4403" w:type="dxa"/>
            <w:gridSpan w:val="2"/>
          </w:tcPr>
          <w:p w14:paraId="4251FC44" w14:textId="77777777" w:rsidR="00D410BF" w:rsidRPr="00145712" w:rsidRDefault="00D410BF" w:rsidP="00D410BF">
            <w:pPr>
              <w:widowControl w:val="0"/>
              <w:tabs>
                <w:tab w:val="left" w:pos="720"/>
                <w:tab w:val="center" w:pos="4536"/>
              </w:tabs>
              <w:spacing w:line="240" w:lineRule="exact"/>
              <w:ind w:right="76"/>
              <w:jc w:val="both"/>
              <w:rPr>
                <w:rFonts w:cs="Arial"/>
                <w:b/>
                <w:bCs/>
                <w:lang w:val="it-IT"/>
              </w:rPr>
            </w:pPr>
          </w:p>
        </w:tc>
        <w:tc>
          <w:tcPr>
            <w:tcW w:w="852" w:type="dxa"/>
          </w:tcPr>
          <w:p w14:paraId="5E4788D4" w14:textId="77777777" w:rsidR="00D410BF" w:rsidRPr="00145712" w:rsidRDefault="00D410BF" w:rsidP="00D410BF">
            <w:pPr>
              <w:widowControl w:val="0"/>
              <w:spacing w:line="240" w:lineRule="exact"/>
              <w:rPr>
                <w:rFonts w:cs="Arial"/>
                <w:lang w:val="it-IT"/>
              </w:rPr>
            </w:pPr>
          </w:p>
        </w:tc>
        <w:tc>
          <w:tcPr>
            <w:tcW w:w="4258" w:type="dxa"/>
          </w:tcPr>
          <w:p w14:paraId="79591BD5" w14:textId="77777777" w:rsidR="00D410BF" w:rsidRPr="00145712" w:rsidRDefault="00D410BF" w:rsidP="00D410BF">
            <w:pPr>
              <w:widowControl w:val="0"/>
              <w:tabs>
                <w:tab w:val="left" w:pos="720"/>
              </w:tabs>
              <w:spacing w:line="240" w:lineRule="exact"/>
              <w:ind w:right="105"/>
              <w:jc w:val="both"/>
              <w:rPr>
                <w:rFonts w:cs="Arial"/>
                <w:lang w:val="it-IT"/>
              </w:rPr>
            </w:pPr>
          </w:p>
        </w:tc>
      </w:tr>
      <w:tr w:rsidR="00D410BF" w:rsidRPr="003E5651" w14:paraId="101BEFF7" w14:textId="77777777" w:rsidTr="00CA52FE">
        <w:tc>
          <w:tcPr>
            <w:tcW w:w="4403" w:type="dxa"/>
            <w:gridSpan w:val="2"/>
          </w:tcPr>
          <w:p w14:paraId="58336F5C" w14:textId="70B68A5A" w:rsidR="00D410BF" w:rsidRPr="001D0AEE" w:rsidRDefault="00ED6198" w:rsidP="00ED6198">
            <w:pPr>
              <w:pStyle w:val="Paragrafoelenco"/>
              <w:widowControl w:val="0"/>
              <w:numPr>
                <w:ilvl w:val="0"/>
                <w:numId w:val="42"/>
              </w:numPr>
              <w:tabs>
                <w:tab w:val="left" w:pos="439"/>
                <w:tab w:val="center" w:pos="4536"/>
              </w:tabs>
              <w:spacing w:line="240" w:lineRule="exact"/>
              <w:ind w:left="439" w:right="76" w:hanging="439"/>
              <w:jc w:val="both"/>
              <w:rPr>
                <w:rFonts w:cs="Arial"/>
                <w:b/>
                <w:bCs/>
                <w:lang w:val="de-DE"/>
              </w:rPr>
            </w:pPr>
            <w:r w:rsidRPr="00ED6198">
              <w:rPr>
                <w:rFonts w:cs="Arial"/>
                <w:b/>
                <w:bCs/>
                <w:caps/>
                <w:color w:val="FF0000"/>
                <w:highlight w:val="yellow"/>
                <w:lang w:val="de-DE"/>
              </w:rPr>
              <w:t>LISTE</w:t>
            </w:r>
            <w:r>
              <w:rPr>
                <w:rFonts w:cs="Arial"/>
                <w:b/>
                <w:bCs/>
                <w:caps/>
                <w:color w:val="FF0000"/>
                <w:lang w:val="de-DE"/>
              </w:rPr>
              <w:t xml:space="preserve"> </w:t>
            </w:r>
            <w:r w:rsidR="00D410BF" w:rsidRPr="001D0AEE">
              <w:rPr>
                <w:rFonts w:cs="Arial"/>
                <w:b/>
                <w:bCs/>
                <w:caps/>
                <w:color w:val="FF0000"/>
                <w:lang w:val="de-DE"/>
              </w:rPr>
              <w:t>Technische Leistungen</w:t>
            </w:r>
          </w:p>
        </w:tc>
        <w:tc>
          <w:tcPr>
            <w:tcW w:w="852" w:type="dxa"/>
          </w:tcPr>
          <w:p w14:paraId="4843EE65" w14:textId="77777777" w:rsidR="00D410BF" w:rsidRPr="001D0AEE" w:rsidRDefault="00D410BF" w:rsidP="00D410BF">
            <w:pPr>
              <w:widowControl w:val="0"/>
              <w:spacing w:line="240" w:lineRule="exact"/>
              <w:rPr>
                <w:rFonts w:cs="Arial"/>
                <w:lang w:val="de-DE"/>
              </w:rPr>
            </w:pPr>
          </w:p>
        </w:tc>
        <w:tc>
          <w:tcPr>
            <w:tcW w:w="4258" w:type="dxa"/>
          </w:tcPr>
          <w:p w14:paraId="711D6797" w14:textId="22E159B0" w:rsidR="00D410BF" w:rsidRPr="0074686B" w:rsidRDefault="00EA3FDE" w:rsidP="005D66AF">
            <w:pPr>
              <w:pStyle w:val="Paragrafoelenco"/>
              <w:widowControl w:val="0"/>
              <w:numPr>
                <w:ilvl w:val="0"/>
                <w:numId w:val="43"/>
              </w:numPr>
              <w:tabs>
                <w:tab w:val="left" w:pos="423"/>
              </w:tabs>
              <w:spacing w:line="240" w:lineRule="exact"/>
              <w:ind w:left="423" w:right="105" w:hanging="423"/>
              <w:jc w:val="both"/>
              <w:rPr>
                <w:rFonts w:cs="Arial"/>
                <w:lang w:val="it-IT"/>
              </w:rPr>
            </w:pPr>
            <w:r w:rsidRPr="00EA3FDE">
              <w:rPr>
                <w:rFonts w:cs="Arial"/>
                <w:b/>
                <w:color w:val="FF0000"/>
                <w:highlight w:val="yellow"/>
              </w:rPr>
              <w:t>ELENCO</w:t>
            </w:r>
            <w:r>
              <w:rPr>
                <w:rFonts w:cs="Arial"/>
                <w:b/>
                <w:color w:val="FF0000"/>
              </w:rPr>
              <w:t xml:space="preserve"> </w:t>
            </w:r>
            <w:r w:rsidR="00D410BF" w:rsidRPr="0074686B">
              <w:rPr>
                <w:rFonts w:cs="Arial"/>
                <w:b/>
                <w:color w:val="FF0000"/>
              </w:rPr>
              <w:t>SERVIZI TECNICI</w:t>
            </w:r>
          </w:p>
        </w:tc>
      </w:tr>
      <w:tr w:rsidR="00D410BF" w:rsidRPr="003E5651" w14:paraId="4BD8B4A5" w14:textId="77777777" w:rsidTr="00CA52FE">
        <w:tc>
          <w:tcPr>
            <w:tcW w:w="4403" w:type="dxa"/>
            <w:gridSpan w:val="2"/>
          </w:tcPr>
          <w:p w14:paraId="1AD17D9F" w14:textId="77777777" w:rsidR="00D410BF" w:rsidRPr="00577961" w:rsidRDefault="00D410BF" w:rsidP="00D410BF">
            <w:pPr>
              <w:widowControl w:val="0"/>
              <w:tabs>
                <w:tab w:val="left" w:pos="720"/>
                <w:tab w:val="center" w:pos="4536"/>
              </w:tabs>
              <w:spacing w:line="240" w:lineRule="exact"/>
              <w:ind w:right="76"/>
              <w:jc w:val="both"/>
              <w:rPr>
                <w:rFonts w:cs="Arial"/>
                <w:lang w:val="it-IT"/>
              </w:rPr>
            </w:pPr>
          </w:p>
        </w:tc>
        <w:tc>
          <w:tcPr>
            <w:tcW w:w="852" w:type="dxa"/>
          </w:tcPr>
          <w:p w14:paraId="71CCFAA6" w14:textId="77777777" w:rsidR="00D410BF" w:rsidRPr="00577961" w:rsidRDefault="00D410BF" w:rsidP="00D410BF">
            <w:pPr>
              <w:widowControl w:val="0"/>
              <w:spacing w:line="240" w:lineRule="exact"/>
              <w:rPr>
                <w:rFonts w:cs="Arial"/>
                <w:lang w:val="it-IT"/>
              </w:rPr>
            </w:pPr>
          </w:p>
        </w:tc>
        <w:tc>
          <w:tcPr>
            <w:tcW w:w="4258" w:type="dxa"/>
          </w:tcPr>
          <w:p w14:paraId="5FB8B3DB" w14:textId="77777777" w:rsidR="00D410BF" w:rsidRPr="00577961" w:rsidRDefault="00D410BF" w:rsidP="00D410BF">
            <w:pPr>
              <w:widowControl w:val="0"/>
              <w:tabs>
                <w:tab w:val="left" w:pos="720"/>
              </w:tabs>
              <w:spacing w:line="240" w:lineRule="exact"/>
              <w:ind w:right="105"/>
              <w:jc w:val="both"/>
              <w:rPr>
                <w:rFonts w:cs="Arial"/>
                <w:lang w:val="it-IT"/>
              </w:rPr>
            </w:pPr>
          </w:p>
        </w:tc>
      </w:tr>
      <w:tr w:rsidR="00D410BF" w:rsidRPr="00D90FD7" w14:paraId="5B4BDCA0" w14:textId="77777777" w:rsidTr="00CA52FE">
        <w:tc>
          <w:tcPr>
            <w:tcW w:w="4403" w:type="dxa"/>
            <w:gridSpan w:val="2"/>
          </w:tcPr>
          <w:p w14:paraId="539700D9" w14:textId="77777777" w:rsidR="00D410BF" w:rsidRPr="0074686B" w:rsidRDefault="00D410BF" w:rsidP="00D410BF">
            <w:pPr>
              <w:widowControl w:val="0"/>
              <w:autoSpaceDE w:val="0"/>
              <w:autoSpaceDN w:val="0"/>
              <w:adjustRightInd w:val="0"/>
              <w:jc w:val="both"/>
              <w:rPr>
                <w:rFonts w:cs="Arial"/>
                <w:color w:val="FF0000"/>
                <w:lang w:val="de-DE"/>
              </w:rPr>
            </w:pPr>
            <w:r w:rsidRPr="00EB2066">
              <w:rPr>
                <w:rFonts w:cs="Arial"/>
                <w:color w:val="FF0000"/>
                <w:lang w:val="de-DE"/>
              </w:rPr>
              <w:t>Die Teilnehmer müssen im Zehnjahreszeitraum vor dem Datum der Veröffentlichung der Bekanntma</w:t>
            </w:r>
            <w:r w:rsidRPr="00EB2066">
              <w:rPr>
                <w:rFonts w:cs="Arial"/>
                <w:color w:val="FF0000"/>
                <w:lang w:val="de-DE"/>
              </w:rPr>
              <w:softHyphen/>
              <w:t xml:space="preserve">chung </w:t>
            </w:r>
            <w:r w:rsidRPr="00EB2066">
              <w:rPr>
                <w:rFonts w:cs="Arial"/>
                <w:b/>
                <w:color w:val="FF0000"/>
                <w:lang w:val="de-DE"/>
              </w:rPr>
              <w:t>Ingenieur- und Architektenleistungen</w:t>
            </w:r>
            <w:r w:rsidRPr="00EB2066">
              <w:rPr>
                <w:rFonts w:cs="Arial"/>
                <w:color w:val="FF0000"/>
                <w:lang w:val="de-DE"/>
              </w:rPr>
              <w:t xml:space="preserve"> </w:t>
            </w:r>
            <w:r w:rsidRPr="00EB2066">
              <w:rPr>
                <w:rFonts w:cs="Arial"/>
                <w:color w:val="FF0000"/>
                <w:u w:val="single"/>
                <w:lang w:val="de-DE"/>
              </w:rPr>
              <w:t>für Arbeiten in jeder Kategorie und ID</w:t>
            </w:r>
            <w:r w:rsidRPr="00EB2066">
              <w:rPr>
                <w:rFonts w:cs="Arial"/>
                <w:color w:val="FF0000"/>
                <w:lang w:val="de-DE"/>
              </w:rPr>
              <w:t xml:space="preserve"> laut nachstehender Tabelle durchgeführt haben, und zwar </w:t>
            </w:r>
            <w:r w:rsidRPr="00EB2066">
              <w:rPr>
                <w:rFonts w:cs="Arial"/>
                <w:b/>
                <w:color w:val="FF0000"/>
                <w:lang w:val="de-DE"/>
              </w:rPr>
              <w:t xml:space="preserve">für einen Gesamtbetrag (ohne MwSt.) in jeder Kategorie und ID, der zumindest dem geschätzten Betrag der Arbeiten </w:t>
            </w:r>
            <w:r w:rsidRPr="002E4864">
              <w:rPr>
                <w:rFonts w:cs="Arial"/>
                <w:color w:val="FF0000"/>
                <w:lang w:val="de-DE"/>
              </w:rPr>
              <w:t>in der betreffenden Kategorie und ID entspricht.</w:t>
            </w:r>
          </w:p>
        </w:tc>
        <w:tc>
          <w:tcPr>
            <w:tcW w:w="852" w:type="dxa"/>
          </w:tcPr>
          <w:p w14:paraId="630855AE" w14:textId="77777777" w:rsidR="00D410BF" w:rsidRPr="0074686B" w:rsidRDefault="00D410BF" w:rsidP="00D410BF">
            <w:pPr>
              <w:widowControl w:val="0"/>
              <w:spacing w:line="240" w:lineRule="exact"/>
              <w:rPr>
                <w:rFonts w:cs="Arial"/>
                <w:lang w:val="de-DE"/>
              </w:rPr>
            </w:pPr>
          </w:p>
        </w:tc>
        <w:tc>
          <w:tcPr>
            <w:tcW w:w="4258" w:type="dxa"/>
          </w:tcPr>
          <w:p w14:paraId="51CBCDAD" w14:textId="77777777" w:rsidR="00D410BF" w:rsidRPr="006140E5" w:rsidRDefault="00D410BF" w:rsidP="00D410BF">
            <w:pPr>
              <w:widowControl w:val="0"/>
              <w:autoSpaceDE w:val="0"/>
              <w:autoSpaceDN w:val="0"/>
              <w:adjustRightInd w:val="0"/>
              <w:jc w:val="both"/>
              <w:rPr>
                <w:rFonts w:cs="Arial"/>
                <w:color w:val="FF0000"/>
                <w:lang w:val="it-IT"/>
              </w:rPr>
            </w:pPr>
            <w:r w:rsidRPr="006140E5">
              <w:rPr>
                <w:rFonts w:cs="Arial"/>
                <w:color w:val="FF0000"/>
                <w:lang w:val="it-IT"/>
              </w:rPr>
              <w:t xml:space="preserve">I concorrenti devono aver espletato nel decennio precedente alla data di pubblicazione del bando, </w:t>
            </w:r>
            <w:r w:rsidRPr="006140E5">
              <w:rPr>
                <w:rFonts w:cs="Arial"/>
                <w:b/>
                <w:color w:val="FF0000"/>
                <w:lang w:val="it-IT"/>
              </w:rPr>
              <w:t>servizi di ingegneria e di architettura</w:t>
            </w:r>
            <w:r w:rsidRPr="006140E5">
              <w:rPr>
                <w:rFonts w:cs="Arial"/>
                <w:color w:val="FF0000"/>
                <w:lang w:val="it-IT"/>
              </w:rPr>
              <w:t xml:space="preserve"> </w:t>
            </w:r>
            <w:r w:rsidRPr="006140E5">
              <w:rPr>
                <w:rFonts w:cs="Arial"/>
                <w:color w:val="FF0000"/>
                <w:u w:val="single"/>
                <w:lang w:val="it-IT"/>
              </w:rPr>
              <w:t xml:space="preserve">relativi a lavori di ognuna delle categorie e ID </w:t>
            </w:r>
            <w:r w:rsidRPr="006140E5">
              <w:rPr>
                <w:rFonts w:cs="Arial"/>
                <w:color w:val="FF0000"/>
                <w:lang w:val="it-IT"/>
              </w:rPr>
              <w:t xml:space="preserve">indicate nella successiva tabella e il cui importo complessivo </w:t>
            </w:r>
            <w:r w:rsidRPr="006140E5">
              <w:rPr>
                <w:rFonts w:cs="Arial"/>
                <w:b/>
                <w:color w:val="FF0000"/>
                <w:lang w:val="it-IT"/>
              </w:rPr>
              <w:t>(al netto di IVA)</w:t>
            </w:r>
            <w:r w:rsidRPr="006140E5">
              <w:rPr>
                <w:rFonts w:cs="Arial"/>
                <w:color w:val="FF0000"/>
                <w:lang w:val="it-IT"/>
              </w:rPr>
              <w:t xml:space="preserve">, </w:t>
            </w:r>
            <w:r w:rsidRPr="006140E5">
              <w:rPr>
                <w:rFonts w:cs="Arial"/>
                <w:b/>
                <w:color w:val="FF0000"/>
                <w:lang w:val="it-IT"/>
              </w:rPr>
              <w:t>per ogni categoria e ID, è pari ad almeno l’importo stimato dei lavori</w:t>
            </w:r>
            <w:r w:rsidRPr="006140E5">
              <w:rPr>
                <w:rFonts w:cs="Arial"/>
                <w:color w:val="FF0000"/>
                <w:lang w:val="it-IT"/>
              </w:rPr>
              <w:t xml:space="preserve"> della rispettiva categoria e ID.</w:t>
            </w:r>
          </w:p>
          <w:p w14:paraId="129E3B0B" w14:textId="77777777" w:rsidR="00D410BF" w:rsidRPr="006140E5" w:rsidRDefault="00D410BF" w:rsidP="00D410BF">
            <w:pPr>
              <w:widowControl w:val="0"/>
              <w:tabs>
                <w:tab w:val="left" w:pos="720"/>
              </w:tabs>
              <w:spacing w:line="240" w:lineRule="exact"/>
              <w:jc w:val="both"/>
              <w:rPr>
                <w:rFonts w:cs="Arial"/>
                <w:lang w:val="it-IT"/>
              </w:rPr>
            </w:pPr>
          </w:p>
        </w:tc>
      </w:tr>
      <w:tr w:rsidR="00D410BF" w:rsidRPr="00D90FD7" w14:paraId="417DF6BE" w14:textId="77777777" w:rsidTr="00CA52FE">
        <w:tc>
          <w:tcPr>
            <w:tcW w:w="4403" w:type="dxa"/>
            <w:gridSpan w:val="2"/>
          </w:tcPr>
          <w:p w14:paraId="085BD8D8" w14:textId="77777777" w:rsidR="00D410BF" w:rsidRPr="002C0820" w:rsidRDefault="00D410BF" w:rsidP="00D410BF">
            <w:pPr>
              <w:widowControl w:val="0"/>
              <w:autoSpaceDE w:val="0"/>
              <w:autoSpaceDN w:val="0"/>
              <w:adjustRightInd w:val="0"/>
              <w:jc w:val="both"/>
              <w:rPr>
                <w:rFonts w:cs="Arial"/>
                <w:color w:val="FF0000"/>
                <w:lang w:val="it-IT"/>
              </w:rPr>
            </w:pPr>
          </w:p>
        </w:tc>
        <w:tc>
          <w:tcPr>
            <w:tcW w:w="852" w:type="dxa"/>
          </w:tcPr>
          <w:p w14:paraId="469A8D77" w14:textId="77777777" w:rsidR="00D410BF" w:rsidRPr="002C0820" w:rsidRDefault="00D410BF" w:rsidP="00D410BF">
            <w:pPr>
              <w:widowControl w:val="0"/>
              <w:spacing w:line="240" w:lineRule="exact"/>
              <w:rPr>
                <w:rFonts w:cs="Arial"/>
                <w:lang w:val="it-IT"/>
              </w:rPr>
            </w:pPr>
          </w:p>
        </w:tc>
        <w:tc>
          <w:tcPr>
            <w:tcW w:w="4258" w:type="dxa"/>
          </w:tcPr>
          <w:p w14:paraId="3231F482" w14:textId="77777777" w:rsidR="00D410BF" w:rsidRPr="006140E5" w:rsidRDefault="00D410BF" w:rsidP="00D410BF">
            <w:pPr>
              <w:widowControl w:val="0"/>
              <w:autoSpaceDE w:val="0"/>
              <w:autoSpaceDN w:val="0"/>
              <w:adjustRightInd w:val="0"/>
              <w:jc w:val="both"/>
              <w:rPr>
                <w:rFonts w:cs="Arial"/>
                <w:color w:val="FF0000"/>
                <w:lang w:val="it-IT"/>
              </w:rPr>
            </w:pPr>
          </w:p>
        </w:tc>
      </w:tr>
      <w:tr w:rsidR="00D410BF" w:rsidRPr="00D90FD7" w14:paraId="3C886823" w14:textId="77777777" w:rsidTr="00CA52FE">
        <w:tc>
          <w:tcPr>
            <w:tcW w:w="4403" w:type="dxa"/>
            <w:gridSpan w:val="2"/>
          </w:tcPr>
          <w:p w14:paraId="186FB6DC" w14:textId="77777777" w:rsidR="00D410BF" w:rsidRPr="00716C46" w:rsidRDefault="00D410BF" w:rsidP="00D410BF">
            <w:pPr>
              <w:widowControl w:val="0"/>
              <w:tabs>
                <w:tab w:val="left" w:pos="720"/>
                <w:tab w:val="center" w:pos="4536"/>
              </w:tabs>
              <w:spacing w:line="240" w:lineRule="exact"/>
              <w:jc w:val="both"/>
              <w:rPr>
                <w:rFonts w:cs="Arial"/>
                <w:lang w:val="de-DE"/>
              </w:rPr>
            </w:pPr>
            <w:r w:rsidRPr="00716C46">
              <w:rPr>
                <w:rFonts w:cs="Arial"/>
                <w:color w:val="FF0000"/>
                <w:lang w:val="de-DE"/>
              </w:rPr>
              <w:t>Die entsprechenden Leistungen müssen jeweils zur Gänze ausgeführt worden sein (z.B. ein vollendetes und genehmigtes Vorprojekt).</w:t>
            </w:r>
          </w:p>
        </w:tc>
        <w:tc>
          <w:tcPr>
            <w:tcW w:w="852" w:type="dxa"/>
          </w:tcPr>
          <w:p w14:paraId="10C6D59D" w14:textId="77777777" w:rsidR="00D410BF" w:rsidRPr="00716C46" w:rsidRDefault="00D410BF" w:rsidP="00D410BF">
            <w:pPr>
              <w:widowControl w:val="0"/>
              <w:spacing w:line="240" w:lineRule="exact"/>
              <w:rPr>
                <w:rFonts w:cs="Arial"/>
                <w:lang w:val="de-DE"/>
              </w:rPr>
            </w:pPr>
          </w:p>
        </w:tc>
        <w:tc>
          <w:tcPr>
            <w:tcW w:w="4258" w:type="dxa"/>
          </w:tcPr>
          <w:p w14:paraId="36FDAAA6" w14:textId="77777777" w:rsidR="00D410BF" w:rsidRPr="0074686B" w:rsidRDefault="00D410BF" w:rsidP="00D410BF">
            <w:pPr>
              <w:widowControl w:val="0"/>
              <w:tabs>
                <w:tab w:val="left" w:pos="720"/>
              </w:tabs>
              <w:spacing w:line="240" w:lineRule="exact"/>
              <w:jc w:val="both"/>
              <w:rPr>
                <w:rFonts w:cs="Arial"/>
                <w:lang w:val="it-IT"/>
              </w:rPr>
            </w:pPr>
            <w:r w:rsidRPr="00716C46">
              <w:rPr>
                <w:rFonts w:cs="Arial"/>
                <w:color w:val="FF0000"/>
                <w:lang w:val="it-IT"/>
              </w:rPr>
              <w:t>Ciascuna delle relative prestazioni deve essere stata prestata interamente (ad. es. un progetto preliminare ultimato ed approvato).</w:t>
            </w:r>
          </w:p>
        </w:tc>
      </w:tr>
      <w:tr w:rsidR="00D410BF" w:rsidRPr="00D90FD7" w14:paraId="1B13EC76" w14:textId="77777777" w:rsidTr="00CA52FE">
        <w:tc>
          <w:tcPr>
            <w:tcW w:w="4403" w:type="dxa"/>
            <w:gridSpan w:val="2"/>
          </w:tcPr>
          <w:p w14:paraId="580FEBA4" w14:textId="77777777" w:rsidR="00D410BF" w:rsidRPr="0074686B" w:rsidRDefault="00D410BF" w:rsidP="00D410BF">
            <w:pPr>
              <w:widowControl w:val="0"/>
              <w:tabs>
                <w:tab w:val="left" w:pos="720"/>
                <w:tab w:val="center" w:pos="4536"/>
              </w:tabs>
              <w:spacing w:line="240" w:lineRule="exact"/>
              <w:ind w:right="76"/>
              <w:jc w:val="both"/>
              <w:rPr>
                <w:rFonts w:cs="Arial"/>
                <w:lang w:val="it-IT"/>
              </w:rPr>
            </w:pPr>
          </w:p>
        </w:tc>
        <w:tc>
          <w:tcPr>
            <w:tcW w:w="852" w:type="dxa"/>
          </w:tcPr>
          <w:p w14:paraId="75CFE61D" w14:textId="77777777" w:rsidR="00D410BF" w:rsidRPr="0074686B" w:rsidRDefault="00D410BF" w:rsidP="00D410BF">
            <w:pPr>
              <w:widowControl w:val="0"/>
              <w:spacing w:line="240" w:lineRule="exact"/>
              <w:rPr>
                <w:rFonts w:cs="Arial"/>
                <w:lang w:val="it-IT"/>
              </w:rPr>
            </w:pPr>
          </w:p>
        </w:tc>
        <w:tc>
          <w:tcPr>
            <w:tcW w:w="4258" w:type="dxa"/>
          </w:tcPr>
          <w:p w14:paraId="43BBEA2F" w14:textId="77777777" w:rsidR="00D410BF" w:rsidRPr="0074686B" w:rsidRDefault="00D410BF" w:rsidP="00D410BF">
            <w:pPr>
              <w:widowControl w:val="0"/>
              <w:tabs>
                <w:tab w:val="left" w:pos="720"/>
              </w:tabs>
              <w:spacing w:line="240" w:lineRule="exact"/>
              <w:ind w:right="105"/>
              <w:jc w:val="both"/>
              <w:rPr>
                <w:rFonts w:cs="Arial"/>
                <w:lang w:val="it-IT"/>
              </w:rPr>
            </w:pPr>
          </w:p>
        </w:tc>
      </w:tr>
    </w:tbl>
    <w:p w14:paraId="6663271C" w14:textId="77777777" w:rsidR="00AC1D01" w:rsidRPr="006140E5" w:rsidRDefault="00AC1D01">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03"/>
        <w:gridCol w:w="1746"/>
        <w:gridCol w:w="1033"/>
        <w:gridCol w:w="2025"/>
        <w:gridCol w:w="932"/>
      </w:tblGrid>
      <w:tr w:rsidR="00AC1D01" w:rsidRPr="00D90FD7" w14:paraId="1CDE56EE" w14:textId="77777777" w:rsidTr="006B6DAD">
        <w:tc>
          <w:tcPr>
            <w:tcW w:w="1959" w:type="dxa"/>
            <w:shd w:val="clear" w:color="auto" w:fill="auto"/>
            <w:vAlign w:val="center"/>
          </w:tcPr>
          <w:p w14:paraId="04E03883" w14:textId="77777777" w:rsidR="00AC1D01" w:rsidRPr="006B6DAD" w:rsidRDefault="00AC1D01" w:rsidP="00AC1D01">
            <w:pPr>
              <w:widowControl w:val="0"/>
              <w:spacing w:before="40" w:after="120"/>
              <w:jc w:val="center"/>
              <w:rPr>
                <w:rFonts w:cs="Arial"/>
                <w:color w:val="FF0000"/>
                <w:lang w:val="de-DE"/>
              </w:rPr>
            </w:pPr>
            <w:r w:rsidRPr="006B6DAD">
              <w:rPr>
                <w:rFonts w:cs="Arial"/>
                <w:color w:val="FF0000"/>
                <w:lang w:val="de-DE"/>
              </w:rPr>
              <w:t>Kategorien und ID-Codes laut MD vom 17.06.2016</w:t>
            </w:r>
          </w:p>
          <w:p w14:paraId="28E4BD2D" w14:textId="77777777" w:rsidR="00AC1D01" w:rsidRPr="006140E5" w:rsidRDefault="00AC1D01" w:rsidP="00AC1D0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3" w:type="dxa"/>
            <w:shd w:val="clear" w:color="auto" w:fill="auto"/>
            <w:vAlign w:val="center"/>
          </w:tcPr>
          <w:p w14:paraId="6A3A3B0A" w14:textId="77777777" w:rsidR="00AC1D01" w:rsidRPr="006B6DAD" w:rsidRDefault="00AC1D01" w:rsidP="00AC1D01">
            <w:pPr>
              <w:widowControl w:val="0"/>
              <w:spacing w:before="40" w:after="120"/>
              <w:ind w:left="-108" w:right="-79"/>
              <w:jc w:val="center"/>
              <w:rPr>
                <w:rFonts w:cs="Arial"/>
                <w:bCs/>
                <w:color w:val="FF0000"/>
                <w:lang w:val="de-DE"/>
              </w:rPr>
            </w:pPr>
            <w:r w:rsidRPr="006B6DAD">
              <w:rPr>
                <w:rFonts w:cs="Arial"/>
                <w:bCs/>
                <w:color w:val="FF0000"/>
                <w:lang w:val="de-DE"/>
              </w:rPr>
              <w:t xml:space="preserve">Klassen und Kategorien </w:t>
            </w:r>
            <w:r w:rsidRPr="006B6DAD">
              <w:rPr>
                <w:rFonts w:cs="Arial"/>
                <w:bCs/>
                <w:color w:val="FF0000"/>
                <w:lang w:val="de-DE"/>
              </w:rPr>
              <w:br/>
              <w:t>laut Gesetz Nr. 143/1949</w:t>
            </w:r>
          </w:p>
          <w:p w14:paraId="56F7EAB7" w14:textId="77777777" w:rsidR="00AC1D01" w:rsidRPr="006140E5" w:rsidRDefault="00AC1D01" w:rsidP="00AC1D0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79" w:type="dxa"/>
            <w:gridSpan w:val="2"/>
            <w:shd w:val="clear" w:color="auto" w:fill="auto"/>
            <w:vAlign w:val="center"/>
          </w:tcPr>
          <w:p w14:paraId="7FF44086" w14:textId="77777777" w:rsidR="00AC1D01" w:rsidRDefault="00AC1D01" w:rsidP="00AC1D01">
            <w:pPr>
              <w:widowControl w:val="0"/>
              <w:spacing w:before="20" w:after="20"/>
              <w:ind w:left="-108" w:right="-108"/>
              <w:jc w:val="center"/>
              <w:rPr>
                <w:rFonts w:cs="Arial"/>
                <w:color w:val="FF0000"/>
                <w:lang w:val="de-DE"/>
              </w:rPr>
            </w:pPr>
            <w:r w:rsidRPr="006B6DAD">
              <w:rPr>
                <w:rFonts w:cs="Arial"/>
                <w:color w:val="FF0000"/>
                <w:lang w:val="de-DE"/>
              </w:rPr>
              <w:t>Geschätzter Betrag der Arbeiten</w:t>
            </w:r>
          </w:p>
          <w:p w14:paraId="585C50E9" w14:textId="77777777" w:rsidR="006B6DAD" w:rsidRPr="006B6DAD" w:rsidRDefault="006B6DAD" w:rsidP="00AC1D01">
            <w:pPr>
              <w:widowControl w:val="0"/>
              <w:spacing w:before="20" w:after="20"/>
              <w:ind w:left="-108" w:right="-108"/>
              <w:jc w:val="center"/>
              <w:rPr>
                <w:rFonts w:cs="Arial"/>
                <w:color w:val="FF0000"/>
                <w:lang w:val="de-DE"/>
              </w:rPr>
            </w:pPr>
          </w:p>
          <w:p w14:paraId="6898DAC6" w14:textId="77777777" w:rsidR="00AC1D01" w:rsidRPr="006B6DAD" w:rsidRDefault="00AC1D01" w:rsidP="00AC1D01">
            <w:pPr>
              <w:widowControl w:val="0"/>
              <w:spacing w:before="20" w:after="20"/>
              <w:ind w:left="-108" w:right="-108"/>
              <w:jc w:val="center"/>
              <w:rPr>
                <w:rFonts w:cs="Arial"/>
                <w:color w:val="FF0000"/>
                <w:lang w:val="de-DE"/>
              </w:rPr>
            </w:pPr>
            <w:r w:rsidRPr="006B6DAD">
              <w:rPr>
                <w:rFonts w:cs="Arial"/>
                <w:color w:val="FF0000"/>
                <w:lang w:val="de-DE"/>
              </w:rPr>
              <w:t>Importo stimato lavori</w:t>
            </w:r>
          </w:p>
        </w:tc>
        <w:tc>
          <w:tcPr>
            <w:tcW w:w="2957" w:type="dxa"/>
            <w:gridSpan w:val="2"/>
            <w:shd w:val="clear" w:color="auto" w:fill="auto"/>
            <w:vAlign w:val="center"/>
          </w:tcPr>
          <w:p w14:paraId="4B0DDFDB" w14:textId="77777777" w:rsidR="00AC1D01" w:rsidRDefault="00AC1D01" w:rsidP="00AC1D01">
            <w:pPr>
              <w:widowControl w:val="0"/>
              <w:tabs>
                <w:tab w:val="right" w:pos="2325"/>
              </w:tabs>
              <w:spacing w:before="20" w:after="20"/>
              <w:ind w:right="11"/>
              <w:jc w:val="center"/>
              <w:rPr>
                <w:rFonts w:cs="Arial"/>
                <w:color w:val="FF0000"/>
                <w:lang w:val="de-DE"/>
              </w:rPr>
            </w:pPr>
            <w:r w:rsidRPr="006B6DAD">
              <w:rPr>
                <w:rFonts w:cs="Arial"/>
                <w:b/>
                <w:color w:val="FF0000"/>
                <w:lang w:val="de-DE"/>
              </w:rPr>
              <w:t>Verlangte Mindestanforderung</w:t>
            </w:r>
            <w:r w:rsidRPr="006B6DAD">
              <w:rPr>
                <w:rFonts w:cs="Arial"/>
                <w:color w:val="FF0000"/>
                <w:lang w:val="de-DE"/>
              </w:rPr>
              <w:t xml:space="preserve"> (geschätzter Betrag x 1)</w:t>
            </w:r>
          </w:p>
          <w:p w14:paraId="6E51AD0C" w14:textId="77777777" w:rsidR="006B6DAD" w:rsidRPr="006B6DAD" w:rsidRDefault="006B6DAD" w:rsidP="00AC1D01">
            <w:pPr>
              <w:widowControl w:val="0"/>
              <w:tabs>
                <w:tab w:val="right" w:pos="2325"/>
              </w:tabs>
              <w:spacing w:before="20" w:after="20"/>
              <w:ind w:right="11"/>
              <w:jc w:val="center"/>
              <w:rPr>
                <w:rFonts w:cs="Arial"/>
                <w:color w:val="FF0000"/>
                <w:lang w:val="de-DE"/>
              </w:rPr>
            </w:pPr>
          </w:p>
          <w:p w14:paraId="4E68930E" w14:textId="77777777" w:rsidR="00AC1D01" w:rsidRPr="006140E5" w:rsidRDefault="00AC1D01" w:rsidP="00AC1D01">
            <w:pPr>
              <w:widowControl w:val="0"/>
              <w:tabs>
                <w:tab w:val="right" w:pos="2325"/>
              </w:tabs>
              <w:spacing w:before="20" w:after="20"/>
              <w:ind w:right="11"/>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1)</w:t>
            </w:r>
          </w:p>
        </w:tc>
      </w:tr>
      <w:tr w:rsidR="00AC1D01" w:rsidRPr="00EB2066" w14:paraId="06FAABED" w14:textId="77777777" w:rsidTr="006B6DAD">
        <w:tc>
          <w:tcPr>
            <w:tcW w:w="1959" w:type="dxa"/>
            <w:shd w:val="clear" w:color="auto" w:fill="auto"/>
          </w:tcPr>
          <w:p w14:paraId="18B9AFF2"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69F9555"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Ic </w:t>
            </w:r>
            <w:r w:rsidRPr="006B6DAD">
              <w:rPr>
                <w:rFonts w:cs="Arial"/>
                <w:bCs/>
                <w:color w:val="FF0000"/>
              </w:rPr>
              <w:t>ex Id</w:t>
            </w:r>
          </w:p>
        </w:tc>
        <w:tc>
          <w:tcPr>
            <w:tcW w:w="1746" w:type="dxa"/>
            <w:tcBorders>
              <w:right w:val="nil"/>
            </w:tcBorders>
            <w:shd w:val="clear" w:color="auto" w:fill="auto"/>
            <w:vAlign w:val="center"/>
          </w:tcPr>
          <w:p w14:paraId="53309D1E"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0B086D6E"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5D5ACD28"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F7D5A35"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w:t>
            </w:r>
            <w:r w:rsidRPr="006B6DAD">
              <w:rPr>
                <w:rFonts w:cs="Arial"/>
                <w:color w:val="FF0000"/>
              </w:rPr>
              <w:t>r</w:t>
            </w:r>
            <w:r w:rsidRPr="006B6DAD">
              <w:rPr>
                <w:rFonts w:cs="Arial"/>
                <w:color w:val="FF0000"/>
                <w:lang w:val="de-DE"/>
              </w:rPr>
              <w:t>o</w:t>
            </w:r>
          </w:p>
        </w:tc>
      </w:tr>
      <w:tr w:rsidR="00AC1D01" w:rsidRPr="00EB2066" w14:paraId="5E5C0550" w14:textId="77777777" w:rsidTr="006B6DAD">
        <w:tc>
          <w:tcPr>
            <w:tcW w:w="1959" w:type="dxa"/>
            <w:shd w:val="clear" w:color="auto" w:fill="auto"/>
          </w:tcPr>
          <w:p w14:paraId="59A26290"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45AC0262" w14:textId="77777777" w:rsidR="00AC1D01" w:rsidRPr="006B6DAD" w:rsidRDefault="00AC1D01" w:rsidP="00AC1D01">
            <w:pPr>
              <w:widowControl w:val="0"/>
              <w:spacing w:before="40" w:after="40"/>
              <w:jc w:val="center"/>
              <w:rPr>
                <w:rFonts w:cs="Arial"/>
                <w:color w:val="FF0000"/>
              </w:rPr>
            </w:pPr>
            <w:r w:rsidRPr="006B6DAD">
              <w:rPr>
                <w:rFonts w:cs="Arial"/>
                <w:color w:val="FF0000"/>
              </w:rPr>
              <w:t>ex If</w:t>
            </w:r>
            <w:r w:rsidRPr="006B6DAD">
              <w:rPr>
                <w:rFonts w:cs="Arial"/>
                <w:bCs/>
                <w:color w:val="FF0000"/>
              </w:rPr>
              <w:t xml:space="preserve"> ex Ig</w:t>
            </w:r>
          </w:p>
        </w:tc>
        <w:tc>
          <w:tcPr>
            <w:tcW w:w="1746" w:type="dxa"/>
            <w:tcBorders>
              <w:right w:val="nil"/>
            </w:tcBorders>
            <w:shd w:val="clear" w:color="auto" w:fill="auto"/>
            <w:vAlign w:val="center"/>
          </w:tcPr>
          <w:p w14:paraId="72E43BCC"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38D6E4EA"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2718BCC0"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B0DE01F"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2CA1BF7A" w14:textId="77777777" w:rsidTr="006B6DAD">
        <w:tc>
          <w:tcPr>
            <w:tcW w:w="1959" w:type="dxa"/>
            <w:shd w:val="clear" w:color="auto" w:fill="auto"/>
          </w:tcPr>
          <w:p w14:paraId="0B44B83D"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665CBE65"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0F01186A"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38124751"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3046B9BB"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24500377"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0CF189A7" w14:textId="77777777" w:rsidTr="006B6DAD">
        <w:tc>
          <w:tcPr>
            <w:tcW w:w="1959" w:type="dxa"/>
            <w:shd w:val="clear" w:color="auto" w:fill="auto"/>
          </w:tcPr>
          <w:p w14:paraId="543B7D97"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094DF4A2"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0EAE981D"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B0E38EC"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BAA8BE7"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68C5F269"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1D249429" w14:textId="77777777" w:rsidTr="006B6DAD">
        <w:tc>
          <w:tcPr>
            <w:tcW w:w="1959" w:type="dxa"/>
            <w:shd w:val="clear" w:color="auto" w:fill="auto"/>
          </w:tcPr>
          <w:p w14:paraId="293A878A"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456E71A1"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390A05AE"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088B608"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27BC383C"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AC61BC7"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6C7621AA" w14:textId="77777777" w:rsidTr="006B6DAD">
        <w:tc>
          <w:tcPr>
            <w:tcW w:w="1959" w:type="dxa"/>
            <w:shd w:val="clear" w:color="auto" w:fill="auto"/>
          </w:tcPr>
          <w:p w14:paraId="1F54ADE8"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0EA05BED" w14:textId="77777777" w:rsidR="00AC1D01" w:rsidRPr="00EB2066" w:rsidRDefault="00AC1D01" w:rsidP="00AC1D0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38F340E1"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670CD0E7"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71B70D99"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1691A510"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r w:rsidR="00AC1D01" w:rsidRPr="00EB2066" w14:paraId="37B3214D" w14:textId="77777777" w:rsidTr="006B6DAD">
        <w:tc>
          <w:tcPr>
            <w:tcW w:w="1959" w:type="dxa"/>
            <w:shd w:val="clear" w:color="auto" w:fill="auto"/>
          </w:tcPr>
          <w:p w14:paraId="0AF66235"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9225104" w14:textId="77777777" w:rsidR="00AC1D01" w:rsidRPr="00EB2066" w:rsidRDefault="00AC1D01" w:rsidP="00AC1D01">
            <w:pPr>
              <w:widowControl w:val="0"/>
              <w:spacing w:before="40" w:after="40"/>
              <w:jc w:val="center"/>
              <w:rPr>
                <w:rFonts w:cs="Arial"/>
                <w:color w:val="FF0000"/>
                <w:lang w:val="de-DE"/>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248ABE0D"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79A9CA04"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01B7FEBB"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0AB40868"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r w:rsidR="00AC1D01" w:rsidRPr="00EB2066" w14:paraId="4CC60AE0" w14:textId="77777777" w:rsidTr="006B6DAD">
        <w:tc>
          <w:tcPr>
            <w:tcW w:w="1959" w:type="dxa"/>
            <w:shd w:val="clear" w:color="auto" w:fill="auto"/>
          </w:tcPr>
          <w:p w14:paraId="6E115530"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9FDF545" w14:textId="77777777" w:rsidR="00AC1D01" w:rsidRPr="00EB2066" w:rsidRDefault="00AC1D01" w:rsidP="00AC1D0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0EB72206"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22A0FE5F"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154B5336"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05C40A26"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bl>
    <w:p w14:paraId="649C209E" w14:textId="77777777" w:rsidR="00AC1D01" w:rsidRDefault="00AC1D01"/>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74686B" w:rsidRPr="005737C1" w14:paraId="2C261E2C" w14:textId="77777777" w:rsidTr="00133784">
        <w:tc>
          <w:tcPr>
            <w:tcW w:w="4403" w:type="dxa"/>
          </w:tcPr>
          <w:p w14:paraId="549C4728" w14:textId="77777777" w:rsidR="0074686B" w:rsidRPr="0074686B" w:rsidRDefault="00133784" w:rsidP="005D66AF">
            <w:pPr>
              <w:pStyle w:val="Paragrafoelenco"/>
              <w:widowControl w:val="0"/>
              <w:numPr>
                <w:ilvl w:val="0"/>
                <w:numId w:val="42"/>
              </w:numPr>
              <w:tabs>
                <w:tab w:val="left" w:pos="439"/>
                <w:tab w:val="center" w:pos="4536"/>
              </w:tabs>
              <w:spacing w:line="240" w:lineRule="exact"/>
              <w:ind w:left="439" w:right="76" w:hanging="439"/>
              <w:jc w:val="both"/>
              <w:rPr>
                <w:rFonts w:cs="Arial"/>
                <w:lang w:val="it-IT"/>
              </w:rPr>
            </w:pPr>
            <w:r w:rsidRPr="001F6074">
              <w:rPr>
                <w:rFonts w:cs="Arial"/>
                <w:b/>
                <w:color w:val="FF0000"/>
                <w:lang w:val="de-DE"/>
              </w:rPr>
              <w:t>VORZEIGEDIENSTLEISTUNGEN</w:t>
            </w:r>
          </w:p>
        </w:tc>
        <w:tc>
          <w:tcPr>
            <w:tcW w:w="852" w:type="dxa"/>
          </w:tcPr>
          <w:p w14:paraId="0A62A9BE" w14:textId="77777777" w:rsidR="0074686B" w:rsidRPr="0074686B" w:rsidRDefault="0074686B" w:rsidP="0074686B">
            <w:pPr>
              <w:widowControl w:val="0"/>
              <w:spacing w:line="240" w:lineRule="exact"/>
              <w:rPr>
                <w:rFonts w:cs="Arial"/>
                <w:lang w:val="it-IT"/>
              </w:rPr>
            </w:pPr>
          </w:p>
        </w:tc>
        <w:tc>
          <w:tcPr>
            <w:tcW w:w="4258" w:type="dxa"/>
          </w:tcPr>
          <w:p w14:paraId="06169A32" w14:textId="77777777" w:rsidR="0074686B" w:rsidRPr="0074686B" w:rsidRDefault="00133784" w:rsidP="005D66AF">
            <w:pPr>
              <w:pStyle w:val="Paragrafoelenco"/>
              <w:widowControl w:val="0"/>
              <w:numPr>
                <w:ilvl w:val="0"/>
                <w:numId w:val="43"/>
              </w:numPr>
              <w:tabs>
                <w:tab w:val="left" w:pos="423"/>
              </w:tabs>
              <w:spacing w:line="240" w:lineRule="exact"/>
              <w:ind w:left="423" w:right="105" w:hanging="423"/>
              <w:jc w:val="both"/>
              <w:rPr>
                <w:rFonts w:cs="Arial"/>
                <w:lang w:val="it-IT"/>
              </w:rPr>
            </w:pPr>
            <w:r w:rsidRPr="008A57B2">
              <w:rPr>
                <w:rFonts w:cs="Arial"/>
                <w:b/>
                <w:color w:val="FF0000"/>
              </w:rPr>
              <w:t>SERVIZI DI PUNTA</w:t>
            </w:r>
          </w:p>
        </w:tc>
      </w:tr>
      <w:tr w:rsidR="0074686B" w:rsidRPr="005737C1" w14:paraId="4670F9A7" w14:textId="77777777" w:rsidTr="00133784">
        <w:tc>
          <w:tcPr>
            <w:tcW w:w="4403" w:type="dxa"/>
          </w:tcPr>
          <w:p w14:paraId="4D6045B1" w14:textId="77777777" w:rsidR="0074686B" w:rsidRPr="0074686B" w:rsidRDefault="0074686B" w:rsidP="0074686B">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015E6AA0" w14:textId="77777777" w:rsidR="0074686B" w:rsidRPr="0074686B" w:rsidRDefault="0074686B" w:rsidP="0074686B">
            <w:pPr>
              <w:widowControl w:val="0"/>
              <w:spacing w:line="240" w:lineRule="exact"/>
              <w:rPr>
                <w:rFonts w:cs="Arial"/>
                <w:lang w:val="it-IT"/>
              </w:rPr>
            </w:pPr>
          </w:p>
        </w:tc>
        <w:tc>
          <w:tcPr>
            <w:tcW w:w="4258" w:type="dxa"/>
          </w:tcPr>
          <w:p w14:paraId="1E2D2F01" w14:textId="77777777" w:rsidR="0074686B" w:rsidRPr="0074686B" w:rsidRDefault="0074686B" w:rsidP="0074686B">
            <w:pPr>
              <w:widowControl w:val="0"/>
              <w:autoSpaceDE w:val="0"/>
              <w:autoSpaceDN w:val="0"/>
              <w:adjustRightInd w:val="0"/>
              <w:spacing w:line="240" w:lineRule="exact"/>
              <w:ind w:right="105"/>
              <w:jc w:val="both"/>
              <w:rPr>
                <w:rFonts w:cs="Arial"/>
                <w:lang w:val="it-IT"/>
              </w:rPr>
            </w:pPr>
          </w:p>
        </w:tc>
      </w:tr>
      <w:tr w:rsidR="00133784" w:rsidRPr="00D90FD7" w14:paraId="1F055365" w14:textId="77777777" w:rsidTr="00133784">
        <w:tc>
          <w:tcPr>
            <w:tcW w:w="4403" w:type="dxa"/>
          </w:tcPr>
          <w:p w14:paraId="77265B29" w14:textId="77777777" w:rsidR="00133784" w:rsidRPr="000C0473" w:rsidRDefault="002E4864" w:rsidP="00133784">
            <w:pPr>
              <w:widowControl w:val="0"/>
              <w:autoSpaceDE w:val="0"/>
              <w:autoSpaceDN w:val="0"/>
              <w:adjustRightInd w:val="0"/>
              <w:jc w:val="both"/>
              <w:rPr>
                <w:rFonts w:cs="Arial"/>
                <w:color w:val="FF0000"/>
                <w:lang w:val="de-DE"/>
              </w:rPr>
            </w:pPr>
            <w:r w:rsidRPr="000C0473">
              <w:rPr>
                <w:rFonts w:cs="Arial"/>
                <w:color w:val="FF0000"/>
                <w:lang w:val="de-DE"/>
              </w:rPr>
              <w:t xml:space="preserve">Die Teilnehmer müssen im Zehnjahreszeitraum vor dem Datum der Veröffentlichung der Bekanntmachung in </w:t>
            </w:r>
            <w:r w:rsidRPr="000C0473">
              <w:rPr>
                <w:rFonts w:cs="Arial"/>
                <w:b/>
                <w:color w:val="FF0000"/>
                <w:u w:val="single"/>
                <w:lang w:val="de-DE"/>
              </w:rPr>
              <w:t>jeder Kategorie und ID</w:t>
            </w:r>
            <w:r w:rsidRPr="000C0473">
              <w:rPr>
                <w:rFonts w:cs="Arial"/>
                <w:color w:val="FF0000"/>
                <w:lang w:val="de-DE"/>
              </w:rPr>
              <w:t xml:space="preserve"> laut nachstehender Tabelle </w:t>
            </w:r>
            <w:r w:rsidRPr="000C0473">
              <w:rPr>
                <w:rFonts w:cs="Arial"/>
                <w:b/>
                <w:color w:val="FF0000"/>
                <w:u w:val="single"/>
                <w:lang w:val="de-DE"/>
              </w:rPr>
              <w:t>zwei</w:t>
            </w:r>
            <w:r w:rsidRPr="000C0473">
              <w:rPr>
                <w:rFonts w:cs="Arial"/>
                <w:color w:val="FF0000"/>
                <w:lang w:val="de-DE"/>
              </w:rPr>
              <w:t xml:space="preserve"> </w:t>
            </w:r>
            <w:r w:rsidRPr="000C0473">
              <w:rPr>
                <w:rFonts w:cs="Arial"/>
                <w:b/>
                <w:color w:val="FF0000"/>
                <w:lang w:val="de-DE"/>
              </w:rPr>
              <w:t>(2) Ingenieur- und Architektenleistungen</w:t>
            </w:r>
            <w:r w:rsidRPr="000C0473">
              <w:rPr>
                <w:rFonts w:cs="Arial"/>
                <w:color w:val="FF0000"/>
                <w:lang w:val="de-DE"/>
              </w:rPr>
              <w:t xml:space="preserve"> für Arbeiten, die in Hinblick auf den Umfang und die technischen Eigenschaften mit den vergabegegenständlichen vergleichbar sind für einen Gesamtbetrag (</w:t>
            </w:r>
            <w:r w:rsidRPr="000C0473">
              <w:rPr>
                <w:rFonts w:cs="Arial"/>
                <w:b/>
                <w:color w:val="FF0000"/>
                <w:lang w:val="de-DE"/>
              </w:rPr>
              <w:t>ohne MwSt.), in jeder Kategorie und ID, von mindestens 40%</w:t>
            </w:r>
            <w:r w:rsidRPr="000C0473">
              <w:rPr>
                <w:rFonts w:cs="Arial"/>
                <w:color w:val="FF0000"/>
                <w:lang w:val="de-DE"/>
              </w:rPr>
              <w:t xml:space="preserve"> des geschätzten Betrags der Arbeiten, auf die sich die Dienstleistung bezieht.</w:t>
            </w:r>
          </w:p>
        </w:tc>
        <w:tc>
          <w:tcPr>
            <w:tcW w:w="852" w:type="dxa"/>
          </w:tcPr>
          <w:p w14:paraId="1584342D" w14:textId="77777777" w:rsidR="00133784" w:rsidRPr="000C0473" w:rsidRDefault="00133784" w:rsidP="00133784">
            <w:pPr>
              <w:widowControl w:val="0"/>
              <w:spacing w:line="240" w:lineRule="exact"/>
              <w:rPr>
                <w:rFonts w:cs="Arial"/>
                <w:lang w:val="de-DE"/>
              </w:rPr>
            </w:pPr>
          </w:p>
        </w:tc>
        <w:tc>
          <w:tcPr>
            <w:tcW w:w="4258" w:type="dxa"/>
          </w:tcPr>
          <w:p w14:paraId="0BD254A1" w14:textId="77C96DFF" w:rsidR="00133784" w:rsidRPr="006140E5" w:rsidRDefault="002E4864" w:rsidP="00133784">
            <w:pPr>
              <w:widowControl w:val="0"/>
              <w:autoSpaceDE w:val="0"/>
              <w:autoSpaceDN w:val="0"/>
              <w:adjustRightInd w:val="0"/>
              <w:jc w:val="both"/>
              <w:rPr>
                <w:rFonts w:cs="Arial"/>
                <w:color w:val="FF0000"/>
                <w:lang w:val="it-IT"/>
              </w:rPr>
            </w:pPr>
            <w:r w:rsidRPr="000C0473">
              <w:rPr>
                <w:rFonts w:cs="Arial"/>
                <w:color w:val="FF0000"/>
                <w:lang w:val="it-IT"/>
              </w:rPr>
              <w:t xml:space="preserve">I concorrenti devono aver espletato nel decennio precedente la data di pubblicazione del bando, </w:t>
            </w:r>
            <w:r w:rsidRPr="000C0473">
              <w:rPr>
                <w:rFonts w:cs="Arial"/>
                <w:bCs/>
                <w:iCs/>
                <w:color w:val="FF0000"/>
                <w:szCs w:val="24"/>
                <w:lang w:val="it-IT"/>
              </w:rPr>
              <w:t xml:space="preserve">per </w:t>
            </w:r>
            <w:r w:rsidRPr="000C0473">
              <w:rPr>
                <w:rFonts w:cs="Arial"/>
                <w:b/>
                <w:bCs/>
                <w:iCs/>
                <w:color w:val="FF0000"/>
                <w:szCs w:val="24"/>
                <w:u w:val="single"/>
                <w:lang w:val="it-IT"/>
              </w:rPr>
              <w:t>ciascuna delle categorie e ID</w:t>
            </w:r>
            <w:r w:rsidRPr="000C0473">
              <w:rPr>
                <w:rFonts w:cs="Arial"/>
                <w:bCs/>
                <w:iCs/>
                <w:color w:val="FF0000"/>
                <w:szCs w:val="24"/>
                <w:lang w:val="it-IT"/>
              </w:rPr>
              <w:t xml:space="preserve"> della successiva tabella,</w:t>
            </w:r>
            <w:r w:rsidRPr="000C0473">
              <w:rPr>
                <w:rFonts w:cs="Arial"/>
                <w:b/>
                <w:color w:val="FF0000"/>
                <w:lang w:val="it-IT"/>
              </w:rPr>
              <w:t xml:space="preserve"> </w:t>
            </w:r>
            <w:r w:rsidRPr="000C0473">
              <w:rPr>
                <w:rFonts w:cs="Arial"/>
                <w:b/>
                <w:color w:val="FF0000"/>
                <w:u w:val="single"/>
                <w:lang w:val="it-IT"/>
              </w:rPr>
              <w:t>due</w:t>
            </w:r>
            <w:r w:rsidRPr="000C0473">
              <w:rPr>
                <w:rFonts w:cs="Arial"/>
                <w:b/>
                <w:color w:val="FF0000"/>
                <w:lang w:val="it-IT"/>
              </w:rPr>
              <w:t xml:space="preserve"> (2) servizi di ingegneria e di architettura</w:t>
            </w:r>
            <w:r w:rsidRPr="000C0473">
              <w:rPr>
                <w:rFonts w:cs="Arial"/>
                <w:color w:val="FF0000"/>
                <w:lang w:val="it-IT"/>
              </w:rPr>
              <w:t xml:space="preserve"> per lavori analoghi, per dimensione e caratteristiche tecniche, a quelli oggetto dell'affidamento, </w:t>
            </w:r>
            <w:r w:rsidRPr="000C0473">
              <w:rPr>
                <w:rFonts w:cs="Arial"/>
                <w:b/>
                <w:color w:val="FF0000"/>
                <w:lang w:val="it-IT"/>
              </w:rPr>
              <w:t xml:space="preserve">di importo complessivo (al netto di IVA), per ogni categoria e ID, almeno pari a </w:t>
            </w:r>
            <w:r w:rsidRPr="000C0473">
              <w:rPr>
                <w:rFonts w:cs="Arial"/>
                <w:b/>
                <w:bCs/>
                <w:color w:val="FF0000"/>
                <w:lang w:val="it-IT"/>
              </w:rPr>
              <w:t xml:space="preserve">0,40 volte </w:t>
            </w:r>
            <w:r w:rsidRPr="000C0473">
              <w:rPr>
                <w:rFonts w:cs="Arial"/>
                <w:color w:val="FF0000"/>
                <w:lang w:val="it-IT"/>
              </w:rPr>
              <w:t>l'importo stimato dei lavori cui si riferisce la prestazione.</w:t>
            </w:r>
          </w:p>
        </w:tc>
      </w:tr>
      <w:tr w:rsidR="00133784" w:rsidRPr="00D90FD7" w14:paraId="28222ED8" w14:textId="77777777" w:rsidTr="00133784">
        <w:tc>
          <w:tcPr>
            <w:tcW w:w="4403" w:type="dxa"/>
          </w:tcPr>
          <w:p w14:paraId="2A5D184B" w14:textId="77777777" w:rsidR="00133784" w:rsidRPr="002C0820" w:rsidRDefault="00133784" w:rsidP="00133784">
            <w:pPr>
              <w:widowControl w:val="0"/>
              <w:autoSpaceDE w:val="0"/>
              <w:autoSpaceDN w:val="0"/>
              <w:adjustRightInd w:val="0"/>
              <w:jc w:val="both"/>
              <w:rPr>
                <w:rFonts w:cs="Arial"/>
                <w:color w:val="FF0000"/>
                <w:lang w:val="it-IT"/>
              </w:rPr>
            </w:pPr>
          </w:p>
        </w:tc>
        <w:tc>
          <w:tcPr>
            <w:tcW w:w="852" w:type="dxa"/>
          </w:tcPr>
          <w:p w14:paraId="5079BD7A" w14:textId="77777777" w:rsidR="00133784" w:rsidRPr="002C0820" w:rsidRDefault="00133784" w:rsidP="00133784">
            <w:pPr>
              <w:widowControl w:val="0"/>
              <w:spacing w:line="240" w:lineRule="exact"/>
              <w:rPr>
                <w:rFonts w:cs="Arial"/>
                <w:lang w:val="it-IT"/>
              </w:rPr>
            </w:pPr>
          </w:p>
        </w:tc>
        <w:tc>
          <w:tcPr>
            <w:tcW w:w="4258" w:type="dxa"/>
          </w:tcPr>
          <w:p w14:paraId="6966CF0E" w14:textId="77777777" w:rsidR="00133784" w:rsidRPr="006140E5" w:rsidRDefault="00133784" w:rsidP="00133784">
            <w:pPr>
              <w:widowControl w:val="0"/>
              <w:autoSpaceDE w:val="0"/>
              <w:autoSpaceDN w:val="0"/>
              <w:adjustRightInd w:val="0"/>
              <w:jc w:val="both"/>
              <w:rPr>
                <w:rFonts w:cs="Arial"/>
                <w:color w:val="FF0000"/>
                <w:lang w:val="it-IT"/>
              </w:rPr>
            </w:pPr>
          </w:p>
        </w:tc>
      </w:tr>
      <w:tr w:rsidR="00133784" w:rsidRPr="00D90FD7" w14:paraId="225BBD19" w14:textId="77777777" w:rsidTr="00133784">
        <w:tc>
          <w:tcPr>
            <w:tcW w:w="4403" w:type="dxa"/>
          </w:tcPr>
          <w:p w14:paraId="426BD761" w14:textId="77777777" w:rsidR="00133784" w:rsidRPr="00133784" w:rsidRDefault="00133784" w:rsidP="00133784">
            <w:pPr>
              <w:widowControl w:val="0"/>
              <w:autoSpaceDE w:val="0"/>
              <w:autoSpaceDN w:val="0"/>
              <w:adjustRightInd w:val="0"/>
              <w:jc w:val="both"/>
              <w:rPr>
                <w:rFonts w:cs="Arial"/>
                <w:color w:val="FF0000"/>
                <w:lang w:val="de-DE"/>
              </w:rPr>
            </w:pPr>
            <w:r w:rsidRPr="00EB2066">
              <w:rPr>
                <w:rFonts w:cs="Arial"/>
                <w:color w:val="FF0000"/>
                <w:lang w:val="de-DE"/>
              </w:rPr>
              <w:t>Anstelle der zwei Dienstleistungen kann die Anfor</w:t>
            </w:r>
            <w:r w:rsidRPr="00EB2066">
              <w:rPr>
                <w:rFonts w:cs="Arial"/>
                <w:color w:val="FF0000"/>
                <w:lang w:val="de-DE"/>
              </w:rPr>
              <w:softHyphen/>
              <w:t>derung auch durch eine einzige Dienstleistung er</w:t>
            </w:r>
            <w:r w:rsidRPr="00EB2066">
              <w:rPr>
                <w:rFonts w:cs="Arial"/>
                <w:color w:val="FF0000"/>
                <w:lang w:val="de-DE"/>
              </w:rPr>
              <w:softHyphen/>
              <w:t>füllt werden, vorausgesetzt, dass der Betrag zumindest dem in der betreffenden Kategorie und ID verlangten Mindestbetrag entspricht.</w:t>
            </w:r>
          </w:p>
        </w:tc>
        <w:tc>
          <w:tcPr>
            <w:tcW w:w="852" w:type="dxa"/>
          </w:tcPr>
          <w:p w14:paraId="3E3285F2" w14:textId="77777777" w:rsidR="00133784" w:rsidRPr="00133784" w:rsidRDefault="00133784" w:rsidP="00133784">
            <w:pPr>
              <w:widowControl w:val="0"/>
              <w:spacing w:line="240" w:lineRule="exact"/>
              <w:rPr>
                <w:rFonts w:cs="Arial"/>
                <w:lang w:val="de-DE"/>
              </w:rPr>
            </w:pPr>
          </w:p>
        </w:tc>
        <w:tc>
          <w:tcPr>
            <w:tcW w:w="4258" w:type="dxa"/>
          </w:tcPr>
          <w:p w14:paraId="3349695C" w14:textId="77777777" w:rsidR="00133784" w:rsidRPr="006140E5" w:rsidRDefault="00133784" w:rsidP="00133784">
            <w:pPr>
              <w:widowControl w:val="0"/>
              <w:autoSpaceDE w:val="0"/>
              <w:autoSpaceDN w:val="0"/>
              <w:adjustRightInd w:val="0"/>
              <w:jc w:val="both"/>
              <w:rPr>
                <w:rFonts w:cs="Arial"/>
                <w:color w:val="FF0000"/>
                <w:szCs w:val="24"/>
                <w:lang w:val="it-IT"/>
              </w:rPr>
            </w:pPr>
            <w:r w:rsidRPr="006140E5">
              <w:rPr>
                <w:rFonts w:cs="Arial"/>
                <w:color w:val="FF0000"/>
                <w:szCs w:val="24"/>
                <w:lang w:val="it-IT"/>
              </w:rPr>
              <w:t>In luogo dei due servizi, è possibile dimostrare il possesso del requisito anche mediante un unico servizio purché di importo almeno pari al minimo richiesto nella relativa categoria e ID.</w:t>
            </w:r>
          </w:p>
        </w:tc>
      </w:tr>
      <w:tr w:rsidR="00133784" w:rsidRPr="00D90FD7" w14:paraId="3118686B" w14:textId="77777777" w:rsidTr="00133784">
        <w:tc>
          <w:tcPr>
            <w:tcW w:w="4403" w:type="dxa"/>
          </w:tcPr>
          <w:p w14:paraId="34723748" w14:textId="77777777" w:rsidR="00133784" w:rsidRPr="00133784" w:rsidRDefault="00133784" w:rsidP="00133784">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1CBF9EC6" w14:textId="77777777" w:rsidR="00133784" w:rsidRPr="00133784" w:rsidRDefault="00133784" w:rsidP="00133784">
            <w:pPr>
              <w:widowControl w:val="0"/>
              <w:spacing w:line="240" w:lineRule="exact"/>
              <w:rPr>
                <w:rFonts w:cs="Arial"/>
                <w:lang w:val="it-IT"/>
              </w:rPr>
            </w:pPr>
          </w:p>
        </w:tc>
        <w:tc>
          <w:tcPr>
            <w:tcW w:w="4258" w:type="dxa"/>
          </w:tcPr>
          <w:p w14:paraId="7E3ACEB1" w14:textId="77777777" w:rsidR="00133784" w:rsidRPr="00133784" w:rsidRDefault="00133784" w:rsidP="00133784">
            <w:pPr>
              <w:widowControl w:val="0"/>
              <w:autoSpaceDE w:val="0"/>
              <w:autoSpaceDN w:val="0"/>
              <w:adjustRightInd w:val="0"/>
              <w:spacing w:line="240" w:lineRule="exact"/>
              <w:ind w:right="105"/>
              <w:jc w:val="both"/>
              <w:rPr>
                <w:rFonts w:cs="Arial"/>
                <w:lang w:val="it-IT"/>
              </w:rPr>
            </w:pPr>
          </w:p>
        </w:tc>
      </w:tr>
      <w:tr w:rsidR="00133784" w:rsidRPr="00D90FD7" w14:paraId="0F8E1F18" w14:textId="77777777" w:rsidTr="00133784">
        <w:tc>
          <w:tcPr>
            <w:tcW w:w="4403" w:type="dxa"/>
          </w:tcPr>
          <w:p w14:paraId="106A9E20" w14:textId="77777777" w:rsidR="00133784" w:rsidRPr="0057204B" w:rsidRDefault="0057204B" w:rsidP="00133784">
            <w:pPr>
              <w:widowControl w:val="0"/>
              <w:autoSpaceDE w:val="0"/>
              <w:autoSpaceDN w:val="0"/>
              <w:adjustRightInd w:val="0"/>
              <w:spacing w:line="240" w:lineRule="exact"/>
              <w:ind w:right="105"/>
              <w:jc w:val="both"/>
              <w:rPr>
                <w:rFonts w:cs="Arial"/>
                <w:lang w:val="de-DE"/>
              </w:rPr>
            </w:pPr>
            <w:r w:rsidRPr="00762A65">
              <w:rPr>
                <w:rFonts w:cs="Arial"/>
                <w:b/>
                <w:color w:val="FF0000"/>
                <w:lang w:val="de-DE"/>
              </w:rPr>
              <w:t>Die Mindestbeträge der Bauarbieten sind pro Kategorie und ID in folgender Tabelle angegeben:</w:t>
            </w:r>
          </w:p>
        </w:tc>
        <w:tc>
          <w:tcPr>
            <w:tcW w:w="852" w:type="dxa"/>
          </w:tcPr>
          <w:p w14:paraId="6540EF84" w14:textId="77777777" w:rsidR="00133784" w:rsidRPr="0057204B" w:rsidRDefault="00133784" w:rsidP="00133784">
            <w:pPr>
              <w:widowControl w:val="0"/>
              <w:autoSpaceDE w:val="0"/>
              <w:autoSpaceDN w:val="0"/>
              <w:adjustRightInd w:val="0"/>
              <w:spacing w:line="240" w:lineRule="exact"/>
              <w:ind w:right="105"/>
              <w:jc w:val="both"/>
              <w:rPr>
                <w:rFonts w:cs="Arial"/>
                <w:lang w:val="de-DE"/>
              </w:rPr>
            </w:pPr>
          </w:p>
        </w:tc>
        <w:tc>
          <w:tcPr>
            <w:tcW w:w="4258" w:type="dxa"/>
          </w:tcPr>
          <w:p w14:paraId="07317625" w14:textId="77777777" w:rsidR="00133784" w:rsidRPr="00133784" w:rsidRDefault="00133784" w:rsidP="00133784">
            <w:pPr>
              <w:widowControl w:val="0"/>
              <w:autoSpaceDE w:val="0"/>
              <w:autoSpaceDN w:val="0"/>
              <w:adjustRightInd w:val="0"/>
              <w:spacing w:line="240" w:lineRule="exact"/>
              <w:ind w:right="6"/>
              <w:jc w:val="both"/>
              <w:rPr>
                <w:rFonts w:cs="Arial"/>
                <w:lang w:val="it-IT"/>
              </w:rPr>
            </w:pPr>
            <w:r w:rsidRPr="00D130F4">
              <w:rPr>
                <w:rFonts w:cs="Arial"/>
                <w:b/>
                <w:bCs/>
                <w:color w:val="FF0000"/>
                <w:lang w:val="it-IT"/>
              </w:rPr>
              <w:t>Gli importi minimi dei lavori, per categoria e ID, sono riportati nella seguente tabella:</w:t>
            </w:r>
          </w:p>
        </w:tc>
      </w:tr>
    </w:tbl>
    <w:p w14:paraId="5A4B914B" w14:textId="77777777" w:rsidR="00133784" w:rsidRPr="006140E5" w:rsidRDefault="00133784">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807"/>
        <w:gridCol w:w="1750"/>
        <w:gridCol w:w="1035"/>
        <w:gridCol w:w="2016"/>
        <w:gridCol w:w="930"/>
      </w:tblGrid>
      <w:tr w:rsidR="00133784" w:rsidRPr="00D90FD7" w14:paraId="1419C035" w14:textId="77777777" w:rsidTr="00133784">
        <w:tc>
          <w:tcPr>
            <w:tcW w:w="1960" w:type="dxa"/>
            <w:shd w:val="clear" w:color="auto" w:fill="auto"/>
            <w:vAlign w:val="center"/>
          </w:tcPr>
          <w:p w14:paraId="2011BF38" w14:textId="77777777" w:rsidR="00133784" w:rsidRPr="00133784" w:rsidRDefault="00133784" w:rsidP="008327F1">
            <w:pPr>
              <w:widowControl w:val="0"/>
              <w:spacing w:before="40" w:after="120"/>
              <w:jc w:val="center"/>
              <w:rPr>
                <w:rFonts w:cs="Arial"/>
                <w:color w:val="FF0000"/>
                <w:lang w:val="de-DE"/>
              </w:rPr>
            </w:pPr>
            <w:r w:rsidRPr="00133784">
              <w:rPr>
                <w:rFonts w:cs="Arial"/>
                <w:color w:val="FF0000"/>
                <w:lang w:val="de-DE"/>
              </w:rPr>
              <w:t>Kategorien und ID-Codes laut MD vom 17.06.2016</w:t>
            </w:r>
          </w:p>
          <w:p w14:paraId="63E17A11" w14:textId="77777777" w:rsidR="00133784" w:rsidRPr="006140E5" w:rsidRDefault="00133784" w:rsidP="008327F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7" w:type="dxa"/>
            <w:shd w:val="clear" w:color="auto" w:fill="auto"/>
            <w:vAlign w:val="center"/>
          </w:tcPr>
          <w:p w14:paraId="5C14DD41" w14:textId="77777777" w:rsidR="00133784" w:rsidRPr="00133784" w:rsidRDefault="00133784" w:rsidP="008327F1">
            <w:pPr>
              <w:widowControl w:val="0"/>
              <w:spacing w:before="40" w:after="120"/>
              <w:ind w:left="-108" w:right="-79"/>
              <w:jc w:val="center"/>
              <w:rPr>
                <w:rFonts w:cs="Arial"/>
                <w:bCs/>
                <w:color w:val="FF0000"/>
                <w:lang w:val="de-DE"/>
              </w:rPr>
            </w:pPr>
            <w:r w:rsidRPr="00133784">
              <w:rPr>
                <w:rFonts w:cs="Arial"/>
                <w:bCs/>
                <w:color w:val="FF0000"/>
                <w:lang w:val="de-DE"/>
              </w:rPr>
              <w:t xml:space="preserve">Klassen und Kategorien </w:t>
            </w:r>
            <w:r w:rsidRPr="00133784">
              <w:rPr>
                <w:rFonts w:cs="Arial"/>
                <w:bCs/>
                <w:color w:val="FF0000"/>
                <w:lang w:val="de-DE"/>
              </w:rPr>
              <w:br/>
              <w:t>laut Gesetz Nr. 143/1949</w:t>
            </w:r>
          </w:p>
          <w:p w14:paraId="2778E2DA" w14:textId="77777777" w:rsidR="00133784" w:rsidRPr="006140E5" w:rsidRDefault="00133784" w:rsidP="008327F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85" w:type="dxa"/>
            <w:gridSpan w:val="2"/>
            <w:shd w:val="clear" w:color="auto" w:fill="auto"/>
            <w:vAlign w:val="center"/>
          </w:tcPr>
          <w:p w14:paraId="63A38FAC" w14:textId="77777777" w:rsidR="00133784" w:rsidRPr="00133784" w:rsidRDefault="00133784" w:rsidP="008327F1">
            <w:pPr>
              <w:widowControl w:val="0"/>
              <w:spacing w:before="20" w:after="20"/>
              <w:ind w:left="-108" w:right="-108"/>
              <w:jc w:val="center"/>
              <w:rPr>
                <w:rFonts w:cs="Arial"/>
                <w:color w:val="FF0000"/>
                <w:lang w:val="de-DE"/>
              </w:rPr>
            </w:pPr>
            <w:r w:rsidRPr="00133784">
              <w:rPr>
                <w:rFonts w:cs="Arial"/>
                <w:color w:val="FF0000"/>
                <w:lang w:val="de-DE"/>
              </w:rPr>
              <w:t>Geschätzter Betrag der Arbeiten</w:t>
            </w:r>
          </w:p>
          <w:p w14:paraId="14CBA875" w14:textId="77777777" w:rsidR="00133784" w:rsidRPr="00133784" w:rsidRDefault="00133784" w:rsidP="008327F1">
            <w:pPr>
              <w:widowControl w:val="0"/>
              <w:spacing w:before="20" w:after="20"/>
              <w:ind w:left="-108" w:right="-108"/>
              <w:jc w:val="center"/>
              <w:rPr>
                <w:rFonts w:cs="Arial"/>
                <w:color w:val="FF0000"/>
                <w:lang w:val="de-DE"/>
              </w:rPr>
            </w:pPr>
          </w:p>
          <w:p w14:paraId="640A445A" w14:textId="77777777" w:rsidR="00133784" w:rsidRPr="00133784" w:rsidRDefault="00133784" w:rsidP="008327F1">
            <w:pPr>
              <w:widowControl w:val="0"/>
              <w:spacing w:before="20" w:after="20"/>
              <w:ind w:left="-108" w:right="-108"/>
              <w:jc w:val="center"/>
              <w:rPr>
                <w:rFonts w:cs="Arial"/>
                <w:color w:val="FF0000"/>
                <w:lang w:val="de-DE"/>
              </w:rPr>
            </w:pPr>
            <w:r w:rsidRPr="00133784">
              <w:rPr>
                <w:rFonts w:cs="Arial"/>
                <w:color w:val="FF0000"/>
                <w:lang w:val="de-DE"/>
              </w:rPr>
              <w:t>Importo stimato lavori</w:t>
            </w:r>
          </w:p>
        </w:tc>
        <w:tc>
          <w:tcPr>
            <w:tcW w:w="2946" w:type="dxa"/>
            <w:gridSpan w:val="2"/>
            <w:shd w:val="clear" w:color="auto" w:fill="auto"/>
            <w:vAlign w:val="center"/>
          </w:tcPr>
          <w:p w14:paraId="78ED2535" w14:textId="77777777" w:rsidR="00133784" w:rsidRPr="00133784" w:rsidRDefault="00133784" w:rsidP="008327F1">
            <w:pPr>
              <w:widowControl w:val="0"/>
              <w:tabs>
                <w:tab w:val="right" w:pos="2325"/>
              </w:tabs>
              <w:spacing w:before="20" w:after="20"/>
              <w:ind w:left="-108" w:right="-108"/>
              <w:jc w:val="center"/>
              <w:rPr>
                <w:rFonts w:cs="Arial"/>
                <w:color w:val="FF0000"/>
                <w:lang w:val="de-DE"/>
              </w:rPr>
            </w:pPr>
            <w:r w:rsidRPr="00133784">
              <w:rPr>
                <w:rFonts w:cs="Arial"/>
                <w:b/>
                <w:color w:val="FF0000"/>
                <w:lang w:val="de-DE"/>
              </w:rPr>
              <w:t>Verlangte Mindestanforderung</w:t>
            </w:r>
            <w:r w:rsidRPr="00133784">
              <w:rPr>
                <w:rFonts w:cs="Arial"/>
                <w:color w:val="FF0000"/>
                <w:lang w:val="de-DE"/>
              </w:rPr>
              <w:t xml:space="preserve"> (geschätzter Betrag x 0,40)</w:t>
            </w:r>
          </w:p>
          <w:p w14:paraId="3CB94D67" w14:textId="77777777" w:rsidR="00133784" w:rsidRPr="00133784" w:rsidRDefault="00133784" w:rsidP="008327F1">
            <w:pPr>
              <w:widowControl w:val="0"/>
              <w:tabs>
                <w:tab w:val="right" w:pos="2325"/>
              </w:tabs>
              <w:spacing w:before="20" w:after="20"/>
              <w:ind w:left="-108" w:right="-108"/>
              <w:jc w:val="center"/>
              <w:rPr>
                <w:rFonts w:cs="Arial"/>
                <w:color w:val="FF0000"/>
                <w:lang w:val="de-DE"/>
              </w:rPr>
            </w:pPr>
          </w:p>
          <w:p w14:paraId="2BDB38AB" w14:textId="77777777" w:rsidR="00133784" w:rsidRPr="006140E5" w:rsidRDefault="00133784" w:rsidP="008327F1">
            <w:pPr>
              <w:widowControl w:val="0"/>
              <w:tabs>
                <w:tab w:val="right" w:pos="2325"/>
              </w:tabs>
              <w:spacing w:before="20" w:after="20"/>
              <w:ind w:left="-108" w:right="-108"/>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0,40)</w:t>
            </w:r>
          </w:p>
        </w:tc>
      </w:tr>
      <w:tr w:rsidR="00133784" w:rsidRPr="00EB2066" w14:paraId="37E30D98" w14:textId="77777777" w:rsidTr="00133784">
        <w:tc>
          <w:tcPr>
            <w:tcW w:w="1960" w:type="dxa"/>
            <w:shd w:val="clear" w:color="auto" w:fill="auto"/>
          </w:tcPr>
          <w:p w14:paraId="3AEF5AB1"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0B76FCF0"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Ic </w:t>
            </w:r>
            <w:r w:rsidRPr="00133784">
              <w:rPr>
                <w:rFonts w:cs="Arial"/>
                <w:bCs/>
                <w:color w:val="FF0000"/>
              </w:rPr>
              <w:t>ex Id</w:t>
            </w:r>
          </w:p>
        </w:tc>
        <w:tc>
          <w:tcPr>
            <w:tcW w:w="1750" w:type="dxa"/>
            <w:tcBorders>
              <w:right w:val="nil"/>
            </w:tcBorders>
            <w:shd w:val="clear" w:color="auto" w:fill="auto"/>
            <w:vAlign w:val="center"/>
          </w:tcPr>
          <w:p w14:paraId="6ED24559"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13BB5016"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13FC0D13"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478E4467"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w:t>
            </w:r>
            <w:r w:rsidRPr="00133784">
              <w:rPr>
                <w:rFonts w:cs="Arial"/>
                <w:color w:val="FF0000"/>
              </w:rPr>
              <w:t>r</w:t>
            </w:r>
            <w:r w:rsidRPr="00133784">
              <w:rPr>
                <w:rFonts w:cs="Arial"/>
                <w:color w:val="FF0000"/>
                <w:lang w:val="de-DE"/>
              </w:rPr>
              <w:t>o</w:t>
            </w:r>
          </w:p>
        </w:tc>
      </w:tr>
      <w:tr w:rsidR="00133784" w:rsidRPr="00EB2066" w14:paraId="20A83377" w14:textId="77777777" w:rsidTr="00133784">
        <w:tc>
          <w:tcPr>
            <w:tcW w:w="1960" w:type="dxa"/>
            <w:shd w:val="clear" w:color="auto" w:fill="auto"/>
          </w:tcPr>
          <w:p w14:paraId="1C8D4275"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723B4BDB" w14:textId="77777777" w:rsidR="00133784" w:rsidRPr="00133784" w:rsidRDefault="00133784" w:rsidP="008327F1">
            <w:pPr>
              <w:widowControl w:val="0"/>
              <w:spacing w:before="40" w:after="40"/>
              <w:jc w:val="center"/>
              <w:rPr>
                <w:rFonts w:cs="Arial"/>
                <w:color w:val="FF0000"/>
              </w:rPr>
            </w:pPr>
            <w:r w:rsidRPr="00133784">
              <w:rPr>
                <w:rFonts w:cs="Arial"/>
                <w:color w:val="FF0000"/>
              </w:rPr>
              <w:t>ex If</w:t>
            </w:r>
            <w:r w:rsidRPr="00133784">
              <w:rPr>
                <w:rFonts w:cs="Arial"/>
                <w:bCs/>
                <w:color w:val="FF0000"/>
              </w:rPr>
              <w:t xml:space="preserve"> ex Ig</w:t>
            </w:r>
          </w:p>
        </w:tc>
        <w:tc>
          <w:tcPr>
            <w:tcW w:w="1750" w:type="dxa"/>
            <w:tcBorders>
              <w:right w:val="nil"/>
            </w:tcBorders>
            <w:shd w:val="clear" w:color="auto" w:fill="auto"/>
            <w:vAlign w:val="center"/>
          </w:tcPr>
          <w:p w14:paraId="67DA0A17"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32C2062C"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58739C73"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6645D924"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7C68640B" w14:textId="77777777" w:rsidTr="00133784">
        <w:tc>
          <w:tcPr>
            <w:tcW w:w="1960" w:type="dxa"/>
            <w:shd w:val="clear" w:color="auto" w:fill="auto"/>
          </w:tcPr>
          <w:p w14:paraId="6FCB1998"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5DA1D35A"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24361CB5"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4AF80CA4"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2909D4F5"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793B8BA0"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6EA2DA99" w14:textId="77777777" w:rsidTr="00133784">
        <w:tc>
          <w:tcPr>
            <w:tcW w:w="1960" w:type="dxa"/>
            <w:shd w:val="clear" w:color="auto" w:fill="auto"/>
          </w:tcPr>
          <w:p w14:paraId="4BD301FE"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79003AD2"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18DD8A6B"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0613F5BA"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46C6A5A7"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4DCDE3A4"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704B8C88" w14:textId="77777777" w:rsidTr="00133784">
        <w:tc>
          <w:tcPr>
            <w:tcW w:w="1960" w:type="dxa"/>
            <w:shd w:val="clear" w:color="auto" w:fill="auto"/>
          </w:tcPr>
          <w:p w14:paraId="78A91F7B"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0B29B44A"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59F61F12"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5212EB7A"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3AE07D6A"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51381A08"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56CF53D0" w14:textId="77777777" w:rsidTr="00133784">
        <w:tc>
          <w:tcPr>
            <w:tcW w:w="1960" w:type="dxa"/>
            <w:shd w:val="clear" w:color="auto" w:fill="auto"/>
          </w:tcPr>
          <w:p w14:paraId="1D5B1F44"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4BCB2FDF"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CF85261"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6D7D414E"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793F4704"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0B94640F"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507D27FD" w14:textId="77777777" w:rsidTr="00133784">
        <w:tc>
          <w:tcPr>
            <w:tcW w:w="1960" w:type="dxa"/>
            <w:shd w:val="clear" w:color="auto" w:fill="auto"/>
          </w:tcPr>
          <w:p w14:paraId="6ACF2D86"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29125B27"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03FA92E"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654A2486"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68680836"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7A0FF028"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2732FBE8" w14:textId="77777777" w:rsidTr="00133784">
        <w:tc>
          <w:tcPr>
            <w:tcW w:w="1960" w:type="dxa"/>
            <w:shd w:val="clear" w:color="auto" w:fill="auto"/>
          </w:tcPr>
          <w:p w14:paraId="6C73FFAE"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3924B032" w14:textId="77777777" w:rsidR="00133784" w:rsidRPr="00133784" w:rsidRDefault="00133784" w:rsidP="008327F1">
            <w:pPr>
              <w:widowControl w:val="0"/>
              <w:spacing w:before="40" w:after="40"/>
              <w:jc w:val="center"/>
              <w:rPr>
                <w:rFonts w:cs="Arial"/>
                <w:color w:val="FF0000"/>
                <w:lang w:val="de-DE"/>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F883CEA"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3895B32D"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62079AD7"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58CC0D9C"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bl>
    <w:p w14:paraId="69F6ABC6" w14:textId="77777777" w:rsidR="00133784" w:rsidRDefault="00133784"/>
    <w:tbl>
      <w:tblPr>
        <w:tblpPr w:leftFromText="141" w:rightFromText="141" w:vertAnchor="text" w:tblpY="1"/>
        <w:tblOverlap w:val="never"/>
        <w:tblW w:w="9378" w:type="dxa"/>
        <w:tblLayout w:type="fixed"/>
        <w:tblCellMar>
          <w:left w:w="0" w:type="dxa"/>
          <w:right w:w="0" w:type="dxa"/>
        </w:tblCellMar>
        <w:tblLook w:val="0000" w:firstRow="0" w:lastRow="0" w:firstColumn="0" w:lastColumn="0" w:noHBand="0" w:noVBand="0"/>
      </w:tblPr>
      <w:tblGrid>
        <w:gridCol w:w="10"/>
        <w:gridCol w:w="4252"/>
        <w:gridCol w:w="852"/>
        <w:gridCol w:w="12"/>
        <w:gridCol w:w="4230"/>
        <w:gridCol w:w="15"/>
        <w:gridCol w:w="7"/>
      </w:tblGrid>
      <w:tr w:rsidR="00133784" w:rsidRPr="00D90FD7" w14:paraId="6C4F0372" w14:textId="77777777" w:rsidTr="00525323">
        <w:trPr>
          <w:gridAfter w:val="1"/>
          <w:wAfter w:w="7" w:type="dxa"/>
        </w:trPr>
        <w:tc>
          <w:tcPr>
            <w:tcW w:w="4262" w:type="dxa"/>
            <w:gridSpan w:val="2"/>
          </w:tcPr>
          <w:p w14:paraId="3728C97C" w14:textId="77777777" w:rsidR="0057204B" w:rsidRPr="000C0473" w:rsidRDefault="0057204B" w:rsidP="00F06E84">
            <w:pPr>
              <w:widowControl w:val="0"/>
              <w:autoSpaceDE w:val="0"/>
              <w:autoSpaceDN w:val="0"/>
              <w:adjustRightInd w:val="0"/>
              <w:jc w:val="both"/>
              <w:rPr>
                <w:rFonts w:eastAsia="Calibri" w:cs="Arial"/>
                <w:color w:val="FF0000"/>
                <w:lang w:val="de-DE"/>
              </w:rPr>
            </w:pPr>
            <w:r w:rsidRPr="000C0473">
              <w:rPr>
                <w:rFonts w:cs="Arial"/>
                <w:color w:val="FF0000"/>
                <w:lang w:val="de-DE"/>
              </w:rPr>
              <w:t>Gemäß Art. 8 MD vom 17. Juni 2016 und Punkt 1 des Teils V der ANAC-Leitlinie vom 21.02.2018 Nr. 1 können Leistungen betreffend Bauten der Tabelle Z-1 für die Kategorien [</w:t>
            </w:r>
            <w:r w:rsidRPr="00425637">
              <w:rPr>
                <w:rFonts w:cs="Arial"/>
                <w:b/>
                <w:bCs/>
                <w:color w:val="FF0000"/>
                <w:highlight w:val="green"/>
                <w:lang w:val="de-DE"/>
              </w:rPr>
              <w:t>auswählen]</w:t>
            </w:r>
            <w:r w:rsidRPr="000C0473">
              <w:rPr>
                <w:rFonts w:cs="Arial"/>
                <w:color w:val="FF0000"/>
                <w:lang w:val="de-DE"/>
              </w:rPr>
              <w:t xml:space="preserve"> </w:t>
            </w:r>
            <w:r w:rsidRPr="000C0473">
              <w:rPr>
                <w:rFonts w:cs="Arial"/>
                <w:color w:val="FF0000"/>
                <w:u w:val="single"/>
                <w:lang w:val="de-DE"/>
              </w:rPr>
              <w:t>Hochbau</w:t>
            </w:r>
            <w:r w:rsidRPr="000C0473">
              <w:rPr>
                <w:rFonts w:cs="Arial"/>
                <w:color w:val="FF0000"/>
                <w:lang w:val="de-DE"/>
              </w:rPr>
              <w:t>/</w:t>
            </w:r>
            <w:r w:rsidRPr="000C0473">
              <w:rPr>
                <w:rFonts w:cs="Arial"/>
                <w:color w:val="FF0000"/>
                <w:u w:val="single"/>
                <w:lang w:val="de-DE"/>
              </w:rPr>
              <w:t>Infrastrukturen für die Mobilität</w:t>
            </w:r>
            <w:r w:rsidRPr="000C0473">
              <w:rPr>
                <w:rFonts w:cs="Arial"/>
                <w:color w:val="FF0000"/>
                <w:lang w:val="de-DE"/>
              </w:rPr>
              <w:t xml:space="preserve"> und </w:t>
            </w:r>
            <w:r w:rsidRPr="000C0473">
              <w:rPr>
                <w:rFonts w:cs="Arial"/>
                <w:color w:val="FF0000"/>
                <w:u w:val="single"/>
                <w:lang w:val="de-DE"/>
              </w:rPr>
              <w:t>Strukturen</w:t>
            </w:r>
            <w:r w:rsidRPr="000C0473">
              <w:rPr>
                <w:rFonts w:cs="Arial"/>
                <w:color w:val="FF0000"/>
                <w:lang w:val="de-DE"/>
              </w:rPr>
              <w:t xml:space="preserve"> mit höherem oder zumindest gleichem Komplexitätsgrad auch für Bauten mit niedrigerem Komplexitätsgrad innerhalb derselben Kategorie von Bauten verwendet werden.</w:t>
            </w:r>
          </w:p>
          <w:p w14:paraId="32C66BDF" w14:textId="77777777" w:rsidR="0057204B" w:rsidRDefault="0057204B" w:rsidP="00F06E84">
            <w:pPr>
              <w:widowControl w:val="0"/>
              <w:autoSpaceDE w:val="0"/>
              <w:autoSpaceDN w:val="0"/>
              <w:adjustRightInd w:val="0"/>
              <w:ind w:left="4"/>
              <w:jc w:val="both"/>
              <w:rPr>
                <w:rFonts w:cs="Arial"/>
                <w:color w:val="FF0000"/>
                <w:spacing w:val="-2"/>
                <w:lang w:val="de-DE"/>
              </w:rPr>
            </w:pPr>
          </w:p>
          <w:p w14:paraId="01250AFB" w14:textId="77777777" w:rsidR="00F14992" w:rsidRPr="000C0473" w:rsidRDefault="00F14992" w:rsidP="00F06E84">
            <w:pPr>
              <w:widowControl w:val="0"/>
              <w:autoSpaceDE w:val="0"/>
              <w:autoSpaceDN w:val="0"/>
              <w:adjustRightInd w:val="0"/>
              <w:ind w:left="4"/>
              <w:jc w:val="both"/>
              <w:rPr>
                <w:rFonts w:cs="Arial"/>
                <w:color w:val="FF0000"/>
                <w:spacing w:val="-2"/>
                <w:lang w:val="de-DE"/>
              </w:rPr>
            </w:pPr>
          </w:p>
          <w:p w14:paraId="0522DECF" w14:textId="77777777" w:rsidR="00133784" w:rsidRPr="000C0473" w:rsidRDefault="002E4864" w:rsidP="00F06E84">
            <w:pPr>
              <w:widowControl w:val="0"/>
              <w:autoSpaceDE w:val="0"/>
              <w:autoSpaceDN w:val="0"/>
              <w:adjustRightInd w:val="0"/>
              <w:ind w:left="4"/>
              <w:jc w:val="both"/>
              <w:rPr>
                <w:rFonts w:cs="Arial"/>
                <w:color w:val="FF0000"/>
                <w:spacing w:val="-2"/>
                <w:lang w:val="de-DE"/>
              </w:rPr>
            </w:pPr>
            <w:r w:rsidRPr="000C0473">
              <w:rPr>
                <w:rFonts w:cs="Arial"/>
                <w:color w:val="FF0000"/>
                <w:spacing w:val="-2"/>
                <w:lang w:val="de-DE"/>
              </w:rPr>
              <w:t>Gemäß Punkt 2 und 3 Teil V der obigen Leitlinie in puncto Vergleich zwischen den aktuellen Klassifizierungen und den Klassifizierungen gemäß Gesetz Nr. 143/1949 hat bei Zweifeln für den Nachweis der Anforderungen für die Identifikation des Bauwerks auf jedem Fall der objektive Inhalt der ausgeführten Dienstleistung Vorrang</w:t>
            </w:r>
            <w:r w:rsidR="00F14992">
              <w:rPr>
                <w:rFonts w:cs="Arial"/>
                <w:color w:val="FF0000"/>
                <w:spacing w:val="-2"/>
                <w:lang w:val="de-DE"/>
              </w:rPr>
              <w:t>.</w:t>
            </w:r>
          </w:p>
        </w:tc>
        <w:tc>
          <w:tcPr>
            <w:tcW w:w="852" w:type="dxa"/>
          </w:tcPr>
          <w:p w14:paraId="25CA5157" w14:textId="77777777" w:rsidR="00133784" w:rsidRPr="00224229" w:rsidRDefault="00133784" w:rsidP="00F06E84">
            <w:pPr>
              <w:widowControl w:val="0"/>
              <w:spacing w:line="240" w:lineRule="exact"/>
              <w:rPr>
                <w:rFonts w:cs="Arial"/>
                <w:lang w:val="de-DE"/>
              </w:rPr>
            </w:pPr>
          </w:p>
        </w:tc>
        <w:tc>
          <w:tcPr>
            <w:tcW w:w="4257" w:type="dxa"/>
            <w:gridSpan w:val="3"/>
          </w:tcPr>
          <w:p w14:paraId="5D9F4709" w14:textId="77777777" w:rsidR="00224229" w:rsidRPr="006140E5" w:rsidRDefault="00224229" w:rsidP="00F06E84">
            <w:pPr>
              <w:widowControl w:val="0"/>
              <w:autoSpaceDE w:val="0"/>
              <w:autoSpaceDN w:val="0"/>
              <w:adjustRightInd w:val="0"/>
              <w:jc w:val="both"/>
              <w:rPr>
                <w:rFonts w:eastAsia="Calibri" w:cs="Arial"/>
                <w:color w:val="FF0000"/>
                <w:lang w:val="it-IT"/>
              </w:rPr>
            </w:pPr>
            <w:r w:rsidRPr="006140E5">
              <w:rPr>
                <w:rFonts w:cs="Arial"/>
                <w:color w:val="FF0000"/>
                <w:lang w:val="it-IT"/>
              </w:rPr>
              <w:t xml:space="preserve">Ai sensi dell’art. 8 del D.M. 17 giugno 2016 e del punto 1 della parte V delle Linee guida dell’Autorità Nazionale Anticorruzione “ANAC” n 1 d.d. 21-02-2018, prestazioni riguardanti opere di cui alla tavola Z-1 riguardanti le categorie </w:t>
            </w:r>
            <w:r w:rsidRPr="006140E5">
              <w:rPr>
                <w:rFonts w:cs="Arial"/>
                <w:color w:val="FF0000"/>
                <w:highlight w:val="green"/>
                <w:lang w:val="it-IT"/>
              </w:rPr>
              <w:t>[</w:t>
            </w:r>
            <w:r w:rsidRPr="00E73D45">
              <w:rPr>
                <w:rFonts w:cs="Arial"/>
                <w:b/>
                <w:bCs/>
                <w:color w:val="FF0000"/>
                <w:highlight w:val="green"/>
                <w:lang w:val="it-IT"/>
              </w:rPr>
              <w:t>selezionare</w:t>
            </w:r>
            <w:r w:rsidRPr="006140E5">
              <w:rPr>
                <w:rFonts w:cs="Arial"/>
                <w:color w:val="FF0000"/>
                <w:highlight w:val="green"/>
                <w:lang w:val="it-IT"/>
              </w:rPr>
              <w:t>]</w:t>
            </w:r>
            <w:r w:rsidRPr="006140E5">
              <w:rPr>
                <w:rFonts w:cs="Arial"/>
                <w:color w:val="FF0000"/>
                <w:lang w:val="it-IT"/>
              </w:rPr>
              <w:t xml:space="preserve"> </w:t>
            </w:r>
            <w:r w:rsidRPr="006140E5">
              <w:rPr>
                <w:rFonts w:cs="Arial"/>
                <w:color w:val="FF0000"/>
                <w:u w:val="single"/>
                <w:lang w:val="it-IT"/>
              </w:rPr>
              <w:t>edilizia</w:t>
            </w:r>
            <w:r w:rsidRPr="006140E5">
              <w:rPr>
                <w:rFonts w:cs="Arial"/>
                <w:color w:val="FF0000"/>
                <w:lang w:val="it-IT"/>
              </w:rPr>
              <w:t>/</w:t>
            </w:r>
            <w:r w:rsidRPr="006140E5">
              <w:rPr>
                <w:rFonts w:cs="Arial"/>
                <w:color w:val="FF0000"/>
                <w:u w:val="single"/>
                <w:lang w:val="it-IT"/>
              </w:rPr>
              <w:t>infrastrutture per la mobilità</w:t>
            </w:r>
            <w:r w:rsidRPr="006140E5">
              <w:rPr>
                <w:rFonts w:cs="Arial"/>
                <w:color w:val="FF0000"/>
                <w:lang w:val="it-IT"/>
              </w:rPr>
              <w:t xml:space="preserve"> e </w:t>
            </w:r>
            <w:r w:rsidRPr="006140E5">
              <w:rPr>
                <w:rFonts w:cs="Arial"/>
                <w:color w:val="FF0000"/>
                <w:u w:val="single"/>
                <w:lang w:val="it-IT"/>
              </w:rPr>
              <w:t>strutture</w:t>
            </w:r>
            <w:r w:rsidRPr="006140E5">
              <w:rPr>
                <w:rFonts w:cs="Arial"/>
                <w:color w:val="FF0000"/>
                <w:lang w:val="it-IT"/>
              </w:rPr>
              <w:t xml:space="preserve"> </w:t>
            </w:r>
            <w:bookmarkStart w:id="40" w:name="_Hlk73693117"/>
            <w:r w:rsidRPr="006140E5">
              <w:rPr>
                <w:rFonts w:cs="Arial"/>
                <w:color w:val="FF0000"/>
                <w:lang w:val="it-IT"/>
              </w:rPr>
              <w:t>con grado di complessità maggiore o almeno pari</w:t>
            </w:r>
            <w:bookmarkEnd w:id="40"/>
            <w:r w:rsidRPr="006140E5">
              <w:rPr>
                <w:rFonts w:cs="Arial"/>
                <w:color w:val="FF0000"/>
                <w:lang w:val="it-IT"/>
              </w:rPr>
              <w:t xml:space="preserve"> qualificano anche per opere di complessità inferiore all’interno della stessa categoria d’opera.</w:t>
            </w:r>
          </w:p>
          <w:p w14:paraId="4275094F" w14:textId="77777777" w:rsidR="00224229" w:rsidRPr="006140E5" w:rsidRDefault="00224229" w:rsidP="00F06E84">
            <w:pPr>
              <w:widowControl w:val="0"/>
              <w:autoSpaceDE w:val="0"/>
              <w:autoSpaceDN w:val="0"/>
              <w:adjustRightInd w:val="0"/>
              <w:jc w:val="both"/>
              <w:rPr>
                <w:rFonts w:cs="Arial"/>
                <w:color w:val="FF0000"/>
                <w:lang w:val="it-IT"/>
              </w:rPr>
            </w:pPr>
          </w:p>
          <w:p w14:paraId="1EF3068D" w14:textId="77777777" w:rsidR="00133784" w:rsidRPr="006140E5" w:rsidRDefault="00224229" w:rsidP="00F06E84">
            <w:pPr>
              <w:widowControl w:val="0"/>
              <w:autoSpaceDE w:val="0"/>
              <w:autoSpaceDN w:val="0"/>
              <w:adjustRightInd w:val="0"/>
              <w:jc w:val="both"/>
              <w:rPr>
                <w:rFonts w:cs="Arial"/>
                <w:color w:val="FF0000"/>
                <w:lang w:val="it-IT"/>
              </w:rPr>
            </w:pPr>
            <w:r w:rsidRPr="006140E5">
              <w:rPr>
                <w:rFonts w:cs="Arial"/>
                <w:color w:val="FF0000"/>
                <w:lang w:val="it-IT"/>
              </w:rPr>
              <w:t>Come previsto ai punti 2 e 3 della parte V delle citate Linee guida in relazione alla comparazione tra le attuali classificazioni e quelli della Legge 143/1949, ai fini della dimostrazione dei requisiti, in caso di incertezze nella comparazione, prevale in ogni caso, in relazione alla identificazione dell’opera, il contenuto oggettivo della prestazione professionale svolta.</w:t>
            </w:r>
          </w:p>
        </w:tc>
      </w:tr>
      <w:tr w:rsidR="00224229" w:rsidRPr="00D90FD7" w14:paraId="1113F187" w14:textId="77777777" w:rsidTr="00525323">
        <w:trPr>
          <w:gridAfter w:val="1"/>
          <w:wAfter w:w="7" w:type="dxa"/>
        </w:trPr>
        <w:tc>
          <w:tcPr>
            <w:tcW w:w="4262" w:type="dxa"/>
            <w:gridSpan w:val="2"/>
          </w:tcPr>
          <w:p w14:paraId="2E441D68" w14:textId="77777777" w:rsidR="00224229" w:rsidRPr="000C0473" w:rsidRDefault="00224229" w:rsidP="00F06E84">
            <w:pPr>
              <w:widowControl w:val="0"/>
              <w:autoSpaceDE w:val="0"/>
              <w:autoSpaceDN w:val="0"/>
              <w:adjustRightInd w:val="0"/>
              <w:jc w:val="both"/>
              <w:rPr>
                <w:rFonts w:cs="Arial"/>
                <w:color w:val="FF0000"/>
                <w:lang w:val="it-IT"/>
              </w:rPr>
            </w:pPr>
          </w:p>
        </w:tc>
        <w:tc>
          <w:tcPr>
            <w:tcW w:w="852" w:type="dxa"/>
          </w:tcPr>
          <w:p w14:paraId="0628F554" w14:textId="77777777" w:rsidR="00224229" w:rsidRPr="00224229" w:rsidRDefault="00224229" w:rsidP="00F06E84">
            <w:pPr>
              <w:widowControl w:val="0"/>
              <w:spacing w:line="240" w:lineRule="exact"/>
              <w:rPr>
                <w:rFonts w:cs="Arial"/>
                <w:lang w:val="it-IT"/>
              </w:rPr>
            </w:pPr>
          </w:p>
        </w:tc>
        <w:tc>
          <w:tcPr>
            <w:tcW w:w="4257" w:type="dxa"/>
            <w:gridSpan w:val="3"/>
          </w:tcPr>
          <w:p w14:paraId="6C58431F" w14:textId="77777777" w:rsidR="00224229" w:rsidRPr="006140E5" w:rsidRDefault="00224229" w:rsidP="00F06E84">
            <w:pPr>
              <w:widowControl w:val="0"/>
              <w:autoSpaceDE w:val="0"/>
              <w:autoSpaceDN w:val="0"/>
              <w:adjustRightInd w:val="0"/>
              <w:jc w:val="both"/>
              <w:rPr>
                <w:rFonts w:cs="Arial"/>
                <w:color w:val="FF0000"/>
                <w:lang w:val="it-IT"/>
              </w:rPr>
            </w:pPr>
          </w:p>
        </w:tc>
      </w:tr>
      <w:tr w:rsidR="00133784" w:rsidRPr="00D90FD7" w14:paraId="4A2AC92E" w14:textId="77777777" w:rsidTr="00525323">
        <w:trPr>
          <w:gridAfter w:val="1"/>
          <w:wAfter w:w="7" w:type="dxa"/>
        </w:trPr>
        <w:tc>
          <w:tcPr>
            <w:tcW w:w="4262" w:type="dxa"/>
            <w:gridSpan w:val="2"/>
          </w:tcPr>
          <w:p w14:paraId="452585DC" w14:textId="77777777" w:rsidR="00133784" w:rsidRPr="000C0473" w:rsidRDefault="002E4864" w:rsidP="00F06E84">
            <w:pPr>
              <w:widowControl w:val="0"/>
              <w:autoSpaceDE w:val="0"/>
              <w:autoSpaceDN w:val="0"/>
              <w:adjustRightInd w:val="0"/>
              <w:jc w:val="both"/>
              <w:rPr>
                <w:rFonts w:cs="Arial"/>
                <w:color w:val="FF0000"/>
                <w:lang w:val="de-DE"/>
              </w:rPr>
            </w:pPr>
            <w:r w:rsidRPr="000C0473">
              <w:rPr>
                <w:rFonts w:cs="Arial"/>
                <w:color w:val="FF0000"/>
                <w:lang w:val="de-DE"/>
              </w:rPr>
              <w:t xml:space="preserve">Für die Kategorie </w:t>
            </w:r>
            <w:r w:rsidRPr="000C0473">
              <w:rPr>
                <w:rFonts w:cs="Arial"/>
                <w:color w:val="FF0000"/>
                <w:szCs w:val="18"/>
              </w:rPr>
              <w:fldChar w:fldCharType="begin">
                <w:ffData>
                  <w:name w:val="Text107"/>
                  <w:enabled/>
                  <w:calcOnExit w:val="0"/>
                  <w:textInput/>
                </w:ffData>
              </w:fldChar>
            </w:r>
            <w:r w:rsidRPr="000C0473">
              <w:rPr>
                <w:rFonts w:cs="Arial"/>
                <w:color w:val="FF0000"/>
                <w:szCs w:val="18"/>
                <w:lang w:val="de-DE"/>
              </w:rPr>
              <w:instrText xml:space="preserve"> FORMTEXT </w:instrText>
            </w:r>
            <w:r w:rsidRPr="000C0473">
              <w:rPr>
                <w:rFonts w:cs="Arial"/>
                <w:color w:val="FF0000"/>
                <w:szCs w:val="18"/>
              </w:rPr>
            </w:r>
            <w:r w:rsidRPr="000C0473">
              <w:rPr>
                <w:rFonts w:cs="Arial"/>
                <w:color w:val="FF0000"/>
                <w:szCs w:val="18"/>
              </w:rPr>
              <w:fldChar w:fldCharType="separate"/>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fldChar w:fldCharType="end"/>
            </w:r>
            <w:r w:rsidRPr="000C0473">
              <w:rPr>
                <w:rFonts w:cs="Arial"/>
                <w:color w:val="FF0000"/>
                <w:lang w:val="de-DE"/>
              </w:rPr>
              <w:t xml:space="preserve"> ID </w:t>
            </w:r>
            <w:r w:rsidRPr="000C0473">
              <w:rPr>
                <w:rFonts w:cs="Arial"/>
                <w:color w:val="FF0000"/>
                <w:szCs w:val="18"/>
              </w:rPr>
              <w:fldChar w:fldCharType="begin">
                <w:ffData>
                  <w:name w:val="Text107"/>
                  <w:enabled/>
                  <w:calcOnExit w:val="0"/>
                  <w:textInput/>
                </w:ffData>
              </w:fldChar>
            </w:r>
            <w:r w:rsidRPr="000C0473">
              <w:rPr>
                <w:rFonts w:cs="Arial"/>
                <w:color w:val="FF0000"/>
                <w:szCs w:val="18"/>
                <w:lang w:val="de-DE"/>
              </w:rPr>
              <w:instrText xml:space="preserve"> FORMTEXT </w:instrText>
            </w:r>
            <w:r w:rsidRPr="000C0473">
              <w:rPr>
                <w:rFonts w:cs="Arial"/>
                <w:color w:val="FF0000"/>
                <w:szCs w:val="18"/>
              </w:rPr>
            </w:r>
            <w:r w:rsidRPr="000C0473">
              <w:rPr>
                <w:rFonts w:cs="Arial"/>
                <w:color w:val="FF0000"/>
                <w:szCs w:val="18"/>
              </w:rPr>
              <w:fldChar w:fldCharType="separate"/>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fldChar w:fldCharType="end"/>
            </w:r>
            <w:r w:rsidRPr="000C0473">
              <w:rPr>
                <w:rFonts w:cs="Arial"/>
                <w:color w:val="FF0000"/>
                <w:lang w:val="de-DE"/>
              </w:rPr>
              <w:t xml:space="preserve"> </w:t>
            </w:r>
            <w:r w:rsidRPr="000C0473">
              <w:rPr>
                <w:rFonts w:cs="Arial"/>
                <w:color w:val="FF0000"/>
                <w:szCs w:val="24"/>
                <w:lang w:val="de-DE"/>
              </w:rPr>
              <w:t>[</w:t>
            </w:r>
            <w:r w:rsidRPr="000C0473">
              <w:rPr>
                <w:rFonts w:cs="Arial"/>
                <w:color w:val="FF0000"/>
                <w:highlight w:val="green"/>
                <w:lang w:val="de-DE"/>
              </w:rPr>
              <w:t xml:space="preserve">gegebenenfalls </w:t>
            </w:r>
            <w:r w:rsidRPr="000C0473">
              <w:rPr>
                <w:rFonts w:cs="Arial"/>
                <w:color w:val="FF0000"/>
                <w:szCs w:val="24"/>
                <w:highlight w:val="green"/>
                <w:lang w:val="de-DE"/>
              </w:rPr>
              <w:t>die von Hochbau/Strukturen/Infrastrukturen für die Mobilität abweichenden Kategorien und entsprechende ID angeben</w:t>
            </w:r>
            <w:r w:rsidRPr="000C0473">
              <w:rPr>
                <w:rFonts w:cs="Arial"/>
                <w:color w:val="FF0000"/>
                <w:szCs w:val="24"/>
                <w:lang w:val="de-DE"/>
              </w:rPr>
              <w:t xml:space="preserve">] </w:t>
            </w:r>
            <w:r w:rsidRPr="000C0473">
              <w:rPr>
                <w:rFonts w:cs="Arial"/>
                <w:color w:val="FF0000"/>
                <w:spacing w:val="-2"/>
                <w:lang w:val="de-DE"/>
              </w:rPr>
              <w:t xml:space="preserve">gelten zum Zwecke der Qualifikation jene Tätigkeiten als geeigneter </w:t>
            </w:r>
            <w:r w:rsidRPr="000C0473">
              <w:rPr>
                <w:rFonts w:cs="Arial"/>
                <w:color w:val="FF0000"/>
                <w:spacing w:val="-2"/>
                <w:lang w:val="de-DE"/>
              </w:rPr>
              <w:lastRenderedPageBreak/>
              <w:t xml:space="preserve">Nachweis für die Anforderungen, die für Bauten ausgeführt wurden, die mit jenen vergleichbar sind, die Gegenstand der zu vergebenden Dienstleistungen sind, wenn sie sich auf die folgenden ID </w:t>
            </w:r>
            <w:r w:rsidRPr="000C0473">
              <w:rPr>
                <w:rFonts w:cs="Arial"/>
                <w:color w:val="FF0000"/>
                <w:spacing w:val="-2"/>
                <w:lang w:val="de-DE"/>
              </w:rPr>
              <w:fldChar w:fldCharType="begin">
                <w:ffData>
                  <w:name w:val="Text107"/>
                  <w:enabled/>
                  <w:calcOnExit w:val="0"/>
                  <w:textInput/>
                </w:ffData>
              </w:fldChar>
            </w:r>
            <w:r w:rsidRPr="000C0473">
              <w:rPr>
                <w:rFonts w:cs="Arial"/>
                <w:color w:val="FF0000"/>
                <w:spacing w:val="-2"/>
                <w:lang w:val="de-DE"/>
              </w:rPr>
              <w:instrText xml:space="preserve"> FORMTEXT </w:instrText>
            </w:r>
            <w:r w:rsidRPr="000C0473">
              <w:rPr>
                <w:rFonts w:cs="Arial"/>
                <w:color w:val="FF0000"/>
                <w:spacing w:val="-2"/>
                <w:lang w:val="de-DE"/>
              </w:rPr>
            </w:r>
            <w:r w:rsidRPr="000C0473">
              <w:rPr>
                <w:rFonts w:cs="Arial"/>
                <w:color w:val="FF0000"/>
                <w:spacing w:val="-2"/>
                <w:lang w:val="de-DE"/>
              </w:rPr>
              <w:fldChar w:fldCharType="separate"/>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fldChar w:fldCharType="end"/>
            </w:r>
            <w:r w:rsidRPr="000C0473">
              <w:rPr>
                <w:rFonts w:cs="Arial"/>
                <w:color w:val="FF0000"/>
                <w:spacing w:val="-2"/>
                <w:lang w:val="de-DE"/>
              </w:rPr>
              <w:t xml:space="preserve"> beziehen</w:t>
            </w:r>
            <w:r w:rsidR="009434CC" w:rsidRPr="000C0473">
              <w:rPr>
                <w:rFonts w:cs="Arial"/>
                <w:color w:val="FF0000"/>
                <w:spacing w:val="-2"/>
                <w:lang w:val="de-DE"/>
              </w:rPr>
              <w:t>.</w:t>
            </w:r>
          </w:p>
        </w:tc>
        <w:tc>
          <w:tcPr>
            <w:tcW w:w="852" w:type="dxa"/>
          </w:tcPr>
          <w:p w14:paraId="4B8D1D24" w14:textId="77777777" w:rsidR="00133784" w:rsidRPr="00224229" w:rsidRDefault="00133784" w:rsidP="00F06E84">
            <w:pPr>
              <w:widowControl w:val="0"/>
              <w:spacing w:line="240" w:lineRule="exact"/>
              <w:rPr>
                <w:rFonts w:cs="Arial"/>
                <w:lang w:val="de-DE"/>
              </w:rPr>
            </w:pPr>
          </w:p>
        </w:tc>
        <w:tc>
          <w:tcPr>
            <w:tcW w:w="4257" w:type="dxa"/>
            <w:gridSpan w:val="3"/>
          </w:tcPr>
          <w:p w14:paraId="7FA3CE35" w14:textId="77777777" w:rsidR="00133784" w:rsidRPr="00224229" w:rsidRDefault="00224229" w:rsidP="00F06E84">
            <w:pPr>
              <w:widowControl w:val="0"/>
              <w:spacing w:line="240" w:lineRule="exact"/>
              <w:ind w:right="6"/>
              <w:jc w:val="both"/>
              <w:rPr>
                <w:rFonts w:cs="Arial"/>
                <w:lang w:val="it-IT"/>
              </w:rPr>
            </w:pPr>
            <w:r w:rsidRPr="006140E5">
              <w:rPr>
                <w:rFonts w:cs="Arial"/>
                <w:color w:val="FF0000"/>
                <w:lang w:val="it-IT"/>
              </w:rPr>
              <w:t xml:space="preserve">Per la categoria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lang w:val="it-IT"/>
              </w:rPr>
              <w:t xml:space="preserve"> ID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szCs w:val="24"/>
                <w:lang w:val="it-IT"/>
              </w:rPr>
              <w:t xml:space="preserve"> [</w:t>
            </w:r>
            <w:r w:rsidRPr="006140E5">
              <w:rPr>
                <w:rFonts w:cs="Arial"/>
                <w:color w:val="FF0000"/>
                <w:szCs w:val="24"/>
                <w:highlight w:val="green"/>
                <w:lang w:val="it-IT"/>
              </w:rPr>
              <w:t>indicare, ove presenti, la categoria diverse da Edilizia/Strutture/Infrastrutture per la mobilità e la relativa ID]</w:t>
            </w:r>
            <w:r w:rsidRPr="006140E5">
              <w:rPr>
                <w:rFonts w:cs="Arial"/>
                <w:color w:val="FF0000"/>
                <w:szCs w:val="24"/>
                <w:lang w:val="it-IT"/>
              </w:rPr>
              <w:t xml:space="preserve"> ai fini della qualificazione, le attività svolte per opere analoghe a quelle oggetto dei servizi da affidare sono da ritenersi idonee a </w:t>
            </w:r>
            <w:r w:rsidRPr="006140E5">
              <w:rPr>
                <w:rFonts w:cs="Arial"/>
                <w:color w:val="FF0000"/>
                <w:szCs w:val="24"/>
                <w:lang w:val="it-IT"/>
              </w:rPr>
              <w:lastRenderedPageBreak/>
              <w:t xml:space="preserve">comprovare i requisiti quando relative alle seguenti ID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szCs w:val="18"/>
                <w:lang w:val="it-IT"/>
              </w:rPr>
              <w:t>.</w:t>
            </w:r>
          </w:p>
        </w:tc>
      </w:tr>
      <w:tr w:rsidR="00133784" w:rsidRPr="00D90FD7" w14:paraId="23AD321D" w14:textId="77777777" w:rsidTr="00525323">
        <w:trPr>
          <w:gridAfter w:val="1"/>
          <w:wAfter w:w="7" w:type="dxa"/>
        </w:trPr>
        <w:tc>
          <w:tcPr>
            <w:tcW w:w="4262" w:type="dxa"/>
            <w:gridSpan w:val="2"/>
          </w:tcPr>
          <w:p w14:paraId="6674C259" w14:textId="77777777" w:rsidR="00133784" w:rsidRPr="00224229" w:rsidRDefault="00133784" w:rsidP="00F06E84">
            <w:pPr>
              <w:widowControl w:val="0"/>
              <w:spacing w:line="240" w:lineRule="exact"/>
              <w:ind w:right="76"/>
              <w:jc w:val="both"/>
              <w:rPr>
                <w:rFonts w:cs="Arial"/>
                <w:b/>
                <w:bCs/>
                <w:lang w:val="it-IT"/>
              </w:rPr>
            </w:pPr>
          </w:p>
        </w:tc>
        <w:tc>
          <w:tcPr>
            <w:tcW w:w="852" w:type="dxa"/>
          </w:tcPr>
          <w:p w14:paraId="2850CBF7" w14:textId="77777777" w:rsidR="00133784" w:rsidRPr="00224229" w:rsidRDefault="00133784" w:rsidP="00F06E84">
            <w:pPr>
              <w:widowControl w:val="0"/>
              <w:spacing w:line="240" w:lineRule="exact"/>
              <w:rPr>
                <w:rFonts w:cs="Arial"/>
                <w:lang w:val="it-IT"/>
              </w:rPr>
            </w:pPr>
          </w:p>
        </w:tc>
        <w:tc>
          <w:tcPr>
            <w:tcW w:w="4257" w:type="dxa"/>
            <w:gridSpan w:val="3"/>
          </w:tcPr>
          <w:p w14:paraId="3EAD9155" w14:textId="77777777" w:rsidR="00133784" w:rsidRPr="00224229" w:rsidRDefault="00133784" w:rsidP="00F06E84">
            <w:pPr>
              <w:widowControl w:val="0"/>
              <w:spacing w:line="240" w:lineRule="exact"/>
              <w:ind w:right="105"/>
              <w:jc w:val="both"/>
              <w:rPr>
                <w:rFonts w:cs="Arial"/>
                <w:b/>
                <w:bCs/>
                <w:lang w:val="it-IT"/>
              </w:rPr>
            </w:pPr>
          </w:p>
        </w:tc>
      </w:tr>
      <w:tr w:rsidR="0057204B" w:rsidRPr="00D90FD7" w14:paraId="7461EC33" w14:textId="77777777" w:rsidTr="00525323">
        <w:trPr>
          <w:gridAfter w:val="1"/>
          <w:wAfter w:w="7" w:type="dxa"/>
        </w:trPr>
        <w:tc>
          <w:tcPr>
            <w:tcW w:w="4262" w:type="dxa"/>
            <w:gridSpan w:val="2"/>
          </w:tcPr>
          <w:p w14:paraId="466839E8" w14:textId="77777777" w:rsidR="0057204B" w:rsidRPr="00D3645E" w:rsidRDefault="0057204B" w:rsidP="00F06E84">
            <w:pPr>
              <w:widowControl w:val="0"/>
              <w:adjustRightInd w:val="0"/>
              <w:jc w:val="both"/>
              <w:rPr>
                <w:rFonts w:cs="Arial"/>
                <w:color w:val="FF0000"/>
                <w:lang w:val="de-DE"/>
              </w:rPr>
            </w:pPr>
            <w:r w:rsidRPr="00D3645E">
              <w:rPr>
                <w:rFonts w:cs="Arial"/>
                <w:b/>
                <w:bCs/>
                <w:color w:val="FF0000"/>
                <w:lang w:val="de-DE"/>
              </w:rPr>
              <w:t xml:space="preserve">Die Dienstleistungen laut den Buchst. A) und B) </w:t>
            </w:r>
            <w:r w:rsidRPr="00D3645E">
              <w:rPr>
                <w:rFonts w:cs="Arial"/>
                <w:color w:val="FF0000"/>
                <w:lang w:val="de-DE"/>
              </w:rPr>
              <w:t xml:space="preserve">sind jene, die innerhalb des Zehnjahreszeitraumes vor dem Datum der Veröffentlichung der Bekanntmachung begonnen, vollendet und genehmigt worden sind, bzw. jener Teil dieser Leistungen, der im selben Zeitraum vollendet und genehmigt worden ist, wenn es sich um Leistungen handelt, </w:t>
            </w:r>
            <w:r w:rsidR="009434CC" w:rsidRPr="00D3645E">
              <w:rPr>
                <w:rFonts w:cs="Arial"/>
                <w:color w:val="FF0000"/>
                <w:lang w:val="de-DE"/>
              </w:rPr>
              <w:t>die</w:t>
            </w:r>
            <w:r w:rsidRPr="00D3645E">
              <w:rPr>
                <w:rFonts w:cs="Arial"/>
                <w:color w:val="FF0000"/>
                <w:lang w:val="de-DE"/>
              </w:rPr>
              <w:t xml:space="preserve"> vor dem Zehnjahreszeit</w:t>
            </w:r>
            <w:r w:rsidRPr="00D3645E">
              <w:rPr>
                <w:rFonts w:cs="Arial"/>
                <w:color w:val="FF0000"/>
                <w:lang w:val="de-DE"/>
              </w:rPr>
              <w:softHyphen/>
              <w:t xml:space="preserve">raum begonnen wurden. </w:t>
            </w:r>
            <w:r w:rsidR="009434CC" w:rsidRPr="00D3645E">
              <w:rPr>
                <w:rFonts w:cs="Arial"/>
                <w:color w:val="FF0000"/>
                <w:lang w:val="de-DE"/>
              </w:rPr>
              <w:t>Die nicht erfolgte Verwirklichung der Arbeiten betreffend die Dienstleistungen laut den vorhergehenden Buchst.</w:t>
            </w:r>
            <w:r w:rsidR="009434CC" w:rsidRPr="00D3645E">
              <w:rPr>
                <w:rFonts w:cs="Arial"/>
                <w:b/>
                <w:color w:val="FF0000"/>
                <w:lang w:val="de-DE"/>
              </w:rPr>
              <w:t xml:space="preserve"> A) und B) </w:t>
            </w:r>
            <w:r w:rsidR="009434CC" w:rsidRPr="00D3645E">
              <w:rPr>
                <w:rFonts w:cs="Arial"/>
                <w:color w:val="FF0000"/>
                <w:lang w:val="de-DE"/>
              </w:rPr>
              <w:t>ist nicht relevant. Im Sinne dieses Absatz</w:t>
            </w:r>
            <w:r w:rsidR="00464AA9" w:rsidRPr="00D3645E">
              <w:rPr>
                <w:rFonts w:cs="Arial"/>
                <w:color w:val="FF0000"/>
                <w:lang w:val="de-DE"/>
              </w:rPr>
              <w:t>es</w:t>
            </w:r>
            <w:r w:rsidR="009434CC" w:rsidRPr="00D3645E">
              <w:rPr>
                <w:rFonts w:cs="Arial"/>
                <w:color w:val="FF0000"/>
                <w:lang w:val="de-DE"/>
              </w:rPr>
              <w:t xml:space="preserve"> gelten die Planungsleistungen mit dem Datum der </w:t>
            </w:r>
            <w:r w:rsidR="00144B3E" w:rsidRPr="00D3645E">
              <w:rPr>
                <w:rFonts w:cs="Arial"/>
                <w:color w:val="FF0000"/>
                <w:lang w:val="de-DE"/>
              </w:rPr>
              <w:t xml:space="preserve">Überprüfung oder </w:t>
            </w:r>
            <w:r w:rsidR="009434CC" w:rsidRPr="00D3645E">
              <w:rPr>
                <w:rFonts w:cs="Arial"/>
                <w:color w:val="FF0000"/>
                <w:lang w:val="de-DE"/>
              </w:rPr>
              <w:t>Validierung des Projekts gemäß Art. 26 Abs. 8 GvD Nr. 50/2016 als genehmigt.</w:t>
            </w:r>
            <w:r w:rsidRPr="00D3645E">
              <w:rPr>
                <w:rFonts w:cs="Arial"/>
                <w:color w:val="FF0000"/>
                <w:lang w:val="de-DE"/>
              </w:rPr>
              <w:t xml:space="preserve"> </w:t>
            </w:r>
          </w:p>
        </w:tc>
        <w:tc>
          <w:tcPr>
            <w:tcW w:w="852" w:type="dxa"/>
          </w:tcPr>
          <w:p w14:paraId="27825C0A" w14:textId="77777777" w:rsidR="0057204B" w:rsidRPr="00D3645E" w:rsidRDefault="0057204B" w:rsidP="00F06E84">
            <w:pPr>
              <w:widowControl w:val="0"/>
              <w:spacing w:line="240" w:lineRule="exact"/>
              <w:rPr>
                <w:rFonts w:cs="Arial"/>
                <w:lang w:val="de-DE"/>
              </w:rPr>
            </w:pPr>
          </w:p>
        </w:tc>
        <w:tc>
          <w:tcPr>
            <w:tcW w:w="4257" w:type="dxa"/>
            <w:gridSpan w:val="3"/>
          </w:tcPr>
          <w:p w14:paraId="4F11AE8B" w14:textId="5D5AD8F3" w:rsidR="0057204B" w:rsidRPr="00D3645E" w:rsidRDefault="0057204B" w:rsidP="00F06E84">
            <w:pPr>
              <w:widowControl w:val="0"/>
              <w:adjustRightInd w:val="0"/>
              <w:jc w:val="both"/>
              <w:rPr>
                <w:rFonts w:cs="Arial"/>
                <w:strike/>
                <w:color w:val="FF0000"/>
                <w:lang w:val="it-IT"/>
              </w:rPr>
            </w:pPr>
            <w:r w:rsidRPr="00D3645E">
              <w:rPr>
                <w:rFonts w:cs="Arial"/>
                <w:b/>
                <w:color w:val="FF0000"/>
                <w:lang w:val="it-IT"/>
              </w:rPr>
              <w:t xml:space="preserve">I servizi di cui alle lettere </w:t>
            </w:r>
            <w:r w:rsidRPr="00D3645E">
              <w:rPr>
                <w:rFonts w:cs="Arial"/>
                <w:b/>
                <w:bCs/>
                <w:color w:val="FF0000"/>
                <w:lang w:val="it-IT"/>
              </w:rPr>
              <w:t xml:space="preserve">A) e B) </w:t>
            </w:r>
            <w:r w:rsidRPr="00D3645E">
              <w:rPr>
                <w:rFonts w:cs="Arial"/>
                <w:color w:val="FF0000"/>
                <w:lang w:val="it-IT"/>
              </w:rPr>
              <w:t xml:space="preserve">sono quelli iniziati, ultimati e approvati nel decennio precedente alla data di pubblicazione del bando, ovvero la parte di essi ultimata e approvata nello stesso periodo per il caso di servizi iniziati in epoca precedente. Non rileva al riguardo la mancata realizzazione dei lavori relativi ai servizi di cui alle precedenti lettere </w:t>
            </w:r>
            <w:r w:rsidRPr="00D3645E">
              <w:rPr>
                <w:rFonts w:cs="Arial"/>
                <w:b/>
                <w:color w:val="FF0000"/>
                <w:lang w:val="it-IT"/>
              </w:rPr>
              <w:t>A) e B)</w:t>
            </w:r>
            <w:r w:rsidRPr="00D3645E">
              <w:rPr>
                <w:rFonts w:cs="Arial"/>
                <w:color w:val="FF0000"/>
                <w:lang w:val="it-IT"/>
              </w:rPr>
              <w:t xml:space="preserve">. </w:t>
            </w:r>
            <w:bookmarkStart w:id="41" w:name="_Hlk39155401"/>
            <w:r w:rsidRPr="00D3645E">
              <w:rPr>
                <w:rFonts w:cs="Arial"/>
                <w:color w:val="FF0000"/>
                <w:lang w:val="it-IT"/>
              </w:rPr>
              <w:t xml:space="preserve">Ai fini del presente comma, l’approvazione dei servizi di progettazione si intende riferita alla data di </w:t>
            </w:r>
            <w:r w:rsidR="00716C46" w:rsidRPr="00D3645E">
              <w:rPr>
                <w:rFonts w:cs="Arial"/>
                <w:color w:val="FF0000"/>
                <w:lang w:val="it-IT"/>
              </w:rPr>
              <w:t>verifica</w:t>
            </w:r>
            <w:r w:rsidR="00D20DCE" w:rsidRPr="00D3645E">
              <w:rPr>
                <w:rFonts w:cs="Arial"/>
                <w:color w:val="FF0000"/>
                <w:lang w:val="it-IT"/>
              </w:rPr>
              <w:t xml:space="preserve"> </w:t>
            </w:r>
            <w:r w:rsidR="00716C46" w:rsidRPr="00D3645E">
              <w:rPr>
                <w:rFonts w:cs="Arial"/>
                <w:color w:val="FF0000"/>
                <w:lang w:val="it-IT"/>
              </w:rPr>
              <w:t xml:space="preserve">o </w:t>
            </w:r>
            <w:r w:rsidRPr="00D3645E">
              <w:rPr>
                <w:rFonts w:cs="Arial"/>
                <w:color w:val="FF0000"/>
                <w:lang w:val="it-IT"/>
              </w:rPr>
              <w:t>validazione</w:t>
            </w:r>
            <w:r w:rsidR="00716C46" w:rsidRPr="00D3645E">
              <w:rPr>
                <w:rFonts w:cs="Arial"/>
                <w:color w:val="FF0000"/>
                <w:lang w:val="it-IT"/>
              </w:rPr>
              <w:t xml:space="preserve"> </w:t>
            </w:r>
            <w:r w:rsidRPr="00D3645E">
              <w:rPr>
                <w:rFonts w:cs="Arial"/>
                <w:color w:val="FF0000"/>
                <w:lang w:val="it-IT"/>
              </w:rPr>
              <w:t xml:space="preserve">della progettazione, </w:t>
            </w:r>
            <w:bookmarkEnd w:id="41"/>
            <w:r w:rsidRPr="00D3645E">
              <w:rPr>
                <w:rFonts w:cs="Arial"/>
                <w:color w:val="FF0000"/>
                <w:lang w:val="it-IT"/>
              </w:rPr>
              <w:t xml:space="preserve">in base a quanto disposto dall’art. 26, c. 8, del d. lgs. n. 50/2016; l’approvazione dei servizi di direzione lavori e di collaudo si intende riferita alla data dell’approvazione del certificato di collaudo. </w:t>
            </w:r>
          </w:p>
        </w:tc>
      </w:tr>
      <w:tr w:rsidR="0057204B" w:rsidRPr="00D90FD7" w14:paraId="731FF269" w14:textId="77777777" w:rsidTr="00525323">
        <w:trPr>
          <w:gridAfter w:val="1"/>
          <w:wAfter w:w="7" w:type="dxa"/>
        </w:trPr>
        <w:tc>
          <w:tcPr>
            <w:tcW w:w="4262" w:type="dxa"/>
            <w:gridSpan w:val="2"/>
          </w:tcPr>
          <w:p w14:paraId="6BAF5B55" w14:textId="77777777" w:rsidR="0057204B" w:rsidRPr="002C0820" w:rsidRDefault="0057204B" w:rsidP="00F06E84">
            <w:pPr>
              <w:widowControl w:val="0"/>
              <w:adjustRightInd w:val="0"/>
              <w:jc w:val="both"/>
              <w:rPr>
                <w:rFonts w:cs="Arial"/>
                <w:b/>
                <w:bCs/>
                <w:color w:val="FF0000"/>
                <w:lang w:val="it-IT"/>
              </w:rPr>
            </w:pPr>
          </w:p>
        </w:tc>
        <w:tc>
          <w:tcPr>
            <w:tcW w:w="852" w:type="dxa"/>
          </w:tcPr>
          <w:p w14:paraId="414FC0FE" w14:textId="77777777" w:rsidR="0057204B" w:rsidRPr="002C0820" w:rsidRDefault="0057204B" w:rsidP="00F06E84">
            <w:pPr>
              <w:widowControl w:val="0"/>
              <w:spacing w:line="240" w:lineRule="exact"/>
              <w:rPr>
                <w:rFonts w:cs="Arial"/>
                <w:lang w:val="it-IT"/>
              </w:rPr>
            </w:pPr>
          </w:p>
        </w:tc>
        <w:tc>
          <w:tcPr>
            <w:tcW w:w="4257" w:type="dxa"/>
            <w:gridSpan w:val="3"/>
          </w:tcPr>
          <w:p w14:paraId="2BABA684" w14:textId="77777777" w:rsidR="0057204B" w:rsidRPr="006140E5" w:rsidRDefault="0057204B" w:rsidP="00F06E84">
            <w:pPr>
              <w:widowControl w:val="0"/>
              <w:adjustRightInd w:val="0"/>
              <w:jc w:val="both"/>
              <w:rPr>
                <w:rFonts w:cs="Arial"/>
                <w:b/>
                <w:color w:val="FF0000"/>
                <w:lang w:val="it-IT"/>
              </w:rPr>
            </w:pPr>
          </w:p>
        </w:tc>
      </w:tr>
      <w:tr w:rsidR="0057204B" w:rsidRPr="00D90FD7" w14:paraId="34059C3C" w14:textId="77777777" w:rsidTr="00525323">
        <w:trPr>
          <w:gridAfter w:val="1"/>
          <w:wAfter w:w="7" w:type="dxa"/>
        </w:trPr>
        <w:tc>
          <w:tcPr>
            <w:tcW w:w="4262" w:type="dxa"/>
            <w:gridSpan w:val="2"/>
          </w:tcPr>
          <w:p w14:paraId="2BA3ABE5" w14:textId="77777777" w:rsidR="0057204B" w:rsidRPr="00224229" w:rsidRDefault="0057204B" w:rsidP="00F06E84">
            <w:pPr>
              <w:widowControl w:val="0"/>
              <w:adjustRightInd w:val="0"/>
              <w:jc w:val="both"/>
              <w:rPr>
                <w:rFonts w:cs="Arial"/>
                <w:color w:val="FF0000"/>
                <w:lang w:val="de-DE"/>
              </w:rPr>
            </w:pPr>
            <w:r w:rsidRPr="00487D15">
              <w:rPr>
                <w:rFonts w:cs="Arial"/>
                <w:color w:val="FF0000"/>
                <w:lang w:val="de-DE"/>
              </w:rPr>
              <w:t>Auch für private Auftraggeber erbrachte Dienstleistungen sind zugelassen</w:t>
            </w:r>
            <w:r w:rsidRPr="00EB2066">
              <w:rPr>
                <w:rFonts w:cs="Arial"/>
                <w:color w:val="FF0000"/>
                <w:lang w:val="de-DE"/>
              </w:rPr>
              <w:t xml:space="preserve">. </w:t>
            </w:r>
          </w:p>
        </w:tc>
        <w:tc>
          <w:tcPr>
            <w:tcW w:w="852" w:type="dxa"/>
          </w:tcPr>
          <w:p w14:paraId="41062C82" w14:textId="77777777" w:rsidR="0057204B" w:rsidRPr="00224229" w:rsidRDefault="0057204B" w:rsidP="00F06E84">
            <w:pPr>
              <w:widowControl w:val="0"/>
              <w:spacing w:line="240" w:lineRule="exact"/>
              <w:jc w:val="both"/>
              <w:rPr>
                <w:rFonts w:cs="Arial"/>
                <w:lang w:val="de-DE"/>
              </w:rPr>
            </w:pPr>
          </w:p>
        </w:tc>
        <w:tc>
          <w:tcPr>
            <w:tcW w:w="4257" w:type="dxa"/>
            <w:gridSpan w:val="3"/>
          </w:tcPr>
          <w:p w14:paraId="24E65989" w14:textId="77777777" w:rsidR="0057204B" w:rsidRPr="00224229" w:rsidRDefault="0057204B" w:rsidP="00F06E84">
            <w:pPr>
              <w:widowControl w:val="0"/>
              <w:spacing w:line="240" w:lineRule="exact"/>
              <w:ind w:right="6"/>
              <w:jc w:val="both"/>
              <w:rPr>
                <w:rFonts w:cs="Arial"/>
                <w:b/>
                <w:bCs/>
                <w:iCs/>
                <w:lang w:val="it-IT"/>
              </w:rPr>
            </w:pPr>
            <w:r w:rsidRPr="006140E5">
              <w:rPr>
                <w:rFonts w:cs="Arial"/>
                <w:color w:val="FF0000"/>
                <w:lang w:val="it-IT"/>
              </w:rPr>
              <w:t>Sono ammessi anche servizi svolti per committenti privati.</w:t>
            </w:r>
          </w:p>
        </w:tc>
      </w:tr>
      <w:tr w:rsidR="0057204B" w:rsidRPr="00D90FD7" w14:paraId="09CF062D" w14:textId="77777777" w:rsidTr="00525323">
        <w:trPr>
          <w:gridAfter w:val="1"/>
          <w:wAfter w:w="7" w:type="dxa"/>
        </w:trPr>
        <w:tc>
          <w:tcPr>
            <w:tcW w:w="4262" w:type="dxa"/>
            <w:gridSpan w:val="2"/>
          </w:tcPr>
          <w:p w14:paraId="56477DDE" w14:textId="77777777" w:rsidR="0057204B" w:rsidRPr="002C0820" w:rsidRDefault="0057204B" w:rsidP="00F06E84">
            <w:pPr>
              <w:widowControl w:val="0"/>
              <w:adjustRightInd w:val="0"/>
              <w:jc w:val="both"/>
              <w:rPr>
                <w:rFonts w:cs="Arial"/>
                <w:color w:val="FF0000"/>
                <w:lang w:val="it-IT"/>
              </w:rPr>
            </w:pPr>
          </w:p>
        </w:tc>
        <w:tc>
          <w:tcPr>
            <w:tcW w:w="852" w:type="dxa"/>
          </w:tcPr>
          <w:p w14:paraId="0FB47FD9" w14:textId="77777777" w:rsidR="0057204B" w:rsidRPr="002C0820" w:rsidRDefault="0057204B" w:rsidP="00F06E84">
            <w:pPr>
              <w:widowControl w:val="0"/>
              <w:spacing w:line="240" w:lineRule="exact"/>
              <w:jc w:val="both"/>
              <w:rPr>
                <w:rFonts w:cs="Arial"/>
                <w:lang w:val="it-IT"/>
              </w:rPr>
            </w:pPr>
          </w:p>
        </w:tc>
        <w:tc>
          <w:tcPr>
            <w:tcW w:w="4257" w:type="dxa"/>
            <w:gridSpan w:val="3"/>
          </w:tcPr>
          <w:p w14:paraId="1A996547" w14:textId="77777777" w:rsidR="0057204B" w:rsidRPr="006140E5" w:rsidRDefault="0057204B" w:rsidP="00F06E84">
            <w:pPr>
              <w:widowControl w:val="0"/>
              <w:spacing w:line="240" w:lineRule="exact"/>
              <w:ind w:right="6"/>
              <w:jc w:val="both"/>
              <w:rPr>
                <w:rFonts w:cs="Arial"/>
                <w:color w:val="FF0000"/>
                <w:lang w:val="it-IT"/>
              </w:rPr>
            </w:pPr>
          </w:p>
        </w:tc>
      </w:tr>
      <w:tr w:rsidR="0057204B" w:rsidRPr="00D90FD7" w14:paraId="583643B2" w14:textId="77777777" w:rsidTr="00525323">
        <w:trPr>
          <w:gridAfter w:val="1"/>
          <w:wAfter w:w="7" w:type="dxa"/>
        </w:trPr>
        <w:tc>
          <w:tcPr>
            <w:tcW w:w="4262" w:type="dxa"/>
            <w:gridSpan w:val="2"/>
          </w:tcPr>
          <w:p w14:paraId="662C945B" w14:textId="77777777" w:rsidR="0057204B" w:rsidRPr="00224229" w:rsidRDefault="00D10DDA" w:rsidP="00F06E84">
            <w:pPr>
              <w:widowControl w:val="0"/>
              <w:adjustRightInd w:val="0"/>
              <w:jc w:val="both"/>
              <w:rPr>
                <w:rFonts w:cs="Arial"/>
                <w:color w:val="FF0000"/>
                <w:lang w:val="de-DE"/>
              </w:rPr>
            </w:pPr>
            <w:r w:rsidRPr="00487D15">
              <w:rPr>
                <w:rFonts w:cs="Arial"/>
                <w:color w:val="FF0000"/>
                <w:lang w:val="de-DE"/>
              </w:rPr>
              <w:t xml:space="preserve">Die in anderen </w:t>
            </w:r>
            <w:r>
              <w:rPr>
                <w:rFonts w:cs="Arial"/>
                <w:color w:val="FF0000"/>
                <w:lang w:val="de-DE"/>
              </w:rPr>
              <w:t xml:space="preserve">EU-Ländern </w:t>
            </w:r>
            <w:r w:rsidRPr="00487D15">
              <w:rPr>
                <w:rFonts w:cs="Arial"/>
                <w:color w:val="FF0000"/>
                <w:lang w:val="de-DE"/>
              </w:rPr>
              <w:t xml:space="preserve">niedergelassenen Teilnehmer weisen Dienstleistungen nach, die gemäß den geltenden Bestimmungen des jeweiligen Landes den Ingenieur- und Architektenleistungen </w:t>
            </w:r>
            <w:r>
              <w:rPr>
                <w:rFonts w:cs="Arial"/>
                <w:color w:val="FF0000"/>
                <w:lang w:val="de-DE"/>
              </w:rPr>
              <w:t>nach</w:t>
            </w:r>
            <w:r w:rsidRPr="00487D15">
              <w:rPr>
                <w:rFonts w:cs="Arial"/>
                <w:color w:val="FF0000"/>
                <w:lang w:val="de-DE"/>
              </w:rPr>
              <w:t xml:space="preserve"> Art. 3 Buchst. vvvv) </w:t>
            </w:r>
            <w:r>
              <w:rPr>
                <w:rFonts w:cs="Arial"/>
                <w:color w:val="FF0000"/>
                <w:lang w:val="de-DE"/>
              </w:rPr>
              <w:t>GvD Nr. 50/2016</w:t>
            </w:r>
            <w:r w:rsidRPr="00487D15">
              <w:rPr>
                <w:rFonts w:cs="Arial"/>
                <w:color w:val="FF0000"/>
                <w:lang w:val="de-DE"/>
              </w:rPr>
              <w:t xml:space="preserve"> entsprechen.</w:t>
            </w:r>
            <w:r w:rsidR="0057204B" w:rsidRPr="00EB2066">
              <w:rPr>
                <w:rFonts w:cs="Arial"/>
                <w:color w:val="FF0000"/>
                <w:lang w:val="de-DE"/>
              </w:rPr>
              <w:t>.</w:t>
            </w:r>
          </w:p>
        </w:tc>
        <w:tc>
          <w:tcPr>
            <w:tcW w:w="852" w:type="dxa"/>
          </w:tcPr>
          <w:p w14:paraId="5744671C" w14:textId="77777777" w:rsidR="0057204B" w:rsidRPr="00224229" w:rsidRDefault="0057204B" w:rsidP="00F06E84">
            <w:pPr>
              <w:widowControl w:val="0"/>
              <w:rPr>
                <w:rFonts w:cs="Arial"/>
                <w:lang w:val="de-DE"/>
              </w:rPr>
            </w:pPr>
          </w:p>
        </w:tc>
        <w:tc>
          <w:tcPr>
            <w:tcW w:w="4257" w:type="dxa"/>
            <w:gridSpan w:val="3"/>
          </w:tcPr>
          <w:p w14:paraId="76348744" w14:textId="77777777" w:rsidR="0057204B" w:rsidRPr="00224229" w:rsidRDefault="0057204B" w:rsidP="00F06E84">
            <w:pPr>
              <w:widowControl w:val="0"/>
              <w:ind w:right="6"/>
              <w:jc w:val="both"/>
              <w:rPr>
                <w:rFonts w:cs="Arial"/>
                <w:lang w:val="it-IT"/>
              </w:rPr>
            </w:pPr>
            <w:r w:rsidRPr="006140E5">
              <w:rPr>
                <w:rFonts w:cs="Arial"/>
                <w:color w:val="FF0000"/>
                <w:lang w:val="it-IT"/>
              </w:rPr>
              <w:t xml:space="preserve">Per i concorrenti stabiliti in altri paesi dell’Unione Europea i servizi di ingegneria ed architettura di cui all’art. 3, lett. vvvv) del </w:t>
            </w:r>
            <w:r w:rsidR="00F0276C">
              <w:rPr>
                <w:rFonts w:cs="Arial"/>
                <w:color w:val="FF0000"/>
                <w:lang w:val="it-IT"/>
              </w:rPr>
              <w:t>D.LGS</w:t>
            </w:r>
            <w:r w:rsidR="005046E9">
              <w:rPr>
                <w:rFonts w:cs="Arial"/>
                <w:color w:val="FF0000"/>
                <w:lang w:val="it-IT"/>
              </w:rPr>
              <w:t>. 50/2016</w:t>
            </w:r>
            <w:r w:rsidRPr="006140E5">
              <w:rPr>
                <w:rFonts w:cs="Arial"/>
                <w:color w:val="FF0000"/>
                <w:lang w:val="it-IT"/>
              </w:rPr>
              <w:t xml:space="preserve"> sono da intendersi quelli equivalenti, in base alla normativa vigente nei rispettivi paesi.</w:t>
            </w:r>
          </w:p>
        </w:tc>
      </w:tr>
      <w:tr w:rsidR="009434CC" w:rsidRPr="00D90FD7" w14:paraId="5C595DAE" w14:textId="77777777" w:rsidTr="00525323">
        <w:trPr>
          <w:gridAfter w:val="1"/>
          <w:wAfter w:w="7" w:type="dxa"/>
        </w:trPr>
        <w:tc>
          <w:tcPr>
            <w:tcW w:w="4262" w:type="dxa"/>
            <w:gridSpan w:val="2"/>
          </w:tcPr>
          <w:p w14:paraId="34CFF794" w14:textId="77777777" w:rsidR="009434CC" w:rsidRPr="00224229" w:rsidRDefault="009434CC" w:rsidP="00F06E84">
            <w:pPr>
              <w:widowControl w:val="0"/>
              <w:spacing w:line="240" w:lineRule="exact"/>
              <w:ind w:right="76"/>
              <w:jc w:val="both"/>
              <w:rPr>
                <w:rFonts w:cs="Arial"/>
                <w:lang w:val="it-IT"/>
              </w:rPr>
            </w:pPr>
          </w:p>
        </w:tc>
        <w:tc>
          <w:tcPr>
            <w:tcW w:w="852" w:type="dxa"/>
          </w:tcPr>
          <w:p w14:paraId="2959C288" w14:textId="77777777" w:rsidR="009434CC" w:rsidRPr="00224229" w:rsidRDefault="009434CC" w:rsidP="00F06E84">
            <w:pPr>
              <w:widowControl w:val="0"/>
              <w:spacing w:line="240" w:lineRule="exact"/>
              <w:rPr>
                <w:rFonts w:cs="Arial"/>
                <w:lang w:val="it-IT"/>
              </w:rPr>
            </w:pPr>
          </w:p>
        </w:tc>
        <w:tc>
          <w:tcPr>
            <w:tcW w:w="4257" w:type="dxa"/>
            <w:gridSpan w:val="3"/>
          </w:tcPr>
          <w:p w14:paraId="7388A61B" w14:textId="77777777" w:rsidR="009434CC" w:rsidRPr="00224229" w:rsidRDefault="009434CC" w:rsidP="00F06E84">
            <w:pPr>
              <w:widowControl w:val="0"/>
              <w:spacing w:line="240" w:lineRule="exact"/>
              <w:ind w:right="105"/>
              <w:jc w:val="both"/>
              <w:rPr>
                <w:rFonts w:cs="Arial"/>
                <w:color w:val="C0C0C0"/>
                <w:lang w:val="it-IT"/>
              </w:rPr>
            </w:pPr>
          </w:p>
        </w:tc>
      </w:tr>
      <w:tr w:rsidR="00D10DDA" w:rsidRPr="00D90FD7" w14:paraId="472CF8F8" w14:textId="77777777" w:rsidTr="00525323">
        <w:trPr>
          <w:gridAfter w:val="1"/>
          <w:wAfter w:w="7" w:type="dxa"/>
        </w:trPr>
        <w:tc>
          <w:tcPr>
            <w:tcW w:w="4262" w:type="dxa"/>
            <w:gridSpan w:val="2"/>
          </w:tcPr>
          <w:p w14:paraId="6B6BD06C" w14:textId="77777777" w:rsidR="00D10DDA" w:rsidRPr="000C0473" w:rsidRDefault="009434CC" w:rsidP="00F06E84">
            <w:pPr>
              <w:widowControl w:val="0"/>
              <w:spacing w:line="240" w:lineRule="exact"/>
              <w:ind w:right="76"/>
              <w:jc w:val="both"/>
              <w:rPr>
                <w:rFonts w:cs="Arial"/>
                <w:lang w:val="de-DE"/>
              </w:rPr>
            </w:pPr>
            <w:r w:rsidRPr="000C0473">
              <w:rPr>
                <w:rFonts w:cs="Arial"/>
                <w:b/>
                <w:color w:val="FF0000"/>
                <w:szCs w:val="24"/>
                <w:lang w:val="de-DE"/>
              </w:rPr>
              <w:t>Im Falle von Bietergemeinschaften, gewöhnlichen Konsortien, Netzwerkzusammenschlüssen, EWIV:</w:t>
            </w:r>
          </w:p>
        </w:tc>
        <w:tc>
          <w:tcPr>
            <w:tcW w:w="852" w:type="dxa"/>
          </w:tcPr>
          <w:p w14:paraId="2227B4E0" w14:textId="77777777" w:rsidR="00D10DDA" w:rsidRPr="000C0473" w:rsidRDefault="00D10DDA" w:rsidP="00F06E84">
            <w:pPr>
              <w:widowControl w:val="0"/>
              <w:spacing w:line="240" w:lineRule="exact"/>
              <w:rPr>
                <w:rFonts w:cs="Arial"/>
                <w:lang w:val="de-DE"/>
              </w:rPr>
            </w:pPr>
          </w:p>
        </w:tc>
        <w:tc>
          <w:tcPr>
            <w:tcW w:w="4257" w:type="dxa"/>
            <w:gridSpan w:val="3"/>
          </w:tcPr>
          <w:p w14:paraId="6852AFBE" w14:textId="77777777" w:rsidR="00D10DDA" w:rsidRPr="000C0473" w:rsidRDefault="00D10DDA" w:rsidP="00F06E84">
            <w:pPr>
              <w:widowControl w:val="0"/>
              <w:spacing w:line="240" w:lineRule="exact"/>
              <w:ind w:right="6"/>
              <w:jc w:val="both"/>
              <w:rPr>
                <w:rFonts w:cs="Arial"/>
                <w:lang w:val="it-IT"/>
              </w:rPr>
            </w:pPr>
            <w:r w:rsidRPr="000C0473">
              <w:rPr>
                <w:rFonts w:cs="Arial"/>
                <w:b/>
                <w:color w:val="FF0000"/>
                <w:szCs w:val="24"/>
                <w:lang w:val="it-IT"/>
              </w:rPr>
              <w:t>In caso di RT, consorzi ordinari, aggregazioni di rete, GEIE:</w:t>
            </w:r>
          </w:p>
        </w:tc>
      </w:tr>
      <w:tr w:rsidR="00D10DDA" w:rsidRPr="00D90FD7" w14:paraId="48CE6A38" w14:textId="77777777" w:rsidTr="00525323">
        <w:trPr>
          <w:gridAfter w:val="1"/>
          <w:wAfter w:w="7" w:type="dxa"/>
        </w:trPr>
        <w:tc>
          <w:tcPr>
            <w:tcW w:w="4262" w:type="dxa"/>
            <w:gridSpan w:val="2"/>
          </w:tcPr>
          <w:p w14:paraId="23581FFB" w14:textId="77777777" w:rsidR="00D10DDA" w:rsidRPr="000C0473" w:rsidRDefault="00D10DDA" w:rsidP="00F06E84">
            <w:pPr>
              <w:widowControl w:val="0"/>
              <w:spacing w:line="240" w:lineRule="exact"/>
              <w:ind w:right="105"/>
              <w:jc w:val="center"/>
              <w:rPr>
                <w:rFonts w:cs="Arial"/>
                <w:lang w:val="it-IT"/>
              </w:rPr>
            </w:pPr>
          </w:p>
        </w:tc>
        <w:tc>
          <w:tcPr>
            <w:tcW w:w="852" w:type="dxa"/>
          </w:tcPr>
          <w:p w14:paraId="06CFAA84" w14:textId="77777777" w:rsidR="00D10DDA" w:rsidRPr="000C0473" w:rsidRDefault="00D10DDA" w:rsidP="00F06E84">
            <w:pPr>
              <w:widowControl w:val="0"/>
              <w:spacing w:line="240" w:lineRule="exact"/>
              <w:jc w:val="center"/>
              <w:rPr>
                <w:rFonts w:cs="Arial"/>
                <w:lang w:val="it-IT"/>
              </w:rPr>
            </w:pPr>
          </w:p>
        </w:tc>
        <w:tc>
          <w:tcPr>
            <w:tcW w:w="4257" w:type="dxa"/>
            <w:gridSpan w:val="3"/>
          </w:tcPr>
          <w:p w14:paraId="67CD449F" w14:textId="77777777" w:rsidR="00D10DDA" w:rsidRPr="000C0473" w:rsidRDefault="00D10DDA" w:rsidP="00F06E84">
            <w:pPr>
              <w:widowControl w:val="0"/>
              <w:spacing w:line="240" w:lineRule="exact"/>
              <w:ind w:left="426" w:right="6" w:hanging="426"/>
              <w:jc w:val="center"/>
              <w:rPr>
                <w:rFonts w:cs="Arial"/>
                <w:bCs/>
                <w:iCs/>
                <w:lang w:val="it-IT"/>
              </w:rPr>
            </w:pPr>
          </w:p>
        </w:tc>
      </w:tr>
      <w:tr w:rsidR="00D10DDA" w:rsidRPr="00D90FD7" w14:paraId="456F7CB5" w14:textId="77777777" w:rsidTr="00525323">
        <w:trPr>
          <w:gridAfter w:val="1"/>
          <w:wAfter w:w="7" w:type="dxa"/>
        </w:trPr>
        <w:tc>
          <w:tcPr>
            <w:tcW w:w="4262" w:type="dxa"/>
            <w:gridSpan w:val="2"/>
          </w:tcPr>
          <w:p w14:paraId="31CDB3BF" w14:textId="77777777" w:rsidR="00D10DDA" w:rsidRPr="000C0473" w:rsidRDefault="00D10DDA" w:rsidP="00F06E84">
            <w:pPr>
              <w:widowControl w:val="0"/>
              <w:autoSpaceDE w:val="0"/>
              <w:autoSpaceDN w:val="0"/>
              <w:adjustRightInd w:val="0"/>
              <w:jc w:val="both"/>
              <w:rPr>
                <w:rFonts w:cs="Arial"/>
                <w:color w:val="FF0000"/>
                <w:szCs w:val="24"/>
                <w:lang w:val="de-DE"/>
              </w:rPr>
            </w:pPr>
            <w:r w:rsidRPr="000C0473">
              <w:rPr>
                <w:rFonts w:cs="Arial"/>
                <w:color w:val="FF0000"/>
                <w:szCs w:val="24"/>
                <w:lang w:val="de-DE"/>
              </w:rPr>
              <w:t>Die Anforderung der zwei Vorzeigedienstleistungen betreffend die einzelne Kategorie und ID muss von nur einem Subjekt des Zusammenschlusses erfüllt werden, da sie nicht aufteilbar ist</w:t>
            </w:r>
            <w:r w:rsidR="007726AC" w:rsidRPr="000C0473">
              <w:rPr>
                <w:rFonts w:cs="Arial"/>
                <w:color w:val="FF0000"/>
                <w:szCs w:val="24"/>
                <w:lang w:val="de-DE"/>
              </w:rPr>
              <w:t>.</w:t>
            </w:r>
          </w:p>
          <w:p w14:paraId="3B757237" w14:textId="77777777" w:rsidR="007726AC" w:rsidRPr="000C0473" w:rsidRDefault="007726AC" w:rsidP="00F06E84">
            <w:pPr>
              <w:widowControl w:val="0"/>
              <w:autoSpaceDE w:val="0"/>
              <w:autoSpaceDN w:val="0"/>
              <w:adjustRightInd w:val="0"/>
              <w:jc w:val="both"/>
              <w:rPr>
                <w:rFonts w:cs="Arial"/>
                <w:color w:val="FF0000"/>
                <w:szCs w:val="24"/>
                <w:lang w:val="de-DE"/>
              </w:rPr>
            </w:pPr>
          </w:p>
          <w:p w14:paraId="23AB7AEE" w14:textId="77777777" w:rsidR="007726AC" w:rsidRPr="000C0473" w:rsidRDefault="007726AC" w:rsidP="00F06E84">
            <w:pPr>
              <w:widowControl w:val="0"/>
              <w:autoSpaceDE w:val="0"/>
              <w:autoSpaceDN w:val="0"/>
              <w:adjustRightInd w:val="0"/>
              <w:jc w:val="both"/>
              <w:rPr>
                <w:rFonts w:cs="Arial"/>
                <w:color w:val="FF0000"/>
                <w:lang w:val="de-DE"/>
              </w:rPr>
            </w:pPr>
            <w:r w:rsidRPr="000C0473">
              <w:rPr>
                <w:rFonts w:cs="Arial"/>
                <w:color w:val="FF0000"/>
                <w:lang w:val="de-DE"/>
              </w:rPr>
              <w:t xml:space="preserve">Die in jeder Kategorie und ID verlangten 2 Dienstleistungen müssen </w:t>
            </w:r>
            <w:r w:rsidR="00DE7D0E" w:rsidRPr="000C0473">
              <w:rPr>
                <w:rFonts w:cs="Arial"/>
                <w:color w:val="FF0000"/>
                <w:lang w:val="de-DE"/>
              </w:rPr>
              <w:t xml:space="preserve">deshalb </w:t>
            </w:r>
            <w:r w:rsidRPr="000C0473">
              <w:rPr>
                <w:rFonts w:cs="Arial"/>
                <w:color w:val="FF0000"/>
                <w:lang w:val="de-DE"/>
              </w:rPr>
              <w:t xml:space="preserve">zur Gänze von einem der Mitglieder </w:t>
            </w:r>
            <w:r w:rsidR="00D20DCE" w:rsidRPr="000C0473">
              <w:rPr>
                <w:rFonts w:cs="Arial"/>
                <w:color w:val="FF0000"/>
                <w:lang w:val="de-DE"/>
              </w:rPr>
              <w:t xml:space="preserve">des Zusammenschlusses </w:t>
            </w:r>
            <w:r w:rsidRPr="000C0473">
              <w:rPr>
                <w:rFonts w:cs="Arial"/>
                <w:color w:val="FF0000"/>
                <w:lang w:val="de-DE"/>
              </w:rPr>
              <w:t xml:space="preserve"> ausgeführt worden sein und in der Summe mindestens den verlangten Prozent</w:t>
            </w:r>
            <w:r w:rsidRPr="000C0473">
              <w:rPr>
                <w:rFonts w:cs="Arial"/>
                <w:color w:val="FF0000"/>
                <w:lang w:val="de-DE"/>
              </w:rPr>
              <w:softHyphen/>
              <w:t>satz erreichen</w:t>
            </w:r>
            <w:r w:rsidR="003F7DA2" w:rsidRPr="000C0473">
              <w:rPr>
                <w:rFonts w:cs="Arial"/>
                <w:color w:val="FF0000"/>
                <w:lang w:val="de-DE"/>
              </w:rPr>
              <w:t>:</w:t>
            </w:r>
            <w:r w:rsidRPr="000C0473">
              <w:rPr>
                <w:rFonts w:cs="Arial"/>
                <w:color w:val="FF0000"/>
                <w:lang w:val="de-DE"/>
              </w:rPr>
              <w:t xml:space="preserve"> </w:t>
            </w:r>
            <w:r w:rsidR="003F7DA2" w:rsidRPr="000C0473">
              <w:rPr>
                <w:rFonts w:cs="Arial"/>
                <w:color w:val="FF0000"/>
                <w:lang w:val="de-DE"/>
              </w:rPr>
              <w:t>Somit muss für jede Kategorie und ID ein einziges Subjekt des Zusammenschlusses die zwei Vorzeigedienstleistungen zur Gänze ausgeführt haben; die Summe der beiden Dienstleistungen muss mindestens den Betrag abdecken, der in der Kategorie und ID, in welcher das Subjekt die Leistung ausführen wird, verlangt wird.</w:t>
            </w:r>
          </w:p>
          <w:p w14:paraId="0497B2DD" w14:textId="77777777" w:rsidR="007726AC" w:rsidRPr="000C0473" w:rsidRDefault="007726AC" w:rsidP="00F06E84">
            <w:pPr>
              <w:widowControl w:val="0"/>
              <w:autoSpaceDE w:val="0"/>
              <w:autoSpaceDN w:val="0"/>
              <w:adjustRightInd w:val="0"/>
              <w:jc w:val="both"/>
              <w:rPr>
                <w:rFonts w:cs="Arial"/>
                <w:b/>
                <w:bCs/>
                <w:lang w:val="de-DE"/>
              </w:rPr>
            </w:pPr>
          </w:p>
        </w:tc>
        <w:tc>
          <w:tcPr>
            <w:tcW w:w="852" w:type="dxa"/>
          </w:tcPr>
          <w:p w14:paraId="4AB576D1" w14:textId="77777777" w:rsidR="00D10DDA" w:rsidRPr="000C0473" w:rsidRDefault="00D10DDA" w:rsidP="00F06E84">
            <w:pPr>
              <w:widowControl w:val="0"/>
              <w:spacing w:line="240" w:lineRule="exact"/>
              <w:rPr>
                <w:rFonts w:cs="Arial"/>
                <w:b/>
                <w:bCs/>
                <w:color w:val="FF0000"/>
                <w:lang w:val="de-DE"/>
              </w:rPr>
            </w:pPr>
          </w:p>
        </w:tc>
        <w:tc>
          <w:tcPr>
            <w:tcW w:w="4257" w:type="dxa"/>
            <w:gridSpan w:val="3"/>
          </w:tcPr>
          <w:p w14:paraId="2E9C020C" w14:textId="77777777" w:rsidR="00D10DDA" w:rsidRPr="000C0473" w:rsidRDefault="00D10DDA" w:rsidP="00F06E84">
            <w:pPr>
              <w:widowControl w:val="0"/>
              <w:autoSpaceDE w:val="0"/>
              <w:autoSpaceDN w:val="0"/>
              <w:adjustRightInd w:val="0"/>
              <w:ind w:right="6"/>
              <w:jc w:val="both"/>
              <w:rPr>
                <w:rFonts w:cs="Arial"/>
                <w:color w:val="FF0000"/>
                <w:szCs w:val="24"/>
                <w:lang w:val="it-IT"/>
              </w:rPr>
            </w:pPr>
            <w:r w:rsidRPr="000C0473">
              <w:rPr>
                <w:rFonts w:cs="Arial"/>
                <w:color w:val="FF0000"/>
                <w:szCs w:val="24"/>
                <w:lang w:val="it-IT"/>
              </w:rPr>
              <w:t xml:space="preserve">Il requisito dei due servizi di punta relativi alla singola categoria e ID deve essere posseduto da un solo soggetto del raggruppamento in quanto non frazionabile. </w:t>
            </w:r>
          </w:p>
          <w:p w14:paraId="32076332" w14:textId="77777777" w:rsidR="007726AC" w:rsidRPr="000C0473" w:rsidRDefault="007726AC" w:rsidP="00F06E84">
            <w:pPr>
              <w:widowControl w:val="0"/>
              <w:autoSpaceDE w:val="0"/>
              <w:autoSpaceDN w:val="0"/>
              <w:adjustRightInd w:val="0"/>
              <w:ind w:right="6"/>
              <w:jc w:val="both"/>
              <w:rPr>
                <w:rFonts w:cs="Arial"/>
                <w:color w:val="FF0000"/>
                <w:szCs w:val="24"/>
                <w:lang w:val="it-IT"/>
              </w:rPr>
            </w:pPr>
          </w:p>
          <w:p w14:paraId="60755106" w14:textId="77777777" w:rsidR="007726AC" w:rsidRPr="000C0473" w:rsidRDefault="007726AC" w:rsidP="00F06E84">
            <w:pPr>
              <w:widowControl w:val="0"/>
              <w:autoSpaceDE w:val="0"/>
              <w:autoSpaceDN w:val="0"/>
              <w:adjustRightInd w:val="0"/>
              <w:ind w:right="6"/>
              <w:jc w:val="both"/>
              <w:rPr>
                <w:rFonts w:cs="Arial"/>
                <w:strike/>
                <w:color w:val="FF0000"/>
                <w:szCs w:val="24"/>
                <w:lang w:val="it-IT"/>
              </w:rPr>
            </w:pPr>
          </w:p>
          <w:p w14:paraId="0FB2478C" w14:textId="77777777" w:rsidR="00D10DDA" w:rsidRPr="006140E5" w:rsidRDefault="007726AC" w:rsidP="00F06E84">
            <w:pPr>
              <w:widowControl w:val="0"/>
              <w:autoSpaceDE w:val="0"/>
              <w:autoSpaceDN w:val="0"/>
              <w:adjustRightInd w:val="0"/>
              <w:jc w:val="both"/>
              <w:rPr>
                <w:rFonts w:cs="Arial"/>
                <w:color w:val="FF0000"/>
                <w:szCs w:val="24"/>
                <w:lang w:val="it-IT"/>
              </w:rPr>
            </w:pPr>
            <w:bookmarkStart w:id="42" w:name="_Hlk39155842"/>
            <w:r w:rsidRPr="000C0473">
              <w:rPr>
                <w:rFonts w:cs="Arial"/>
                <w:color w:val="FF0000"/>
                <w:szCs w:val="24"/>
                <w:lang w:val="it-IT"/>
              </w:rPr>
              <w:t>I 2 servizi richiesti per ciascuna delle categorie e ID dovranno</w:t>
            </w:r>
            <w:r w:rsidR="00D20DCE" w:rsidRPr="000C0473">
              <w:rPr>
                <w:rFonts w:cs="Arial"/>
                <w:color w:val="FF0000"/>
                <w:szCs w:val="24"/>
                <w:lang w:val="it-IT"/>
              </w:rPr>
              <w:t>, quindi,</w:t>
            </w:r>
            <w:r w:rsidRPr="000C0473">
              <w:rPr>
                <w:rFonts w:cs="Arial"/>
                <w:color w:val="FF0000"/>
                <w:szCs w:val="24"/>
                <w:lang w:val="it-IT"/>
              </w:rPr>
              <w:t xml:space="preserve"> essere stati svolti interamente da uno dei membri del </w:t>
            </w:r>
            <w:r w:rsidR="00D20DCE" w:rsidRPr="000C0473">
              <w:rPr>
                <w:rFonts w:cs="Arial"/>
                <w:color w:val="FF0000"/>
                <w:szCs w:val="24"/>
                <w:lang w:val="it-IT"/>
              </w:rPr>
              <w:t xml:space="preserve">raggruppamento </w:t>
            </w:r>
            <w:r w:rsidRPr="000C0473">
              <w:rPr>
                <w:rFonts w:cs="Arial"/>
                <w:color w:val="FF0000"/>
                <w:szCs w:val="24"/>
                <w:lang w:val="it-IT"/>
              </w:rPr>
              <w:t xml:space="preserve">e la somma complessiva deve raggiungere almeno la percentuale richiesta, vale a dire, per ogni categoria e ID dovrà essere presente uno ed un solo soggetto del </w:t>
            </w:r>
            <w:r w:rsidR="00D20DCE" w:rsidRPr="000C0473">
              <w:rPr>
                <w:rFonts w:cs="Arial"/>
                <w:color w:val="FF0000"/>
                <w:szCs w:val="24"/>
                <w:lang w:val="it-IT"/>
              </w:rPr>
              <w:t xml:space="preserve">raggruppamento </w:t>
            </w:r>
            <w:r w:rsidRPr="000C0473">
              <w:rPr>
                <w:rFonts w:cs="Arial"/>
                <w:color w:val="FF0000"/>
                <w:szCs w:val="24"/>
                <w:lang w:val="it-IT"/>
              </w:rPr>
              <w:t xml:space="preserve">che abbia svolto interamente i due “servizi di punta”; la somma dei due servizi deve coprire almeno l’importo richiesto nella categoria e ID in cui il </w:t>
            </w:r>
            <w:r w:rsidR="00D20DCE" w:rsidRPr="000C0473">
              <w:rPr>
                <w:rFonts w:cs="Arial"/>
                <w:color w:val="FF0000"/>
                <w:szCs w:val="24"/>
                <w:lang w:val="it-IT"/>
              </w:rPr>
              <w:t xml:space="preserve">membro del raggruppamento </w:t>
            </w:r>
            <w:r w:rsidRPr="000C0473">
              <w:rPr>
                <w:rFonts w:cs="Arial"/>
                <w:color w:val="FF0000"/>
                <w:szCs w:val="24"/>
                <w:lang w:val="it-IT"/>
              </w:rPr>
              <w:t>intende eseguire la prestazione.</w:t>
            </w:r>
            <w:bookmarkEnd w:id="42"/>
          </w:p>
        </w:tc>
      </w:tr>
      <w:tr w:rsidR="00D10DDA" w:rsidRPr="00D90FD7" w14:paraId="3A2DD384" w14:textId="77777777" w:rsidTr="00525323">
        <w:trPr>
          <w:gridAfter w:val="1"/>
          <w:wAfter w:w="7" w:type="dxa"/>
        </w:trPr>
        <w:tc>
          <w:tcPr>
            <w:tcW w:w="4262" w:type="dxa"/>
            <w:gridSpan w:val="2"/>
          </w:tcPr>
          <w:p w14:paraId="61100418" w14:textId="6D23EF19" w:rsidR="00D10DDA" w:rsidRPr="005971F6" w:rsidRDefault="00ED7EC7" w:rsidP="00ED7EC7">
            <w:pPr>
              <w:widowControl w:val="0"/>
              <w:spacing w:line="240" w:lineRule="exact"/>
              <w:jc w:val="both"/>
              <w:rPr>
                <w:rFonts w:cs="Arial"/>
                <w:b/>
                <w:bCs/>
                <w:lang w:val="de-DE"/>
              </w:rPr>
            </w:pPr>
            <w:r w:rsidRPr="005971F6">
              <w:rPr>
                <w:rFonts w:cs="Arial"/>
                <w:b/>
                <w:bCs/>
                <w:i/>
                <w:iCs/>
                <w:color w:val="FF0000"/>
                <w:highlight w:val="green"/>
                <w:lang w:val="de-DE"/>
              </w:rPr>
              <w:lastRenderedPageBreak/>
              <w:t>Nur bei Ausschreibungen einer einzigen Leistung möglich.</w:t>
            </w:r>
          </w:p>
        </w:tc>
        <w:tc>
          <w:tcPr>
            <w:tcW w:w="852" w:type="dxa"/>
          </w:tcPr>
          <w:p w14:paraId="3E79EC7A" w14:textId="77777777" w:rsidR="00D10DDA" w:rsidRPr="005971F6" w:rsidRDefault="00D10DDA" w:rsidP="00F06E84">
            <w:pPr>
              <w:widowControl w:val="0"/>
              <w:spacing w:line="240" w:lineRule="exact"/>
              <w:jc w:val="both"/>
              <w:rPr>
                <w:rFonts w:cs="Arial"/>
                <w:b/>
                <w:bCs/>
                <w:lang w:val="de-DE"/>
              </w:rPr>
            </w:pPr>
          </w:p>
        </w:tc>
        <w:tc>
          <w:tcPr>
            <w:tcW w:w="4257" w:type="dxa"/>
            <w:gridSpan w:val="3"/>
          </w:tcPr>
          <w:p w14:paraId="6671E367" w14:textId="4AA48F4F" w:rsidR="00D10DDA" w:rsidRPr="00004E54" w:rsidRDefault="00004E54" w:rsidP="00F06E84">
            <w:pPr>
              <w:widowControl w:val="0"/>
              <w:spacing w:line="240" w:lineRule="exact"/>
              <w:jc w:val="both"/>
              <w:rPr>
                <w:rFonts w:cs="Arial"/>
                <w:b/>
                <w:bCs/>
                <w:i/>
                <w:iCs/>
                <w:color w:val="FF0000"/>
                <w:highlight w:val="green"/>
                <w:lang w:val="it-IT"/>
              </w:rPr>
            </w:pPr>
            <w:r w:rsidRPr="00004E54">
              <w:rPr>
                <w:rFonts w:cs="Arial"/>
                <w:b/>
                <w:bCs/>
                <w:i/>
                <w:iCs/>
                <w:color w:val="FF0000"/>
                <w:highlight w:val="green"/>
                <w:lang w:val="it-IT"/>
              </w:rPr>
              <w:t>Possibile solo per le gare in cui sia prevista un´unica prestazione</w:t>
            </w:r>
          </w:p>
        </w:tc>
      </w:tr>
      <w:tr w:rsidR="00D10DDA" w:rsidRPr="00D90FD7" w14:paraId="08C1086B" w14:textId="77777777" w:rsidTr="00525323">
        <w:trPr>
          <w:gridAfter w:val="1"/>
          <w:wAfter w:w="7" w:type="dxa"/>
        </w:trPr>
        <w:tc>
          <w:tcPr>
            <w:tcW w:w="4262" w:type="dxa"/>
            <w:gridSpan w:val="2"/>
          </w:tcPr>
          <w:p w14:paraId="0B18346A" w14:textId="04FDF665" w:rsidR="00D10DDA" w:rsidRPr="00B33692" w:rsidRDefault="00D10DDA" w:rsidP="006024AC">
            <w:pPr>
              <w:widowControl w:val="0"/>
              <w:jc w:val="both"/>
              <w:rPr>
                <w:rStyle w:val="Enfasicorsivo"/>
                <w:rFonts w:cs="Arial"/>
                <w:i w:val="0"/>
                <w:iCs w:val="0"/>
                <w:u w:val="single"/>
                <w:lang w:val="de-DE"/>
              </w:rPr>
            </w:pPr>
            <w:r w:rsidRPr="00B33692">
              <w:rPr>
                <w:rFonts w:cs="Arial"/>
                <w:szCs w:val="24"/>
                <w:lang w:val="de-DE"/>
              </w:rPr>
              <w:t>Bei</w:t>
            </w:r>
            <w:r w:rsidRPr="00B33692">
              <w:rPr>
                <w:rFonts w:cs="Arial"/>
                <w:b/>
                <w:szCs w:val="24"/>
                <w:lang w:val="de-DE"/>
              </w:rPr>
              <w:t xml:space="preserve"> horizontalen Bietergemeinschaften</w:t>
            </w:r>
            <w:r w:rsidRPr="00B33692">
              <w:rPr>
                <w:rFonts w:cs="Arial"/>
                <w:color w:val="FF0000"/>
                <w:lang w:val="de-DE"/>
              </w:rPr>
              <w:t xml:space="preserve"> </w:t>
            </w:r>
            <w:r w:rsidRPr="00B33692">
              <w:rPr>
                <w:rFonts w:cs="Arial"/>
                <w:lang w:val="de-DE"/>
              </w:rPr>
              <w:t>müssen</w:t>
            </w:r>
            <w:r w:rsidRPr="00B33692">
              <w:rPr>
                <w:rFonts w:cs="Arial"/>
                <w:color w:val="FF0000"/>
                <w:lang w:val="de-DE"/>
              </w:rPr>
              <w:t xml:space="preserve"> die Anforderung des Dienstleistungsverzeichnisses gemäß obigem Buchst. A) </w:t>
            </w:r>
            <w:r w:rsidRPr="00B33692">
              <w:rPr>
                <w:rFonts w:cs="Arial"/>
                <w:szCs w:val="24"/>
                <w:lang w:val="de-DE"/>
              </w:rPr>
              <w:t xml:space="preserve">vom Zusammenschluss insgesamt erfüllt werden, sei es vom beauftragten als von den auftraggebenden Mitglied, </w:t>
            </w:r>
            <w:bookmarkStart w:id="43" w:name="_Hlk75251796"/>
            <w:r w:rsidRPr="00B5759E">
              <w:rPr>
                <w:rFonts w:cs="Arial"/>
                <w:strike/>
                <w:szCs w:val="24"/>
                <w:u w:val="single"/>
                <w:lang w:val="de-DE"/>
              </w:rPr>
              <w:t>wobei</w:t>
            </w:r>
            <w:r w:rsidRPr="00B33692">
              <w:rPr>
                <w:rFonts w:cs="Arial"/>
                <w:szCs w:val="24"/>
                <w:u w:val="single"/>
                <w:lang w:val="de-DE"/>
              </w:rPr>
              <w:t xml:space="preserve"> </w:t>
            </w:r>
            <w:r w:rsidR="00B5759E" w:rsidRPr="00B5759E">
              <w:rPr>
                <w:rFonts w:cs="Arial"/>
                <w:szCs w:val="24"/>
                <w:highlight w:val="yellow"/>
                <w:u w:val="single"/>
                <w:lang w:val="de-DE"/>
              </w:rPr>
              <w:t>unbeschadet, dass</w:t>
            </w:r>
            <w:r w:rsidR="00B5759E">
              <w:rPr>
                <w:rFonts w:cs="Arial"/>
                <w:szCs w:val="24"/>
                <w:u w:val="single"/>
                <w:lang w:val="de-DE"/>
              </w:rPr>
              <w:t xml:space="preserve"> </w:t>
            </w:r>
            <w:r w:rsidRPr="00B33692">
              <w:rPr>
                <w:rFonts w:cs="Arial"/>
                <w:szCs w:val="24"/>
                <w:u w:val="single"/>
                <w:lang w:val="de-DE"/>
              </w:rPr>
              <w:t xml:space="preserve">der Beauftragte </w:t>
            </w:r>
            <w:r w:rsidR="00B5759E" w:rsidRPr="001715E9">
              <w:rPr>
                <w:rFonts w:cs="Arial"/>
                <w:szCs w:val="24"/>
                <w:u w:val="single"/>
                <w:lang w:val="de-DE"/>
              </w:rPr>
              <w:t xml:space="preserve"> </w:t>
            </w:r>
            <w:r w:rsidR="00B5759E" w:rsidRPr="001715E9">
              <w:rPr>
                <w:rFonts w:cs="Arial"/>
                <w:szCs w:val="24"/>
                <w:highlight w:val="yellow"/>
                <w:u w:val="single"/>
                <w:lang w:val="de-DE"/>
              </w:rPr>
              <w:t>die Leistung im überwiegenden Maße erbringen</w:t>
            </w:r>
            <w:r w:rsidR="00B5759E" w:rsidRPr="00B5759E">
              <w:rPr>
                <w:rFonts w:cs="Arial"/>
                <w:szCs w:val="24"/>
                <w:highlight w:val="yellow"/>
                <w:u w:val="single"/>
                <w:lang w:val="de-DE"/>
              </w:rPr>
              <w:t xml:space="preserve"> und</w:t>
            </w:r>
            <w:r w:rsidR="00B5759E" w:rsidRPr="00B5759E">
              <w:rPr>
                <w:rFonts w:cs="Arial"/>
                <w:szCs w:val="24"/>
                <w:u w:val="single"/>
                <w:lang w:val="de-DE"/>
              </w:rPr>
              <w:t xml:space="preserve"> </w:t>
            </w:r>
            <w:r w:rsidRPr="00B33692">
              <w:rPr>
                <w:rFonts w:cs="Arial"/>
                <w:szCs w:val="24"/>
                <w:u w:val="single"/>
                <w:lang w:val="de-DE"/>
              </w:rPr>
              <w:t xml:space="preserve">die Anforderung im überwiegenden Maße </w:t>
            </w:r>
            <w:r w:rsidRPr="00B707F1">
              <w:rPr>
                <w:rFonts w:cs="Arial"/>
                <w:strike/>
                <w:szCs w:val="24"/>
                <w:highlight w:val="yellow"/>
                <w:u w:val="single"/>
                <w:lang w:val="de-DE"/>
              </w:rPr>
              <w:t>erfüllen</w:t>
            </w:r>
            <w:r w:rsidRPr="00B33692">
              <w:rPr>
                <w:rFonts w:cs="Arial"/>
                <w:szCs w:val="24"/>
                <w:u w:val="single"/>
                <w:lang w:val="de-DE"/>
              </w:rPr>
              <w:t xml:space="preserve"> </w:t>
            </w:r>
            <w:r w:rsidR="00B707F1" w:rsidRPr="00B707F1">
              <w:rPr>
                <w:rFonts w:cs="Arial"/>
                <w:szCs w:val="24"/>
                <w:highlight w:val="yellow"/>
                <w:u w:val="single"/>
                <w:lang w:val="de-DE"/>
              </w:rPr>
              <w:t>besitzen</w:t>
            </w:r>
            <w:r w:rsidR="00B707F1">
              <w:rPr>
                <w:rFonts w:cs="Arial"/>
                <w:szCs w:val="24"/>
                <w:u w:val="single"/>
                <w:lang w:val="de-DE"/>
              </w:rPr>
              <w:t xml:space="preserve"> </w:t>
            </w:r>
            <w:r w:rsidRPr="00B33692">
              <w:rPr>
                <w:rFonts w:cs="Arial"/>
                <w:szCs w:val="24"/>
                <w:u w:val="single"/>
                <w:lang w:val="de-DE"/>
              </w:rPr>
              <w:t>muss</w:t>
            </w:r>
            <w:r w:rsidR="00276871" w:rsidRPr="00B33692">
              <w:rPr>
                <w:rFonts w:cs="Arial"/>
                <w:szCs w:val="24"/>
                <w:u w:val="single"/>
                <w:lang w:val="de-DE"/>
              </w:rPr>
              <w:t>;</w:t>
            </w:r>
            <w:r w:rsidR="00276871" w:rsidRPr="00B33692">
              <w:rPr>
                <w:rFonts w:cs="Arial"/>
                <w:szCs w:val="24"/>
                <w:lang w:val="de-DE"/>
              </w:rPr>
              <w:t xml:space="preserve"> </w:t>
            </w:r>
            <w:bookmarkEnd w:id="43"/>
            <w:r w:rsidR="00276871" w:rsidRPr="00E641C3">
              <w:rPr>
                <w:rFonts w:cs="Arial"/>
                <w:szCs w:val="24"/>
                <w:highlight w:val="yellow"/>
                <w:lang w:val="de-DE"/>
              </w:rPr>
              <w:t xml:space="preserve">der verbleibende Prozentsatz muss von den </w:t>
            </w:r>
            <w:r w:rsidR="006024AC" w:rsidRPr="00E641C3">
              <w:rPr>
                <w:rFonts w:cs="Arial"/>
                <w:szCs w:val="24"/>
                <w:highlight w:val="yellow"/>
                <w:lang w:val="de-DE"/>
              </w:rPr>
              <w:t>auftraggebenden Mitgliedern</w:t>
            </w:r>
            <w:r w:rsidR="00276871" w:rsidRPr="00E641C3">
              <w:rPr>
                <w:rFonts w:cs="Arial"/>
                <w:szCs w:val="24"/>
                <w:highlight w:val="yellow"/>
                <w:lang w:val="de-DE"/>
              </w:rPr>
              <w:t xml:space="preserve"> </w:t>
            </w:r>
            <w:r w:rsidR="006024AC" w:rsidRPr="00E641C3">
              <w:rPr>
                <w:rFonts w:cs="Arial"/>
                <w:szCs w:val="24"/>
                <w:highlight w:val="yellow"/>
                <w:lang w:val="de-DE"/>
              </w:rPr>
              <w:t>besessen</w:t>
            </w:r>
            <w:r w:rsidR="00276871" w:rsidRPr="00E641C3">
              <w:rPr>
                <w:rFonts w:cs="Arial"/>
                <w:szCs w:val="24"/>
                <w:highlight w:val="yellow"/>
                <w:lang w:val="de-DE"/>
              </w:rPr>
              <w:t xml:space="preserve"> werden und mindestens dem </w:t>
            </w:r>
            <w:r w:rsidR="006024AC" w:rsidRPr="00E641C3">
              <w:rPr>
                <w:rFonts w:cs="Arial"/>
                <w:szCs w:val="24"/>
                <w:highlight w:val="yellow"/>
                <w:lang w:val="de-DE"/>
              </w:rPr>
              <w:t xml:space="preserve">im Angebot </w:t>
            </w:r>
            <w:r w:rsidR="00276871" w:rsidRPr="00E641C3">
              <w:rPr>
                <w:rFonts w:cs="Arial"/>
                <w:szCs w:val="24"/>
                <w:highlight w:val="yellow"/>
                <w:lang w:val="de-DE"/>
              </w:rPr>
              <w:t>angegebenen Prozentsatz der Leistungserbringung entsprechen (Anhang A1).</w:t>
            </w:r>
          </w:p>
        </w:tc>
        <w:tc>
          <w:tcPr>
            <w:tcW w:w="852" w:type="dxa"/>
          </w:tcPr>
          <w:p w14:paraId="3A9F8898" w14:textId="77777777" w:rsidR="00D10DDA" w:rsidRPr="00B33692" w:rsidRDefault="00D10DDA" w:rsidP="00F06E84">
            <w:pPr>
              <w:widowControl w:val="0"/>
              <w:spacing w:line="240" w:lineRule="exact"/>
              <w:rPr>
                <w:rFonts w:cs="Arial"/>
                <w:lang w:val="de-DE"/>
              </w:rPr>
            </w:pPr>
          </w:p>
        </w:tc>
        <w:tc>
          <w:tcPr>
            <w:tcW w:w="4257" w:type="dxa"/>
            <w:gridSpan w:val="3"/>
          </w:tcPr>
          <w:p w14:paraId="47B474D0" w14:textId="26A756E2" w:rsidR="00004E54" w:rsidRPr="00B33692" w:rsidRDefault="00D10DDA" w:rsidP="00004E54">
            <w:pPr>
              <w:widowControl w:val="0"/>
              <w:autoSpaceDE w:val="0"/>
              <w:autoSpaceDN w:val="0"/>
              <w:adjustRightInd w:val="0"/>
              <w:jc w:val="both"/>
              <w:rPr>
                <w:rFonts w:cs="Arial"/>
                <w:bCs/>
                <w:i/>
                <w:iCs/>
                <w:szCs w:val="24"/>
                <w:lang w:val="it-IT"/>
              </w:rPr>
            </w:pPr>
            <w:bookmarkStart w:id="44" w:name="_Hlk39156877"/>
            <w:r w:rsidRPr="00B33692">
              <w:rPr>
                <w:rFonts w:cs="Arial"/>
                <w:szCs w:val="24"/>
                <w:lang w:val="it-IT"/>
              </w:rPr>
              <w:t xml:space="preserve">Nell‘ipotesi di </w:t>
            </w:r>
            <w:r w:rsidRPr="00B33692">
              <w:rPr>
                <w:rFonts w:cs="Arial"/>
                <w:b/>
                <w:szCs w:val="24"/>
                <w:lang w:val="it-IT"/>
              </w:rPr>
              <w:t>raggruppamento temporaneo orizzontale</w:t>
            </w:r>
            <w:r w:rsidRPr="00B33692">
              <w:rPr>
                <w:rFonts w:cs="Arial"/>
                <w:szCs w:val="24"/>
                <w:lang w:val="it-IT"/>
              </w:rPr>
              <w:t xml:space="preserve"> </w:t>
            </w:r>
            <w:r w:rsidRPr="00B33692">
              <w:rPr>
                <w:rFonts w:cs="Arial"/>
                <w:color w:val="FF0000"/>
                <w:szCs w:val="24"/>
                <w:lang w:val="it-IT"/>
              </w:rPr>
              <w:t xml:space="preserve">il requisito dell’elenco dei servizi di cui alla precedente lett. A) </w:t>
            </w:r>
            <w:r w:rsidRPr="00B33692">
              <w:rPr>
                <w:rFonts w:cs="Arial"/>
                <w:szCs w:val="24"/>
                <w:lang w:val="it-IT"/>
              </w:rPr>
              <w:t xml:space="preserve">deve essere posseduto, dal raggruppamento nel complesso, sia dalla mandataria sia dalle mandanti, </w:t>
            </w:r>
            <w:bookmarkStart w:id="45" w:name="_Hlk75251765"/>
            <w:r w:rsidRPr="00B33692">
              <w:rPr>
                <w:rFonts w:cs="Arial"/>
                <w:szCs w:val="24"/>
                <w:u w:val="single"/>
                <w:lang w:val="it-IT"/>
              </w:rPr>
              <w:t xml:space="preserve">fermo restando che </w:t>
            </w:r>
            <w:r w:rsidRPr="009C50FB">
              <w:rPr>
                <w:rFonts w:cs="Arial"/>
                <w:strike/>
                <w:szCs w:val="24"/>
                <w:highlight w:val="yellow"/>
                <w:u w:val="single"/>
                <w:lang w:val="it-IT"/>
              </w:rPr>
              <w:t>la mandataria</w:t>
            </w:r>
            <w:r w:rsidR="009C50FB">
              <w:rPr>
                <w:rFonts w:cs="Arial"/>
                <w:strike/>
                <w:szCs w:val="24"/>
                <w:u w:val="single"/>
                <w:lang w:val="it-IT"/>
              </w:rPr>
              <w:t xml:space="preserve"> </w:t>
            </w:r>
            <w:r w:rsidR="009C50FB" w:rsidRPr="009C50FB">
              <w:rPr>
                <w:rFonts w:cs="Arial"/>
                <w:szCs w:val="24"/>
                <w:highlight w:val="yellow"/>
                <w:u w:val="single"/>
                <w:lang w:val="it-IT"/>
              </w:rPr>
              <w:t>il mandatario</w:t>
            </w:r>
            <w:r w:rsidRPr="00B33692">
              <w:rPr>
                <w:rFonts w:cs="Arial"/>
                <w:szCs w:val="24"/>
                <w:u w:val="single"/>
                <w:lang w:val="it-IT"/>
              </w:rPr>
              <w:t xml:space="preserve"> </w:t>
            </w:r>
            <w:r w:rsidRPr="009C50FB">
              <w:rPr>
                <w:rFonts w:cs="Arial"/>
                <w:szCs w:val="24"/>
                <w:highlight w:val="yellow"/>
                <w:u w:val="single"/>
                <w:lang w:val="it-IT"/>
              </w:rPr>
              <w:t xml:space="preserve">deve </w:t>
            </w:r>
            <w:r w:rsidR="009C50FB" w:rsidRPr="009C50FB">
              <w:rPr>
                <w:rFonts w:cs="Arial"/>
                <w:szCs w:val="24"/>
                <w:highlight w:val="yellow"/>
                <w:u w:val="single"/>
                <w:lang w:val="it-IT"/>
              </w:rPr>
              <w:t>eseguire la prestazione e</w:t>
            </w:r>
            <w:r w:rsidR="009C50FB">
              <w:rPr>
                <w:rFonts w:cs="Arial"/>
                <w:szCs w:val="24"/>
                <w:u w:val="single"/>
                <w:lang w:val="it-IT"/>
              </w:rPr>
              <w:t xml:space="preserve"> </w:t>
            </w:r>
            <w:r w:rsidRPr="00B33692">
              <w:rPr>
                <w:rFonts w:cs="Arial"/>
                <w:szCs w:val="24"/>
                <w:u w:val="single"/>
                <w:lang w:val="it-IT"/>
              </w:rPr>
              <w:t>possedere il requisito in misura maggioritaria</w:t>
            </w:r>
            <w:r w:rsidR="00004E54" w:rsidRPr="00E641C3">
              <w:rPr>
                <w:rFonts w:cs="Arial"/>
                <w:szCs w:val="24"/>
                <w:highlight w:val="yellow"/>
                <w:u w:val="single"/>
                <w:lang w:val="it-IT"/>
              </w:rPr>
              <w:t>;</w:t>
            </w:r>
            <w:r w:rsidRPr="00E641C3">
              <w:rPr>
                <w:rFonts w:cs="Arial"/>
                <w:szCs w:val="24"/>
                <w:highlight w:val="yellow"/>
                <w:lang w:val="it-IT"/>
              </w:rPr>
              <w:t xml:space="preserve"> </w:t>
            </w:r>
            <w:bookmarkEnd w:id="44"/>
            <w:bookmarkEnd w:id="45"/>
            <w:r w:rsidR="00004E54" w:rsidRPr="00E641C3">
              <w:rPr>
                <w:rFonts w:cs="Arial"/>
                <w:highlight w:val="yellow"/>
                <w:lang w:val="it-IT"/>
              </w:rPr>
              <w:t xml:space="preserve"> </w:t>
            </w:r>
            <w:r w:rsidR="00004E54" w:rsidRPr="00E641C3">
              <w:rPr>
                <w:rFonts w:cs="Arial"/>
                <w:szCs w:val="24"/>
                <w:highlight w:val="yellow"/>
                <w:lang w:val="it-IT"/>
              </w:rPr>
              <w:t>la restante percentuale deve essere posseduta dai mandanti e deve corrispondere almeno alla percentuale di esecuzione del servizio dichiarata nell</w:t>
            </w:r>
            <w:r w:rsidR="00B33692" w:rsidRPr="00E641C3">
              <w:rPr>
                <w:rFonts w:cs="Arial"/>
                <w:szCs w:val="24"/>
                <w:highlight w:val="yellow"/>
                <w:lang w:val="it-IT"/>
              </w:rPr>
              <w:t>’</w:t>
            </w:r>
            <w:r w:rsidR="00004E54" w:rsidRPr="00E641C3">
              <w:rPr>
                <w:rFonts w:cs="Arial"/>
                <w:szCs w:val="24"/>
                <w:highlight w:val="yellow"/>
                <w:lang w:val="it-IT"/>
              </w:rPr>
              <w:t>offerta (Allegato A1).</w:t>
            </w:r>
            <w:r w:rsidR="00004E54" w:rsidRPr="00B33692">
              <w:rPr>
                <w:rFonts w:cs="Arial"/>
                <w:szCs w:val="24"/>
                <w:lang w:val="it-IT"/>
              </w:rPr>
              <w:t xml:space="preserve"> </w:t>
            </w:r>
            <w:r w:rsidR="00004E54" w:rsidRPr="00B33692">
              <w:rPr>
                <w:rFonts w:cs="Arial"/>
                <w:bCs/>
                <w:i/>
                <w:iCs/>
                <w:szCs w:val="24"/>
                <w:lang w:val="it-IT"/>
              </w:rPr>
              <w:t xml:space="preserve"> </w:t>
            </w:r>
          </w:p>
          <w:p w14:paraId="15481101" w14:textId="77777777" w:rsidR="00D10DDA" w:rsidRPr="00B33692" w:rsidRDefault="00D10DDA" w:rsidP="00F06E84">
            <w:pPr>
              <w:widowControl w:val="0"/>
              <w:autoSpaceDE w:val="0"/>
              <w:autoSpaceDN w:val="0"/>
              <w:adjustRightInd w:val="0"/>
              <w:jc w:val="both"/>
              <w:rPr>
                <w:rStyle w:val="Enfasigrassetto"/>
                <w:rFonts w:cs="Arial"/>
                <w:b w:val="0"/>
                <w:bCs w:val="0"/>
                <w:szCs w:val="24"/>
                <w:lang w:val="it-IT"/>
              </w:rPr>
            </w:pPr>
          </w:p>
        </w:tc>
      </w:tr>
      <w:tr w:rsidR="00D10DDA" w:rsidRPr="00D90FD7" w14:paraId="6942CFB7" w14:textId="77777777" w:rsidTr="00525323">
        <w:trPr>
          <w:gridAfter w:val="1"/>
          <w:wAfter w:w="7" w:type="dxa"/>
        </w:trPr>
        <w:tc>
          <w:tcPr>
            <w:tcW w:w="4262" w:type="dxa"/>
            <w:gridSpan w:val="2"/>
          </w:tcPr>
          <w:p w14:paraId="706C950F" w14:textId="77777777" w:rsidR="00D10DDA" w:rsidRPr="00776EAB" w:rsidRDefault="00D10DDA" w:rsidP="00F06E84">
            <w:pPr>
              <w:widowControl w:val="0"/>
              <w:spacing w:line="240" w:lineRule="exact"/>
              <w:ind w:right="76"/>
              <w:jc w:val="both"/>
              <w:rPr>
                <w:rFonts w:cs="Arial"/>
                <w:lang w:val="it-IT"/>
              </w:rPr>
            </w:pPr>
          </w:p>
        </w:tc>
        <w:tc>
          <w:tcPr>
            <w:tcW w:w="852" w:type="dxa"/>
          </w:tcPr>
          <w:p w14:paraId="109F5664" w14:textId="77777777" w:rsidR="00D10DDA" w:rsidRPr="001B2098" w:rsidRDefault="00D10DDA" w:rsidP="00F06E84">
            <w:pPr>
              <w:widowControl w:val="0"/>
              <w:spacing w:line="240" w:lineRule="exact"/>
              <w:rPr>
                <w:rFonts w:cs="Arial"/>
                <w:lang w:val="it-IT"/>
              </w:rPr>
            </w:pPr>
          </w:p>
        </w:tc>
        <w:tc>
          <w:tcPr>
            <w:tcW w:w="4257" w:type="dxa"/>
            <w:gridSpan w:val="3"/>
          </w:tcPr>
          <w:p w14:paraId="4BC1EA35" w14:textId="77777777" w:rsidR="00D10DDA" w:rsidRPr="001B2098" w:rsidRDefault="00D10DDA" w:rsidP="00F06E84">
            <w:pPr>
              <w:widowControl w:val="0"/>
              <w:spacing w:line="240" w:lineRule="exact"/>
              <w:ind w:right="105"/>
              <w:jc w:val="both"/>
              <w:rPr>
                <w:rFonts w:cs="Arial"/>
                <w:color w:val="000000"/>
                <w:lang w:val="it-IT"/>
              </w:rPr>
            </w:pPr>
          </w:p>
        </w:tc>
      </w:tr>
      <w:tr w:rsidR="00D10DDA" w:rsidRPr="00D90FD7" w14:paraId="475FD935" w14:textId="77777777" w:rsidTr="00525323">
        <w:trPr>
          <w:gridAfter w:val="1"/>
          <w:wAfter w:w="7" w:type="dxa"/>
        </w:trPr>
        <w:tc>
          <w:tcPr>
            <w:tcW w:w="4262" w:type="dxa"/>
            <w:gridSpan w:val="2"/>
          </w:tcPr>
          <w:p w14:paraId="43277EDD" w14:textId="305D799C" w:rsidR="00D10DDA" w:rsidRPr="00776EAB" w:rsidRDefault="00D10DDA" w:rsidP="00F06E84">
            <w:pPr>
              <w:widowControl w:val="0"/>
              <w:autoSpaceDE w:val="0"/>
              <w:autoSpaceDN w:val="0"/>
              <w:adjustRightInd w:val="0"/>
              <w:jc w:val="both"/>
              <w:rPr>
                <w:rFonts w:cs="Arial"/>
                <w:bCs/>
                <w:lang w:val="de-DE"/>
              </w:rPr>
            </w:pPr>
            <w:r w:rsidRPr="00776EAB">
              <w:rPr>
                <w:rFonts w:cs="Arial"/>
                <w:noProof w:val="0"/>
                <w:szCs w:val="24"/>
                <w:lang w:val="de-DE" w:eastAsia="it-IT"/>
              </w:rPr>
              <w:t>Bei</w:t>
            </w:r>
            <w:r w:rsidRPr="00776EAB">
              <w:rPr>
                <w:rFonts w:cs="Arial"/>
                <w:b/>
                <w:noProof w:val="0"/>
                <w:szCs w:val="24"/>
                <w:lang w:val="de-DE" w:eastAsia="it-IT"/>
              </w:rPr>
              <w:t xml:space="preserve"> vertikalen Bietergemeinschaften</w:t>
            </w:r>
            <w:r w:rsidRPr="00776EAB">
              <w:rPr>
                <w:rFonts w:cs="Arial"/>
                <w:noProof w:val="0"/>
                <w:lang w:val="de-DE" w:eastAsia="it-IT"/>
              </w:rPr>
              <w:t xml:space="preserve"> muss jedes Mitglied </w:t>
            </w:r>
            <w:r w:rsidRPr="00776EAB">
              <w:rPr>
                <w:rFonts w:cs="Arial"/>
                <w:noProof w:val="0"/>
                <w:color w:val="FF0000"/>
                <w:lang w:val="de-DE" w:eastAsia="it-IT"/>
              </w:rPr>
              <w:t xml:space="preserve">die Anforderung des Dienstleistungsverzeichnisses gemäß obigem Buchst. A) und die Anforderung der zwei </w:t>
            </w:r>
            <w:r w:rsidRPr="00776EAB">
              <w:rPr>
                <w:rFonts w:cs="Arial"/>
                <w:noProof w:val="0"/>
                <w:color w:val="FF0000"/>
                <w:szCs w:val="24"/>
                <w:lang w:val="de-DE" w:eastAsia="it-IT"/>
              </w:rPr>
              <w:t xml:space="preserve">Vorzeigedienstleistungen gemäß obigem Buchst. B) </w:t>
            </w:r>
            <w:r w:rsidRPr="00776EAB">
              <w:rPr>
                <w:rFonts w:cs="Arial"/>
                <w:noProof w:val="0"/>
                <w:szCs w:val="24"/>
                <w:lang w:val="de-DE" w:eastAsia="it-IT"/>
              </w:rPr>
              <w:t xml:space="preserve">für die Leistung, die es erbringen wird, </w:t>
            </w:r>
            <w:r w:rsidRPr="00776EAB">
              <w:rPr>
                <w:rFonts w:cs="Arial"/>
                <w:noProof w:val="0"/>
                <w:lang w:val="de-DE" w:eastAsia="it-IT"/>
              </w:rPr>
              <w:t xml:space="preserve">erfüllen, </w:t>
            </w:r>
            <w:r w:rsidRPr="00D90FD7">
              <w:rPr>
                <w:rFonts w:cs="Arial"/>
                <w:strike/>
                <w:noProof w:val="0"/>
                <w:highlight w:val="yellow"/>
                <w:u w:val="single"/>
                <w:lang w:val="de-DE" w:eastAsia="it-IT"/>
              </w:rPr>
              <w:t>wobei</w:t>
            </w:r>
            <w:r w:rsidRPr="00776EAB">
              <w:rPr>
                <w:rFonts w:cs="Arial"/>
                <w:noProof w:val="0"/>
                <w:u w:val="single"/>
                <w:lang w:val="de-DE" w:eastAsia="it-IT"/>
              </w:rPr>
              <w:t xml:space="preserve"> </w:t>
            </w:r>
            <w:r w:rsidR="00D90FD7" w:rsidRPr="00D90FD7">
              <w:rPr>
                <w:rFonts w:cs="Arial"/>
                <w:szCs w:val="24"/>
                <w:highlight w:val="yellow"/>
                <w:u w:val="single"/>
                <w:lang w:val="de-DE"/>
              </w:rPr>
              <w:t xml:space="preserve"> </w:t>
            </w:r>
            <w:r w:rsidR="00D90FD7" w:rsidRPr="00D90FD7">
              <w:rPr>
                <w:rFonts w:cs="Arial"/>
                <w:noProof w:val="0"/>
                <w:highlight w:val="yellow"/>
                <w:u w:val="single"/>
                <w:lang w:val="de-DE" w:eastAsia="it-IT"/>
              </w:rPr>
              <w:t>unbeschadet, dass</w:t>
            </w:r>
            <w:r w:rsidR="00D90FD7" w:rsidRPr="00D90FD7">
              <w:rPr>
                <w:rFonts w:cs="Arial"/>
                <w:noProof w:val="0"/>
                <w:u w:val="single"/>
                <w:lang w:val="de-DE" w:eastAsia="it-IT"/>
              </w:rPr>
              <w:t xml:space="preserve"> </w:t>
            </w:r>
            <w:r w:rsidRPr="00776EAB">
              <w:rPr>
                <w:rFonts w:cs="Arial"/>
                <w:noProof w:val="0"/>
                <w:u w:val="single"/>
                <w:lang w:val="de-DE" w:eastAsia="it-IT"/>
              </w:rPr>
              <w:t xml:space="preserve">der Beauftragte </w:t>
            </w:r>
            <w:r w:rsidR="00DF5A0B" w:rsidRPr="00DF5A0B">
              <w:rPr>
                <w:rFonts w:cs="Arial"/>
                <w:noProof w:val="0"/>
                <w:highlight w:val="yellow"/>
                <w:u w:val="single"/>
                <w:lang w:val="de-DE" w:eastAsia="it-IT"/>
              </w:rPr>
              <w:t>die Ha</w:t>
            </w:r>
            <w:r w:rsidR="00D90FD7">
              <w:rPr>
                <w:rFonts w:cs="Arial"/>
                <w:noProof w:val="0"/>
                <w:highlight w:val="yellow"/>
                <w:u w:val="single"/>
                <w:lang w:val="de-DE" w:eastAsia="it-IT"/>
              </w:rPr>
              <w:t>u</w:t>
            </w:r>
            <w:r w:rsidR="00DF5A0B" w:rsidRPr="00DF5A0B">
              <w:rPr>
                <w:rFonts w:cs="Arial"/>
                <w:noProof w:val="0"/>
                <w:highlight w:val="yellow"/>
                <w:u w:val="single"/>
                <w:lang w:val="de-DE" w:eastAsia="it-IT"/>
              </w:rPr>
              <w:t>p</w:t>
            </w:r>
            <w:r w:rsidR="00D90FD7">
              <w:rPr>
                <w:rFonts w:cs="Arial"/>
                <w:noProof w:val="0"/>
                <w:highlight w:val="yellow"/>
                <w:u w:val="single"/>
                <w:lang w:val="de-DE" w:eastAsia="it-IT"/>
              </w:rPr>
              <w:t>t</w:t>
            </w:r>
            <w:r w:rsidR="00DF5A0B" w:rsidRPr="00DF5A0B">
              <w:rPr>
                <w:rFonts w:cs="Arial"/>
                <w:noProof w:val="0"/>
                <w:highlight w:val="yellow"/>
                <w:u w:val="single"/>
                <w:lang w:val="de-DE" w:eastAsia="it-IT"/>
              </w:rPr>
              <w:t>leistung erbringen</w:t>
            </w:r>
            <w:r w:rsidR="00DF5A0B">
              <w:rPr>
                <w:rFonts w:cs="Arial"/>
                <w:noProof w:val="0"/>
                <w:u w:val="single"/>
                <w:lang w:val="de-DE" w:eastAsia="it-IT"/>
              </w:rPr>
              <w:t xml:space="preserve"> und </w:t>
            </w:r>
            <w:r w:rsidRPr="00776EAB">
              <w:rPr>
                <w:rFonts w:cs="Arial"/>
                <w:noProof w:val="0"/>
                <w:u w:val="single"/>
                <w:lang w:val="de-DE" w:eastAsia="it-IT"/>
              </w:rPr>
              <w:t>die Anforderung für die Hauptleistung erfüllen muss</w:t>
            </w:r>
            <w:r w:rsidRPr="00776EAB">
              <w:rPr>
                <w:rFonts w:cs="Arial"/>
                <w:noProof w:val="0"/>
                <w:lang w:val="de-DE" w:eastAsia="it-IT"/>
              </w:rPr>
              <w:t xml:space="preserve">. </w:t>
            </w:r>
          </w:p>
        </w:tc>
        <w:tc>
          <w:tcPr>
            <w:tcW w:w="852" w:type="dxa"/>
          </w:tcPr>
          <w:p w14:paraId="5D3AC6E4" w14:textId="77777777" w:rsidR="00D10DDA" w:rsidRPr="0042168F" w:rsidRDefault="00D10DDA" w:rsidP="00F06E84">
            <w:pPr>
              <w:widowControl w:val="0"/>
              <w:spacing w:line="240" w:lineRule="exact"/>
              <w:rPr>
                <w:rFonts w:cs="Arial"/>
                <w:lang w:val="de-DE"/>
              </w:rPr>
            </w:pPr>
          </w:p>
        </w:tc>
        <w:tc>
          <w:tcPr>
            <w:tcW w:w="4257" w:type="dxa"/>
            <w:gridSpan w:val="3"/>
          </w:tcPr>
          <w:p w14:paraId="32ECF42B" w14:textId="3C25CC2E" w:rsidR="00D10DDA" w:rsidRPr="0042168F" w:rsidRDefault="00D10DDA" w:rsidP="00F06E84">
            <w:pPr>
              <w:widowControl w:val="0"/>
              <w:autoSpaceDE w:val="0"/>
              <w:autoSpaceDN w:val="0"/>
              <w:adjustRightInd w:val="0"/>
              <w:jc w:val="both"/>
              <w:rPr>
                <w:rFonts w:cs="Arial"/>
                <w:szCs w:val="24"/>
                <w:u w:val="single"/>
                <w:lang w:val="it-IT"/>
              </w:rPr>
            </w:pPr>
            <w:r w:rsidRPr="0042168F">
              <w:rPr>
                <w:rFonts w:cs="Arial"/>
                <w:szCs w:val="24"/>
                <w:lang w:val="it-IT"/>
              </w:rPr>
              <w:t xml:space="preserve">Nell’ipotesi di </w:t>
            </w:r>
            <w:r w:rsidRPr="0042168F">
              <w:rPr>
                <w:rFonts w:cs="Arial"/>
                <w:b/>
                <w:szCs w:val="24"/>
                <w:lang w:val="it-IT"/>
              </w:rPr>
              <w:t>raggruppamento temporaneo verticale</w:t>
            </w:r>
            <w:r w:rsidRPr="0042168F">
              <w:rPr>
                <w:rFonts w:cs="Arial"/>
                <w:szCs w:val="24"/>
                <w:lang w:val="it-IT"/>
              </w:rPr>
              <w:t xml:space="preserve"> ciascun componente deve possedere </w:t>
            </w:r>
            <w:r w:rsidRPr="0042168F">
              <w:rPr>
                <w:rFonts w:cs="Arial"/>
                <w:color w:val="FF0000"/>
                <w:szCs w:val="24"/>
                <w:lang w:val="it-IT"/>
              </w:rPr>
              <w:t xml:space="preserve">il requisito dell’elenco dei servizi di cui alla precedente lett. A) ed il requisito dei due servizi di punta di cui alla precedente lett. B) </w:t>
            </w:r>
            <w:r w:rsidRPr="0042168F">
              <w:rPr>
                <w:rFonts w:cs="Arial"/>
                <w:szCs w:val="24"/>
                <w:lang w:val="it-IT"/>
              </w:rPr>
              <w:t xml:space="preserve">in relazione alle prestazioni che intende eseguire, </w:t>
            </w:r>
            <w:r w:rsidRPr="0042168F">
              <w:rPr>
                <w:rFonts w:cs="Arial"/>
                <w:szCs w:val="24"/>
                <w:u w:val="single"/>
                <w:lang w:val="it-IT"/>
              </w:rPr>
              <w:t xml:space="preserve">fermo restando che </w:t>
            </w:r>
            <w:r w:rsidR="00426449">
              <w:rPr>
                <w:rFonts w:cs="Arial"/>
                <w:szCs w:val="24"/>
                <w:u w:val="single"/>
                <w:lang w:val="it-IT"/>
              </w:rPr>
              <w:t>il</w:t>
            </w:r>
            <w:r w:rsidRPr="0042168F">
              <w:rPr>
                <w:rFonts w:cs="Arial"/>
                <w:szCs w:val="24"/>
                <w:u w:val="single"/>
                <w:lang w:val="it-IT"/>
              </w:rPr>
              <w:t xml:space="preserve"> mandatari</w:t>
            </w:r>
            <w:r w:rsidR="00426449">
              <w:rPr>
                <w:rFonts w:cs="Arial"/>
                <w:szCs w:val="24"/>
                <w:u w:val="single"/>
                <w:lang w:val="it-IT"/>
              </w:rPr>
              <w:t>o</w:t>
            </w:r>
            <w:r w:rsidRPr="0042168F">
              <w:rPr>
                <w:rFonts w:cs="Arial"/>
                <w:szCs w:val="24"/>
                <w:u w:val="single"/>
                <w:lang w:val="it-IT"/>
              </w:rPr>
              <w:t xml:space="preserve"> deve </w:t>
            </w:r>
            <w:r w:rsidR="00DF5A0B" w:rsidRPr="00DF5A0B">
              <w:rPr>
                <w:rFonts w:cs="Arial"/>
                <w:szCs w:val="24"/>
                <w:highlight w:val="yellow"/>
                <w:u w:val="single"/>
                <w:lang w:val="it-IT"/>
              </w:rPr>
              <w:t>eseguire la prestazione principale</w:t>
            </w:r>
            <w:r w:rsidR="00DF5A0B">
              <w:rPr>
                <w:rFonts w:cs="Arial"/>
                <w:szCs w:val="24"/>
                <w:u w:val="single"/>
                <w:lang w:val="it-IT"/>
              </w:rPr>
              <w:t xml:space="preserve"> e </w:t>
            </w:r>
            <w:r w:rsidRPr="0042168F">
              <w:rPr>
                <w:rFonts w:cs="Arial"/>
                <w:szCs w:val="24"/>
                <w:u w:val="single"/>
                <w:lang w:val="it-IT"/>
              </w:rPr>
              <w:t xml:space="preserve">possedere il requisito relativo alla prestazione principale. </w:t>
            </w:r>
          </w:p>
        </w:tc>
      </w:tr>
      <w:tr w:rsidR="00D10DDA" w:rsidRPr="00D90FD7" w14:paraId="08256B72" w14:textId="77777777" w:rsidTr="00525323">
        <w:trPr>
          <w:gridAfter w:val="1"/>
          <w:wAfter w:w="7" w:type="dxa"/>
        </w:trPr>
        <w:tc>
          <w:tcPr>
            <w:tcW w:w="4262" w:type="dxa"/>
            <w:gridSpan w:val="2"/>
          </w:tcPr>
          <w:p w14:paraId="431C99F3" w14:textId="77777777" w:rsidR="00D10DDA" w:rsidRPr="001B2098" w:rsidRDefault="00D10DDA" w:rsidP="00F06E84">
            <w:pPr>
              <w:widowControl w:val="0"/>
              <w:spacing w:line="240" w:lineRule="exact"/>
              <w:ind w:right="76"/>
              <w:jc w:val="both"/>
              <w:rPr>
                <w:rFonts w:cs="Arial"/>
                <w:lang w:val="it-IT"/>
              </w:rPr>
            </w:pPr>
          </w:p>
        </w:tc>
        <w:tc>
          <w:tcPr>
            <w:tcW w:w="852" w:type="dxa"/>
          </w:tcPr>
          <w:p w14:paraId="3B4AD4FF" w14:textId="77777777" w:rsidR="00D10DDA" w:rsidRPr="001B2098" w:rsidRDefault="00D10DDA" w:rsidP="00F06E84">
            <w:pPr>
              <w:widowControl w:val="0"/>
              <w:spacing w:line="240" w:lineRule="exact"/>
              <w:rPr>
                <w:rFonts w:cs="Arial"/>
                <w:lang w:val="it-IT"/>
              </w:rPr>
            </w:pPr>
          </w:p>
        </w:tc>
        <w:tc>
          <w:tcPr>
            <w:tcW w:w="4257" w:type="dxa"/>
            <w:gridSpan w:val="3"/>
          </w:tcPr>
          <w:p w14:paraId="40DA0CAF" w14:textId="77777777" w:rsidR="00D10DDA" w:rsidRPr="001B2098" w:rsidRDefault="00D10DDA" w:rsidP="00F06E84">
            <w:pPr>
              <w:widowControl w:val="0"/>
              <w:tabs>
                <w:tab w:val="right" w:pos="9072"/>
              </w:tabs>
              <w:spacing w:line="240" w:lineRule="exact"/>
              <w:ind w:right="108"/>
              <w:jc w:val="both"/>
              <w:rPr>
                <w:rFonts w:cs="Arial"/>
                <w:lang w:val="it-IT"/>
              </w:rPr>
            </w:pPr>
          </w:p>
        </w:tc>
      </w:tr>
      <w:tr w:rsidR="00D10DDA" w:rsidRPr="00D90FD7" w14:paraId="0C0E2DFE" w14:textId="77777777" w:rsidTr="00525323">
        <w:trPr>
          <w:gridAfter w:val="1"/>
          <w:wAfter w:w="7" w:type="dxa"/>
        </w:trPr>
        <w:tc>
          <w:tcPr>
            <w:tcW w:w="4262" w:type="dxa"/>
            <w:gridSpan w:val="2"/>
          </w:tcPr>
          <w:p w14:paraId="36FA0A65" w14:textId="5523A60F" w:rsidR="00B14AD5" w:rsidRPr="00426449" w:rsidRDefault="00D10DDA" w:rsidP="00F06E84">
            <w:pPr>
              <w:widowControl w:val="0"/>
              <w:jc w:val="both"/>
              <w:rPr>
                <w:rFonts w:cs="Arial"/>
                <w:lang w:val="de-DE"/>
              </w:rPr>
            </w:pPr>
            <w:bookmarkStart w:id="46" w:name="_Hlk75252098"/>
            <w:r w:rsidRPr="00426449">
              <w:rPr>
                <w:rFonts w:cs="Arial"/>
                <w:lang w:val="de-DE"/>
              </w:rPr>
              <w:t>Bei</w:t>
            </w:r>
            <w:r w:rsidRPr="00426449">
              <w:rPr>
                <w:rFonts w:cs="Arial"/>
                <w:b/>
                <w:lang w:val="de-DE"/>
              </w:rPr>
              <w:t xml:space="preserve"> gemischten </w:t>
            </w:r>
            <w:r w:rsidR="00CE3E7B" w:rsidRPr="00426449">
              <w:rPr>
                <w:rFonts w:cs="Arial"/>
                <w:b/>
                <w:bCs/>
                <w:lang w:val="de-DE"/>
              </w:rPr>
              <w:t>Bietergemeinscha</w:t>
            </w:r>
            <w:r w:rsidR="00464AA9" w:rsidRPr="00426449">
              <w:rPr>
                <w:rFonts w:cs="Arial"/>
                <w:b/>
                <w:bCs/>
                <w:lang w:val="de-DE"/>
              </w:rPr>
              <w:t>ften</w:t>
            </w:r>
            <w:r w:rsidR="00CE3E7B" w:rsidRPr="00426449">
              <w:rPr>
                <w:rFonts w:cs="Arial"/>
                <w:b/>
                <w:bCs/>
                <w:lang w:val="de-DE"/>
              </w:rPr>
              <w:t xml:space="preserve"> </w:t>
            </w:r>
            <w:r w:rsidRPr="00426449">
              <w:rPr>
                <w:rFonts w:cs="Arial"/>
                <w:lang w:val="de-DE"/>
              </w:rPr>
              <w:t>(also eine</w:t>
            </w:r>
            <w:r w:rsidR="009C169C" w:rsidRPr="00426449">
              <w:rPr>
                <w:rFonts w:cs="Arial"/>
                <w:lang w:val="de-DE"/>
              </w:rPr>
              <w:t>r</w:t>
            </w:r>
            <w:r w:rsidRPr="00426449">
              <w:rPr>
                <w:rFonts w:cs="Arial"/>
                <w:lang w:val="de-DE"/>
              </w:rPr>
              <w:t xml:space="preserve"> </w:t>
            </w:r>
            <w:r w:rsidR="00CE3E7B" w:rsidRPr="00426449">
              <w:rPr>
                <w:rFonts w:cs="Arial"/>
                <w:lang w:val="de-DE"/>
              </w:rPr>
              <w:t>Biet</w:t>
            </w:r>
            <w:r w:rsidR="00464AA9" w:rsidRPr="00426449">
              <w:rPr>
                <w:rFonts w:cs="Arial"/>
                <w:lang w:val="de-DE"/>
              </w:rPr>
              <w:t>e</w:t>
            </w:r>
            <w:r w:rsidR="00CE3E7B" w:rsidRPr="00426449">
              <w:rPr>
                <w:rFonts w:cs="Arial"/>
                <w:lang w:val="de-DE"/>
              </w:rPr>
              <w:t>rgemeischaft</w:t>
            </w:r>
            <w:r w:rsidRPr="00426449">
              <w:rPr>
                <w:rFonts w:cs="Arial"/>
                <w:lang w:val="de-DE"/>
              </w:rPr>
              <w:t xml:space="preserve">, in der die Hauptleistung und/oder eine oder mehrere der Nebenleistungen von mehreren Subjekten in horizontaler Gliederung ausgeführt werden) muss, falls zur Ausführung der Hauptleitung und/oder einer oder mehrerer der Nebenleistungen eine sogenannte „Unterbietergemeinschaft“ gebildet wird, der jeweilige Unterbeauftragte der Unterbietergemeinschaft </w:t>
            </w:r>
            <w:r w:rsidR="00B707F1" w:rsidRPr="00B707F1">
              <w:rPr>
                <w:rFonts w:cs="Arial"/>
                <w:highlight w:val="yellow"/>
                <w:lang w:val="de-DE"/>
              </w:rPr>
              <w:t>die Leistung erbringen und</w:t>
            </w:r>
            <w:r w:rsidR="00B707F1">
              <w:rPr>
                <w:rFonts w:cs="Arial"/>
                <w:lang w:val="de-DE"/>
              </w:rPr>
              <w:t xml:space="preserve"> </w:t>
            </w:r>
            <w:r w:rsidRPr="00426449">
              <w:rPr>
                <w:rFonts w:cs="Arial"/>
                <w:color w:val="FF0000"/>
                <w:lang w:val="de-DE"/>
              </w:rPr>
              <w:t>die Anforderung des Dienstleistungsverzeichnisses gemäß obigem Buchst. A)</w:t>
            </w:r>
            <w:r w:rsidRPr="00426449">
              <w:rPr>
                <w:rFonts w:cs="Arial"/>
                <w:lang w:val="de-DE"/>
              </w:rPr>
              <w:t xml:space="preserve"> in prozentuell höherem Ausmaß als jedes auftraggebende Mitglied der Unterbietergemeinschaft erfüllen, und die auftraggebenden Mitglieder der betreffenden Unterbietergemeinschaft müssen den restlichen Prozentsatz abdecken</w:t>
            </w:r>
            <w:r w:rsidR="00B33692" w:rsidRPr="00D31D5B">
              <w:rPr>
                <w:lang w:val="de-DE"/>
              </w:rPr>
              <w:t xml:space="preserve"> </w:t>
            </w:r>
            <w:r w:rsidR="00B33692" w:rsidRPr="00426449">
              <w:rPr>
                <w:rFonts w:cs="Arial"/>
                <w:lang w:val="de-DE"/>
              </w:rPr>
              <w:t>und mindestens dem im Angebot angegebenen Prozentsatz der Leistungserbringung entsprechen (Anhang A1).</w:t>
            </w:r>
          </w:p>
          <w:bookmarkEnd w:id="46"/>
          <w:p w14:paraId="0A79858A" w14:textId="77777777" w:rsidR="00B14AD5" w:rsidRPr="00426449" w:rsidRDefault="00B14AD5" w:rsidP="00F06E84">
            <w:pPr>
              <w:widowControl w:val="0"/>
              <w:jc w:val="both"/>
              <w:rPr>
                <w:rFonts w:cs="Arial"/>
                <w:lang w:val="de-DE"/>
              </w:rPr>
            </w:pPr>
          </w:p>
          <w:p w14:paraId="5FE5CEA9" w14:textId="77777777" w:rsidR="00D10DDA" w:rsidRPr="00426449" w:rsidRDefault="00D10DDA" w:rsidP="00F06E84">
            <w:pPr>
              <w:widowControl w:val="0"/>
              <w:jc w:val="both"/>
              <w:rPr>
                <w:rFonts w:cs="Arial"/>
                <w:lang w:val="de-DE"/>
              </w:rPr>
            </w:pPr>
            <w:r w:rsidRPr="00426449">
              <w:rPr>
                <w:rFonts w:cs="Arial"/>
                <w:lang w:val="de-DE"/>
              </w:rPr>
              <w:t>Die Anforderung des prozentuell überwiegenden Ausmaßes bezieht sich auf die Kategorie und ID, in der die jeweilige Leistung von mehreren Subjekten gemeinsam ausgeführt wird.</w:t>
            </w:r>
          </w:p>
          <w:p w14:paraId="0E361DC3" w14:textId="77777777" w:rsidR="00270A68" w:rsidRPr="00426449" w:rsidRDefault="00270A68" w:rsidP="00F06E84">
            <w:pPr>
              <w:widowControl w:val="0"/>
              <w:jc w:val="both"/>
              <w:rPr>
                <w:rFonts w:cs="Arial"/>
                <w:lang w:val="de-DE"/>
              </w:rPr>
            </w:pPr>
          </w:p>
          <w:p w14:paraId="3BA3B483" w14:textId="1F844C70" w:rsidR="00270A68" w:rsidRPr="00E641C3" w:rsidRDefault="00270A68" w:rsidP="00270A68">
            <w:pPr>
              <w:widowControl w:val="0"/>
              <w:jc w:val="both"/>
              <w:rPr>
                <w:rFonts w:cs="Arial"/>
                <w:highlight w:val="yellow"/>
                <w:lang w:val="de-DE"/>
              </w:rPr>
            </w:pPr>
            <w:r w:rsidRPr="00E641C3">
              <w:rPr>
                <w:rFonts w:cs="Arial"/>
                <w:highlight w:val="yellow"/>
                <w:lang w:val="de-DE"/>
              </w:rPr>
              <w:t xml:space="preserve">Bei einem gemischten BG entspricht die Qualifikation (d.h. der Mindestanteil des Besitzes der Teilnahmevoraussetzung), dem Anteil der Leistungserbringung, zu der sich die Mitglieder </w:t>
            </w:r>
            <w:r w:rsidRPr="00E641C3">
              <w:rPr>
                <w:rFonts w:cs="Arial"/>
                <w:highlight w:val="yellow"/>
                <w:lang w:val="de-DE"/>
              </w:rPr>
              <w:lastRenderedPageBreak/>
              <w:t>verpflichtet haben.</w:t>
            </w:r>
          </w:p>
          <w:p w14:paraId="1250E055" w14:textId="74D676C8" w:rsidR="00270A68" w:rsidRPr="00E641C3" w:rsidRDefault="00270A68" w:rsidP="00270A68">
            <w:pPr>
              <w:widowControl w:val="0"/>
              <w:jc w:val="both"/>
              <w:rPr>
                <w:rFonts w:cs="Arial"/>
                <w:highlight w:val="yellow"/>
                <w:lang w:val="de-DE"/>
              </w:rPr>
            </w:pPr>
            <w:r w:rsidRPr="00E641C3">
              <w:rPr>
                <w:rFonts w:cs="Arial"/>
                <w:highlight w:val="yellow"/>
                <w:lang w:val="de-DE"/>
              </w:rPr>
              <w:t xml:space="preserve">Jedes Mitglied des gemischten BG muss also mindestens </w:t>
            </w:r>
            <w:r w:rsidR="00D418E0" w:rsidRPr="00E641C3">
              <w:rPr>
                <w:rFonts w:cs="Arial"/>
                <w:highlight w:val="yellow"/>
                <w:lang w:val="de-DE"/>
              </w:rPr>
              <w:t xml:space="preserve">jenes Ausmaß an der Teilnahmevoraussetzung </w:t>
            </w:r>
            <w:r w:rsidRPr="00E641C3">
              <w:rPr>
                <w:rFonts w:cs="Arial"/>
                <w:highlight w:val="yellow"/>
                <w:lang w:val="de-DE"/>
              </w:rPr>
              <w:t xml:space="preserve">besitzen, die dem Prozentsatz/der Quote der Leistung entspricht, zu deren Erbringung sich jedes Mitglied laut </w:t>
            </w:r>
            <w:r w:rsidR="00D418E0" w:rsidRPr="00E641C3">
              <w:rPr>
                <w:rFonts w:cs="Arial"/>
                <w:highlight w:val="yellow"/>
                <w:lang w:val="de-DE"/>
              </w:rPr>
              <w:t>dem Angebot</w:t>
            </w:r>
            <w:r w:rsidRPr="00E641C3">
              <w:rPr>
                <w:rFonts w:cs="Arial"/>
                <w:highlight w:val="yellow"/>
                <w:lang w:val="de-DE"/>
              </w:rPr>
              <w:t xml:space="preserve"> (Anhang A1) verpflichtet hat.</w:t>
            </w:r>
          </w:p>
          <w:p w14:paraId="7DC89AA7" w14:textId="77777777" w:rsidR="00D418E0" w:rsidRPr="00E641C3" w:rsidRDefault="00D418E0" w:rsidP="00270A68">
            <w:pPr>
              <w:widowControl w:val="0"/>
              <w:jc w:val="both"/>
              <w:rPr>
                <w:rFonts w:cs="Arial"/>
                <w:highlight w:val="yellow"/>
                <w:lang w:val="de-DE"/>
              </w:rPr>
            </w:pPr>
          </w:p>
          <w:p w14:paraId="12818BBB" w14:textId="26097183" w:rsidR="00426449" w:rsidRPr="00426449" w:rsidRDefault="00426449" w:rsidP="00270A68">
            <w:pPr>
              <w:widowControl w:val="0"/>
              <w:jc w:val="both"/>
              <w:rPr>
                <w:rFonts w:cs="Arial"/>
                <w:b/>
                <w:bCs/>
                <w:u w:val="single"/>
                <w:lang w:val="de-DE"/>
              </w:rPr>
            </w:pPr>
            <w:r w:rsidRPr="00E641C3">
              <w:rPr>
                <w:rFonts w:cs="Arial"/>
                <w:b/>
                <w:bCs/>
                <w:highlight w:val="yellow"/>
                <w:u w:val="single"/>
                <w:lang w:val="de-DE"/>
              </w:rPr>
              <w:t>D</w:t>
            </w:r>
            <w:r w:rsidR="00D418E0" w:rsidRPr="00E641C3">
              <w:rPr>
                <w:rFonts w:cs="Arial"/>
                <w:b/>
                <w:bCs/>
                <w:highlight w:val="yellow"/>
                <w:u w:val="single"/>
                <w:lang w:val="de-DE"/>
              </w:rPr>
              <w:t>e</w:t>
            </w:r>
            <w:r w:rsidRPr="00E641C3">
              <w:rPr>
                <w:rFonts w:cs="Arial"/>
                <w:b/>
                <w:bCs/>
                <w:highlight w:val="yellow"/>
                <w:u w:val="single"/>
                <w:lang w:val="de-DE"/>
              </w:rPr>
              <w:t>r</w:t>
            </w:r>
            <w:r w:rsidR="00D418E0" w:rsidRPr="00E641C3">
              <w:rPr>
                <w:rFonts w:cs="Arial"/>
                <w:b/>
                <w:bCs/>
                <w:highlight w:val="yellow"/>
                <w:u w:val="single"/>
                <w:lang w:val="de-DE"/>
              </w:rPr>
              <w:t xml:space="preserve"> Beauftragte</w:t>
            </w:r>
            <w:r w:rsidRPr="00E641C3">
              <w:rPr>
                <w:rFonts w:cs="Arial"/>
                <w:b/>
                <w:bCs/>
                <w:highlight w:val="yellow"/>
                <w:u w:val="single"/>
                <w:lang w:val="de-DE"/>
              </w:rPr>
              <w:t xml:space="preserve"> muss</w:t>
            </w:r>
            <w:r w:rsidR="00D418E0" w:rsidRPr="00E641C3">
              <w:rPr>
                <w:rFonts w:cs="Arial"/>
                <w:b/>
                <w:bCs/>
                <w:highlight w:val="yellow"/>
                <w:u w:val="single"/>
                <w:lang w:val="de-DE"/>
              </w:rPr>
              <w:t xml:space="preserve"> </w:t>
            </w:r>
            <w:r w:rsidRPr="00E641C3">
              <w:rPr>
                <w:rFonts w:cs="Arial"/>
                <w:b/>
                <w:bCs/>
                <w:highlight w:val="yellow"/>
                <w:u w:val="single"/>
                <w:lang w:val="de-DE"/>
              </w:rPr>
              <w:t>immer</w:t>
            </w:r>
            <w:r w:rsidRPr="00D31D5B">
              <w:rPr>
                <w:b/>
                <w:bCs/>
                <w:highlight w:val="yellow"/>
                <w:u w:val="single"/>
                <w:lang w:val="de-DE"/>
              </w:rPr>
              <w:t xml:space="preserve"> </w:t>
            </w:r>
            <w:r w:rsidRPr="00E641C3">
              <w:rPr>
                <w:rFonts w:cs="Arial"/>
                <w:b/>
                <w:bCs/>
                <w:highlight w:val="yellow"/>
                <w:u w:val="single"/>
                <w:lang w:val="de-DE"/>
              </w:rPr>
              <w:t>die Anforderung für die Hauptleistung im mehrheitliche</w:t>
            </w:r>
            <w:r w:rsidR="000B176F">
              <w:rPr>
                <w:rFonts w:cs="Arial"/>
                <w:b/>
                <w:bCs/>
                <w:highlight w:val="yellow"/>
                <w:u w:val="single"/>
                <w:lang w:val="de-DE"/>
              </w:rPr>
              <w:t>n</w:t>
            </w:r>
            <w:r w:rsidRPr="00E641C3">
              <w:rPr>
                <w:rFonts w:cs="Arial"/>
                <w:b/>
                <w:bCs/>
                <w:highlight w:val="yellow"/>
                <w:u w:val="single"/>
                <w:lang w:val="de-DE"/>
              </w:rPr>
              <w:t xml:space="preserve"> Ausmaß besitzen.</w:t>
            </w:r>
          </w:p>
          <w:p w14:paraId="5B849DEC" w14:textId="077D3D45" w:rsidR="00270A68" w:rsidRPr="00426449" w:rsidRDefault="00270A68" w:rsidP="00426449">
            <w:pPr>
              <w:widowControl w:val="0"/>
              <w:jc w:val="both"/>
              <w:rPr>
                <w:rFonts w:cs="Arial"/>
                <w:lang w:val="de-DE"/>
              </w:rPr>
            </w:pPr>
          </w:p>
        </w:tc>
        <w:tc>
          <w:tcPr>
            <w:tcW w:w="852" w:type="dxa"/>
          </w:tcPr>
          <w:p w14:paraId="09AB53AF" w14:textId="77777777" w:rsidR="00D10DDA" w:rsidRPr="00426449" w:rsidRDefault="00D10DDA" w:rsidP="00F06E84">
            <w:pPr>
              <w:widowControl w:val="0"/>
              <w:rPr>
                <w:rFonts w:cs="Arial"/>
                <w:lang w:val="de-DE"/>
              </w:rPr>
            </w:pPr>
          </w:p>
        </w:tc>
        <w:tc>
          <w:tcPr>
            <w:tcW w:w="4257" w:type="dxa"/>
            <w:gridSpan w:val="3"/>
          </w:tcPr>
          <w:p w14:paraId="7FBCC2A4" w14:textId="2BF41886" w:rsidR="00FB56AF" w:rsidRPr="00426449" w:rsidRDefault="00D10DDA" w:rsidP="00FB56AF">
            <w:pPr>
              <w:widowControl w:val="0"/>
              <w:tabs>
                <w:tab w:val="center" w:pos="4536"/>
                <w:tab w:val="right" w:pos="9072"/>
              </w:tabs>
              <w:ind w:right="6"/>
              <w:jc w:val="both"/>
              <w:rPr>
                <w:rFonts w:cs="Arial"/>
                <w:bCs/>
                <w:i/>
                <w:iCs/>
                <w:noProof w:val="0"/>
                <w:sz w:val="16"/>
                <w:szCs w:val="16"/>
                <w:lang w:val="it-IT" w:eastAsia="ar-SA"/>
              </w:rPr>
            </w:pPr>
            <w:bookmarkStart w:id="47" w:name="_Hlk75252051"/>
            <w:bookmarkStart w:id="48" w:name="_Hlk39156915"/>
            <w:r w:rsidRPr="00426449">
              <w:rPr>
                <w:rFonts w:cs="Arial"/>
                <w:lang w:val="it-IT"/>
              </w:rPr>
              <w:t xml:space="preserve">In caso di </w:t>
            </w:r>
            <w:r w:rsidR="00972AB0" w:rsidRPr="00426449">
              <w:rPr>
                <w:rFonts w:cs="Arial"/>
                <w:b/>
                <w:lang w:val="it-IT"/>
              </w:rPr>
              <w:t xml:space="preserve">raggruppamento </w:t>
            </w:r>
            <w:r w:rsidRPr="00426449">
              <w:rPr>
                <w:rFonts w:cs="Arial"/>
                <w:b/>
                <w:lang w:val="it-IT"/>
              </w:rPr>
              <w:t>di tipo misto</w:t>
            </w:r>
            <w:r w:rsidRPr="00426449">
              <w:rPr>
                <w:rFonts w:cs="Arial"/>
                <w:lang w:val="it-IT"/>
              </w:rPr>
              <w:t xml:space="preserve"> (con cui va inteso un </w:t>
            </w:r>
            <w:r w:rsidR="00776EAB" w:rsidRPr="00426449">
              <w:rPr>
                <w:rFonts w:cs="Arial"/>
                <w:lang w:val="it-IT"/>
              </w:rPr>
              <w:t xml:space="preserve">raggruppamento </w:t>
            </w:r>
            <w:r w:rsidRPr="00426449">
              <w:rPr>
                <w:rFonts w:cs="Arial"/>
                <w:lang w:val="it-IT"/>
              </w:rPr>
              <w:t xml:space="preserve">di tipo verticale, in cui più soggetti intendono eseguire con ripartizione in orizzontale la prestazione principale e/o una o più delle prestazioni secondarie), </w:t>
            </w:r>
            <w:bookmarkStart w:id="49" w:name="_Hlk69288047"/>
            <w:r w:rsidRPr="00426449">
              <w:rPr>
                <w:rFonts w:cs="Arial"/>
                <w:lang w:val="it-IT"/>
              </w:rPr>
              <w:t xml:space="preserve">qualora per l’esecuzione della prestazione principale e/o una o più delle prestazioni secondarie venga costituito un cosiddetto “subraggruppamento”, il relativo submandatario del </w:t>
            </w:r>
            <w:r w:rsidRPr="00426449">
              <w:rPr>
                <w:rFonts w:cs="Arial"/>
                <w:color w:val="000000"/>
                <w:lang w:val="it-IT"/>
              </w:rPr>
              <w:t xml:space="preserve">subraggruppamento deve </w:t>
            </w:r>
            <w:r w:rsidR="00A913D4" w:rsidRPr="00A913D4">
              <w:rPr>
                <w:rFonts w:cs="Arial"/>
                <w:color w:val="000000"/>
                <w:highlight w:val="yellow"/>
                <w:lang w:val="it-IT"/>
              </w:rPr>
              <w:t>eseguire la prestazione e</w:t>
            </w:r>
            <w:r w:rsidR="00A913D4">
              <w:rPr>
                <w:rFonts w:cs="Arial"/>
                <w:color w:val="000000"/>
                <w:lang w:val="it-IT"/>
              </w:rPr>
              <w:t xml:space="preserve"> </w:t>
            </w:r>
            <w:r w:rsidRPr="00426449">
              <w:rPr>
                <w:rFonts w:cs="Arial"/>
                <w:color w:val="000000"/>
                <w:lang w:val="it-IT"/>
              </w:rPr>
              <w:t xml:space="preserve">possedere </w:t>
            </w:r>
            <w:r w:rsidRPr="00426449">
              <w:rPr>
                <w:rFonts w:cs="Arial"/>
                <w:color w:val="FF0000"/>
                <w:lang w:val="it-IT"/>
              </w:rPr>
              <w:t xml:space="preserve">il requisito dell’elenco dei servizi di cui alla precedente lett. A) </w:t>
            </w:r>
            <w:r w:rsidRPr="00426449">
              <w:rPr>
                <w:rFonts w:cs="Arial"/>
                <w:color w:val="000000"/>
                <w:lang w:val="it-IT"/>
              </w:rPr>
              <w:t>in misura</w:t>
            </w:r>
            <w:r w:rsidRPr="00426449">
              <w:rPr>
                <w:rFonts w:cs="Arial"/>
                <w:lang w:val="it-IT"/>
              </w:rPr>
              <w:t xml:space="preserve"> percentuale superiore rispetto a ciascuno dei mandanti del subraggruppamento, e la restante percentuale deve essere posseduta dai mandanti del rispettivo subraggruppamento</w:t>
            </w:r>
            <w:r w:rsidR="00FB56AF" w:rsidRPr="00426449">
              <w:rPr>
                <w:rFonts w:cs="Arial"/>
                <w:lang w:val="it-IT"/>
              </w:rPr>
              <w:t xml:space="preserve"> e deve corrispondere </w:t>
            </w:r>
            <w:r w:rsidR="00600768" w:rsidRPr="00426449">
              <w:rPr>
                <w:rFonts w:cs="Arial"/>
                <w:lang w:val="it-IT"/>
              </w:rPr>
              <w:t>almeno alla percentuale di esecuzione del servizio dichiarata nell</w:t>
            </w:r>
            <w:r w:rsidR="00B33692" w:rsidRPr="00426449">
              <w:rPr>
                <w:rFonts w:cs="Arial"/>
                <w:lang w:val="it-IT"/>
              </w:rPr>
              <w:t>’</w:t>
            </w:r>
            <w:r w:rsidR="00600768" w:rsidRPr="00426449">
              <w:rPr>
                <w:rFonts w:cs="Arial"/>
                <w:lang w:val="it-IT"/>
              </w:rPr>
              <w:t>offerta (Allegato A1)</w:t>
            </w:r>
            <w:r w:rsidRPr="00426449">
              <w:rPr>
                <w:rFonts w:cs="Arial"/>
                <w:lang w:val="it-IT"/>
              </w:rPr>
              <w:t xml:space="preserve">. </w:t>
            </w:r>
            <w:r w:rsidR="00FB56AF" w:rsidRPr="00426449">
              <w:rPr>
                <w:rFonts w:cs="Arial"/>
                <w:bCs/>
                <w:i/>
                <w:iCs/>
                <w:noProof w:val="0"/>
                <w:sz w:val="16"/>
                <w:szCs w:val="16"/>
                <w:lang w:val="it-IT" w:eastAsia="ar-SA"/>
              </w:rPr>
              <w:t xml:space="preserve"> </w:t>
            </w:r>
          </w:p>
          <w:bookmarkEnd w:id="47"/>
          <w:p w14:paraId="57421B63" w14:textId="77777777" w:rsidR="00605AE5" w:rsidRPr="00426449" w:rsidRDefault="00605AE5" w:rsidP="00FB56AF">
            <w:pPr>
              <w:widowControl w:val="0"/>
              <w:tabs>
                <w:tab w:val="center" w:pos="4536"/>
                <w:tab w:val="right" w:pos="9072"/>
              </w:tabs>
              <w:ind w:right="6"/>
              <w:jc w:val="both"/>
              <w:rPr>
                <w:rFonts w:cs="Arial"/>
                <w:bCs/>
                <w:i/>
                <w:iCs/>
                <w:noProof w:val="0"/>
                <w:sz w:val="16"/>
                <w:szCs w:val="16"/>
                <w:lang w:val="it-IT" w:eastAsia="ar-SA"/>
              </w:rPr>
            </w:pPr>
          </w:p>
          <w:bookmarkEnd w:id="49"/>
          <w:p w14:paraId="4A358C71" w14:textId="77777777" w:rsidR="00605AE5" w:rsidRPr="00426449" w:rsidRDefault="00605AE5" w:rsidP="00605AE5">
            <w:pPr>
              <w:widowControl w:val="0"/>
              <w:tabs>
                <w:tab w:val="center" w:pos="4536"/>
                <w:tab w:val="right" w:pos="9072"/>
              </w:tabs>
              <w:ind w:right="6"/>
              <w:jc w:val="both"/>
              <w:rPr>
                <w:rFonts w:cs="Arial"/>
                <w:lang w:val="it-IT"/>
              </w:rPr>
            </w:pPr>
          </w:p>
          <w:p w14:paraId="1FAFA711" w14:textId="50E13828" w:rsidR="003E3454" w:rsidRPr="00426449" w:rsidRDefault="00605AE5" w:rsidP="00605AE5">
            <w:pPr>
              <w:widowControl w:val="0"/>
              <w:tabs>
                <w:tab w:val="center" w:pos="4536"/>
                <w:tab w:val="right" w:pos="9072"/>
              </w:tabs>
              <w:ind w:right="6"/>
              <w:jc w:val="both"/>
              <w:rPr>
                <w:rFonts w:cs="Arial"/>
                <w:lang w:val="it-IT"/>
              </w:rPr>
            </w:pPr>
            <w:r w:rsidRPr="00426449">
              <w:rPr>
                <w:rFonts w:cs="Arial"/>
                <w:lang w:val="it-IT"/>
              </w:rPr>
              <w:t>Il requisito maggioritario va riferito rispetto alla categoria e ID, in cui più soggetti organizzati in forma orizzontale espleteranno il rispettivo servizio.</w:t>
            </w:r>
          </w:p>
          <w:p w14:paraId="6B342A26" w14:textId="77777777" w:rsidR="00605AE5" w:rsidRPr="00426449" w:rsidRDefault="00605AE5" w:rsidP="00605AE5">
            <w:pPr>
              <w:widowControl w:val="0"/>
              <w:tabs>
                <w:tab w:val="center" w:pos="4536"/>
                <w:tab w:val="right" w:pos="9072"/>
              </w:tabs>
              <w:ind w:right="6"/>
              <w:jc w:val="both"/>
              <w:rPr>
                <w:rFonts w:cs="Arial"/>
                <w:bCs/>
                <w:i/>
                <w:iCs/>
                <w:noProof w:val="0"/>
                <w:sz w:val="16"/>
                <w:szCs w:val="16"/>
                <w:lang w:val="it-IT" w:eastAsia="ar-SA"/>
              </w:rPr>
            </w:pPr>
          </w:p>
          <w:p w14:paraId="432BB259" w14:textId="59745543" w:rsidR="00600768" w:rsidRPr="00E641C3" w:rsidRDefault="00600768" w:rsidP="00FB56AF">
            <w:pPr>
              <w:widowControl w:val="0"/>
              <w:tabs>
                <w:tab w:val="center" w:pos="4536"/>
                <w:tab w:val="right" w:pos="9072"/>
              </w:tabs>
              <w:ind w:right="6"/>
              <w:jc w:val="both"/>
              <w:rPr>
                <w:rFonts w:cs="Arial"/>
                <w:bCs/>
                <w:noProof w:val="0"/>
                <w:highlight w:val="yellow"/>
                <w:lang w:val="it-IT" w:eastAsia="ar-SA"/>
              </w:rPr>
            </w:pPr>
            <w:bookmarkStart w:id="50" w:name="_Hlk69289571"/>
            <w:r w:rsidRPr="00E641C3">
              <w:rPr>
                <w:rFonts w:cs="Arial"/>
                <w:bCs/>
                <w:noProof w:val="0"/>
                <w:highlight w:val="yellow"/>
                <w:lang w:val="it-IT" w:eastAsia="ar-SA"/>
              </w:rPr>
              <w:t xml:space="preserve">In caso di RT misto </w:t>
            </w:r>
            <w:r w:rsidR="007A6342" w:rsidRPr="00E641C3">
              <w:rPr>
                <w:rFonts w:cs="Arial"/>
                <w:bCs/>
                <w:noProof w:val="0"/>
                <w:highlight w:val="yellow"/>
                <w:lang w:val="it-IT" w:eastAsia="ar-SA"/>
              </w:rPr>
              <w:t>la</w:t>
            </w:r>
            <w:r w:rsidR="00D05B32" w:rsidRPr="00E641C3">
              <w:rPr>
                <w:rFonts w:cs="Arial"/>
                <w:bCs/>
                <w:noProof w:val="0"/>
                <w:highlight w:val="yellow"/>
                <w:lang w:val="it-IT" w:eastAsia="ar-SA"/>
              </w:rPr>
              <w:t xml:space="preserve"> qualificazione </w:t>
            </w:r>
            <w:r w:rsidR="00270A68" w:rsidRPr="00E641C3">
              <w:rPr>
                <w:rFonts w:cs="Arial"/>
                <w:bCs/>
                <w:noProof w:val="0"/>
                <w:highlight w:val="yellow"/>
                <w:lang w:val="it-IT" w:eastAsia="ar-SA"/>
              </w:rPr>
              <w:t>(</w:t>
            </w:r>
            <w:r w:rsidR="00D05B32" w:rsidRPr="00E641C3">
              <w:rPr>
                <w:rFonts w:cs="Arial"/>
                <w:bCs/>
                <w:noProof w:val="0"/>
                <w:highlight w:val="yellow"/>
                <w:lang w:val="it-IT" w:eastAsia="ar-SA"/>
              </w:rPr>
              <w:t xml:space="preserve">ossia </w:t>
            </w:r>
            <w:r w:rsidRPr="00E641C3">
              <w:rPr>
                <w:rFonts w:cs="Arial"/>
                <w:bCs/>
                <w:noProof w:val="0"/>
                <w:highlight w:val="yellow"/>
                <w:lang w:val="it-IT" w:eastAsia="ar-SA"/>
              </w:rPr>
              <w:t xml:space="preserve">la </w:t>
            </w:r>
            <w:r w:rsidR="00D05B32" w:rsidRPr="00E641C3">
              <w:rPr>
                <w:rFonts w:cs="Arial"/>
                <w:bCs/>
                <w:noProof w:val="0"/>
                <w:highlight w:val="yellow"/>
                <w:lang w:val="it-IT" w:eastAsia="ar-SA"/>
              </w:rPr>
              <w:t>quota minima di possesso del requisito di partecipazione</w:t>
            </w:r>
            <w:r w:rsidR="00270A68" w:rsidRPr="00E641C3">
              <w:rPr>
                <w:rFonts w:cs="Arial"/>
                <w:bCs/>
                <w:noProof w:val="0"/>
                <w:highlight w:val="yellow"/>
                <w:lang w:val="it-IT" w:eastAsia="ar-SA"/>
              </w:rPr>
              <w:t>)</w:t>
            </w:r>
            <w:r w:rsidR="00D05B32" w:rsidRPr="00E641C3">
              <w:rPr>
                <w:rFonts w:cs="Arial"/>
                <w:bCs/>
                <w:noProof w:val="0"/>
                <w:highlight w:val="yellow"/>
                <w:lang w:val="it-IT" w:eastAsia="ar-SA"/>
              </w:rPr>
              <w:t xml:space="preserve"> </w:t>
            </w:r>
            <w:r w:rsidRPr="00E641C3">
              <w:rPr>
                <w:rFonts w:cs="Arial"/>
                <w:bCs/>
                <w:noProof w:val="0"/>
                <w:highlight w:val="yellow"/>
                <w:lang w:val="it-IT" w:eastAsia="ar-SA"/>
              </w:rPr>
              <w:t>corri</w:t>
            </w:r>
            <w:r w:rsidR="007A6342" w:rsidRPr="00E641C3">
              <w:rPr>
                <w:rFonts w:cs="Arial"/>
                <w:bCs/>
                <w:noProof w:val="0"/>
                <w:highlight w:val="yellow"/>
                <w:lang w:val="it-IT" w:eastAsia="ar-SA"/>
              </w:rPr>
              <w:t>s</w:t>
            </w:r>
            <w:r w:rsidRPr="00E641C3">
              <w:rPr>
                <w:rFonts w:cs="Arial"/>
                <w:bCs/>
                <w:noProof w:val="0"/>
                <w:highlight w:val="yellow"/>
                <w:lang w:val="it-IT" w:eastAsia="ar-SA"/>
              </w:rPr>
              <w:t xml:space="preserve">ponde alla </w:t>
            </w:r>
            <w:r w:rsidR="00D05B32" w:rsidRPr="00E641C3">
              <w:rPr>
                <w:rFonts w:cs="Arial"/>
                <w:bCs/>
                <w:noProof w:val="0"/>
                <w:highlight w:val="yellow"/>
                <w:lang w:val="it-IT" w:eastAsia="ar-SA"/>
              </w:rPr>
              <w:t xml:space="preserve">quota </w:t>
            </w:r>
            <w:r w:rsidRPr="00E641C3">
              <w:rPr>
                <w:rFonts w:cs="Arial"/>
                <w:bCs/>
                <w:noProof w:val="0"/>
                <w:highlight w:val="yellow"/>
                <w:lang w:val="it-IT" w:eastAsia="ar-SA"/>
              </w:rPr>
              <w:t>parte di prestazione del servizio che i membri si sono impegnat</w:t>
            </w:r>
            <w:r w:rsidR="003E3454" w:rsidRPr="00E641C3">
              <w:rPr>
                <w:rFonts w:cs="Arial"/>
                <w:bCs/>
                <w:noProof w:val="0"/>
                <w:highlight w:val="yellow"/>
                <w:lang w:val="it-IT" w:eastAsia="ar-SA"/>
              </w:rPr>
              <w:t>i</w:t>
            </w:r>
            <w:r w:rsidRPr="00E641C3">
              <w:rPr>
                <w:rFonts w:cs="Arial"/>
                <w:bCs/>
                <w:noProof w:val="0"/>
                <w:highlight w:val="yellow"/>
                <w:lang w:val="it-IT" w:eastAsia="ar-SA"/>
              </w:rPr>
              <w:t xml:space="preserve"> a svolgere</w:t>
            </w:r>
            <w:r w:rsidR="003E3454" w:rsidRPr="00E641C3">
              <w:rPr>
                <w:rFonts w:cs="Arial"/>
                <w:bCs/>
                <w:noProof w:val="0"/>
                <w:highlight w:val="yellow"/>
                <w:lang w:val="it-IT" w:eastAsia="ar-SA"/>
              </w:rPr>
              <w:t>.</w:t>
            </w:r>
          </w:p>
          <w:p w14:paraId="04EE8FC5" w14:textId="2FD44E5E" w:rsidR="00600768" w:rsidRPr="00E641C3" w:rsidRDefault="00600768" w:rsidP="00FB56AF">
            <w:pPr>
              <w:widowControl w:val="0"/>
              <w:tabs>
                <w:tab w:val="center" w:pos="4536"/>
                <w:tab w:val="right" w:pos="9072"/>
              </w:tabs>
              <w:ind w:right="6"/>
              <w:jc w:val="both"/>
              <w:rPr>
                <w:rFonts w:cs="Arial"/>
                <w:bCs/>
                <w:noProof w:val="0"/>
                <w:highlight w:val="yellow"/>
                <w:lang w:val="it-IT" w:eastAsia="ar-SA"/>
              </w:rPr>
            </w:pPr>
            <w:r w:rsidRPr="00E641C3">
              <w:rPr>
                <w:rFonts w:cs="Arial"/>
                <w:bCs/>
                <w:noProof w:val="0"/>
                <w:highlight w:val="yellow"/>
                <w:lang w:val="it-IT" w:eastAsia="ar-SA"/>
              </w:rPr>
              <w:lastRenderedPageBreak/>
              <w:t>Ciascun membro del RT misto deve</w:t>
            </w:r>
            <w:r w:rsidR="003E3454" w:rsidRPr="00E641C3">
              <w:rPr>
                <w:rFonts w:cs="Arial"/>
                <w:bCs/>
                <w:noProof w:val="0"/>
                <w:highlight w:val="yellow"/>
                <w:lang w:val="it-IT" w:eastAsia="ar-SA"/>
              </w:rPr>
              <w:t>, quindi,</w:t>
            </w:r>
            <w:r w:rsidRPr="00E641C3">
              <w:rPr>
                <w:rFonts w:cs="Arial"/>
                <w:bCs/>
                <w:noProof w:val="0"/>
                <w:highlight w:val="yellow"/>
                <w:lang w:val="it-IT" w:eastAsia="ar-SA"/>
              </w:rPr>
              <w:t xml:space="preserve"> possedere il requisito di partecipazione nella misura </w:t>
            </w:r>
            <w:r w:rsidR="00004E54" w:rsidRPr="00E641C3">
              <w:rPr>
                <w:rFonts w:cs="Arial"/>
                <w:bCs/>
                <w:noProof w:val="0"/>
                <w:highlight w:val="yellow"/>
                <w:lang w:val="it-IT" w:eastAsia="ar-SA"/>
              </w:rPr>
              <w:t xml:space="preserve">minima </w:t>
            </w:r>
            <w:r w:rsidRPr="00E641C3">
              <w:rPr>
                <w:rFonts w:cs="Arial"/>
                <w:bCs/>
                <w:noProof w:val="0"/>
                <w:highlight w:val="yellow"/>
                <w:lang w:val="it-IT" w:eastAsia="ar-SA"/>
              </w:rPr>
              <w:t xml:space="preserve">almeno pari alla percentuale /quota di servizio che ciascun membro si è impegnato ad eseguire </w:t>
            </w:r>
            <w:proofErr w:type="spellStart"/>
            <w:r w:rsidRPr="00E641C3">
              <w:rPr>
                <w:rFonts w:cs="Arial"/>
                <w:bCs/>
                <w:noProof w:val="0"/>
                <w:highlight w:val="yellow"/>
                <w:lang w:val="it-IT" w:eastAsia="ar-SA"/>
              </w:rPr>
              <w:t>cosí</w:t>
            </w:r>
            <w:proofErr w:type="spellEnd"/>
            <w:r w:rsidRPr="00E641C3">
              <w:rPr>
                <w:rFonts w:cs="Arial"/>
                <w:bCs/>
                <w:noProof w:val="0"/>
                <w:highlight w:val="yellow"/>
                <w:lang w:val="it-IT" w:eastAsia="ar-SA"/>
              </w:rPr>
              <w:t xml:space="preserve"> come indicata nell</w:t>
            </w:r>
            <w:r w:rsidR="007C639A" w:rsidRPr="00E641C3">
              <w:rPr>
                <w:rFonts w:cs="Arial"/>
                <w:bCs/>
                <w:noProof w:val="0"/>
                <w:highlight w:val="yellow"/>
                <w:lang w:val="it-IT" w:eastAsia="ar-SA"/>
              </w:rPr>
              <w:t>’</w:t>
            </w:r>
            <w:r w:rsidRPr="00E641C3">
              <w:rPr>
                <w:rFonts w:cs="Arial"/>
                <w:bCs/>
                <w:noProof w:val="0"/>
                <w:highlight w:val="yellow"/>
                <w:lang w:val="it-IT" w:eastAsia="ar-SA"/>
              </w:rPr>
              <w:t xml:space="preserve">offerta </w:t>
            </w:r>
            <w:r w:rsidR="003E3454" w:rsidRPr="00E641C3">
              <w:rPr>
                <w:rFonts w:cs="Arial"/>
                <w:bCs/>
                <w:noProof w:val="0"/>
                <w:highlight w:val="yellow"/>
                <w:lang w:val="it-IT" w:eastAsia="ar-SA"/>
              </w:rPr>
              <w:t>(Allegato A1).</w:t>
            </w:r>
          </w:p>
          <w:p w14:paraId="03BB2EF4" w14:textId="3F04E643" w:rsidR="00D05B32" w:rsidRPr="00E641C3" w:rsidRDefault="00D05B32" w:rsidP="00FB56AF">
            <w:pPr>
              <w:widowControl w:val="0"/>
              <w:tabs>
                <w:tab w:val="center" w:pos="4536"/>
                <w:tab w:val="right" w:pos="9072"/>
              </w:tabs>
              <w:ind w:right="6"/>
              <w:jc w:val="both"/>
              <w:rPr>
                <w:rFonts w:cs="Arial"/>
                <w:bCs/>
                <w:noProof w:val="0"/>
                <w:highlight w:val="yellow"/>
                <w:lang w:val="it-IT" w:eastAsia="ar-SA"/>
              </w:rPr>
            </w:pPr>
          </w:p>
          <w:p w14:paraId="352A0BFB" w14:textId="04D2E7E7" w:rsidR="00D10DDA" w:rsidRPr="00426449" w:rsidRDefault="00426449" w:rsidP="00F06E84">
            <w:pPr>
              <w:widowControl w:val="0"/>
              <w:tabs>
                <w:tab w:val="center" w:pos="4536"/>
                <w:tab w:val="right" w:pos="9072"/>
              </w:tabs>
              <w:ind w:right="6"/>
              <w:jc w:val="both"/>
              <w:rPr>
                <w:rFonts w:cs="Arial"/>
                <w:b/>
                <w:noProof w:val="0"/>
                <w:lang w:val="it-IT" w:eastAsia="ar-SA"/>
              </w:rPr>
            </w:pPr>
            <w:r w:rsidRPr="00E641C3">
              <w:rPr>
                <w:rFonts w:cs="Arial"/>
                <w:b/>
                <w:noProof w:val="0"/>
                <w:highlight w:val="yellow"/>
                <w:u w:val="single"/>
                <w:lang w:val="it-IT" w:eastAsia="ar-SA"/>
              </w:rPr>
              <w:t>I</w:t>
            </w:r>
            <w:r w:rsidR="00D05B32" w:rsidRPr="00E641C3">
              <w:rPr>
                <w:rFonts w:cs="Arial"/>
                <w:b/>
                <w:noProof w:val="0"/>
                <w:highlight w:val="yellow"/>
                <w:u w:val="single"/>
                <w:lang w:val="it-IT" w:eastAsia="ar-SA"/>
              </w:rPr>
              <w:t xml:space="preserve">l mandatario deve </w:t>
            </w:r>
            <w:r w:rsidRPr="00E641C3">
              <w:rPr>
                <w:rFonts w:cs="Arial"/>
                <w:b/>
                <w:noProof w:val="0"/>
                <w:highlight w:val="yellow"/>
                <w:u w:val="single"/>
                <w:lang w:val="it-IT" w:eastAsia="ar-SA"/>
              </w:rPr>
              <w:t xml:space="preserve">sempre </w:t>
            </w:r>
            <w:r w:rsidR="00D05B32" w:rsidRPr="00E641C3">
              <w:rPr>
                <w:rFonts w:cs="Arial"/>
                <w:b/>
                <w:noProof w:val="0"/>
                <w:highlight w:val="yellow"/>
                <w:u w:val="single"/>
                <w:lang w:val="it-IT" w:eastAsia="ar-SA"/>
              </w:rPr>
              <w:t xml:space="preserve">possedere il requisito in misura maggioritaria </w:t>
            </w:r>
            <w:r w:rsidRPr="00E641C3">
              <w:rPr>
                <w:rFonts w:cs="Arial"/>
                <w:b/>
                <w:noProof w:val="0"/>
                <w:highlight w:val="yellow"/>
                <w:u w:val="single"/>
                <w:lang w:val="it-IT" w:eastAsia="ar-SA"/>
              </w:rPr>
              <w:t>in relazione alla p</w:t>
            </w:r>
            <w:r w:rsidR="00D05B32" w:rsidRPr="00E641C3">
              <w:rPr>
                <w:rFonts w:cs="Arial"/>
                <w:b/>
                <w:noProof w:val="0"/>
                <w:highlight w:val="yellow"/>
                <w:u w:val="single"/>
                <w:lang w:val="it-IT" w:eastAsia="ar-SA"/>
              </w:rPr>
              <w:t>restazione principale</w:t>
            </w:r>
            <w:bookmarkEnd w:id="48"/>
            <w:bookmarkEnd w:id="50"/>
            <w:r w:rsidRPr="00E641C3">
              <w:rPr>
                <w:rFonts w:cs="Arial"/>
                <w:b/>
                <w:noProof w:val="0"/>
                <w:highlight w:val="yellow"/>
                <w:u w:val="single"/>
                <w:lang w:val="it-IT" w:eastAsia="ar-SA"/>
              </w:rPr>
              <w:t>.</w:t>
            </w:r>
          </w:p>
          <w:p w14:paraId="6919563C" w14:textId="75F1EFB8" w:rsidR="00426449" w:rsidRPr="00426449" w:rsidRDefault="00426449" w:rsidP="00F06E84">
            <w:pPr>
              <w:widowControl w:val="0"/>
              <w:tabs>
                <w:tab w:val="center" w:pos="4536"/>
                <w:tab w:val="right" w:pos="9072"/>
              </w:tabs>
              <w:ind w:right="6"/>
              <w:jc w:val="both"/>
              <w:rPr>
                <w:rFonts w:cs="Arial"/>
                <w:bCs/>
                <w:noProof w:val="0"/>
                <w:lang w:val="it-IT" w:eastAsia="ar-SA"/>
              </w:rPr>
            </w:pPr>
          </w:p>
        </w:tc>
      </w:tr>
      <w:tr w:rsidR="00D10DDA" w:rsidRPr="00D90FD7" w14:paraId="5A99F8B2" w14:textId="77777777" w:rsidTr="00525323">
        <w:trPr>
          <w:gridAfter w:val="1"/>
          <w:wAfter w:w="7" w:type="dxa"/>
        </w:trPr>
        <w:tc>
          <w:tcPr>
            <w:tcW w:w="4262" w:type="dxa"/>
            <w:gridSpan w:val="2"/>
          </w:tcPr>
          <w:p w14:paraId="170715DC" w14:textId="77777777" w:rsidR="00D10DDA" w:rsidRPr="00145712" w:rsidRDefault="00D10DDA" w:rsidP="00F06E84">
            <w:pPr>
              <w:widowControl w:val="0"/>
              <w:spacing w:line="240" w:lineRule="exact"/>
              <w:ind w:right="76"/>
              <w:jc w:val="both"/>
              <w:rPr>
                <w:rFonts w:cs="Arial"/>
                <w:lang w:val="it-IT"/>
              </w:rPr>
            </w:pPr>
          </w:p>
        </w:tc>
        <w:tc>
          <w:tcPr>
            <w:tcW w:w="852" w:type="dxa"/>
          </w:tcPr>
          <w:p w14:paraId="05DE4F53" w14:textId="77777777" w:rsidR="00D10DDA" w:rsidRPr="00145712" w:rsidRDefault="00D10DDA" w:rsidP="00F06E84">
            <w:pPr>
              <w:widowControl w:val="0"/>
              <w:spacing w:line="240" w:lineRule="exact"/>
              <w:rPr>
                <w:rFonts w:cs="Arial"/>
                <w:lang w:val="it-IT"/>
              </w:rPr>
            </w:pPr>
          </w:p>
        </w:tc>
        <w:tc>
          <w:tcPr>
            <w:tcW w:w="4257" w:type="dxa"/>
            <w:gridSpan w:val="3"/>
          </w:tcPr>
          <w:p w14:paraId="3C95D1AF" w14:textId="77777777" w:rsidR="00D10DDA" w:rsidRPr="00145712" w:rsidRDefault="00D10DDA" w:rsidP="00F06E84">
            <w:pPr>
              <w:widowControl w:val="0"/>
              <w:spacing w:line="240" w:lineRule="exact"/>
              <w:ind w:right="105"/>
              <w:jc w:val="both"/>
              <w:rPr>
                <w:rFonts w:cs="Arial"/>
                <w:b/>
                <w:bCs/>
                <w:iCs/>
                <w:lang w:val="it-IT"/>
              </w:rPr>
            </w:pPr>
          </w:p>
        </w:tc>
      </w:tr>
      <w:tr w:rsidR="00D10DDA" w:rsidRPr="00D90FD7" w14:paraId="15C2A43C" w14:textId="77777777" w:rsidTr="00525323">
        <w:trPr>
          <w:gridAfter w:val="1"/>
          <w:wAfter w:w="7" w:type="dxa"/>
        </w:trPr>
        <w:tc>
          <w:tcPr>
            <w:tcW w:w="4262" w:type="dxa"/>
            <w:gridSpan w:val="2"/>
          </w:tcPr>
          <w:p w14:paraId="5FE6A180" w14:textId="77777777" w:rsidR="00D10DDA" w:rsidRPr="00786C7C" w:rsidRDefault="00D10DDA" w:rsidP="00F06E84">
            <w:pPr>
              <w:widowControl w:val="0"/>
              <w:jc w:val="both"/>
              <w:rPr>
                <w:rFonts w:cs="Arial"/>
                <w:u w:val="single"/>
                <w:lang w:val="de-DE"/>
              </w:rPr>
            </w:pPr>
            <w:r w:rsidRPr="00487D15">
              <w:rPr>
                <w:rFonts w:cs="Arial"/>
                <w:u w:val="single"/>
                <w:lang w:val="de-DE"/>
              </w:rPr>
              <w:t>Wird zum Nachwe</w:t>
            </w:r>
            <w:r>
              <w:rPr>
                <w:rFonts w:cs="Arial"/>
                <w:u w:val="single"/>
                <w:lang w:val="de-DE"/>
              </w:rPr>
              <w:t>is der Anforderungen eine Leist</w:t>
            </w:r>
            <w:r w:rsidRPr="00487D15">
              <w:rPr>
                <w:rFonts w:cs="Arial"/>
                <w:u w:val="single"/>
                <w:lang w:val="de-DE"/>
              </w:rPr>
              <w:t>ung angegeben, die gemeinsam von zwei oder mehreren Wirtsc</w:t>
            </w:r>
            <w:r>
              <w:rPr>
                <w:rFonts w:cs="Arial"/>
                <w:u w:val="single"/>
                <w:lang w:val="de-DE"/>
              </w:rPr>
              <w:t>haftsteilnehmern ausgeführt wor</w:t>
            </w:r>
            <w:r w:rsidRPr="00487D15">
              <w:rPr>
                <w:rFonts w:cs="Arial"/>
                <w:u w:val="single"/>
                <w:lang w:val="de-DE"/>
              </w:rPr>
              <w:t xml:space="preserve">den ist, muss der </w:t>
            </w:r>
            <w:r>
              <w:rPr>
                <w:rFonts w:cs="Arial"/>
                <w:u w:val="single"/>
                <w:lang w:val="de-DE"/>
              </w:rPr>
              <w:t>teilnehmende Wirtschaftsteilneh</w:t>
            </w:r>
            <w:r w:rsidRPr="00487D15">
              <w:rPr>
                <w:rFonts w:cs="Arial"/>
                <w:u w:val="single"/>
                <w:lang w:val="de-DE"/>
              </w:rPr>
              <w:t>mer seinen prozentualen Anteil an der Ausführung der Leistung angeben.</w:t>
            </w:r>
          </w:p>
        </w:tc>
        <w:tc>
          <w:tcPr>
            <w:tcW w:w="852" w:type="dxa"/>
          </w:tcPr>
          <w:p w14:paraId="2DCE875D" w14:textId="77777777" w:rsidR="00D10DDA" w:rsidRPr="00786C7C" w:rsidRDefault="00D10DDA" w:rsidP="00F06E84">
            <w:pPr>
              <w:widowControl w:val="0"/>
              <w:rPr>
                <w:rFonts w:cs="Arial"/>
                <w:lang w:val="de-DE"/>
              </w:rPr>
            </w:pPr>
          </w:p>
        </w:tc>
        <w:tc>
          <w:tcPr>
            <w:tcW w:w="4257" w:type="dxa"/>
            <w:gridSpan w:val="3"/>
          </w:tcPr>
          <w:p w14:paraId="672BC8C9" w14:textId="77777777" w:rsidR="00D10DDA" w:rsidRPr="001B2098" w:rsidRDefault="00D10DDA" w:rsidP="00F06E84">
            <w:pPr>
              <w:widowControl w:val="0"/>
              <w:ind w:right="6"/>
              <w:jc w:val="both"/>
              <w:rPr>
                <w:rFonts w:cs="Arial"/>
                <w:lang w:val="it-IT"/>
              </w:rPr>
            </w:pPr>
            <w:r w:rsidRPr="006140E5">
              <w:rPr>
                <w:rFonts w:cs="Arial"/>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p>
        </w:tc>
      </w:tr>
      <w:tr w:rsidR="000B750D" w:rsidRPr="00D90FD7" w14:paraId="109B3E72" w14:textId="77777777" w:rsidTr="00525323">
        <w:trPr>
          <w:gridAfter w:val="1"/>
          <w:wAfter w:w="7" w:type="dxa"/>
        </w:trPr>
        <w:tc>
          <w:tcPr>
            <w:tcW w:w="4262" w:type="dxa"/>
            <w:gridSpan w:val="2"/>
          </w:tcPr>
          <w:p w14:paraId="617BC643" w14:textId="77777777" w:rsidR="000B750D" w:rsidRPr="00C02175" w:rsidRDefault="000B750D" w:rsidP="00F06E84">
            <w:pPr>
              <w:widowControl w:val="0"/>
              <w:jc w:val="both"/>
              <w:rPr>
                <w:rFonts w:cs="Arial"/>
                <w:u w:val="single"/>
                <w:lang w:val="it-IT"/>
              </w:rPr>
            </w:pPr>
          </w:p>
        </w:tc>
        <w:tc>
          <w:tcPr>
            <w:tcW w:w="852" w:type="dxa"/>
          </w:tcPr>
          <w:p w14:paraId="6471E9DB" w14:textId="77777777" w:rsidR="000B750D" w:rsidRPr="00C02175" w:rsidRDefault="000B750D" w:rsidP="00F06E84">
            <w:pPr>
              <w:widowControl w:val="0"/>
              <w:rPr>
                <w:rFonts w:cs="Arial"/>
                <w:lang w:val="it-IT"/>
              </w:rPr>
            </w:pPr>
          </w:p>
        </w:tc>
        <w:tc>
          <w:tcPr>
            <w:tcW w:w="4257" w:type="dxa"/>
            <w:gridSpan w:val="3"/>
          </w:tcPr>
          <w:p w14:paraId="01255785" w14:textId="77777777" w:rsidR="000B750D" w:rsidRPr="006140E5" w:rsidRDefault="000B750D" w:rsidP="00F06E84">
            <w:pPr>
              <w:widowControl w:val="0"/>
              <w:ind w:right="6"/>
              <w:jc w:val="both"/>
              <w:rPr>
                <w:rFonts w:cs="Arial"/>
                <w:u w:val="single"/>
                <w:lang w:val="it-IT"/>
              </w:rPr>
            </w:pPr>
          </w:p>
        </w:tc>
      </w:tr>
      <w:tr w:rsidR="000B750D" w:rsidRPr="00D90FD7" w14:paraId="791EFB32" w14:textId="77777777" w:rsidTr="00525323">
        <w:tc>
          <w:tcPr>
            <w:tcW w:w="4262" w:type="dxa"/>
            <w:gridSpan w:val="2"/>
          </w:tcPr>
          <w:p w14:paraId="21F2A168" w14:textId="77777777" w:rsidR="000B750D" w:rsidRPr="00ED730C" w:rsidRDefault="000B750D" w:rsidP="00F06E84">
            <w:pPr>
              <w:pStyle w:val="Paragrafoelenco"/>
              <w:widowControl w:val="0"/>
              <w:numPr>
                <w:ilvl w:val="0"/>
                <w:numId w:val="42"/>
              </w:numPr>
              <w:tabs>
                <w:tab w:val="left" w:pos="439"/>
                <w:tab w:val="center" w:pos="4536"/>
              </w:tabs>
              <w:spacing w:line="240" w:lineRule="exact"/>
              <w:ind w:left="439" w:right="76" w:hanging="439"/>
              <w:jc w:val="both"/>
              <w:rPr>
                <w:rFonts w:cs="Arial"/>
                <w:b/>
                <w:color w:val="FF0000"/>
                <w:lang w:val="de-DE"/>
              </w:rPr>
            </w:pPr>
            <w:bookmarkStart w:id="51" w:name="_Hlk72236706"/>
            <w:r w:rsidRPr="00ED730C">
              <w:rPr>
                <w:rFonts w:cs="Arial"/>
                <w:b/>
                <w:color w:val="FF0000"/>
                <w:lang w:val="de-DE"/>
              </w:rPr>
              <w:t>TECHNISCHE ANFORDERUNGEN BEZÜGLICH DER SICHERHEITSKOORDINIERUNG</w:t>
            </w:r>
          </w:p>
        </w:tc>
        <w:tc>
          <w:tcPr>
            <w:tcW w:w="864" w:type="dxa"/>
            <w:gridSpan w:val="2"/>
          </w:tcPr>
          <w:p w14:paraId="7426D3AB" w14:textId="77777777" w:rsidR="000B750D" w:rsidRPr="00ED730C" w:rsidRDefault="000B750D" w:rsidP="00F06E84">
            <w:pPr>
              <w:widowControl w:val="0"/>
              <w:spacing w:line="240" w:lineRule="exact"/>
              <w:rPr>
                <w:rFonts w:cs="Arial"/>
                <w:color w:val="FF0000"/>
                <w:lang w:val="de-DE"/>
              </w:rPr>
            </w:pPr>
          </w:p>
        </w:tc>
        <w:tc>
          <w:tcPr>
            <w:tcW w:w="4252" w:type="dxa"/>
            <w:gridSpan w:val="3"/>
          </w:tcPr>
          <w:p w14:paraId="10932C81" w14:textId="77777777" w:rsidR="000B750D" w:rsidRPr="00ED730C" w:rsidRDefault="000B750D" w:rsidP="00F06E84">
            <w:pPr>
              <w:pStyle w:val="Paragrafoelenco"/>
              <w:widowControl w:val="0"/>
              <w:numPr>
                <w:ilvl w:val="0"/>
                <w:numId w:val="43"/>
              </w:numPr>
              <w:tabs>
                <w:tab w:val="left" w:pos="423"/>
              </w:tabs>
              <w:spacing w:line="240" w:lineRule="exact"/>
              <w:ind w:left="423" w:right="105" w:hanging="423"/>
              <w:jc w:val="both"/>
              <w:rPr>
                <w:rFonts w:cs="Arial"/>
                <w:b/>
                <w:color w:val="FF0000"/>
                <w:lang w:val="it-IT"/>
              </w:rPr>
            </w:pPr>
            <w:r w:rsidRPr="00ED730C">
              <w:rPr>
                <w:rFonts w:cs="Arial"/>
                <w:b/>
                <w:color w:val="FF0000"/>
                <w:lang w:val="it-IT"/>
              </w:rPr>
              <w:t xml:space="preserve">REQUISITI TECNICI RELATIVI AL COORDINAMENTO DELLA SICUREZZA </w:t>
            </w:r>
          </w:p>
        </w:tc>
      </w:tr>
      <w:bookmarkEnd w:id="51"/>
      <w:tr w:rsidR="000B750D" w:rsidRPr="00D90FD7" w14:paraId="331F37B5" w14:textId="77777777" w:rsidTr="00525323">
        <w:tc>
          <w:tcPr>
            <w:tcW w:w="4262" w:type="dxa"/>
            <w:gridSpan w:val="2"/>
          </w:tcPr>
          <w:p w14:paraId="34979F0E" w14:textId="77777777" w:rsidR="000B750D" w:rsidRPr="00ED730C" w:rsidRDefault="000B750D" w:rsidP="00F06E84">
            <w:pPr>
              <w:pStyle w:val="Paragrafoelenco"/>
              <w:widowControl w:val="0"/>
              <w:tabs>
                <w:tab w:val="left" w:pos="439"/>
                <w:tab w:val="center" w:pos="4536"/>
              </w:tabs>
              <w:spacing w:line="240" w:lineRule="exact"/>
              <w:ind w:left="439" w:right="76"/>
              <w:jc w:val="both"/>
              <w:rPr>
                <w:rFonts w:cs="Arial"/>
                <w:b/>
                <w:color w:val="FF0000"/>
                <w:lang w:val="it-IT"/>
              </w:rPr>
            </w:pPr>
          </w:p>
        </w:tc>
        <w:tc>
          <w:tcPr>
            <w:tcW w:w="864" w:type="dxa"/>
            <w:gridSpan w:val="2"/>
          </w:tcPr>
          <w:p w14:paraId="37BDB986" w14:textId="77777777" w:rsidR="000B750D" w:rsidRPr="00ED730C" w:rsidRDefault="000B750D" w:rsidP="00F06E84">
            <w:pPr>
              <w:widowControl w:val="0"/>
              <w:spacing w:line="240" w:lineRule="exact"/>
              <w:rPr>
                <w:rFonts w:cs="Arial"/>
                <w:color w:val="FF0000"/>
                <w:lang w:val="it-IT"/>
              </w:rPr>
            </w:pPr>
          </w:p>
        </w:tc>
        <w:tc>
          <w:tcPr>
            <w:tcW w:w="4252" w:type="dxa"/>
            <w:gridSpan w:val="3"/>
          </w:tcPr>
          <w:p w14:paraId="04831091" w14:textId="77777777" w:rsidR="000B750D" w:rsidRPr="00ED730C" w:rsidRDefault="000B750D" w:rsidP="00F06E84">
            <w:pPr>
              <w:widowControl w:val="0"/>
              <w:tabs>
                <w:tab w:val="left" w:pos="423"/>
              </w:tabs>
              <w:spacing w:line="240" w:lineRule="exact"/>
              <w:ind w:right="105"/>
              <w:jc w:val="both"/>
              <w:rPr>
                <w:rFonts w:cs="Arial"/>
                <w:b/>
                <w:color w:val="FF0000"/>
                <w:lang w:val="it-IT"/>
              </w:rPr>
            </w:pPr>
          </w:p>
        </w:tc>
      </w:tr>
      <w:tr w:rsidR="000B750D" w:rsidRPr="00D90FD7" w14:paraId="352F63CE" w14:textId="77777777" w:rsidTr="00525323">
        <w:tc>
          <w:tcPr>
            <w:tcW w:w="4262" w:type="dxa"/>
            <w:gridSpan w:val="2"/>
          </w:tcPr>
          <w:p w14:paraId="4FA8FAF6" w14:textId="77777777" w:rsidR="000B750D" w:rsidRPr="00ED730C" w:rsidRDefault="000B750D" w:rsidP="00F06E84">
            <w:pPr>
              <w:widowControl w:val="0"/>
              <w:autoSpaceDE w:val="0"/>
              <w:autoSpaceDN w:val="0"/>
              <w:spacing w:line="240" w:lineRule="exact"/>
              <w:jc w:val="both"/>
              <w:rPr>
                <w:rFonts w:cs="Arial"/>
                <w:color w:val="FF0000"/>
                <w:lang w:val="de-DE"/>
              </w:rPr>
            </w:pPr>
            <w:r w:rsidRPr="00ED730C">
              <w:rPr>
                <w:rFonts w:cs="Arial"/>
                <w:color w:val="FF0000"/>
                <w:lang w:val="de-DE"/>
              </w:rPr>
              <w:t xml:space="preserve">Die Teilnehmer müssen im Zehnjahreszeitraum vor dem Datum der Veröffentlichung der Bekanntmachung </w:t>
            </w:r>
            <w:r w:rsidRPr="00ED730C">
              <w:rPr>
                <w:rFonts w:cs="Arial"/>
                <w:b/>
                <w:color w:val="FF0000"/>
                <w:lang w:val="de-DE"/>
              </w:rPr>
              <w:t>Leistungen der Sicherheitskoordinierung (in der Planungs- und/oder Ausführungsphase) für Bauten im Hochbau/Strukturen/Infrastrukturen für die Mobilität [</w:t>
            </w:r>
            <w:r w:rsidRPr="008E039D">
              <w:rPr>
                <w:rFonts w:cs="Arial"/>
                <w:b/>
                <w:color w:val="FF0000"/>
                <w:highlight w:val="green"/>
                <w:lang w:val="de-DE"/>
              </w:rPr>
              <w:t>auswählen</w:t>
            </w:r>
            <w:r w:rsidRPr="00ED730C">
              <w:rPr>
                <w:rFonts w:cs="Arial"/>
                <w:b/>
                <w:color w:val="FF0000"/>
                <w:lang w:val="de-DE"/>
              </w:rPr>
              <w:t>]</w:t>
            </w:r>
            <w:r w:rsidRPr="00ED730C">
              <w:rPr>
                <w:rFonts w:cs="Arial"/>
                <w:b/>
                <w:bCs/>
                <w:color w:val="FF0000"/>
                <w:lang w:val="de-DE"/>
              </w:rPr>
              <w:t xml:space="preserve"> </w:t>
            </w:r>
            <w:r w:rsidRPr="00ED730C">
              <w:rPr>
                <w:rFonts w:cs="Arial"/>
                <w:color w:val="FF0000"/>
                <w:lang w:val="de-DE"/>
              </w:rPr>
              <w:t xml:space="preserve">durchgeführt haben, und zwar für den in der Tabelle laut Punkt 4 angegebenen </w:t>
            </w:r>
            <w:r w:rsidRPr="00ED730C">
              <w:rPr>
                <w:rFonts w:cs="Arial"/>
                <w:b/>
                <w:color w:val="FF0000"/>
                <w:lang w:val="de-DE"/>
              </w:rPr>
              <w:t>Gesamtbetrag</w:t>
            </w:r>
            <w:r w:rsidRPr="00ED730C">
              <w:rPr>
                <w:rFonts w:cs="Arial"/>
                <w:color w:val="FF0000"/>
                <w:lang w:val="de-DE"/>
              </w:rPr>
              <w:t xml:space="preserve"> </w:t>
            </w:r>
            <w:r w:rsidRPr="00ED730C">
              <w:rPr>
                <w:rFonts w:cs="Arial"/>
                <w:b/>
                <w:color w:val="FF0000"/>
                <w:lang w:val="de-DE"/>
              </w:rPr>
              <w:t>der Arbeiten</w:t>
            </w:r>
            <w:r w:rsidRPr="00ED730C">
              <w:rPr>
                <w:rFonts w:cs="Arial"/>
                <w:color w:val="FF0000"/>
                <w:lang w:val="de-DE"/>
              </w:rPr>
              <w:t>.</w:t>
            </w:r>
          </w:p>
        </w:tc>
        <w:tc>
          <w:tcPr>
            <w:tcW w:w="864" w:type="dxa"/>
            <w:gridSpan w:val="2"/>
          </w:tcPr>
          <w:p w14:paraId="20B091E6" w14:textId="77777777" w:rsidR="000B750D" w:rsidRPr="00ED730C" w:rsidRDefault="000B750D" w:rsidP="00F06E84">
            <w:pPr>
              <w:widowControl w:val="0"/>
              <w:spacing w:line="240" w:lineRule="exact"/>
              <w:rPr>
                <w:rFonts w:cs="Arial"/>
                <w:color w:val="FF0000"/>
                <w:lang w:val="de-DE"/>
              </w:rPr>
            </w:pPr>
          </w:p>
        </w:tc>
        <w:tc>
          <w:tcPr>
            <w:tcW w:w="4252" w:type="dxa"/>
            <w:gridSpan w:val="3"/>
          </w:tcPr>
          <w:p w14:paraId="30D9F8ED" w14:textId="77777777" w:rsidR="000B750D" w:rsidRPr="00ED730C" w:rsidRDefault="000B750D" w:rsidP="00F06E84">
            <w:pPr>
              <w:widowControl w:val="0"/>
              <w:spacing w:line="240" w:lineRule="exact"/>
              <w:jc w:val="both"/>
              <w:rPr>
                <w:rFonts w:cs="Arial"/>
                <w:color w:val="FF0000"/>
                <w:lang w:val="it-IT"/>
              </w:rPr>
            </w:pPr>
            <w:r w:rsidRPr="00ED730C">
              <w:rPr>
                <w:rFonts w:cs="Arial"/>
                <w:color w:val="FF0000"/>
                <w:lang w:val="it-IT"/>
              </w:rPr>
              <w:t xml:space="preserve">I concorrenti devono aver espletato nel decennio precedente alla data di pubblicazione del bando, </w:t>
            </w:r>
            <w:r w:rsidRPr="00ED730C">
              <w:rPr>
                <w:rFonts w:cs="Arial"/>
                <w:b/>
                <w:color w:val="FF0000"/>
                <w:lang w:val="it-IT"/>
              </w:rPr>
              <w:t>servizi di coordinamento della sicurezza (nella fase di progettazione e/o di esecuzione) relativi ad opere di Edilizia/Strutture/Infrastrutture per la mobilità [</w:t>
            </w:r>
            <w:r w:rsidRPr="008E039D">
              <w:rPr>
                <w:rFonts w:cs="Arial"/>
                <w:b/>
                <w:color w:val="FF0000"/>
                <w:highlight w:val="green"/>
                <w:lang w:val="it-IT"/>
              </w:rPr>
              <w:t>selezionare</w:t>
            </w:r>
            <w:r w:rsidRPr="00ED730C">
              <w:rPr>
                <w:rFonts w:cs="Arial"/>
                <w:b/>
                <w:color w:val="FF0000"/>
                <w:lang w:val="it-IT"/>
              </w:rPr>
              <w:t>]</w:t>
            </w:r>
            <w:r w:rsidRPr="00ED730C">
              <w:rPr>
                <w:rFonts w:cs="Arial"/>
                <w:color w:val="FF0000"/>
                <w:lang w:val="it-IT"/>
              </w:rPr>
              <w:t xml:space="preserve"> </w:t>
            </w:r>
            <w:r w:rsidRPr="00ED730C">
              <w:rPr>
                <w:rFonts w:cs="Arial"/>
                <w:b/>
                <w:color w:val="FF0000"/>
                <w:lang w:val="it-IT"/>
              </w:rPr>
              <w:t>per il costo complessivo dei lavori</w:t>
            </w:r>
            <w:r w:rsidRPr="00ED730C">
              <w:rPr>
                <w:rFonts w:cs="Arial"/>
                <w:color w:val="FF0000"/>
                <w:lang w:val="it-IT"/>
              </w:rPr>
              <w:t xml:space="preserve"> indicato nella tabella di cui al punto 4.</w:t>
            </w:r>
          </w:p>
        </w:tc>
      </w:tr>
      <w:tr w:rsidR="000B750D" w:rsidRPr="00D90FD7" w14:paraId="167E7036" w14:textId="77777777" w:rsidTr="00525323">
        <w:tc>
          <w:tcPr>
            <w:tcW w:w="4262" w:type="dxa"/>
            <w:gridSpan w:val="2"/>
          </w:tcPr>
          <w:p w14:paraId="7614A927" w14:textId="77777777" w:rsidR="000B750D" w:rsidRPr="00ED730C" w:rsidRDefault="000B750D" w:rsidP="00F06E84">
            <w:pPr>
              <w:widowControl w:val="0"/>
              <w:autoSpaceDE w:val="0"/>
              <w:autoSpaceDN w:val="0"/>
              <w:spacing w:line="240" w:lineRule="exact"/>
              <w:jc w:val="both"/>
              <w:rPr>
                <w:rFonts w:cs="Arial"/>
                <w:color w:val="FF0000"/>
                <w:lang w:val="it-IT"/>
              </w:rPr>
            </w:pPr>
          </w:p>
        </w:tc>
        <w:tc>
          <w:tcPr>
            <w:tcW w:w="864" w:type="dxa"/>
            <w:gridSpan w:val="2"/>
          </w:tcPr>
          <w:p w14:paraId="11AA3CC6" w14:textId="77777777" w:rsidR="000B750D" w:rsidRPr="00ED730C" w:rsidRDefault="000B750D" w:rsidP="00F06E84">
            <w:pPr>
              <w:widowControl w:val="0"/>
              <w:spacing w:line="240" w:lineRule="exact"/>
              <w:rPr>
                <w:rFonts w:cs="Arial"/>
                <w:color w:val="FF0000"/>
                <w:lang w:val="it-IT"/>
              </w:rPr>
            </w:pPr>
          </w:p>
        </w:tc>
        <w:tc>
          <w:tcPr>
            <w:tcW w:w="4252" w:type="dxa"/>
            <w:gridSpan w:val="3"/>
          </w:tcPr>
          <w:p w14:paraId="4AEA384B" w14:textId="77777777" w:rsidR="000B750D" w:rsidRPr="00ED730C" w:rsidRDefault="000B750D" w:rsidP="00F06E84">
            <w:pPr>
              <w:widowControl w:val="0"/>
              <w:spacing w:line="240" w:lineRule="exact"/>
              <w:jc w:val="both"/>
              <w:rPr>
                <w:rFonts w:cs="Arial"/>
                <w:color w:val="FF0000"/>
                <w:lang w:val="it-IT"/>
              </w:rPr>
            </w:pPr>
          </w:p>
        </w:tc>
      </w:tr>
      <w:tr w:rsidR="000B750D" w:rsidRPr="00D90FD7" w14:paraId="3D6B7832" w14:textId="77777777" w:rsidTr="00525323">
        <w:tc>
          <w:tcPr>
            <w:tcW w:w="4262" w:type="dxa"/>
            <w:gridSpan w:val="2"/>
          </w:tcPr>
          <w:p w14:paraId="0BA38EBA" w14:textId="77777777" w:rsidR="000B750D" w:rsidRPr="00ED730C" w:rsidRDefault="000B750D" w:rsidP="00F06E84">
            <w:pPr>
              <w:widowControl w:val="0"/>
              <w:autoSpaceDE w:val="0"/>
              <w:autoSpaceDN w:val="0"/>
              <w:spacing w:line="240" w:lineRule="exact"/>
              <w:jc w:val="both"/>
              <w:rPr>
                <w:rFonts w:cs="Arial"/>
                <w:color w:val="FF0000"/>
                <w:lang w:val="de-DE"/>
              </w:rPr>
            </w:pPr>
            <w:r w:rsidRPr="00ED730C">
              <w:rPr>
                <w:rFonts w:cs="Arial"/>
                <w:color w:val="FF0000"/>
                <w:lang w:val="de-DE"/>
              </w:rPr>
              <w:t>Bei Teilnahme in zusammengeschlossener Form (gebildeten oder noch zu bildenden Bietergemein-schaften, Konsortien, EWIV oder Netzwerken), muss die Anforderung von jenem Mitglied des Zusammenschlusses erfüllt werden, das die Dienstleistung erbringt.</w:t>
            </w:r>
          </w:p>
        </w:tc>
        <w:tc>
          <w:tcPr>
            <w:tcW w:w="864" w:type="dxa"/>
            <w:gridSpan w:val="2"/>
          </w:tcPr>
          <w:p w14:paraId="1CA73782" w14:textId="77777777" w:rsidR="000B750D" w:rsidRPr="00ED730C" w:rsidRDefault="000B750D" w:rsidP="00F06E84">
            <w:pPr>
              <w:widowControl w:val="0"/>
              <w:spacing w:line="240" w:lineRule="exact"/>
              <w:rPr>
                <w:rFonts w:cs="Arial"/>
                <w:color w:val="FF0000"/>
                <w:lang w:val="de-DE"/>
              </w:rPr>
            </w:pPr>
          </w:p>
        </w:tc>
        <w:tc>
          <w:tcPr>
            <w:tcW w:w="4252" w:type="dxa"/>
            <w:gridSpan w:val="3"/>
          </w:tcPr>
          <w:p w14:paraId="56094A12" w14:textId="77777777" w:rsidR="000B750D" w:rsidRPr="00ED730C" w:rsidRDefault="000B750D" w:rsidP="00F06E84">
            <w:pPr>
              <w:widowControl w:val="0"/>
              <w:spacing w:line="240" w:lineRule="exact"/>
              <w:jc w:val="both"/>
              <w:rPr>
                <w:rFonts w:cs="Arial"/>
                <w:color w:val="FF0000"/>
                <w:lang w:val="it-IT"/>
              </w:rPr>
            </w:pPr>
            <w:r w:rsidRPr="00ED730C">
              <w:rPr>
                <w:rFonts w:cs="Arial"/>
                <w:color w:val="FF0000"/>
                <w:lang w:val="it-IT"/>
              </w:rPr>
              <w:t>In caso di partecipazione in forma associata (RT, consorzio, GEIE o rete, costituiti o costituendi) il requisito deve essere posseduto dal membro del soggetto riunito che eseguirà la prestazione.</w:t>
            </w:r>
          </w:p>
        </w:tc>
      </w:tr>
      <w:tr w:rsidR="000B750D" w:rsidRPr="00D90FD7" w14:paraId="7760A839" w14:textId="77777777" w:rsidTr="00525323">
        <w:tc>
          <w:tcPr>
            <w:tcW w:w="4262" w:type="dxa"/>
            <w:gridSpan w:val="2"/>
          </w:tcPr>
          <w:p w14:paraId="5EEEDFF8" w14:textId="77777777" w:rsidR="000B750D" w:rsidRPr="00ED730C" w:rsidRDefault="000B750D" w:rsidP="00F06E84">
            <w:pPr>
              <w:widowControl w:val="0"/>
              <w:autoSpaceDE w:val="0"/>
              <w:autoSpaceDN w:val="0"/>
              <w:spacing w:line="240" w:lineRule="exact"/>
              <w:jc w:val="both"/>
              <w:rPr>
                <w:rFonts w:cs="Arial"/>
                <w:color w:val="FF0000"/>
                <w:lang w:val="it-IT"/>
              </w:rPr>
            </w:pPr>
          </w:p>
        </w:tc>
        <w:tc>
          <w:tcPr>
            <w:tcW w:w="864" w:type="dxa"/>
            <w:gridSpan w:val="2"/>
          </w:tcPr>
          <w:p w14:paraId="0D1303B7" w14:textId="77777777" w:rsidR="000B750D" w:rsidRPr="00ED730C" w:rsidRDefault="000B750D" w:rsidP="00F06E84">
            <w:pPr>
              <w:widowControl w:val="0"/>
              <w:spacing w:line="240" w:lineRule="exact"/>
              <w:rPr>
                <w:rFonts w:cs="Arial"/>
                <w:color w:val="FF0000"/>
                <w:lang w:val="it-IT"/>
              </w:rPr>
            </w:pPr>
          </w:p>
        </w:tc>
        <w:tc>
          <w:tcPr>
            <w:tcW w:w="4252" w:type="dxa"/>
            <w:gridSpan w:val="3"/>
          </w:tcPr>
          <w:p w14:paraId="2D82360F" w14:textId="77777777" w:rsidR="000B750D" w:rsidRPr="00ED730C" w:rsidRDefault="000B750D" w:rsidP="00F06E84">
            <w:pPr>
              <w:widowControl w:val="0"/>
              <w:spacing w:line="240" w:lineRule="exact"/>
              <w:jc w:val="both"/>
              <w:rPr>
                <w:rFonts w:cs="Arial"/>
                <w:color w:val="FF0000"/>
                <w:lang w:val="it-IT"/>
              </w:rPr>
            </w:pPr>
          </w:p>
        </w:tc>
      </w:tr>
      <w:tr w:rsidR="000B750D" w:rsidRPr="00D90FD7" w14:paraId="2565ACB4" w14:textId="77777777" w:rsidTr="00525323">
        <w:tc>
          <w:tcPr>
            <w:tcW w:w="4262" w:type="dxa"/>
            <w:gridSpan w:val="2"/>
          </w:tcPr>
          <w:p w14:paraId="52229D8C" w14:textId="77777777" w:rsidR="000B750D" w:rsidRPr="00ED730C" w:rsidRDefault="000B750D" w:rsidP="00F06E84">
            <w:pPr>
              <w:widowControl w:val="0"/>
              <w:adjustRightInd w:val="0"/>
              <w:jc w:val="both"/>
              <w:rPr>
                <w:rFonts w:cs="Arial"/>
                <w:color w:val="FF0000"/>
                <w:lang w:val="de-DE"/>
              </w:rPr>
            </w:pPr>
            <w:r w:rsidRPr="00ED730C">
              <w:rPr>
                <w:rFonts w:cs="Arial"/>
                <w:b/>
                <w:bCs/>
                <w:color w:val="FF0000"/>
                <w:lang w:val="de-DE"/>
              </w:rPr>
              <w:t xml:space="preserve">Die Dienstleistungen laut Buchst. C) </w:t>
            </w:r>
            <w:r w:rsidRPr="00ED730C">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Zehnjahreszeitraum begonnen wurden.</w:t>
            </w:r>
          </w:p>
          <w:p w14:paraId="1502F408" w14:textId="77777777" w:rsidR="000B750D" w:rsidRPr="00ED730C" w:rsidRDefault="000B750D" w:rsidP="00F06E84">
            <w:pPr>
              <w:widowControl w:val="0"/>
              <w:autoSpaceDE w:val="0"/>
              <w:autoSpaceDN w:val="0"/>
              <w:spacing w:line="240" w:lineRule="exact"/>
              <w:jc w:val="both"/>
              <w:rPr>
                <w:rFonts w:cs="Arial"/>
                <w:color w:val="FF0000"/>
                <w:lang w:val="de-DE"/>
              </w:rPr>
            </w:pPr>
            <w:r w:rsidRPr="00ED730C">
              <w:rPr>
                <w:rFonts w:cs="Arial"/>
                <w:color w:val="FF0000"/>
                <w:lang w:val="de-DE"/>
              </w:rPr>
              <w:t>Die nicht erfolgte Verwirklichung der Arbeiten betreffend die Leitstungen der Sicherheitskoordinierung in der Planungsphase</w:t>
            </w:r>
            <w:r w:rsidRPr="00ED730C">
              <w:rPr>
                <w:rFonts w:cs="Arial"/>
                <w:b/>
                <w:color w:val="FF0000"/>
                <w:lang w:val="de-DE"/>
              </w:rPr>
              <w:t xml:space="preserve"> </w:t>
            </w:r>
            <w:r w:rsidRPr="00ED730C">
              <w:rPr>
                <w:rFonts w:cs="Arial"/>
                <w:color w:val="FF0000"/>
                <w:lang w:val="de-DE"/>
              </w:rPr>
              <w:t xml:space="preserve">ist nicht relevant. </w:t>
            </w:r>
          </w:p>
          <w:p w14:paraId="2D588729" w14:textId="77777777" w:rsidR="000B750D" w:rsidRPr="00ED730C" w:rsidRDefault="000B750D" w:rsidP="00F06E84">
            <w:pPr>
              <w:widowControl w:val="0"/>
              <w:autoSpaceDE w:val="0"/>
              <w:autoSpaceDN w:val="0"/>
              <w:spacing w:line="240" w:lineRule="exact"/>
              <w:jc w:val="both"/>
              <w:rPr>
                <w:rFonts w:cs="Arial"/>
                <w:color w:val="FF0000"/>
                <w:lang w:val="de-DE"/>
              </w:rPr>
            </w:pPr>
            <w:r w:rsidRPr="00ED730C">
              <w:rPr>
                <w:rFonts w:cs="Arial"/>
                <w:color w:val="FF0000"/>
                <w:lang w:val="de-DE"/>
              </w:rPr>
              <w:t>D</w:t>
            </w:r>
            <w:r w:rsidRPr="00ED730C">
              <w:rPr>
                <w:iCs/>
                <w:color w:val="FF0000"/>
                <w:lang w:val="de-DE"/>
              </w:rPr>
              <w:t xml:space="preserve">ie Leistungen für die Sicherheitskoordinierung in der Ausführungsphase gelten mit Genehmigung der Abnahmebescheinigung als </w:t>
            </w:r>
            <w:r w:rsidRPr="00ED730C">
              <w:rPr>
                <w:iCs/>
                <w:color w:val="FF0000"/>
                <w:lang w:val="de-DE"/>
              </w:rPr>
              <w:lastRenderedPageBreak/>
              <w:t>genehmigt</w:t>
            </w:r>
            <w:r w:rsidRPr="00ED730C">
              <w:rPr>
                <w:rFonts w:cs="Arial"/>
                <w:color w:val="FF0000"/>
                <w:lang w:val="de-DE"/>
              </w:rPr>
              <w:t xml:space="preserve">. </w:t>
            </w:r>
          </w:p>
        </w:tc>
        <w:tc>
          <w:tcPr>
            <w:tcW w:w="864" w:type="dxa"/>
            <w:gridSpan w:val="2"/>
          </w:tcPr>
          <w:p w14:paraId="384608D6" w14:textId="77777777" w:rsidR="000B750D" w:rsidRPr="00ED730C" w:rsidRDefault="000B750D" w:rsidP="00F06E84">
            <w:pPr>
              <w:widowControl w:val="0"/>
              <w:spacing w:line="240" w:lineRule="exact"/>
              <w:rPr>
                <w:rFonts w:cs="Arial"/>
                <w:color w:val="FF0000"/>
                <w:lang w:val="de-DE"/>
              </w:rPr>
            </w:pPr>
          </w:p>
        </w:tc>
        <w:tc>
          <w:tcPr>
            <w:tcW w:w="4252" w:type="dxa"/>
            <w:gridSpan w:val="3"/>
          </w:tcPr>
          <w:p w14:paraId="71CDC485" w14:textId="77777777" w:rsidR="000B750D" w:rsidRPr="00ED730C" w:rsidRDefault="000B750D" w:rsidP="00F06E84">
            <w:pPr>
              <w:widowControl w:val="0"/>
              <w:adjustRightInd w:val="0"/>
              <w:jc w:val="both"/>
              <w:rPr>
                <w:rFonts w:cs="Arial"/>
                <w:color w:val="FF0000"/>
                <w:lang w:val="it-IT"/>
              </w:rPr>
            </w:pPr>
            <w:r w:rsidRPr="00ED730C">
              <w:rPr>
                <w:rFonts w:cs="Arial"/>
                <w:b/>
                <w:color w:val="FF0000"/>
                <w:lang w:val="it-IT"/>
              </w:rPr>
              <w:t>I servizi di cui alla lettera C</w:t>
            </w:r>
            <w:r w:rsidRPr="00ED730C">
              <w:rPr>
                <w:rFonts w:cs="Arial"/>
                <w:b/>
                <w:bCs/>
                <w:color w:val="FF0000"/>
                <w:lang w:val="it-IT"/>
              </w:rPr>
              <w:t xml:space="preserve">) </w:t>
            </w:r>
            <w:r w:rsidRPr="00ED730C">
              <w:rPr>
                <w:rFonts w:cs="Arial"/>
                <w:color w:val="FF0000"/>
                <w:lang w:val="it-IT"/>
              </w:rPr>
              <w:t>sono quelli iniziati, ultimati e approvati nel decennio precedente alla data di pubblicazione del bando, ovvero la parte di essi ultimata e approvata nello stesso periodo per il caso di servizi iniziati in epoca precedente.</w:t>
            </w:r>
          </w:p>
          <w:p w14:paraId="7DF906CB" w14:textId="77777777" w:rsidR="000B750D" w:rsidRPr="00ED730C" w:rsidRDefault="000B750D" w:rsidP="00F06E84">
            <w:pPr>
              <w:widowControl w:val="0"/>
              <w:spacing w:line="240" w:lineRule="exact"/>
              <w:jc w:val="both"/>
              <w:rPr>
                <w:rFonts w:cs="Arial"/>
                <w:color w:val="FF0000"/>
                <w:lang w:val="it-IT"/>
              </w:rPr>
            </w:pPr>
            <w:r w:rsidRPr="00ED730C">
              <w:rPr>
                <w:rFonts w:cs="Arial"/>
                <w:color w:val="FF0000"/>
                <w:lang w:val="it-IT"/>
              </w:rPr>
              <w:t>Per i sevizi di coordinamento della sicurezza nella fase progettuale non rileva al riguardo la mancata realizzazione dei lavori.</w:t>
            </w:r>
          </w:p>
          <w:p w14:paraId="558689EA" w14:textId="77777777" w:rsidR="000B750D" w:rsidRPr="00ED730C" w:rsidRDefault="000B750D" w:rsidP="00F06E84">
            <w:pPr>
              <w:widowControl w:val="0"/>
              <w:spacing w:line="240" w:lineRule="exact"/>
              <w:jc w:val="both"/>
              <w:rPr>
                <w:rFonts w:cs="Arial"/>
                <w:color w:val="FF0000"/>
                <w:lang w:val="it-IT"/>
              </w:rPr>
            </w:pPr>
            <w:r w:rsidRPr="00ED730C">
              <w:rPr>
                <w:rFonts w:cs="Arial"/>
                <w:color w:val="FF0000"/>
                <w:lang w:val="it-IT"/>
              </w:rPr>
              <w:t xml:space="preserve">L’approvazione dei servizi di coordinamento di sicurezza nella fase escutiva si intende riferita alla data dell’approvazione del certificato di collaudo. </w:t>
            </w:r>
          </w:p>
        </w:tc>
      </w:tr>
      <w:tr w:rsidR="00D10DDA" w:rsidRPr="00D90FD7" w14:paraId="06B801EA" w14:textId="77777777" w:rsidTr="00525323">
        <w:trPr>
          <w:gridAfter w:val="1"/>
          <w:wAfter w:w="7" w:type="dxa"/>
        </w:trPr>
        <w:tc>
          <w:tcPr>
            <w:tcW w:w="4262" w:type="dxa"/>
            <w:gridSpan w:val="2"/>
          </w:tcPr>
          <w:p w14:paraId="672343C6" w14:textId="77777777" w:rsidR="00D10DDA" w:rsidRPr="00ED730C" w:rsidRDefault="00D10DDA" w:rsidP="00F06E84">
            <w:pPr>
              <w:widowControl w:val="0"/>
              <w:autoSpaceDE w:val="0"/>
              <w:autoSpaceDN w:val="0"/>
              <w:spacing w:line="240" w:lineRule="exact"/>
              <w:jc w:val="both"/>
              <w:rPr>
                <w:rFonts w:cs="Arial"/>
                <w:color w:val="FF0000"/>
                <w:lang w:val="it-IT"/>
              </w:rPr>
            </w:pPr>
          </w:p>
        </w:tc>
        <w:tc>
          <w:tcPr>
            <w:tcW w:w="852" w:type="dxa"/>
          </w:tcPr>
          <w:p w14:paraId="4EEBE2B0" w14:textId="77777777" w:rsidR="00D10DDA" w:rsidRPr="00ED730C" w:rsidRDefault="00D10DDA" w:rsidP="00F06E84">
            <w:pPr>
              <w:widowControl w:val="0"/>
              <w:spacing w:line="240" w:lineRule="exact"/>
              <w:rPr>
                <w:rFonts w:cs="Arial"/>
                <w:color w:val="FF0000"/>
                <w:lang w:val="it-IT"/>
              </w:rPr>
            </w:pPr>
          </w:p>
        </w:tc>
        <w:tc>
          <w:tcPr>
            <w:tcW w:w="4257" w:type="dxa"/>
            <w:gridSpan w:val="3"/>
          </w:tcPr>
          <w:p w14:paraId="4A645905" w14:textId="77777777" w:rsidR="00D10DDA" w:rsidRPr="00ED730C" w:rsidRDefault="00D10DDA" w:rsidP="00F06E84">
            <w:pPr>
              <w:widowControl w:val="0"/>
              <w:spacing w:line="240" w:lineRule="exact"/>
              <w:jc w:val="both"/>
              <w:rPr>
                <w:rFonts w:cs="Arial"/>
                <w:color w:val="FF0000"/>
                <w:lang w:val="it-IT"/>
              </w:rPr>
            </w:pPr>
          </w:p>
        </w:tc>
      </w:tr>
      <w:tr w:rsidR="00D10DDA" w:rsidRPr="005737C1" w14:paraId="43B582A1" w14:textId="77777777" w:rsidTr="00525323">
        <w:trPr>
          <w:gridAfter w:val="1"/>
          <w:wAfter w:w="7" w:type="dxa"/>
        </w:trPr>
        <w:tc>
          <w:tcPr>
            <w:tcW w:w="4262" w:type="dxa"/>
            <w:gridSpan w:val="2"/>
            <w:shd w:val="clear" w:color="auto" w:fill="E7E6E6" w:themeFill="background2"/>
          </w:tcPr>
          <w:p w14:paraId="5C2E3377" w14:textId="77777777" w:rsidR="00D10DDA" w:rsidRPr="00ED730C" w:rsidRDefault="00D10DDA" w:rsidP="00F06E84">
            <w:pPr>
              <w:pStyle w:val="Default"/>
              <w:widowControl w:val="0"/>
              <w:spacing w:line="240" w:lineRule="exact"/>
              <w:ind w:left="439"/>
              <w:jc w:val="both"/>
              <w:rPr>
                <w:rFonts w:cs="Arial"/>
              </w:rPr>
            </w:pPr>
          </w:p>
          <w:p w14:paraId="737944AD" w14:textId="77777777" w:rsidR="00D10DDA" w:rsidRPr="00ED730C" w:rsidRDefault="00D10DDA" w:rsidP="00F06E84">
            <w:pPr>
              <w:pStyle w:val="Default"/>
              <w:widowControl w:val="0"/>
              <w:numPr>
                <w:ilvl w:val="0"/>
                <w:numId w:val="30"/>
              </w:numPr>
              <w:spacing w:line="240" w:lineRule="exact"/>
              <w:ind w:left="439" w:hanging="426"/>
              <w:jc w:val="both"/>
              <w:rPr>
                <w:rFonts w:cs="Arial"/>
              </w:rPr>
            </w:pPr>
            <w:r w:rsidRPr="00ED730C">
              <w:rPr>
                <w:rFonts w:cs="Arial"/>
                <w:b/>
                <w:caps/>
                <w:sz w:val="20"/>
                <w:lang w:val="de-DE"/>
              </w:rPr>
              <w:t>Nutzung</w:t>
            </w:r>
            <w:r w:rsidRPr="00ED730C">
              <w:rPr>
                <w:rFonts w:cs="Arial"/>
                <w:b/>
                <w:bCs/>
                <w:caps/>
                <w:sz w:val="20"/>
                <w:lang w:val="de-DE"/>
              </w:rPr>
              <w:t xml:space="preserve"> der Kapazitäten Dritter</w:t>
            </w:r>
          </w:p>
          <w:p w14:paraId="0E4CA8FF" w14:textId="77777777" w:rsidR="00D10DDA" w:rsidRPr="00ED730C" w:rsidRDefault="00D10DDA" w:rsidP="00F06E84">
            <w:pPr>
              <w:pStyle w:val="Default"/>
              <w:widowControl w:val="0"/>
              <w:spacing w:line="240" w:lineRule="exact"/>
              <w:ind w:left="439"/>
              <w:jc w:val="both"/>
              <w:rPr>
                <w:rFonts w:cs="Arial"/>
              </w:rPr>
            </w:pPr>
          </w:p>
        </w:tc>
        <w:tc>
          <w:tcPr>
            <w:tcW w:w="852" w:type="dxa"/>
            <w:shd w:val="clear" w:color="auto" w:fill="auto"/>
          </w:tcPr>
          <w:p w14:paraId="2DFBF3C3" w14:textId="77777777" w:rsidR="00D10DDA" w:rsidRPr="00ED730C" w:rsidRDefault="00D10DDA" w:rsidP="00F06E84">
            <w:pPr>
              <w:widowControl w:val="0"/>
              <w:spacing w:line="240" w:lineRule="exact"/>
              <w:rPr>
                <w:rFonts w:cs="Arial"/>
                <w:lang w:val="it-IT"/>
              </w:rPr>
            </w:pPr>
          </w:p>
        </w:tc>
        <w:tc>
          <w:tcPr>
            <w:tcW w:w="4257" w:type="dxa"/>
            <w:gridSpan w:val="3"/>
            <w:shd w:val="clear" w:color="auto" w:fill="E7E6E6" w:themeFill="background2"/>
          </w:tcPr>
          <w:p w14:paraId="35C3515D" w14:textId="77777777" w:rsidR="00D10DDA" w:rsidRPr="00ED730C" w:rsidRDefault="00D10DDA" w:rsidP="00F06E84">
            <w:pPr>
              <w:pStyle w:val="Paragrafoelenco"/>
              <w:widowControl w:val="0"/>
              <w:spacing w:line="240" w:lineRule="exact"/>
              <w:ind w:left="423" w:right="6"/>
              <w:jc w:val="both"/>
              <w:rPr>
                <w:rFonts w:cs="Arial"/>
                <w:lang w:val="it-IT"/>
              </w:rPr>
            </w:pPr>
          </w:p>
          <w:p w14:paraId="2115283D" w14:textId="77777777" w:rsidR="00D10DDA" w:rsidRPr="00ED730C" w:rsidRDefault="00D10DDA" w:rsidP="00F06E84">
            <w:pPr>
              <w:pStyle w:val="Paragrafoelenco"/>
              <w:widowControl w:val="0"/>
              <w:numPr>
                <w:ilvl w:val="0"/>
                <w:numId w:val="31"/>
              </w:numPr>
              <w:spacing w:line="240" w:lineRule="exact"/>
              <w:ind w:left="423" w:right="6" w:hanging="423"/>
              <w:jc w:val="both"/>
              <w:rPr>
                <w:rFonts w:cs="Arial"/>
                <w:lang w:val="it-IT"/>
              </w:rPr>
            </w:pPr>
            <w:r w:rsidRPr="00ED730C">
              <w:rPr>
                <w:rFonts w:cs="Arial"/>
                <w:b/>
              </w:rPr>
              <w:t>AVVALIMENTO</w:t>
            </w:r>
          </w:p>
        </w:tc>
      </w:tr>
      <w:tr w:rsidR="00D10DDA" w:rsidRPr="005737C1" w14:paraId="062AD919" w14:textId="77777777" w:rsidTr="00525323">
        <w:trPr>
          <w:gridAfter w:val="1"/>
          <w:wAfter w:w="7" w:type="dxa"/>
        </w:trPr>
        <w:tc>
          <w:tcPr>
            <w:tcW w:w="4262" w:type="dxa"/>
            <w:gridSpan w:val="2"/>
          </w:tcPr>
          <w:p w14:paraId="2561257E" w14:textId="77777777" w:rsidR="00D10DDA" w:rsidRPr="001B2098" w:rsidRDefault="00D10DDA" w:rsidP="00F06E84">
            <w:pPr>
              <w:widowControl w:val="0"/>
              <w:autoSpaceDE w:val="0"/>
              <w:autoSpaceDN w:val="0"/>
              <w:jc w:val="both"/>
              <w:rPr>
                <w:rFonts w:cs="Arial"/>
                <w:lang w:val="it-IT"/>
              </w:rPr>
            </w:pPr>
          </w:p>
        </w:tc>
        <w:tc>
          <w:tcPr>
            <w:tcW w:w="852" w:type="dxa"/>
          </w:tcPr>
          <w:p w14:paraId="1AE825CC" w14:textId="77777777" w:rsidR="00D10DDA" w:rsidRPr="001B2098" w:rsidRDefault="00D10DDA" w:rsidP="00F06E84">
            <w:pPr>
              <w:widowControl w:val="0"/>
              <w:spacing w:line="240" w:lineRule="exact"/>
              <w:rPr>
                <w:rFonts w:cs="Arial"/>
                <w:lang w:val="it-IT"/>
              </w:rPr>
            </w:pPr>
          </w:p>
        </w:tc>
        <w:tc>
          <w:tcPr>
            <w:tcW w:w="4257" w:type="dxa"/>
            <w:gridSpan w:val="3"/>
          </w:tcPr>
          <w:p w14:paraId="56FEC079" w14:textId="77777777" w:rsidR="00D10DDA" w:rsidRPr="001B2098" w:rsidRDefault="00D10DDA" w:rsidP="00F06E84">
            <w:pPr>
              <w:widowControl w:val="0"/>
              <w:spacing w:line="240" w:lineRule="exact"/>
              <w:jc w:val="both"/>
              <w:rPr>
                <w:rFonts w:cs="Arial"/>
                <w:lang w:val="it-IT"/>
              </w:rPr>
            </w:pPr>
          </w:p>
        </w:tc>
      </w:tr>
      <w:tr w:rsidR="00D10DDA" w:rsidRPr="005737C1" w14:paraId="79EFA585" w14:textId="77777777" w:rsidTr="00525323">
        <w:trPr>
          <w:gridAfter w:val="1"/>
          <w:wAfter w:w="7" w:type="dxa"/>
        </w:trPr>
        <w:tc>
          <w:tcPr>
            <w:tcW w:w="4262" w:type="dxa"/>
            <w:gridSpan w:val="2"/>
          </w:tcPr>
          <w:p w14:paraId="34D74037" w14:textId="77777777" w:rsidR="00D10DDA" w:rsidRPr="001B2098" w:rsidRDefault="00D10DDA" w:rsidP="00F06E84">
            <w:pPr>
              <w:pStyle w:val="Default"/>
              <w:widowControl w:val="0"/>
              <w:numPr>
                <w:ilvl w:val="1"/>
                <w:numId w:val="30"/>
              </w:numPr>
              <w:spacing w:line="240" w:lineRule="exact"/>
              <w:ind w:left="439" w:hanging="426"/>
              <w:jc w:val="both"/>
              <w:rPr>
                <w:rFonts w:cs="Arial"/>
              </w:rPr>
            </w:pPr>
            <w:r w:rsidRPr="00316101">
              <w:rPr>
                <w:rFonts w:cs="Arial"/>
                <w:b/>
                <w:caps/>
                <w:sz w:val="20"/>
                <w:lang w:val="de-DE"/>
              </w:rPr>
              <w:t>Nutzung der Kapazit</w:t>
            </w:r>
            <w:r w:rsidR="005F0E7F" w:rsidRPr="005F0E7F">
              <w:rPr>
                <w:rFonts w:cs="Arial"/>
                <w:b/>
                <w:caps/>
                <w:sz w:val="20"/>
                <w:lang w:val="de-DE"/>
              </w:rPr>
              <w:t>Ä</w:t>
            </w:r>
            <w:r w:rsidRPr="00316101">
              <w:rPr>
                <w:rFonts w:cs="Arial"/>
                <w:b/>
                <w:caps/>
                <w:sz w:val="20"/>
                <w:lang w:val="de-DE"/>
              </w:rPr>
              <w:t>ten Dritter</w:t>
            </w:r>
          </w:p>
        </w:tc>
        <w:tc>
          <w:tcPr>
            <w:tcW w:w="852" w:type="dxa"/>
          </w:tcPr>
          <w:p w14:paraId="40C7574C" w14:textId="77777777" w:rsidR="00D10DDA" w:rsidRPr="001B2098" w:rsidRDefault="00D10DDA" w:rsidP="00F06E84">
            <w:pPr>
              <w:widowControl w:val="0"/>
              <w:spacing w:line="240" w:lineRule="exact"/>
              <w:rPr>
                <w:rFonts w:cs="Arial"/>
                <w:lang w:val="it-IT"/>
              </w:rPr>
            </w:pPr>
          </w:p>
        </w:tc>
        <w:tc>
          <w:tcPr>
            <w:tcW w:w="4257" w:type="dxa"/>
            <w:gridSpan w:val="3"/>
          </w:tcPr>
          <w:p w14:paraId="3A6CC5DE" w14:textId="77777777" w:rsidR="00D10DDA" w:rsidRPr="001B2098" w:rsidRDefault="00D10DDA" w:rsidP="00F06E84">
            <w:pPr>
              <w:pStyle w:val="Paragrafoelenco"/>
              <w:widowControl w:val="0"/>
              <w:numPr>
                <w:ilvl w:val="1"/>
                <w:numId w:val="31"/>
              </w:numPr>
              <w:spacing w:line="240" w:lineRule="exact"/>
              <w:ind w:left="423" w:right="6" w:hanging="425"/>
              <w:jc w:val="both"/>
              <w:rPr>
                <w:rFonts w:cs="Arial"/>
                <w:lang w:val="it-IT"/>
              </w:rPr>
            </w:pPr>
            <w:r w:rsidRPr="00A10065">
              <w:rPr>
                <w:rFonts w:cs="Arial"/>
                <w:b/>
              </w:rPr>
              <w:t>AVVALIMENTO</w:t>
            </w:r>
          </w:p>
        </w:tc>
      </w:tr>
      <w:tr w:rsidR="00D10DDA" w:rsidRPr="00402B24" w14:paraId="7F77446E" w14:textId="77777777" w:rsidTr="00525323">
        <w:trPr>
          <w:gridAfter w:val="1"/>
          <w:wAfter w:w="7" w:type="dxa"/>
        </w:trPr>
        <w:tc>
          <w:tcPr>
            <w:tcW w:w="4262" w:type="dxa"/>
            <w:gridSpan w:val="2"/>
          </w:tcPr>
          <w:p w14:paraId="79ADD147" w14:textId="77777777" w:rsidR="00D10DDA" w:rsidRPr="001B2098" w:rsidRDefault="00D10DDA" w:rsidP="00F06E84">
            <w:pPr>
              <w:widowControl w:val="0"/>
              <w:spacing w:line="240" w:lineRule="exact"/>
              <w:jc w:val="both"/>
              <w:rPr>
                <w:rFonts w:cs="Arial"/>
                <w:lang w:val="it-IT"/>
              </w:rPr>
            </w:pPr>
          </w:p>
        </w:tc>
        <w:tc>
          <w:tcPr>
            <w:tcW w:w="852" w:type="dxa"/>
          </w:tcPr>
          <w:p w14:paraId="1C429BA3" w14:textId="77777777" w:rsidR="00D10DDA" w:rsidRPr="001B2098" w:rsidRDefault="00D10DDA" w:rsidP="00F06E84">
            <w:pPr>
              <w:widowControl w:val="0"/>
              <w:spacing w:line="240" w:lineRule="exact"/>
              <w:rPr>
                <w:rFonts w:cs="Arial"/>
                <w:lang w:val="it-IT"/>
              </w:rPr>
            </w:pPr>
          </w:p>
        </w:tc>
        <w:tc>
          <w:tcPr>
            <w:tcW w:w="4257" w:type="dxa"/>
            <w:gridSpan w:val="3"/>
          </w:tcPr>
          <w:p w14:paraId="42598605" w14:textId="77777777" w:rsidR="00D10DDA" w:rsidRPr="001B2098" w:rsidRDefault="00D10DDA" w:rsidP="00F06E84">
            <w:pPr>
              <w:widowControl w:val="0"/>
              <w:tabs>
                <w:tab w:val="right" w:pos="9072"/>
              </w:tabs>
              <w:spacing w:line="240" w:lineRule="exact"/>
              <w:ind w:right="105"/>
              <w:jc w:val="both"/>
              <w:rPr>
                <w:rFonts w:cs="Arial"/>
                <w:b/>
                <w:lang w:val="it-IT"/>
              </w:rPr>
            </w:pPr>
          </w:p>
        </w:tc>
      </w:tr>
      <w:tr w:rsidR="00D10DDA" w:rsidRPr="00D90FD7" w14:paraId="08CCA3E2" w14:textId="77777777" w:rsidTr="00525323">
        <w:trPr>
          <w:gridAfter w:val="1"/>
          <w:wAfter w:w="7" w:type="dxa"/>
        </w:trPr>
        <w:tc>
          <w:tcPr>
            <w:tcW w:w="4262" w:type="dxa"/>
            <w:gridSpan w:val="2"/>
          </w:tcPr>
          <w:p w14:paraId="1D892F44" w14:textId="77777777" w:rsidR="00D10DDA" w:rsidRPr="00E0058C" w:rsidRDefault="005F0E7F" w:rsidP="00F06E84">
            <w:pPr>
              <w:widowControl w:val="0"/>
              <w:ind w:right="74"/>
              <w:jc w:val="both"/>
              <w:rPr>
                <w:rFonts w:cs="Arial"/>
                <w:lang w:val="de-DE"/>
              </w:rPr>
            </w:pPr>
            <w:r w:rsidRPr="00E0058C">
              <w:rPr>
                <w:rFonts w:cs="Arial"/>
                <w:lang w:val="de-DE"/>
              </w:rPr>
              <w:t xml:space="preserve">Der Teilnehmer kann als Einzelteilnehmer oder, Konsortium oder Zusammenschluss gemäß Art. 46 GvD Nr. 50/2016 nach den Modalitäten und Bedingungen gemäß Art. 89 ebd. die Anforderung der wirtschaftlich-finanziellen und/oder technisch-fachlichen Fähigkeiten gemäß Art. 83 Abs. 1 Buchst. b) und c) des </w:t>
            </w:r>
            <w:r w:rsidR="00B6572B" w:rsidRPr="00E0058C">
              <w:rPr>
                <w:rFonts w:cs="Arial"/>
                <w:lang w:val="de-DE"/>
              </w:rPr>
              <w:t xml:space="preserve">GvD Nr. 50/2016 </w:t>
            </w:r>
            <w:r w:rsidRPr="00E0058C">
              <w:rPr>
                <w:rFonts w:cs="Arial"/>
                <w:lang w:val="de-DE"/>
              </w:rPr>
              <w:t xml:space="preserve"> durch die Nutzung von Kapazitäten eines Drittsubjekts erfüllen. Will ein Teilnehmer die Kapazitäten eines Dritten nutzen, muss er bei sonstigem Ausschluss die Dokumente gemäß Art. 89 Abs. 1 GvD Nr. 50/2016 vorlegen, wie unter dem Kapitel „Verwaltungsunterlagen“, </w:t>
            </w:r>
            <w:r w:rsidR="0042168F" w:rsidRPr="00E0058C">
              <w:rPr>
                <w:rFonts w:cs="Arial"/>
                <w:lang w:val="de-DE"/>
              </w:rPr>
              <w:t xml:space="preserve">Teil III </w:t>
            </w:r>
            <w:r w:rsidRPr="00E0058C">
              <w:rPr>
                <w:rFonts w:cs="Arial"/>
                <w:lang w:val="de-DE"/>
              </w:rPr>
              <w:t xml:space="preserve">Punkt </w:t>
            </w:r>
            <w:r w:rsidR="0042168F" w:rsidRPr="00E0058C">
              <w:rPr>
                <w:rFonts w:cs="Arial"/>
                <w:lang w:val="de-DE"/>
              </w:rPr>
              <w:t>4.5.</w:t>
            </w:r>
            <w:r w:rsidRPr="00E0058C">
              <w:rPr>
                <w:rFonts w:cs="Arial"/>
                <w:lang w:val="de-DE"/>
              </w:rPr>
              <w:t xml:space="preserve">, ausgeführt. </w:t>
            </w:r>
          </w:p>
        </w:tc>
        <w:tc>
          <w:tcPr>
            <w:tcW w:w="852" w:type="dxa"/>
          </w:tcPr>
          <w:p w14:paraId="32E70E8F" w14:textId="77777777" w:rsidR="00D10DDA" w:rsidRPr="00E0058C" w:rsidRDefault="00D10DDA" w:rsidP="00F06E84">
            <w:pPr>
              <w:widowControl w:val="0"/>
              <w:spacing w:line="240" w:lineRule="exact"/>
              <w:rPr>
                <w:rFonts w:cs="Arial"/>
                <w:lang w:val="de-DE"/>
              </w:rPr>
            </w:pPr>
          </w:p>
        </w:tc>
        <w:tc>
          <w:tcPr>
            <w:tcW w:w="4257" w:type="dxa"/>
            <w:gridSpan w:val="3"/>
          </w:tcPr>
          <w:p w14:paraId="65264908" w14:textId="77777777" w:rsidR="00D10DDA" w:rsidRPr="00A10065" w:rsidRDefault="00D10DDA" w:rsidP="00F06E84">
            <w:pPr>
              <w:widowControl w:val="0"/>
              <w:tabs>
                <w:tab w:val="right" w:pos="9072"/>
              </w:tabs>
              <w:ind w:right="6"/>
              <w:jc w:val="both"/>
              <w:rPr>
                <w:rFonts w:cs="Arial"/>
                <w:bCs/>
                <w:iCs/>
                <w:lang w:val="it-IT"/>
              </w:rPr>
            </w:pPr>
            <w:r w:rsidRPr="00E0058C">
              <w:rPr>
                <w:rFonts w:cs="Arial"/>
                <w:lang w:val="it-IT"/>
              </w:rPr>
              <w:t xml:space="preserve">Ai sensi e secondo le modalità e condizioni di cui all’articolo 89 </w:t>
            </w:r>
            <w:r w:rsidR="00F0276C">
              <w:rPr>
                <w:rFonts w:cs="Arial"/>
                <w:lang w:val="it-IT"/>
              </w:rPr>
              <w:t>D.lgs</w:t>
            </w:r>
            <w:r w:rsidRPr="00E0058C">
              <w:rPr>
                <w:rFonts w:cs="Arial"/>
                <w:lang w:val="it-IT"/>
              </w:rPr>
              <w:t xml:space="preserve">. 50/2016, il concorrente - singolo o consorziato o raggruppato ai sensi dell’art. 46 </w:t>
            </w:r>
            <w:r w:rsidR="00F0276C">
              <w:rPr>
                <w:rFonts w:cs="Arial"/>
                <w:lang w:val="it-IT"/>
              </w:rPr>
              <w:t>D.lgs</w:t>
            </w:r>
            <w:r w:rsidRPr="00E0058C">
              <w:rPr>
                <w:rFonts w:cs="Arial"/>
                <w:lang w:val="it-IT"/>
              </w:rPr>
              <w:t>. 50/2016 - può soddisfare la richiesta relativa al possesso dei requisiti di capacità economico-finanziaria e/o tecnico-professionale di cui all’art. 83 comma 1 lett. b) e c)</w:t>
            </w:r>
            <w:r w:rsidR="007F6BF5" w:rsidRPr="00E0058C">
              <w:rPr>
                <w:rFonts w:cs="Arial"/>
                <w:lang w:val="it-IT"/>
              </w:rPr>
              <w:t xml:space="preserve"> del </w:t>
            </w:r>
            <w:r w:rsidR="00F0276C">
              <w:rPr>
                <w:rFonts w:cs="Arial"/>
                <w:lang w:val="it-IT"/>
              </w:rPr>
              <w:t>D.lgs</w:t>
            </w:r>
            <w:r w:rsidR="005046E9" w:rsidRPr="00E0058C">
              <w:rPr>
                <w:rFonts w:cs="Arial"/>
                <w:lang w:val="it-IT"/>
              </w:rPr>
              <w:t>. 50/2016</w:t>
            </w:r>
            <w:r w:rsidRPr="00E0058C">
              <w:rPr>
                <w:rFonts w:cs="Arial"/>
                <w:lang w:val="it-IT"/>
              </w:rPr>
              <w:t xml:space="preserve"> avvalendosi dei requisiti di un altro soggetto. Il concorrente che intenda far ricorso all’avvalimento dovrà produrre a pena di esclusione la documentazione ai sensi dell’art. 89, comma 1, del </w:t>
            </w:r>
            <w:r w:rsidR="00F0276C">
              <w:rPr>
                <w:rFonts w:cs="Arial"/>
                <w:lang w:val="it-IT"/>
              </w:rPr>
              <w:t>D.lgs</w:t>
            </w:r>
            <w:r w:rsidRPr="00E0058C">
              <w:rPr>
                <w:rFonts w:cs="Arial"/>
                <w:lang w:val="it-IT"/>
              </w:rPr>
              <w:t xml:space="preserve">. 50/2016 come più avanti specificato </w:t>
            </w:r>
            <w:r w:rsidR="0042168F" w:rsidRPr="00E0058C">
              <w:rPr>
                <w:rFonts w:cs="Arial"/>
                <w:lang w:val="it-IT"/>
              </w:rPr>
              <w:t xml:space="preserve">nella Parte III Par. 4.5 </w:t>
            </w:r>
            <w:r w:rsidRPr="00E0058C">
              <w:rPr>
                <w:rFonts w:cs="Arial"/>
                <w:lang w:val="it-IT"/>
              </w:rPr>
              <w:t xml:space="preserve"> della documentazione amministrativa.</w:t>
            </w:r>
          </w:p>
        </w:tc>
      </w:tr>
      <w:tr w:rsidR="00D10DDA" w:rsidRPr="00D90FD7" w14:paraId="6166BC14" w14:textId="77777777" w:rsidTr="00525323">
        <w:trPr>
          <w:gridAfter w:val="1"/>
          <w:wAfter w:w="7" w:type="dxa"/>
        </w:trPr>
        <w:tc>
          <w:tcPr>
            <w:tcW w:w="4262" w:type="dxa"/>
            <w:gridSpan w:val="2"/>
          </w:tcPr>
          <w:p w14:paraId="2DB7BEC3" w14:textId="77777777" w:rsidR="00D10DDA" w:rsidRPr="00E0058C" w:rsidRDefault="00D10DDA" w:rsidP="00F06E84">
            <w:pPr>
              <w:widowControl w:val="0"/>
              <w:spacing w:line="240" w:lineRule="exact"/>
              <w:ind w:right="76"/>
              <w:jc w:val="both"/>
              <w:rPr>
                <w:rFonts w:cs="Arial"/>
                <w:lang w:val="it-IT"/>
              </w:rPr>
            </w:pPr>
          </w:p>
        </w:tc>
        <w:tc>
          <w:tcPr>
            <w:tcW w:w="852" w:type="dxa"/>
          </w:tcPr>
          <w:p w14:paraId="7D1E1860" w14:textId="77777777" w:rsidR="00D10DDA" w:rsidRPr="00A10065" w:rsidRDefault="00D10DDA" w:rsidP="00F06E84">
            <w:pPr>
              <w:widowControl w:val="0"/>
              <w:spacing w:line="240" w:lineRule="exact"/>
              <w:rPr>
                <w:rFonts w:cs="Arial"/>
                <w:lang w:val="it-IT"/>
              </w:rPr>
            </w:pPr>
          </w:p>
        </w:tc>
        <w:tc>
          <w:tcPr>
            <w:tcW w:w="4257" w:type="dxa"/>
            <w:gridSpan w:val="3"/>
          </w:tcPr>
          <w:p w14:paraId="069A1D67" w14:textId="77777777" w:rsidR="00D10DDA" w:rsidRPr="00A10065" w:rsidRDefault="00D10DDA" w:rsidP="00F06E84">
            <w:pPr>
              <w:widowControl w:val="0"/>
              <w:tabs>
                <w:tab w:val="right" w:pos="9072"/>
              </w:tabs>
              <w:spacing w:line="240" w:lineRule="exact"/>
              <w:ind w:right="105"/>
              <w:jc w:val="both"/>
              <w:rPr>
                <w:rFonts w:cs="Arial"/>
                <w:bCs/>
                <w:iCs/>
                <w:lang w:val="it-IT"/>
              </w:rPr>
            </w:pPr>
          </w:p>
        </w:tc>
      </w:tr>
      <w:tr w:rsidR="00D10DDA" w:rsidRPr="00D90FD7" w14:paraId="73257F5B" w14:textId="77777777" w:rsidTr="00525323">
        <w:trPr>
          <w:gridAfter w:val="1"/>
          <w:wAfter w:w="7" w:type="dxa"/>
        </w:trPr>
        <w:tc>
          <w:tcPr>
            <w:tcW w:w="4262" w:type="dxa"/>
            <w:gridSpan w:val="2"/>
          </w:tcPr>
          <w:p w14:paraId="3D4A25EE" w14:textId="77777777" w:rsidR="00D10DDA" w:rsidRPr="00E0058C" w:rsidRDefault="00C46988" w:rsidP="00F06E84">
            <w:pPr>
              <w:widowControl w:val="0"/>
              <w:jc w:val="both"/>
              <w:rPr>
                <w:rFonts w:cs="Arial"/>
                <w:lang w:val="de-DE"/>
              </w:rPr>
            </w:pPr>
            <w:r w:rsidRPr="00E0058C">
              <w:rPr>
                <w:rFonts w:cs="Arial"/>
                <w:lang w:val="de-DE"/>
              </w:rPr>
              <w:t xml:space="preserve">Für die allgemeinen Anforderungen und </w:t>
            </w:r>
            <w:r w:rsidR="00B6572B" w:rsidRPr="00E0058C">
              <w:rPr>
                <w:rFonts w:cs="Arial"/>
                <w:lang w:val="de-DE"/>
              </w:rPr>
              <w:t xml:space="preserve">die </w:t>
            </w:r>
            <w:r w:rsidRPr="00E0058C">
              <w:rPr>
                <w:rFonts w:cs="Arial"/>
                <w:lang w:val="de-DE"/>
              </w:rPr>
              <w:t xml:space="preserve">Anforderungen an die berufliche Eignung gemäß Punkt </w:t>
            </w:r>
            <w:r w:rsidR="00725233" w:rsidRPr="00E0058C">
              <w:rPr>
                <w:rFonts w:cs="Arial"/>
                <w:lang w:val="de-DE"/>
              </w:rPr>
              <w:t>2 und 3</w:t>
            </w:r>
            <w:r w:rsidRPr="00E0058C">
              <w:rPr>
                <w:rFonts w:cs="Arial"/>
                <w:lang w:val="de-DE"/>
              </w:rPr>
              <w:t xml:space="preserve"> ist die Nutzung der Kapazitäten Dritter unzulässig (z.B.: Eintragung in die HK oder in spezifische Berufslisten).</w:t>
            </w:r>
          </w:p>
        </w:tc>
        <w:tc>
          <w:tcPr>
            <w:tcW w:w="852" w:type="dxa"/>
          </w:tcPr>
          <w:p w14:paraId="609DED0E" w14:textId="77777777" w:rsidR="00D10DDA" w:rsidRPr="0042168F" w:rsidRDefault="00D10DDA" w:rsidP="00F06E84">
            <w:pPr>
              <w:widowControl w:val="0"/>
              <w:rPr>
                <w:rFonts w:cs="Arial"/>
                <w:lang w:val="de-DE"/>
              </w:rPr>
            </w:pPr>
          </w:p>
        </w:tc>
        <w:tc>
          <w:tcPr>
            <w:tcW w:w="4257" w:type="dxa"/>
            <w:gridSpan w:val="3"/>
          </w:tcPr>
          <w:p w14:paraId="259C2ADF" w14:textId="77777777" w:rsidR="00D10DDA" w:rsidRPr="008311B3" w:rsidRDefault="00D10DDA" w:rsidP="00F06E84">
            <w:pPr>
              <w:widowControl w:val="0"/>
              <w:ind w:right="6"/>
              <w:jc w:val="both"/>
              <w:rPr>
                <w:rFonts w:cs="Arial"/>
                <w:lang w:val="it-IT"/>
              </w:rPr>
            </w:pPr>
            <w:r w:rsidRPr="0042168F">
              <w:rPr>
                <w:rFonts w:cs="Arial"/>
                <w:lang w:val="it-IT"/>
              </w:rPr>
              <w:t xml:space="preserve">Non è consentito l’avvalimento per la dimostrazione dei requisiti generali e di idoneità professionale di cui al paragrafo </w:t>
            </w:r>
            <w:r w:rsidR="00725233" w:rsidRPr="0042168F">
              <w:rPr>
                <w:rFonts w:cs="Arial"/>
                <w:lang w:val="it-IT"/>
              </w:rPr>
              <w:t>2 e 3</w:t>
            </w:r>
            <w:r w:rsidRPr="0042168F">
              <w:rPr>
                <w:rFonts w:cs="Arial"/>
                <w:lang w:val="it-IT"/>
              </w:rPr>
              <w:t xml:space="preserve"> [ad esempio: iscrizione alla CCIAA oppure a specifici Albi].</w:t>
            </w:r>
          </w:p>
        </w:tc>
      </w:tr>
      <w:tr w:rsidR="00D10DDA" w:rsidRPr="00D90FD7" w14:paraId="3931DB05" w14:textId="77777777" w:rsidTr="00525323">
        <w:trPr>
          <w:gridAfter w:val="1"/>
          <w:wAfter w:w="7" w:type="dxa"/>
        </w:trPr>
        <w:tc>
          <w:tcPr>
            <w:tcW w:w="4262" w:type="dxa"/>
            <w:gridSpan w:val="2"/>
          </w:tcPr>
          <w:p w14:paraId="0093B7CE" w14:textId="77777777" w:rsidR="00D10DDA" w:rsidRPr="008311B3" w:rsidRDefault="00D10DDA" w:rsidP="00F06E84">
            <w:pPr>
              <w:widowControl w:val="0"/>
              <w:jc w:val="both"/>
              <w:rPr>
                <w:rFonts w:cs="Arial"/>
                <w:lang w:val="it-IT"/>
              </w:rPr>
            </w:pPr>
          </w:p>
        </w:tc>
        <w:tc>
          <w:tcPr>
            <w:tcW w:w="852" w:type="dxa"/>
          </w:tcPr>
          <w:p w14:paraId="3DFF031F" w14:textId="77777777" w:rsidR="00D10DDA" w:rsidRPr="008311B3" w:rsidRDefault="00D10DDA" w:rsidP="00F06E84">
            <w:pPr>
              <w:widowControl w:val="0"/>
              <w:rPr>
                <w:rFonts w:cs="Arial"/>
                <w:lang w:val="it-IT"/>
              </w:rPr>
            </w:pPr>
          </w:p>
        </w:tc>
        <w:tc>
          <w:tcPr>
            <w:tcW w:w="4257" w:type="dxa"/>
            <w:gridSpan w:val="3"/>
          </w:tcPr>
          <w:p w14:paraId="7B279952" w14:textId="77777777" w:rsidR="00D10DDA" w:rsidRPr="008311B3" w:rsidRDefault="00D10DDA" w:rsidP="00F06E84">
            <w:pPr>
              <w:widowControl w:val="0"/>
              <w:ind w:right="6"/>
              <w:jc w:val="both"/>
              <w:rPr>
                <w:rFonts w:cs="Arial"/>
                <w:b/>
                <w:lang w:val="it-IT"/>
              </w:rPr>
            </w:pPr>
          </w:p>
        </w:tc>
      </w:tr>
      <w:tr w:rsidR="00D10DDA" w:rsidRPr="00D90FD7" w14:paraId="38CF97EA" w14:textId="77777777" w:rsidTr="00525323">
        <w:trPr>
          <w:gridAfter w:val="1"/>
          <w:wAfter w:w="7" w:type="dxa"/>
        </w:trPr>
        <w:tc>
          <w:tcPr>
            <w:tcW w:w="4262" w:type="dxa"/>
            <w:gridSpan w:val="2"/>
          </w:tcPr>
          <w:p w14:paraId="48AC2EF3" w14:textId="77777777" w:rsidR="00D10DDA" w:rsidRPr="0042168F" w:rsidRDefault="00C46988" w:rsidP="00F06E84">
            <w:pPr>
              <w:widowControl w:val="0"/>
              <w:jc w:val="both"/>
              <w:rPr>
                <w:rFonts w:cs="Arial"/>
                <w:noProof w:val="0"/>
                <w:lang w:val="de-DE" w:eastAsia="it-IT"/>
              </w:rPr>
            </w:pPr>
            <w:r w:rsidRPr="0042168F">
              <w:rPr>
                <w:rFonts w:cs="Arial"/>
                <w:lang w:val="de-DE"/>
              </w:rPr>
              <w:t>Gemäß Art. 89 Abs. 7 GvD Nr. 50/2016 dürfen sich bei sonstigem Ausschluss innerhalb einer Ausschreibung nicht mehrere Teilnehmer auf d</w:t>
            </w:r>
            <w:r w:rsidR="00145712" w:rsidRPr="0042168F">
              <w:rPr>
                <w:rFonts w:cs="Arial"/>
                <w:lang w:val="de-DE"/>
              </w:rPr>
              <w:t xml:space="preserve">en </w:t>
            </w:r>
            <w:r w:rsidRPr="0042168F">
              <w:rPr>
                <w:rFonts w:cs="Arial"/>
                <w:lang w:val="de-DE"/>
              </w:rPr>
              <w:t>selbe</w:t>
            </w:r>
            <w:r w:rsidR="00145712" w:rsidRPr="0042168F">
              <w:rPr>
                <w:rFonts w:cs="Arial"/>
                <w:lang w:val="de-DE"/>
              </w:rPr>
              <w:t>n</w:t>
            </w:r>
            <w:r w:rsidRPr="0042168F">
              <w:rPr>
                <w:rFonts w:cs="Arial"/>
                <w:lang w:val="de-DE"/>
              </w:rPr>
              <w:t xml:space="preserve"> Hilfs</w:t>
            </w:r>
            <w:r w:rsidR="00145712" w:rsidRPr="0042168F">
              <w:rPr>
                <w:rFonts w:cs="Arial"/>
                <w:lang w:val="de-DE"/>
              </w:rPr>
              <w:t>subjekt</w:t>
            </w:r>
            <w:r w:rsidRPr="0042168F">
              <w:rPr>
                <w:rFonts w:cs="Arial"/>
                <w:lang w:val="de-DE"/>
              </w:rPr>
              <w:t xml:space="preserve"> stützten noch dürfen beide, d</w:t>
            </w:r>
            <w:r w:rsidR="00145712" w:rsidRPr="0042168F">
              <w:rPr>
                <w:rFonts w:cs="Arial"/>
                <w:lang w:val="de-DE"/>
              </w:rPr>
              <w:t xml:space="preserve">as </w:t>
            </w:r>
            <w:r w:rsidRPr="0042168F">
              <w:rPr>
                <w:rFonts w:cs="Arial"/>
                <w:lang w:val="de-DE"/>
              </w:rPr>
              <w:t xml:space="preserve"> Hilfs</w:t>
            </w:r>
            <w:r w:rsidR="00145712" w:rsidRPr="0042168F">
              <w:rPr>
                <w:rFonts w:cs="Arial"/>
                <w:lang w:val="de-DE"/>
              </w:rPr>
              <w:t>subjekt und der Teilnehmer</w:t>
            </w:r>
            <w:r w:rsidRPr="0042168F">
              <w:rPr>
                <w:rFonts w:cs="Arial"/>
                <w:lang w:val="de-DE"/>
              </w:rPr>
              <w:t>, d</w:t>
            </w:r>
            <w:r w:rsidR="00145712" w:rsidRPr="0042168F">
              <w:rPr>
                <w:rFonts w:cs="Arial"/>
                <w:lang w:val="de-DE"/>
              </w:rPr>
              <w:t>er</w:t>
            </w:r>
            <w:r w:rsidRPr="0042168F">
              <w:rPr>
                <w:rFonts w:cs="Arial"/>
                <w:lang w:val="de-DE"/>
              </w:rPr>
              <w:t xml:space="preserve"> dessen Kapazitäten nutzt, daran teilnehmen.</w:t>
            </w:r>
          </w:p>
        </w:tc>
        <w:tc>
          <w:tcPr>
            <w:tcW w:w="852" w:type="dxa"/>
          </w:tcPr>
          <w:p w14:paraId="1091FBD8" w14:textId="77777777" w:rsidR="00D10DDA" w:rsidRPr="0042168F" w:rsidRDefault="00D10DDA" w:rsidP="00F06E84">
            <w:pPr>
              <w:widowControl w:val="0"/>
              <w:jc w:val="both"/>
              <w:rPr>
                <w:rFonts w:cs="Arial"/>
                <w:lang w:val="de-DE"/>
              </w:rPr>
            </w:pPr>
          </w:p>
        </w:tc>
        <w:tc>
          <w:tcPr>
            <w:tcW w:w="4257" w:type="dxa"/>
            <w:gridSpan w:val="3"/>
          </w:tcPr>
          <w:p w14:paraId="4B773F98" w14:textId="77777777" w:rsidR="00D10DDA" w:rsidRPr="008311B3" w:rsidRDefault="00D10DDA" w:rsidP="00F06E84">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42168F">
              <w:rPr>
                <w:rFonts w:cs="Arial"/>
                <w:lang w:val="it-IT"/>
              </w:rPr>
              <w:t xml:space="preserve">Ai sensi dell’art. 89, comma 7, del </w:t>
            </w:r>
            <w:r w:rsidR="00F0276C">
              <w:rPr>
                <w:rFonts w:cs="Arial"/>
                <w:lang w:val="it-IT"/>
              </w:rPr>
              <w:t>D.lgs</w:t>
            </w:r>
            <w:r w:rsidRPr="0042168F">
              <w:rPr>
                <w:rFonts w:cs="Arial"/>
                <w:lang w:val="it-IT"/>
              </w:rPr>
              <w:t>. 50/2016, in relazione a ciascuna gara non e’ consentito, a pena di esclusione, che dell</w:t>
            </w:r>
            <w:r w:rsidR="00B6572B">
              <w:rPr>
                <w:rFonts w:cs="Arial"/>
                <w:lang w:val="it-IT"/>
              </w:rPr>
              <w:t>o stesso ausiliario</w:t>
            </w:r>
            <w:r w:rsidRPr="0042168F">
              <w:rPr>
                <w:rFonts w:cs="Arial"/>
                <w:lang w:val="it-IT"/>
              </w:rPr>
              <w:t xml:space="preserve"> si avvalga piu’ di un concorrente, e che partecipano sia l’ausiliari</w:t>
            </w:r>
            <w:r w:rsidR="00B6572B">
              <w:rPr>
                <w:rFonts w:cs="Arial"/>
                <w:lang w:val="it-IT"/>
              </w:rPr>
              <w:t>o</w:t>
            </w:r>
            <w:r w:rsidRPr="0042168F">
              <w:rPr>
                <w:rFonts w:cs="Arial"/>
                <w:lang w:val="it-IT"/>
              </w:rPr>
              <w:t xml:space="preserve"> che </w:t>
            </w:r>
            <w:r w:rsidR="00145712" w:rsidRPr="0042168F">
              <w:rPr>
                <w:rFonts w:cs="Arial"/>
                <w:lang w:val="it-IT"/>
              </w:rPr>
              <w:t xml:space="preserve">il concorente </w:t>
            </w:r>
            <w:r w:rsidRPr="0042168F">
              <w:rPr>
                <w:rFonts w:cs="Arial"/>
                <w:lang w:val="it-IT"/>
              </w:rPr>
              <w:t>che si avvale dei requisiti.</w:t>
            </w:r>
            <w:r w:rsidRPr="006140E5">
              <w:rPr>
                <w:rFonts w:cs="Arial"/>
                <w:lang w:val="it-IT"/>
              </w:rPr>
              <w:t xml:space="preserve"> </w:t>
            </w:r>
          </w:p>
        </w:tc>
      </w:tr>
      <w:tr w:rsidR="00D10DDA" w:rsidRPr="00D90FD7" w14:paraId="4DC018BA" w14:textId="77777777" w:rsidTr="00525323">
        <w:trPr>
          <w:gridAfter w:val="1"/>
          <w:wAfter w:w="7" w:type="dxa"/>
        </w:trPr>
        <w:tc>
          <w:tcPr>
            <w:tcW w:w="4262" w:type="dxa"/>
            <w:gridSpan w:val="2"/>
          </w:tcPr>
          <w:p w14:paraId="0F03C2DA" w14:textId="77777777" w:rsidR="00D10DDA" w:rsidRPr="008311B3" w:rsidRDefault="00D10DDA" w:rsidP="00F06E84">
            <w:pPr>
              <w:widowControl w:val="0"/>
              <w:jc w:val="both"/>
              <w:rPr>
                <w:rFonts w:cs="Arial"/>
                <w:b/>
                <w:bCs/>
                <w:lang w:val="it-IT"/>
              </w:rPr>
            </w:pPr>
          </w:p>
        </w:tc>
        <w:tc>
          <w:tcPr>
            <w:tcW w:w="852" w:type="dxa"/>
          </w:tcPr>
          <w:p w14:paraId="1E56ECAE" w14:textId="77777777" w:rsidR="00D10DDA" w:rsidRPr="008311B3" w:rsidRDefault="00D10DDA" w:rsidP="00F06E84">
            <w:pPr>
              <w:widowControl w:val="0"/>
              <w:jc w:val="both"/>
              <w:rPr>
                <w:rFonts w:cs="Arial"/>
                <w:lang w:val="it-IT"/>
              </w:rPr>
            </w:pPr>
          </w:p>
        </w:tc>
        <w:tc>
          <w:tcPr>
            <w:tcW w:w="4257" w:type="dxa"/>
            <w:gridSpan w:val="3"/>
          </w:tcPr>
          <w:p w14:paraId="07C28DA1" w14:textId="77777777" w:rsidR="00D10DDA" w:rsidRPr="008311B3" w:rsidRDefault="00D10DDA" w:rsidP="00F06E84">
            <w:pPr>
              <w:widowControl w:val="0"/>
              <w:ind w:right="6"/>
              <w:jc w:val="both"/>
              <w:rPr>
                <w:rFonts w:cs="Arial"/>
                <w:b/>
                <w:bCs/>
                <w:iCs/>
                <w:lang w:val="it-IT"/>
              </w:rPr>
            </w:pPr>
          </w:p>
        </w:tc>
      </w:tr>
      <w:tr w:rsidR="00D10DDA" w:rsidRPr="00D90FD7" w14:paraId="325A5A49" w14:textId="77777777" w:rsidTr="00525323">
        <w:trPr>
          <w:gridAfter w:val="1"/>
          <w:wAfter w:w="7" w:type="dxa"/>
        </w:trPr>
        <w:tc>
          <w:tcPr>
            <w:tcW w:w="4262" w:type="dxa"/>
            <w:gridSpan w:val="2"/>
          </w:tcPr>
          <w:p w14:paraId="5D817D19" w14:textId="77777777" w:rsidR="00D10DDA" w:rsidRPr="008311B3" w:rsidRDefault="00C46988" w:rsidP="00F06E84">
            <w:pPr>
              <w:widowControl w:val="0"/>
              <w:autoSpaceDE w:val="0"/>
              <w:autoSpaceDN w:val="0"/>
              <w:adjustRightInd w:val="0"/>
              <w:jc w:val="both"/>
              <w:rPr>
                <w:rFonts w:cs="Arial"/>
                <w:bCs/>
                <w:lang w:val="de-DE"/>
              </w:rPr>
            </w:pPr>
            <w:r w:rsidRPr="00C46988">
              <w:rPr>
                <w:rFonts w:cs="Arial"/>
                <w:lang w:val="de-DE"/>
              </w:rPr>
              <w:t>Was die Kriterien zu Studien- und Berufstiteln gemäß Anlage XVII, Teil II, Buchst. f), oder zu einschlägigen Berufserfahrungen betrifft, können die Wirtschaftsteilnehmer gemäß Art. 89 Abs. 1 GvD Nr. 50/2016 die Kapazitäten Dritter nur nutzen, wenn diese die Dienstleistungen, für die die Fähigkeiten vorgesehen sind, eigenständig ausführen</w:t>
            </w:r>
            <w:r>
              <w:rPr>
                <w:rFonts w:cs="Arial"/>
                <w:lang w:val="de-DE"/>
              </w:rPr>
              <w:t>.</w:t>
            </w:r>
          </w:p>
        </w:tc>
        <w:tc>
          <w:tcPr>
            <w:tcW w:w="852" w:type="dxa"/>
          </w:tcPr>
          <w:p w14:paraId="4BA906A4" w14:textId="77777777" w:rsidR="00D10DDA" w:rsidRPr="008311B3" w:rsidRDefault="00D10DDA" w:rsidP="00F06E84">
            <w:pPr>
              <w:widowControl w:val="0"/>
              <w:rPr>
                <w:rFonts w:cs="Arial"/>
                <w:lang w:val="de-DE"/>
              </w:rPr>
            </w:pPr>
          </w:p>
        </w:tc>
        <w:tc>
          <w:tcPr>
            <w:tcW w:w="4257" w:type="dxa"/>
            <w:gridSpan w:val="3"/>
          </w:tcPr>
          <w:p w14:paraId="2E70A443" w14:textId="77777777" w:rsidR="00D10DDA" w:rsidRPr="006140E5" w:rsidRDefault="00D10DDA" w:rsidP="00F06E84">
            <w:pPr>
              <w:widowControl w:val="0"/>
              <w:autoSpaceDE w:val="0"/>
              <w:autoSpaceDN w:val="0"/>
              <w:adjustRightInd w:val="0"/>
              <w:ind w:right="6"/>
              <w:jc w:val="both"/>
              <w:rPr>
                <w:rFonts w:cs="Arial"/>
                <w:lang w:val="it-IT" w:eastAsia="de-DE"/>
              </w:rPr>
            </w:pPr>
            <w:r w:rsidRPr="006140E5">
              <w:rPr>
                <w:rFonts w:cs="Arial"/>
                <w:lang w:val="it-IT" w:eastAsia="de-DE"/>
              </w:rPr>
              <w:t xml:space="preserve">Ai sensi dell’art. 89 comma 1 del </w:t>
            </w:r>
            <w:r w:rsidR="00F0276C">
              <w:rPr>
                <w:rFonts w:cs="Arial"/>
                <w:lang w:val="it-IT"/>
              </w:rPr>
              <w:t>D.lgs</w:t>
            </w:r>
            <w:r w:rsidRPr="006140E5">
              <w:rPr>
                <w:rFonts w:cs="Arial"/>
                <w:lang w:val="it-IT"/>
              </w:rPr>
              <w:t>. 50/2016</w:t>
            </w:r>
            <w:r w:rsidRPr="006140E5">
              <w:rPr>
                <w:rFonts w:cs="Arial"/>
                <w:lang w:val="it-IT" w:eastAsia="de-DE"/>
              </w:rPr>
              <w:t xml:space="preserve">,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w:t>
            </w:r>
            <w:r w:rsidRPr="00B6572B">
              <w:rPr>
                <w:rFonts w:cs="Arial"/>
                <w:lang w:val="it-IT" w:eastAsia="de-DE"/>
              </w:rPr>
              <w:t xml:space="preserve">direttamente </w:t>
            </w:r>
            <w:r w:rsidR="00725233" w:rsidRPr="00B6572B">
              <w:rPr>
                <w:rFonts w:cs="Arial"/>
                <w:lang w:val="it-IT" w:eastAsia="de-DE"/>
              </w:rPr>
              <w:t>i</w:t>
            </w:r>
            <w:r w:rsidRPr="006140E5">
              <w:rPr>
                <w:rFonts w:cs="Arial"/>
                <w:lang w:val="it-IT" w:eastAsia="de-DE"/>
              </w:rPr>
              <w:t xml:space="preserve"> servizi per cui tali capacità sono richieste.</w:t>
            </w:r>
          </w:p>
        </w:tc>
      </w:tr>
      <w:tr w:rsidR="00725233" w:rsidRPr="00D90FD7" w14:paraId="3A9B4206" w14:textId="77777777" w:rsidTr="00525323">
        <w:trPr>
          <w:gridAfter w:val="1"/>
          <w:wAfter w:w="7" w:type="dxa"/>
        </w:trPr>
        <w:tc>
          <w:tcPr>
            <w:tcW w:w="4262" w:type="dxa"/>
            <w:gridSpan w:val="2"/>
          </w:tcPr>
          <w:p w14:paraId="4F4661FC" w14:textId="77777777" w:rsidR="00725233" w:rsidRPr="00E33546" w:rsidRDefault="00725233" w:rsidP="00F06E84">
            <w:pPr>
              <w:widowControl w:val="0"/>
              <w:autoSpaceDE w:val="0"/>
              <w:autoSpaceDN w:val="0"/>
              <w:adjustRightInd w:val="0"/>
              <w:jc w:val="both"/>
              <w:rPr>
                <w:rFonts w:cs="Arial"/>
                <w:lang w:val="it-IT"/>
              </w:rPr>
            </w:pPr>
          </w:p>
        </w:tc>
        <w:tc>
          <w:tcPr>
            <w:tcW w:w="852" w:type="dxa"/>
          </w:tcPr>
          <w:p w14:paraId="5A29D49D" w14:textId="77777777" w:rsidR="00725233" w:rsidRPr="00E33546" w:rsidRDefault="00725233" w:rsidP="00F06E84">
            <w:pPr>
              <w:widowControl w:val="0"/>
              <w:rPr>
                <w:rFonts w:cs="Arial"/>
                <w:lang w:val="it-IT"/>
              </w:rPr>
            </w:pPr>
          </w:p>
        </w:tc>
        <w:tc>
          <w:tcPr>
            <w:tcW w:w="4257" w:type="dxa"/>
            <w:gridSpan w:val="3"/>
          </w:tcPr>
          <w:p w14:paraId="11CE8399" w14:textId="77777777" w:rsidR="00725233" w:rsidRPr="006140E5" w:rsidRDefault="00725233" w:rsidP="00F06E84">
            <w:pPr>
              <w:widowControl w:val="0"/>
              <w:autoSpaceDE w:val="0"/>
              <w:autoSpaceDN w:val="0"/>
              <w:adjustRightInd w:val="0"/>
              <w:ind w:right="6"/>
              <w:jc w:val="both"/>
              <w:rPr>
                <w:rFonts w:cs="Arial"/>
                <w:lang w:val="it-IT" w:eastAsia="de-DE"/>
              </w:rPr>
            </w:pPr>
          </w:p>
        </w:tc>
      </w:tr>
      <w:tr w:rsidR="00725233" w:rsidRPr="00D90FD7" w14:paraId="6EADDF1D" w14:textId="77777777" w:rsidTr="00525323">
        <w:trPr>
          <w:gridAfter w:val="1"/>
          <w:wAfter w:w="7" w:type="dxa"/>
        </w:trPr>
        <w:tc>
          <w:tcPr>
            <w:tcW w:w="4262" w:type="dxa"/>
            <w:gridSpan w:val="2"/>
          </w:tcPr>
          <w:p w14:paraId="7140B7EB" w14:textId="77777777" w:rsidR="00B6572B" w:rsidRPr="00E0058C" w:rsidRDefault="00144B3E" w:rsidP="00F06E84">
            <w:pPr>
              <w:widowControl w:val="0"/>
              <w:autoSpaceDE w:val="0"/>
              <w:autoSpaceDN w:val="0"/>
              <w:adjustRightInd w:val="0"/>
              <w:jc w:val="both"/>
              <w:rPr>
                <w:rFonts w:cs="Arial"/>
                <w:lang w:val="de-DE"/>
              </w:rPr>
            </w:pPr>
            <w:r w:rsidRPr="00D3645E">
              <w:rPr>
                <w:rFonts w:cs="Arial"/>
                <w:lang w:val="de-DE"/>
              </w:rPr>
              <w:t>Es wird</w:t>
            </w:r>
            <w:r w:rsidR="00D3645E" w:rsidRPr="00D3645E">
              <w:rPr>
                <w:rFonts w:cs="Arial"/>
                <w:lang w:val="de-DE"/>
              </w:rPr>
              <w:t xml:space="preserve"> </w:t>
            </w:r>
            <w:r w:rsidR="00243ED8" w:rsidRPr="00D3645E">
              <w:rPr>
                <w:rFonts w:cs="Arial"/>
                <w:lang w:val="de-DE"/>
              </w:rPr>
              <w:t>präzisiert</w:t>
            </w:r>
            <w:r w:rsidRPr="00D3645E">
              <w:rPr>
                <w:rFonts w:cs="Arial"/>
                <w:lang w:val="de-DE"/>
              </w:rPr>
              <w:t>, dass</w:t>
            </w:r>
            <w:r>
              <w:rPr>
                <w:rFonts w:cs="Arial"/>
                <w:lang w:val="de-DE"/>
              </w:rPr>
              <w:t xml:space="preserve"> a</w:t>
            </w:r>
            <w:r w:rsidR="00B6572B" w:rsidRPr="00E0058C">
              <w:rPr>
                <w:rFonts w:cs="Arial"/>
                <w:lang w:val="de-DE"/>
              </w:rPr>
              <w:t xml:space="preserve">lle Fälle von Nutzung technisch-fachlicher Kapazitäten gemäß Art. 83 Abs. 1 Buchst. c) GvD Nr. 50/2016 in obige Bestimmung </w:t>
            </w:r>
            <w:r w:rsidR="00243ED8" w:rsidRPr="00E0058C">
              <w:rPr>
                <w:rFonts w:cs="Arial"/>
                <w:lang w:val="de-DE"/>
              </w:rPr>
              <w:t xml:space="preserve">fallen </w:t>
            </w:r>
            <w:r w:rsidR="00B6572B" w:rsidRPr="00E0058C">
              <w:rPr>
                <w:rFonts w:cs="Arial"/>
                <w:lang w:val="de-DE"/>
              </w:rPr>
              <w:t xml:space="preserve">mit daraus folgender </w:t>
            </w:r>
            <w:r w:rsidR="00B6572B" w:rsidRPr="005838FA">
              <w:rPr>
                <w:rFonts w:cs="Arial"/>
                <w:b/>
                <w:lang w:val="de-DE"/>
              </w:rPr>
              <w:t>Verpflichtung der vom Hilfssubjekt zur Verfügung gestellten Subjekte/natürlichen Personen, die Dienstleistung, für die die geliehene Anforderung erforderlich ist, eigenständig und persönlich durchzuführen.</w:t>
            </w:r>
            <w:r w:rsidR="00B6572B" w:rsidRPr="00E0058C">
              <w:rPr>
                <w:rFonts w:cs="Arial"/>
                <w:lang w:val="de-DE"/>
              </w:rPr>
              <w:t xml:space="preserve"> </w:t>
            </w:r>
          </w:p>
          <w:p w14:paraId="5ADCA71C" w14:textId="77777777" w:rsidR="00B6572B" w:rsidRDefault="00B6572B" w:rsidP="00F06E84">
            <w:pPr>
              <w:widowControl w:val="0"/>
              <w:autoSpaceDE w:val="0"/>
              <w:autoSpaceDN w:val="0"/>
              <w:adjustRightInd w:val="0"/>
              <w:jc w:val="both"/>
              <w:rPr>
                <w:rFonts w:cs="Arial"/>
                <w:lang w:val="de-DE"/>
              </w:rPr>
            </w:pPr>
          </w:p>
          <w:p w14:paraId="5E03B702" w14:textId="77777777" w:rsidR="008B151C" w:rsidRPr="00E0058C" w:rsidRDefault="008B151C" w:rsidP="00F06E84">
            <w:pPr>
              <w:widowControl w:val="0"/>
              <w:autoSpaceDE w:val="0"/>
              <w:autoSpaceDN w:val="0"/>
              <w:adjustRightInd w:val="0"/>
              <w:jc w:val="both"/>
              <w:rPr>
                <w:rFonts w:cs="Arial"/>
                <w:lang w:val="de-DE"/>
              </w:rPr>
            </w:pPr>
          </w:p>
          <w:p w14:paraId="4F90BFC3" w14:textId="77777777" w:rsidR="00E0058C" w:rsidRPr="00144B3E" w:rsidRDefault="00E0058C" w:rsidP="00F06E84">
            <w:pPr>
              <w:widowControl w:val="0"/>
              <w:autoSpaceDE w:val="0"/>
              <w:autoSpaceDN w:val="0"/>
              <w:adjustRightInd w:val="0"/>
              <w:jc w:val="both"/>
              <w:rPr>
                <w:rFonts w:cs="Arial"/>
                <w:color w:val="FF0000"/>
                <w:u w:val="single"/>
                <w:lang w:val="de-DE"/>
              </w:rPr>
            </w:pPr>
            <w:r w:rsidRPr="00144B3E">
              <w:rPr>
                <w:rFonts w:cs="Arial"/>
                <w:color w:val="FF0000"/>
                <w:u w:val="single"/>
                <w:lang w:val="de-DE"/>
              </w:rPr>
              <w:lastRenderedPageBreak/>
              <w:t>Insbesondere wird klargestellt, dass die in unter Punkt 4, Buchstabe A (technische Dienstleistungen) und B (Vorzeigedienstleistungen) genannten besonderen Anforderungen als einschlägige Berufserfahrung angesehen werden, mit der daraus folgenden Verpflichtung für die Subjekte - natürliche Personen-, die vom Hilfssubjekt zur Verfügung gestellt werden, die Dienstleistung, für die die Anforderung geliehen wird, direkt und persönlich zu erbringen.</w:t>
            </w:r>
          </w:p>
          <w:p w14:paraId="7F19753A" w14:textId="77777777" w:rsidR="00E0058C" w:rsidRPr="00144B3E" w:rsidRDefault="00E0058C" w:rsidP="00F06E84">
            <w:pPr>
              <w:widowControl w:val="0"/>
              <w:autoSpaceDE w:val="0"/>
              <w:autoSpaceDN w:val="0"/>
              <w:adjustRightInd w:val="0"/>
              <w:jc w:val="both"/>
              <w:rPr>
                <w:rFonts w:cs="Arial"/>
                <w:color w:val="FF0000"/>
                <w:lang w:val="de-DE"/>
              </w:rPr>
            </w:pPr>
          </w:p>
          <w:p w14:paraId="0EB326A9" w14:textId="77777777" w:rsidR="00725233" w:rsidRPr="00144B3E" w:rsidRDefault="00B6572B" w:rsidP="00F06E84">
            <w:pPr>
              <w:widowControl w:val="0"/>
              <w:autoSpaceDE w:val="0"/>
              <w:autoSpaceDN w:val="0"/>
              <w:adjustRightInd w:val="0"/>
              <w:jc w:val="both"/>
              <w:rPr>
                <w:rFonts w:cs="Arial"/>
                <w:b/>
                <w:bCs/>
                <w:lang w:val="de-DE"/>
              </w:rPr>
            </w:pPr>
            <w:r w:rsidRPr="00144B3E">
              <w:rPr>
                <w:rFonts w:cs="Arial"/>
                <w:b/>
                <w:bCs/>
                <w:lang w:val="de-DE"/>
              </w:rPr>
              <w:t xml:space="preserve">In der Anlage A1-ter und im Nutzungsvertrag müssen demnach die Ressourcen/natürliche Personen angeführt sein, die das Hilfssubjekt zur Verfügung stellt, sowie deren </w:t>
            </w:r>
            <w:r w:rsidRPr="00144B3E">
              <w:rPr>
                <w:rFonts w:cs="Arial"/>
                <w:b/>
                <w:bCs/>
                <w:u w:val="single"/>
                <w:lang w:val="de-DE"/>
              </w:rPr>
              <w:t>spezifische Verpflichtung, die Dienstleistungen, für die die Anforderung erforderlich ist, persönlich durchzuführen.</w:t>
            </w:r>
          </w:p>
        </w:tc>
        <w:tc>
          <w:tcPr>
            <w:tcW w:w="852" w:type="dxa"/>
          </w:tcPr>
          <w:p w14:paraId="09DEED27" w14:textId="77777777" w:rsidR="00725233" w:rsidRPr="00E0058C" w:rsidRDefault="00725233" w:rsidP="00F06E84">
            <w:pPr>
              <w:widowControl w:val="0"/>
              <w:rPr>
                <w:rFonts w:cs="Arial"/>
                <w:lang w:val="de-DE"/>
              </w:rPr>
            </w:pPr>
          </w:p>
        </w:tc>
        <w:tc>
          <w:tcPr>
            <w:tcW w:w="4257" w:type="dxa"/>
            <w:gridSpan w:val="3"/>
          </w:tcPr>
          <w:p w14:paraId="483C96C8" w14:textId="77777777" w:rsidR="00C76B96" w:rsidRPr="00E0058C" w:rsidRDefault="00C76B96" w:rsidP="00F06E84">
            <w:pPr>
              <w:widowControl w:val="0"/>
              <w:autoSpaceDE w:val="0"/>
              <w:autoSpaceDN w:val="0"/>
              <w:adjustRightInd w:val="0"/>
              <w:ind w:right="6"/>
              <w:jc w:val="both"/>
              <w:rPr>
                <w:rFonts w:cs="Arial"/>
                <w:lang w:val="it-IT" w:eastAsia="de-DE"/>
              </w:rPr>
            </w:pPr>
            <w:bookmarkStart w:id="52" w:name="_Hlk38562150"/>
            <w:r w:rsidRPr="00D3645E">
              <w:rPr>
                <w:rFonts w:cs="Arial"/>
                <w:lang w:val="it-IT" w:eastAsia="de-DE"/>
              </w:rPr>
              <w:t>Si specifica</w:t>
            </w:r>
            <w:r w:rsidRPr="00E0058C">
              <w:rPr>
                <w:rFonts w:cs="Arial"/>
                <w:lang w:val="it-IT" w:eastAsia="de-DE"/>
              </w:rPr>
              <w:t xml:space="preserve"> che </w:t>
            </w:r>
            <w:r w:rsidR="00725233" w:rsidRPr="00E0058C">
              <w:rPr>
                <w:rFonts w:cs="Arial"/>
                <w:lang w:val="it-IT" w:eastAsia="de-DE"/>
              </w:rPr>
              <w:t xml:space="preserve">tutti i casi di avvalimento dei requisiti di natura tecnico-professionale di cui all´art. 83 comma 1 </w:t>
            </w:r>
            <w:r w:rsidRPr="00E0058C">
              <w:rPr>
                <w:rFonts w:cs="Arial"/>
                <w:lang w:val="it-IT" w:eastAsia="de-DE"/>
              </w:rPr>
              <w:t xml:space="preserve">lettera c) del </w:t>
            </w:r>
            <w:r w:rsidR="00F0276C">
              <w:rPr>
                <w:rFonts w:cs="Arial"/>
                <w:lang w:val="it-IT" w:eastAsia="de-DE"/>
              </w:rPr>
              <w:t>D.lgs</w:t>
            </w:r>
            <w:r w:rsidR="005046E9" w:rsidRPr="00E0058C">
              <w:rPr>
                <w:rFonts w:cs="Arial"/>
                <w:lang w:val="it-IT" w:eastAsia="de-DE"/>
              </w:rPr>
              <w:t>. 50/2016</w:t>
            </w:r>
            <w:r w:rsidRPr="00E0058C">
              <w:rPr>
                <w:rFonts w:cs="Arial"/>
                <w:lang w:val="it-IT" w:eastAsia="de-DE"/>
              </w:rPr>
              <w:t xml:space="preserve"> </w:t>
            </w:r>
            <w:r w:rsidR="00725233" w:rsidRPr="00E0058C">
              <w:rPr>
                <w:rFonts w:cs="Arial"/>
                <w:lang w:val="it-IT" w:eastAsia="de-DE"/>
              </w:rPr>
              <w:t xml:space="preserve"> rientr</w:t>
            </w:r>
            <w:r w:rsidRPr="00E0058C">
              <w:rPr>
                <w:rFonts w:cs="Arial"/>
                <w:lang w:val="it-IT" w:eastAsia="de-DE"/>
              </w:rPr>
              <w:t>a</w:t>
            </w:r>
            <w:r w:rsidR="00725233" w:rsidRPr="00E0058C">
              <w:rPr>
                <w:rFonts w:cs="Arial"/>
                <w:lang w:val="it-IT" w:eastAsia="de-DE"/>
              </w:rPr>
              <w:t>no nella disposizione</w:t>
            </w:r>
            <w:r w:rsidRPr="00E0058C">
              <w:rPr>
                <w:rFonts w:cs="Arial"/>
                <w:lang w:val="it-IT" w:eastAsia="de-DE"/>
              </w:rPr>
              <w:t xml:space="preserve"> sopra citata, con conseguente </w:t>
            </w:r>
            <w:r w:rsidRPr="005838FA">
              <w:rPr>
                <w:rFonts w:cs="Arial"/>
                <w:b/>
                <w:lang w:val="it-IT" w:eastAsia="de-DE"/>
              </w:rPr>
              <w:t xml:space="preserve">obbligo </w:t>
            </w:r>
            <w:r w:rsidR="00622EF7" w:rsidRPr="005838FA">
              <w:rPr>
                <w:rFonts w:cs="Arial"/>
                <w:b/>
                <w:lang w:val="it-IT" w:eastAsia="de-DE"/>
              </w:rPr>
              <w:t xml:space="preserve">per </w:t>
            </w:r>
            <w:r w:rsidRPr="005838FA">
              <w:rPr>
                <w:rFonts w:cs="Arial"/>
                <w:b/>
                <w:lang w:val="it-IT" w:eastAsia="de-DE"/>
              </w:rPr>
              <w:t xml:space="preserve">i soggetti – persone fisiche </w:t>
            </w:r>
            <w:r w:rsidR="005E5A34" w:rsidRPr="005838FA">
              <w:rPr>
                <w:rFonts w:cs="Arial"/>
                <w:b/>
                <w:lang w:val="it-IT" w:eastAsia="de-DE"/>
              </w:rPr>
              <w:t>messe a disposizione dall´ausiliaria d</w:t>
            </w:r>
            <w:r w:rsidR="00622EF7" w:rsidRPr="005838FA">
              <w:rPr>
                <w:rFonts w:cs="Arial"/>
                <w:b/>
                <w:lang w:val="it-IT" w:eastAsia="de-DE"/>
              </w:rPr>
              <w:t xml:space="preserve">i  eseguire direttamente e personalmente il servizio </w:t>
            </w:r>
            <w:r w:rsidR="009A1E3F" w:rsidRPr="005838FA">
              <w:rPr>
                <w:rFonts w:cs="Arial"/>
                <w:b/>
                <w:lang w:val="it-IT" w:eastAsia="de-DE"/>
              </w:rPr>
              <w:t>per cui è richiesto il requisito</w:t>
            </w:r>
            <w:r w:rsidR="009A1E3F" w:rsidRPr="00E0058C">
              <w:rPr>
                <w:rFonts w:cs="Arial"/>
                <w:lang w:val="it-IT" w:eastAsia="de-DE"/>
              </w:rPr>
              <w:t>.</w:t>
            </w:r>
          </w:p>
          <w:p w14:paraId="5771578A" w14:textId="77777777" w:rsidR="00646853" w:rsidRDefault="00646853" w:rsidP="00F06E84">
            <w:pPr>
              <w:widowControl w:val="0"/>
              <w:autoSpaceDE w:val="0"/>
              <w:autoSpaceDN w:val="0"/>
              <w:adjustRightInd w:val="0"/>
              <w:ind w:right="6"/>
              <w:jc w:val="both"/>
              <w:rPr>
                <w:rFonts w:cs="Arial"/>
                <w:lang w:val="it-IT" w:eastAsia="de-DE"/>
              </w:rPr>
            </w:pPr>
          </w:p>
          <w:p w14:paraId="32381DA7" w14:textId="77777777" w:rsidR="00D3645E" w:rsidRPr="00E0058C" w:rsidRDefault="00D3645E" w:rsidP="00F06E84">
            <w:pPr>
              <w:widowControl w:val="0"/>
              <w:autoSpaceDE w:val="0"/>
              <w:autoSpaceDN w:val="0"/>
              <w:adjustRightInd w:val="0"/>
              <w:ind w:right="6"/>
              <w:jc w:val="both"/>
              <w:rPr>
                <w:rFonts w:cs="Arial"/>
                <w:lang w:val="it-IT" w:eastAsia="de-DE"/>
              </w:rPr>
            </w:pPr>
          </w:p>
          <w:p w14:paraId="2DD66550" w14:textId="77777777" w:rsidR="00646853" w:rsidRPr="00E0058C" w:rsidRDefault="00646853" w:rsidP="00F06E84">
            <w:pPr>
              <w:widowControl w:val="0"/>
              <w:autoSpaceDE w:val="0"/>
              <w:autoSpaceDN w:val="0"/>
              <w:adjustRightInd w:val="0"/>
              <w:ind w:right="6"/>
              <w:jc w:val="both"/>
              <w:rPr>
                <w:rFonts w:cs="Arial"/>
                <w:lang w:val="it-IT" w:eastAsia="de-DE"/>
              </w:rPr>
            </w:pPr>
          </w:p>
          <w:p w14:paraId="14F97925" w14:textId="77777777" w:rsidR="00646853" w:rsidRPr="00144B3E" w:rsidRDefault="00646853" w:rsidP="00F06E84">
            <w:pPr>
              <w:widowControl w:val="0"/>
              <w:autoSpaceDE w:val="0"/>
              <w:autoSpaceDN w:val="0"/>
              <w:adjustRightInd w:val="0"/>
              <w:ind w:right="6"/>
              <w:jc w:val="both"/>
              <w:rPr>
                <w:rFonts w:cs="Arial"/>
                <w:color w:val="FF0000"/>
                <w:u w:val="single"/>
                <w:lang w:val="it-IT" w:eastAsia="de-DE"/>
              </w:rPr>
            </w:pPr>
            <w:bookmarkStart w:id="53" w:name="_Hlk38562901"/>
            <w:r w:rsidRPr="00144B3E">
              <w:rPr>
                <w:rFonts w:cs="Arial"/>
                <w:color w:val="FF0000"/>
                <w:u w:val="single"/>
                <w:lang w:val="it-IT" w:eastAsia="de-DE"/>
              </w:rPr>
              <w:lastRenderedPageBreak/>
              <w:t>Si specifica in particolare che i requisiti speciali di cui al paragrafo lett. A (servizi tecnici) e B (servizi di punta) sono considerati esperienze professionali pertinenti, con conseguente obbligo per i soggetti – persone fisiche messe a disposizione dall´ausiliaria di eseguire direttamente e personalmente il servizio per cui è richiesto il requisito</w:t>
            </w:r>
            <w:r w:rsidR="00E0058C" w:rsidRPr="00144B3E">
              <w:rPr>
                <w:rFonts w:cs="Arial"/>
                <w:color w:val="FF0000"/>
                <w:u w:val="single"/>
                <w:lang w:val="it-IT" w:eastAsia="de-DE"/>
              </w:rPr>
              <w:t>.</w:t>
            </w:r>
          </w:p>
          <w:bookmarkEnd w:id="52"/>
          <w:bookmarkEnd w:id="53"/>
          <w:p w14:paraId="41A93411" w14:textId="77777777" w:rsidR="00C76B96" w:rsidRPr="00144B3E" w:rsidRDefault="00C76B96" w:rsidP="00F06E84">
            <w:pPr>
              <w:widowControl w:val="0"/>
              <w:autoSpaceDE w:val="0"/>
              <w:autoSpaceDN w:val="0"/>
              <w:adjustRightInd w:val="0"/>
              <w:ind w:right="6"/>
              <w:jc w:val="both"/>
              <w:rPr>
                <w:rFonts w:cs="Arial"/>
                <w:color w:val="FF0000"/>
                <w:lang w:val="it-IT" w:eastAsia="de-DE"/>
              </w:rPr>
            </w:pPr>
          </w:p>
          <w:p w14:paraId="133F4FCA" w14:textId="77777777" w:rsidR="00E0058C" w:rsidRDefault="00E0058C" w:rsidP="00F06E84">
            <w:pPr>
              <w:widowControl w:val="0"/>
              <w:autoSpaceDE w:val="0"/>
              <w:autoSpaceDN w:val="0"/>
              <w:adjustRightInd w:val="0"/>
              <w:ind w:right="6"/>
              <w:jc w:val="both"/>
              <w:rPr>
                <w:rFonts w:cs="Arial"/>
                <w:lang w:val="it-IT" w:eastAsia="de-DE"/>
              </w:rPr>
            </w:pPr>
          </w:p>
          <w:p w14:paraId="7EE4A32A" w14:textId="77777777" w:rsidR="008B151C" w:rsidRPr="00E0058C" w:rsidRDefault="008B151C" w:rsidP="00F06E84">
            <w:pPr>
              <w:widowControl w:val="0"/>
              <w:autoSpaceDE w:val="0"/>
              <w:autoSpaceDN w:val="0"/>
              <w:adjustRightInd w:val="0"/>
              <w:ind w:right="6"/>
              <w:jc w:val="both"/>
              <w:rPr>
                <w:rFonts w:cs="Arial"/>
                <w:lang w:val="it-IT" w:eastAsia="de-DE"/>
              </w:rPr>
            </w:pPr>
          </w:p>
          <w:p w14:paraId="24547799" w14:textId="77777777" w:rsidR="00E0058C" w:rsidRPr="00E0058C" w:rsidRDefault="00E0058C" w:rsidP="00F06E84">
            <w:pPr>
              <w:widowControl w:val="0"/>
              <w:autoSpaceDE w:val="0"/>
              <w:autoSpaceDN w:val="0"/>
              <w:adjustRightInd w:val="0"/>
              <w:ind w:right="6"/>
              <w:jc w:val="both"/>
              <w:rPr>
                <w:rFonts w:cs="Arial"/>
                <w:lang w:val="it-IT" w:eastAsia="de-DE"/>
              </w:rPr>
            </w:pPr>
          </w:p>
          <w:p w14:paraId="577CED71" w14:textId="77777777" w:rsidR="00725233" w:rsidRPr="00144B3E" w:rsidRDefault="005E5A34" w:rsidP="00F06E84">
            <w:pPr>
              <w:widowControl w:val="0"/>
              <w:autoSpaceDE w:val="0"/>
              <w:autoSpaceDN w:val="0"/>
              <w:adjustRightInd w:val="0"/>
              <w:ind w:right="6"/>
              <w:jc w:val="both"/>
              <w:rPr>
                <w:rFonts w:cs="Arial"/>
                <w:b/>
                <w:bCs/>
                <w:u w:val="single"/>
                <w:lang w:val="it-IT" w:eastAsia="de-DE"/>
              </w:rPr>
            </w:pPr>
            <w:r w:rsidRPr="00144B3E">
              <w:rPr>
                <w:rFonts w:cs="Arial"/>
                <w:b/>
                <w:bCs/>
                <w:lang w:val="it-IT" w:eastAsia="de-DE"/>
              </w:rPr>
              <w:t>Nell</w:t>
            </w:r>
            <w:r w:rsidR="008B151C" w:rsidRPr="00144B3E">
              <w:rPr>
                <w:rFonts w:cs="Arial"/>
                <w:b/>
                <w:bCs/>
                <w:lang w:val="it-IT" w:eastAsia="de-DE"/>
              </w:rPr>
              <w:t>’</w:t>
            </w:r>
            <w:r w:rsidR="00C76B96" w:rsidRPr="00144B3E">
              <w:rPr>
                <w:rFonts w:cs="Arial"/>
                <w:b/>
                <w:bCs/>
                <w:lang w:val="it-IT" w:eastAsia="de-DE"/>
              </w:rPr>
              <w:t xml:space="preserve">Allegato A1 ter e nel contratto di avvalimento </w:t>
            </w:r>
            <w:r w:rsidRPr="00144B3E">
              <w:rPr>
                <w:rFonts w:cs="Arial"/>
                <w:b/>
                <w:bCs/>
                <w:lang w:val="it-IT" w:eastAsia="de-DE"/>
              </w:rPr>
              <w:t xml:space="preserve">devono essere quindi indicate </w:t>
            </w:r>
            <w:r w:rsidR="00725233" w:rsidRPr="00144B3E">
              <w:rPr>
                <w:rFonts w:cs="Arial"/>
                <w:b/>
                <w:bCs/>
                <w:lang w:val="it-IT" w:eastAsia="de-DE"/>
              </w:rPr>
              <w:t>le risor</w:t>
            </w:r>
            <w:r w:rsidR="00C76B96" w:rsidRPr="00144B3E">
              <w:rPr>
                <w:rFonts w:cs="Arial"/>
                <w:b/>
                <w:bCs/>
                <w:lang w:val="it-IT" w:eastAsia="de-DE"/>
              </w:rPr>
              <w:t>s</w:t>
            </w:r>
            <w:r w:rsidR="00725233" w:rsidRPr="00144B3E">
              <w:rPr>
                <w:rFonts w:cs="Arial"/>
                <w:b/>
                <w:bCs/>
                <w:lang w:val="it-IT" w:eastAsia="de-DE"/>
              </w:rPr>
              <w:t xml:space="preserve">e </w:t>
            </w:r>
            <w:r w:rsidR="00C76B96" w:rsidRPr="00144B3E">
              <w:rPr>
                <w:rFonts w:cs="Arial"/>
                <w:b/>
                <w:bCs/>
                <w:lang w:val="it-IT" w:eastAsia="de-DE"/>
              </w:rPr>
              <w:t xml:space="preserve">– persone fisiche che l´ausiliario mette a disposizione </w:t>
            </w:r>
            <w:r w:rsidR="00725233" w:rsidRPr="00144B3E">
              <w:rPr>
                <w:rFonts w:cs="Arial"/>
                <w:b/>
                <w:bCs/>
                <w:lang w:val="it-IT" w:eastAsia="de-DE"/>
              </w:rPr>
              <w:t>dell´ausiliat</w:t>
            </w:r>
            <w:r w:rsidR="00C76B96" w:rsidRPr="00144B3E">
              <w:rPr>
                <w:rFonts w:cs="Arial"/>
                <w:b/>
                <w:bCs/>
                <w:lang w:val="it-IT" w:eastAsia="de-DE"/>
              </w:rPr>
              <w:t xml:space="preserve">o </w:t>
            </w:r>
            <w:r w:rsidR="009A1E3F" w:rsidRPr="00144B3E">
              <w:rPr>
                <w:rFonts w:cs="Arial"/>
                <w:b/>
                <w:bCs/>
                <w:lang w:val="it-IT" w:eastAsia="de-DE"/>
              </w:rPr>
              <w:t xml:space="preserve">e </w:t>
            </w:r>
            <w:r w:rsidR="009A1E3F" w:rsidRPr="00144B3E">
              <w:rPr>
                <w:rFonts w:cs="Arial"/>
                <w:b/>
                <w:bCs/>
                <w:u w:val="single"/>
                <w:lang w:val="it-IT" w:eastAsia="de-DE"/>
              </w:rPr>
              <w:t xml:space="preserve">lo specifico obbligo per le stesse di eseguire personalmente i servizi </w:t>
            </w:r>
            <w:r w:rsidR="0081044B" w:rsidRPr="00144B3E">
              <w:rPr>
                <w:rFonts w:cs="Arial"/>
                <w:b/>
                <w:bCs/>
                <w:u w:val="single"/>
                <w:lang w:val="it-IT" w:eastAsia="de-DE"/>
              </w:rPr>
              <w:t xml:space="preserve">per i quali è richiesto il requisito </w:t>
            </w:r>
            <w:r w:rsidR="009A1E3F" w:rsidRPr="00144B3E">
              <w:rPr>
                <w:rFonts w:cs="Arial"/>
                <w:b/>
                <w:bCs/>
                <w:u w:val="single"/>
                <w:lang w:val="it-IT" w:eastAsia="de-DE"/>
              </w:rPr>
              <w:t>oggetto di avvalim</w:t>
            </w:r>
            <w:r w:rsidR="0081044B" w:rsidRPr="00144B3E">
              <w:rPr>
                <w:rFonts w:cs="Arial"/>
                <w:b/>
                <w:bCs/>
                <w:u w:val="single"/>
                <w:lang w:val="it-IT" w:eastAsia="de-DE"/>
              </w:rPr>
              <w:t>e</w:t>
            </w:r>
            <w:r w:rsidR="009A1E3F" w:rsidRPr="00144B3E">
              <w:rPr>
                <w:rFonts w:cs="Arial"/>
                <w:b/>
                <w:bCs/>
                <w:u w:val="single"/>
                <w:lang w:val="it-IT" w:eastAsia="de-DE"/>
              </w:rPr>
              <w:t>nto.</w:t>
            </w:r>
          </w:p>
        </w:tc>
      </w:tr>
      <w:tr w:rsidR="00D10DDA" w:rsidRPr="00D90FD7" w14:paraId="79B3BF13" w14:textId="77777777" w:rsidTr="00525323">
        <w:trPr>
          <w:gridAfter w:val="1"/>
          <w:wAfter w:w="7" w:type="dxa"/>
        </w:trPr>
        <w:tc>
          <w:tcPr>
            <w:tcW w:w="4262" w:type="dxa"/>
            <w:gridSpan w:val="2"/>
          </w:tcPr>
          <w:p w14:paraId="1F555E4A" w14:textId="77777777" w:rsidR="00D10DDA" w:rsidRPr="008311B3" w:rsidRDefault="00D10DDA" w:rsidP="00F06E84">
            <w:pPr>
              <w:widowControl w:val="0"/>
              <w:spacing w:line="240" w:lineRule="exact"/>
              <w:ind w:right="76"/>
              <w:jc w:val="both"/>
              <w:rPr>
                <w:rFonts w:cs="Arial"/>
                <w:b/>
                <w:bCs/>
                <w:lang w:val="it-IT"/>
              </w:rPr>
            </w:pPr>
          </w:p>
        </w:tc>
        <w:tc>
          <w:tcPr>
            <w:tcW w:w="852" w:type="dxa"/>
          </w:tcPr>
          <w:p w14:paraId="290EEF03" w14:textId="77777777" w:rsidR="00D10DDA" w:rsidRPr="008311B3" w:rsidRDefault="00D10DDA" w:rsidP="00F06E84">
            <w:pPr>
              <w:widowControl w:val="0"/>
              <w:spacing w:line="240" w:lineRule="exact"/>
              <w:rPr>
                <w:rFonts w:cs="Arial"/>
                <w:lang w:val="it-IT"/>
              </w:rPr>
            </w:pPr>
          </w:p>
        </w:tc>
        <w:tc>
          <w:tcPr>
            <w:tcW w:w="4257" w:type="dxa"/>
            <w:gridSpan w:val="3"/>
          </w:tcPr>
          <w:p w14:paraId="3CF40D6C" w14:textId="77777777" w:rsidR="00D10DDA" w:rsidRPr="008311B3" w:rsidRDefault="00D10DDA" w:rsidP="00F06E84">
            <w:pPr>
              <w:widowControl w:val="0"/>
              <w:spacing w:line="240" w:lineRule="exact"/>
              <w:ind w:right="105"/>
              <w:jc w:val="both"/>
              <w:rPr>
                <w:rFonts w:cs="Arial"/>
                <w:b/>
                <w:bCs/>
                <w:iCs/>
                <w:lang w:val="it-IT"/>
              </w:rPr>
            </w:pPr>
          </w:p>
        </w:tc>
      </w:tr>
      <w:tr w:rsidR="00D10DDA" w:rsidRPr="00D90FD7" w14:paraId="3679721A" w14:textId="77777777" w:rsidTr="00525323">
        <w:trPr>
          <w:gridAfter w:val="1"/>
          <w:wAfter w:w="7" w:type="dxa"/>
        </w:trPr>
        <w:tc>
          <w:tcPr>
            <w:tcW w:w="4262" w:type="dxa"/>
            <w:gridSpan w:val="2"/>
          </w:tcPr>
          <w:p w14:paraId="7FB629BE" w14:textId="77777777" w:rsidR="00D10DDA" w:rsidRPr="00E0058C" w:rsidRDefault="00C46988" w:rsidP="00F06E84">
            <w:pPr>
              <w:widowControl w:val="0"/>
              <w:jc w:val="both"/>
              <w:rPr>
                <w:rFonts w:cs="Arial"/>
                <w:lang w:val="de-DE"/>
              </w:rPr>
            </w:pPr>
            <w:r w:rsidRPr="00E0058C">
              <w:rPr>
                <w:rFonts w:cs="Arial"/>
                <w:lang w:val="de-DE"/>
              </w:rPr>
              <w:t>Das Hilfs</w:t>
            </w:r>
            <w:r w:rsidR="00145712" w:rsidRPr="00E0058C">
              <w:rPr>
                <w:rFonts w:cs="Arial"/>
                <w:lang w:val="de-DE"/>
              </w:rPr>
              <w:t>subjekt</w:t>
            </w:r>
            <w:r w:rsidRPr="00E0058C">
              <w:rPr>
                <w:rFonts w:cs="Arial"/>
                <w:lang w:val="de-DE"/>
              </w:rPr>
              <w:t xml:space="preserve"> kann innerhalb der Grenzen der geliehenen Anforderungen die Rolle als Unterauftragnehmer übernehmen.</w:t>
            </w:r>
          </w:p>
        </w:tc>
        <w:tc>
          <w:tcPr>
            <w:tcW w:w="852" w:type="dxa"/>
          </w:tcPr>
          <w:p w14:paraId="0A6C6952" w14:textId="77777777" w:rsidR="00D10DDA" w:rsidRPr="00E0058C" w:rsidRDefault="00D10DDA" w:rsidP="00F06E84">
            <w:pPr>
              <w:widowControl w:val="0"/>
              <w:rPr>
                <w:rFonts w:cs="Arial"/>
                <w:b/>
                <w:lang w:val="de-DE"/>
              </w:rPr>
            </w:pPr>
          </w:p>
        </w:tc>
        <w:tc>
          <w:tcPr>
            <w:tcW w:w="4257" w:type="dxa"/>
            <w:gridSpan w:val="3"/>
          </w:tcPr>
          <w:p w14:paraId="7C1115AC" w14:textId="77777777" w:rsidR="00D10DDA" w:rsidRPr="00385B7A" w:rsidRDefault="00B6572B" w:rsidP="00F06E84">
            <w:pPr>
              <w:widowControl w:val="0"/>
              <w:autoSpaceDE w:val="0"/>
              <w:autoSpaceDN w:val="0"/>
              <w:adjustRightInd w:val="0"/>
              <w:ind w:right="6"/>
              <w:jc w:val="both"/>
              <w:rPr>
                <w:rFonts w:cs="Arial"/>
                <w:lang w:val="it-IT"/>
              </w:rPr>
            </w:pPr>
            <w:r w:rsidRPr="00E0058C">
              <w:rPr>
                <w:rFonts w:cs="Arial"/>
                <w:lang w:val="it-IT" w:eastAsia="de-DE"/>
              </w:rPr>
              <w:t>L’ausiliario</w:t>
            </w:r>
            <w:r w:rsidR="00D10DDA" w:rsidRPr="00E0058C">
              <w:rPr>
                <w:rFonts w:cs="Arial"/>
                <w:lang w:val="it-IT" w:eastAsia="de-DE"/>
              </w:rPr>
              <w:t xml:space="preserve"> può assumere il ruolo di subappaltatore nei limiti dei requisiti prestati.</w:t>
            </w:r>
          </w:p>
        </w:tc>
      </w:tr>
      <w:tr w:rsidR="00D10DDA" w:rsidRPr="00D90FD7" w14:paraId="601D15D2" w14:textId="77777777" w:rsidTr="00525323">
        <w:trPr>
          <w:gridAfter w:val="1"/>
          <w:wAfter w:w="7" w:type="dxa"/>
        </w:trPr>
        <w:tc>
          <w:tcPr>
            <w:tcW w:w="4262" w:type="dxa"/>
            <w:gridSpan w:val="2"/>
          </w:tcPr>
          <w:p w14:paraId="6C1B2AC8" w14:textId="77777777" w:rsidR="00D10DDA" w:rsidRPr="00385B7A" w:rsidRDefault="00D10DDA" w:rsidP="00F06E84">
            <w:pPr>
              <w:widowControl w:val="0"/>
              <w:jc w:val="both"/>
              <w:rPr>
                <w:rFonts w:cs="Arial"/>
                <w:b/>
                <w:u w:val="single"/>
                <w:lang w:val="it-IT"/>
              </w:rPr>
            </w:pPr>
          </w:p>
        </w:tc>
        <w:tc>
          <w:tcPr>
            <w:tcW w:w="852" w:type="dxa"/>
          </w:tcPr>
          <w:p w14:paraId="6945249A" w14:textId="77777777" w:rsidR="00D10DDA" w:rsidRPr="00385B7A" w:rsidRDefault="00D10DDA" w:rsidP="00F06E84">
            <w:pPr>
              <w:widowControl w:val="0"/>
              <w:rPr>
                <w:rFonts w:cs="Arial"/>
                <w:b/>
                <w:u w:val="single"/>
                <w:lang w:val="it-IT"/>
              </w:rPr>
            </w:pPr>
          </w:p>
        </w:tc>
        <w:tc>
          <w:tcPr>
            <w:tcW w:w="4257" w:type="dxa"/>
            <w:gridSpan w:val="3"/>
          </w:tcPr>
          <w:p w14:paraId="1C9A2228" w14:textId="77777777" w:rsidR="00D10DDA" w:rsidRPr="00385B7A" w:rsidRDefault="00D10DDA" w:rsidP="00F06E84">
            <w:pPr>
              <w:widowControl w:val="0"/>
              <w:autoSpaceDE w:val="0"/>
              <w:autoSpaceDN w:val="0"/>
              <w:adjustRightInd w:val="0"/>
              <w:ind w:right="6"/>
              <w:jc w:val="both"/>
              <w:rPr>
                <w:rFonts w:cs="Arial"/>
                <w:b/>
                <w:u w:val="single"/>
                <w:lang w:val="it-IT"/>
              </w:rPr>
            </w:pPr>
          </w:p>
        </w:tc>
      </w:tr>
      <w:tr w:rsidR="00D10DDA" w:rsidRPr="00D90FD7" w14:paraId="5D6E1FAB" w14:textId="77777777" w:rsidTr="00525323">
        <w:trPr>
          <w:gridAfter w:val="1"/>
          <w:wAfter w:w="7" w:type="dxa"/>
        </w:trPr>
        <w:tc>
          <w:tcPr>
            <w:tcW w:w="4262" w:type="dxa"/>
            <w:gridSpan w:val="2"/>
          </w:tcPr>
          <w:p w14:paraId="56DB0975" w14:textId="77777777" w:rsidR="00D10DDA" w:rsidRPr="00E0058C" w:rsidRDefault="00B6572B" w:rsidP="00F06E84">
            <w:pPr>
              <w:widowControl w:val="0"/>
              <w:jc w:val="both"/>
              <w:rPr>
                <w:rFonts w:cs="Arial"/>
                <w:u w:val="single"/>
                <w:lang w:val="de-DE"/>
              </w:rPr>
            </w:pPr>
            <w:r w:rsidRPr="00E0058C">
              <w:rPr>
                <w:rFonts w:cs="Arial"/>
                <w:lang w:val="de-DE"/>
              </w:rPr>
              <w:t>Mit Ausnahme von den Fällen</w:t>
            </w:r>
            <w:r w:rsidR="00C46988" w:rsidRPr="00E0058C">
              <w:rPr>
                <w:rFonts w:cs="Arial"/>
                <w:lang w:val="de-DE"/>
              </w:rPr>
              <w:t xml:space="preserve"> von Falscherklärung, </w:t>
            </w:r>
            <w:r w:rsidRPr="00E0058C">
              <w:rPr>
                <w:rFonts w:cs="Arial"/>
                <w:lang w:val="de-DE"/>
              </w:rPr>
              <w:t xml:space="preserve">falls im Zuge </w:t>
            </w:r>
            <w:r w:rsidR="00C46988" w:rsidRPr="00E0058C">
              <w:rPr>
                <w:rFonts w:cs="Arial"/>
                <w:lang w:val="de-DE"/>
              </w:rPr>
              <w:t xml:space="preserve">der Überprüfungen gemäß Art. 27 Abs. 2 LG Nr. 16/2015 </w:t>
            </w:r>
            <w:r w:rsidRPr="00E0058C">
              <w:rPr>
                <w:rFonts w:cs="Arial"/>
                <w:lang w:val="de-DE"/>
              </w:rPr>
              <w:t>mit Bezug auf das Hilfssubjekt zwingende Ausschlussgründe festgestellt werden sollten oder falls dieses die einschlägigen Auswahlkriterien nicht erfüllen sollte, verlangt die Vergabestelle vom Zuschlagsempfänger, dass das Hilfsunternehmen ersetzt wird.</w:t>
            </w:r>
          </w:p>
        </w:tc>
        <w:tc>
          <w:tcPr>
            <w:tcW w:w="852" w:type="dxa"/>
          </w:tcPr>
          <w:p w14:paraId="2C06A41F" w14:textId="77777777" w:rsidR="00D10DDA" w:rsidRPr="00E0058C" w:rsidRDefault="00D10DDA" w:rsidP="00F06E84">
            <w:pPr>
              <w:widowControl w:val="0"/>
              <w:rPr>
                <w:rFonts w:cs="Arial"/>
                <w:b/>
                <w:u w:val="single"/>
                <w:lang w:val="de-DE"/>
              </w:rPr>
            </w:pPr>
          </w:p>
        </w:tc>
        <w:tc>
          <w:tcPr>
            <w:tcW w:w="4257" w:type="dxa"/>
            <w:gridSpan w:val="3"/>
          </w:tcPr>
          <w:p w14:paraId="15D31234" w14:textId="77777777" w:rsidR="00D10DDA" w:rsidRPr="00385B7A" w:rsidRDefault="00D10DDA" w:rsidP="00F06E84">
            <w:pPr>
              <w:widowControl w:val="0"/>
              <w:autoSpaceDE w:val="0"/>
              <w:autoSpaceDN w:val="0"/>
              <w:adjustRightInd w:val="0"/>
              <w:ind w:right="6"/>
              <w:jc w:val="both"/>
              <w:rPr>
                <w:rFonts w:cs="Arial"/>
                <w:u w:val="single"/>
                <w:lang w:val="it-IT"/>
              </w:rPr>
            </w:pPr>
            <w:r w:rsidRPr="00E0058C">
              <w:rPr>
                <w:rFonts w:cs="Arial"/>
                <w:lang w:val="it-IT"/>
              </w:rPr>
              <w:t xml:space="preserve">Ad eccezione dei casi in cui sussistano dichiarazioni mendaci, qualora in sede di controlli ai sensi dell’art. 27, comma 2 della </w:t>
            </w:r>
            <w:r w:rsidR="00F0276C">
              <w:rPr>
                <w:rFonts w:cs="Arial"/>
                <w:lang w:val="it-IT"/>
              </w:rPr>
              <w:t>L.P.</w:t>
            </w:r>
            <w:r w:rsidRPr="00E0058C">
              <w:rPr>
                <w:rFonts w:cs="Arial"/>
                <w:lang w:val="it-IT"/>
              </w:rPr>
              <w:t xml:space="preserve"> 16/2015  per il soggetto ausiliario sussistano vengano rilevati motivi obbligatori di esclusione o laddove esso non soddisfi i pertinenti criteri di selezione, la stazione appaltante impone all’aggiudicatario di sostituire il soggetto ausiliario.</w:t>
            </w:r>
          </w:p>
        </w:tc>
      </w:tr>
      <w:tr w:rsidR="00D10DDA" w:rsidRPr="00D90FD7" w14:paraId="44AC9946" w14:textId="77777777" w:rsidTr="00525323">
        <w:trPr>
          <w:gridAfter w:val="1"/>
          <w:wAfter w:w="7" w:type="dxa"/>
        </w:trPr>
        <w:tc>
          <w:tcPr>
            <w:tcW w:w="4262" w:type="dxa"/>
            <w:gridSpan w:val="2"/>
          </w:tcPr>
          <w:p w14:paraId="64C1C799" w14:textId="77777777" w:rsidR="00D10DDA" w:rsidRPr="00385B7A" w:rsidRDefault="00D10DDA" w:rsidP="00F06E84">
            <w:pPr>
              <w:widowControl w:val="0"/>
              <w:jc w:val="both"/>
              <w:rPr>
                <w:rFonts w:cs="Arial"/>
                <w:u w:val="single"/>
                <w:lang w:val="it-IT"/>
              </w:rPr>
            </w:pPr>
          </w:p>
        </w:tc>
        <w:tc>
          <w:tcPr>
            <w:tcW w:w="852" w:type="dxa"/>
          </w:tcPr>
          <w:p w14:paraId="791328AC" w14:textId="77777777" w:rsidR="00D10DDA" w:rsidRPr="00385B7A" w:rsidRDefault="00D10DDA" w:rsidP="00F06E84">
            <w:pPr>
              <w:widowControl w:val="0"/>
              <w:rPr>
                <w:rFonts w:cs="Arial"/>
                <w:b/>
                <w:u w:val="single"/>
                <w:lang w:val="it-IT"/>
              </w:rPr>
            </w:pPr>
          </w:p>
        </w:tc>
        <w:tc>
          <w:tcPr>
            <w:tcW w:w="4257" w:type="dxa"/>
            <w:gridSpan w:val="3"/>
          </w:tcPr>
          <w:p w14:paraId="6F0C447E" w14:textId="77777777" w:rsidR="00D10DDA" w:rsidRPr="00385B7A" w:rsidRDefault="00D10DDA" w:rsidP="00F06E84">
            <w:pPr>
              <w:widowControl w:val="0"/>
              <w:autoSpaceDE w:val="0"/>
              <w:autoSpaceDN w:val="0"/>
              <w:adjustRightInd w:val="0"/>
              <w:ind w:right="6"/>
              <w:jc w:val="both"/>
              <w:rPr>
                <w:rFonts w:cs="Arial"/>
                <w:u w:val="single"/>
                <w:lang w:val="it-IT"/>
              </w:rPr>
            </w:pPr>
          </w:p>
        </w:tc>
      </w:tr>
      <w:tr w:rsidR="00C46988" w:rsidRPr="00D90FD7" w14:paraId="74C3AA3C" w14:textId="77777777" w:rsidTr="00525323">
        <w:trPr>
          <w:gridAfter w:val="1"/>
          <w:wAfter w:w="7" w:type="dxa"/>
        </w:trPr>
        <w:tc>
          <w:tcPr>
            <w:tcW w:w="4262" w:type="dxa"/>
            <w:gridSpan w:val="2"/>
            <w:shd w:val="clear" w:color="auto" w:fill="auto"/>
          </w:tcPr>
          <w:p w14:paraId="2C80E3E1" w14:textId="77777777" w:rsidR="00C46988" w:rsidRPr="00E0058C" w:rsidRDefault="00C46988" w:rsidP="00F06E84">
            <w:pPr>
              <w:widowControl w:val="0"/>
              <w:ind w:right="6"/>
              <w:jc w:val="both"/>
              <w:rPr>
                <w:rFonts w:cs="Arial"/>
                <w:bCs/>
                <w:lang w:val="de-DE"/>
              </w:rPr>
            </w:pPr>
            <w:r w:rsidRPr="00E0058C">
              <w:rPr>
                <w:rFonts w:cs="Arial"/>
                <w:lang w:val="de-DE"/>
              </w:rPr>
              <w:t xml:space="preserve">In jeder Phase der Ausschreibung, in der es notwendig </w:t>
            </w:r>
            <w:r w:rsidR="00CA0297" w:rsidRPr="00E0058C">
              <w:rPr>
                <w:rFonts w:cs="Arial"/>
                <w:lang w:val="de-DE"/>
              </w:rPr>
              <w:t>sein sollte</w:t>
            </w:r>
            <w:r w:rsidRPr="00E0058C">
              <w:rPr>
                <w:rFonts w:cs="Arial"/>
                <w:lang w:val="de-DE"/>
              </w:rPr>
              <w:t>, das Hilfssubjekt zu ersetzen, wird der Teilnehmer aufgefordert, das Hilfssubjekt innerhalb einer angemessenen Frist ab Erhalt der Aufforderung zu ersetzen. Der Teilnehmer muss innerhalb dieser Frist die Dokumente des eintretenden Hilfssubjekts vorlegen (neue Erklärungen des Teilnehmers zur Nutzung der Kapazitäten von Hil</w:t>
            </w:r>
            <w:r w:rsidR="00CA0297" w:rsidRPr="00E0058C">
              <w:rPr>
                <w:rFonts w:cs="Arial"/>
                <w:lang w:val="de-DE"/>
              </w:rPr>
              <w:t>fssubjekten sowie den neuen Nut</w:t>
            </w:r>
            <w:r w:rsidRPr="00E0058C">
              <w:rPr>
                <w:rFonts w:cs="Arial"/>
                <w:lang w:val="de-DE"/>
              </w:rPr>
              <w:t xml:space="preserve">zungsvertrag). </w:t>
            </w:r>
            <w:r w:rsidR="00CA0297" w:rsidRPr="00E0058C">
              <w:rPr>
                <w:rFonts w:cs="Arial"/>
                <w:lang w:val="de-DE"/>
              </w:rPr>
              <w:t>Verstreicht die Frist ohne Antwort oder wird keine Fristverlängerung beantragt, nimmt die Vergabestelle den Ausschluss des Teilnehmers aus dem Verfahren vor.</w:t>
            </w:r>
          </w:p>
        </w:tc>
        <w:tc>
          <w:tcPr>
            <w:tcW w:w="852" w:type="dxa"/>
          </w:tcPr>
          <w:p w14:paraId="67B2F338" w14:textId="77777777" w:rsidR="00C46988" w:rsidRPr="00E0058C" w:rsidRDefault="00C46988" w:rsidP="00F06E84">
            <w:pPr>
              <w:widowControl w:val="0"/>
              <w:rPr>
                <w:rFonts w:cs="Arial"/>
                <w:lang w:val="de-DE"/>
              </w:rPr>
            </w:pPr>
          </w:p>
        </w:tc>
        <w:tc>
          <w:tcPr>
            <w:tcW w:w="4257" w:type="dxa"/>
            <w:gridSpan w:val="3"/>
          </w:tcPr>
          <w:p w14:paraId="5729AC4B" w14:textId="77777777" w:rsidR="00C46988" w:rsidRPr="00385B7A" w:rsidRDefault="00C46988" w:rsidP="00F06E84">
            <w:pPr>
              <w:widowControl w:val="0"/>
              <w:ind w:right="6"/>
              <w:jc w:val="both"/>
              <w:rPr>
                <w:rFonts w:cs="Arial"/>
                <w:lang w:val="it-IT"/>
              </w:rPr>
            </w:pPr>
            <w:r w:rsidRPr="00E0058C">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D10DDA" w:rsidRPr="00D90FD7" w14:paraId="10579C93" w14:textId="77777777" w:rsidTr="00525323">
        <w:trPr>
          <w:gridAfter w:val="1"/>
          <w:wAfter w:w="7" w:type="dxa"/>
        </w:trPr>
        <w:tc>
          <w:tcPr>
            <w:tcW w:w="4262" w:type="dxa"/>
            <w:gridSpan w:val="2"/>
          </w:tcPr>
          <w:p w14:paraId="1166BCB5" w14:textId="77777777" w:rsidR="00D10DDA" w:rsidRPr="00385B7A" w:rsidRDefault="00D10DDA" w:rsidP="00F06E84">
            <w:pPr>
              <w:widowControl w:val="0"/>
              <w:autoSpaceDE w:val="0"/>
              <w:autoSpaceDN w:val="0"/>
              <w:adjustRightInd w:val="0"/>
              <w:spacing w:line="240" w:lineRule="exact"/>
              <w:ind w:right="76"/>
              <w:jc w:val="both"/>
              <w:rPr>
                <w:rFonts w:cs="Arial"/>
                <w:b/>
                <w:bCs/>
                <w:lang w:val="it-IT"/>
              </w:rPr>
            </w:pPr>
          </w:p>
        </w:tc>
        <w:tc>
          <w:tcPr>
            <w:tcW w:w="852" w:type="dxa"/>
          </w:tcPr>
          <w:p w14:paraId="2D621770" w14:textId="77777777" w:rsidR="00D10DDA" w:rsidRPr="00385B7A" w:rsidRDefault="00D10DDA" w:rsidP="00F06E84">
            <w:pPr>
              <w:widowControl w:val="0"/>
              <w:spacing w:line="240" w:lineRule="exact"/>
              <w:rPr>
                <w:rFonts w:cs="Arial"/>
                <w:lang w:val="it-IT"/>
              </w:rPr>
            </w:pPr>
          </w:p>
        </w:tc>
        <w:tc>
          <w:tcPr>
            <w:tcW w:w="4257" w:type="dxa"/>
            <w:gridSpan w:val="3"/>
          </w:tcPr>
          <w:p w14:paraId="2729F98F" w14:textId="77777777" w:rsidR="00D10DDA" w:rsidRPr="00385B7A" w:rsidRDefault="00D10DDA" w:rsidP="00F06E84">
            <w:pPr>
              <w:widowControl w:val="0"/>
              <w:spacing w:line="240" w:lineRule="exact"/>
              <w:ind w:left="426" w:right="105" w:hanging="426"/>
              <w:jc w:val="both"/>
              <w:rPr>
                <w:rFonts w:cs="Arial"/>
                <w:b/>
                <w:bCs/>
                <w:iCs/>
                <w:lang w:val="it-IT"/>
              </w:rPr>
            </w:pPr>
          </w:p>
        </w:tc>
      </w:tr>
      <w:tr w:rsidR="00D10DDA" w:rsidRPr="00402B24" w14:paraId="1100F4F2" w14:textId="77777777" w:rsidTr="00525323">
        <w:trPr>
          <w:gridAfter w:val="1"/>
          <w:wAfter w:w="7" w:type="dxa"/>
        </w:trPr>
        <w:tc>
          <w:tcPr>
            <w:tcW w:w="4262" w:type="dxa"/>
            <w:gridSpan w:val="2"/>
          </w:tcPr>
          <w:p w14:paraId="0C1E5AAB" w14:textId="77777777" w:rsidR="00D10DDA" w:rsidRPr="003F3ADE" w:rsidRDefault="00D10DDA" w:rsidP="00F06E84">
            <w:pPr>
              <w:pStyle w:val="Default"/>
              <w:widowControl w:val="0"/>
              <w:numPr>
                <w:ilvl w:val="1"/>
                <w:numId w:val="30"/>
              </w:numPr>
              <w:spacing w:line="240" w:lineRule="exact"/>
              <w:ind w:left="439" w:hanging="426"/>
              <w:jc w:val="both"/>
              <w:rPr>
                <w:rFonts w:cs="Arial"/>
                <w:lang w:val="de-DE"/>
              </w:rPr>
            </w:pPr>
            <w:r w:rsidRPr="00316101">
              <w:rPr>
                <w:rFonts w:cs="Arial"/>
                <w:b/>
                <w:caps/>
                <w:sz w:val="20"/>
                <w:lang w:val="de-DE"/>
              </w:rPr>
              <w:t>Mehrfache Nutzung der Kapazitäten Dritter</w:t>
            </w:r>
          </w:p>
        </w:tc>
        <w:tc>
          <w:tcPr>
            <w:tcW w:w="852" w:type="dxa"/>
          </w:tcPr>
          <w:p w14:paraId="03890C7F" w14:textId="77777777" w:rsidR="00D10DDA" w:rsidRPr="003F3ADE" w:rsidRDefault="00D10DDA" w:rsidP="00F06E84">
            <w:pPr>
              <w:widowControl w:val="0"/>
              <w:spacing w:line="240" w:lineRule="exact"/>
              <w:rPr>
                <w:rFonts w:cs="Arial"/>
                <w:lang w:val="de-DE"/>
              </w:rPr>
            </w:pPr>
          </w:p>
        </w:tc>
        <w:tc>
          <w:tcPr>
            <w:tcW w:w="4257" w:type="dxa"/>
            <w:gridSpan w:val="3"/>
          </w:tcPr>
          <w:p w14:paraId="3BB1045B" w14:textId="77777777" w:rsidR="00D10DDA" w:rsidRPr="003F3ADE" w:rsidRDefault="00D10DDA" w:rsidP="00F06E84">
            <w:pPr>
              <w:pStyle w:val="Paragrafoelenco"/>
              <w:widowControl w:val="0"/>
              <w:numPr>
                <w:ilvl w:val="1"/>
                <w:numId w:val="31"/>
              </w:numPr>
              <w:spacing w:line="240" w:lineRule="exact"/>
              <w:ind w:left="423" w:right="6" w:hanging="425"/>
              <w:jc w:val="both"/>
              <w:rPr>
                <w:rFonts w:cs="Arial"/>
                <w:lang w:val="de-DE"/>
              </w:rPr>
            </w:pPr>
            <w:r w:rsidRPr="003F3ADE">
              <w:rPr>
                <w:rFonts w:cs="Arial"/>
                <w:b/>
              </w:rPr>
              <w:t>AVVALIMENTO</w:t>
            </w:r>
            <w:r w:rsidRPr="00316101">
              <w:rPr>
                <w:rFonts w:cs="Arial"/>
                <w:b/>
              </w:rPr>
              <w:t xml:space="preserve"> PLURIMO</w:t>
            </w:r>
          </w:p>
        </w:tc>
      </w:tr>
      <w:tr w:rsidR="00D10DDA" w:rsidRPr="005737C1" w14:paraId="68B5D244" w14:textId="77777777" w:rsidTr="00525323">
        <w:trPr>
          <w:gridAfter w:val="1"/>
          <w:wAfter w:w="7" w:type="dxa"/>
        </w:trPr>
        <w:tc>
          <w:tcPr>
            <w:tcW w:w="4262" w:type="dxa"/>
            <w:gridSpan w:val="2"/>
          </w:tcPr>
          <w:p w14:paraId="6CC1B23E" w14:textId="77777777" w:rsidR="00D10DDA" w:rsidRPr="003F3ADE" w:rsidRDefault="00D10DDA" w:rsidP="00F06E84">
            <w:pPr>
              <w:widowControl w:val="0"/>
              <w:spacing w:line="240" w:lineRule="exact"/>
              <w:ind w:right="76"/>
              <w:jc w:val="both"/>
              <w:rPr>
                <w:rFonts w:cs="Arial"/>
                <w:lang w:val="de-DE"/>
              </w:rPr>
            </w:pPr>
          </w:p>
        </w:tc>
        <w:tc>
          <w:tcPr>
            <w:tcW w:w="852" w:type="dxa"/>
          </w:tcPr>
          <w:p w14:paraId="5DDFD58E" w14:textId="77777777" w:rsidR="00D10DDA" w:rsidRPr="003F3ADE" w:rsidRDefault="00D10DDA" w:rsidP="00F06E84">
            <w:pPr>
              <w:widowControl w:val="0"/>
              <w:spacing w:line="240" w:lineRule="exact"/>
              <w:rPr>
                <w:rFonts w:cs="Arial"/>
                <w:lang w:val="de-DE"/>
              </w:rPr>
            </w:pPr>
          </w:p>
        </w:tc>
        <w:tc>
          <w:tcPr>
            <w:tcW w:w="4257" w:type="dxa"/>
            <w:gridSpan w:val="3"/>
          </w:tcPr>
          <w:p w14:paraId="6F108B1D" w14:textId="77777777" w:rsidR="00D10DDA" w:rsidRPr="003F3ADE" w:rsidRDefault="00D10DDA" w:rsidP="00F06E84">
            <w:pPr>
              <w:widowControl w:val="0"/>
              <w:tabs>
                <w:tab w:val="center" w:pos="4536"/>
                <w:tab w:val="right" w:pos="9072"/>
              </w:tabs>
              <w:spacing w:line="240" w:lineRule="exact"/>
              <w:ind w:right="105"/>
              <w:jc w:val="both"/>
              <w:rPr>
                <w:rFonts w:cs="Arial"/>
                <w:lang w:val="de-DE"/>
              </w:rPr>
            </w:pPr>
          </w:p>
        </w:tc>
      </w:tr>
      <w:tr w:rsidR="00D10DDA" w:rsidRPr="00D90FD7" w14:paraId="7771B177" w14:textId="77777777" w:rsidTr="00525323">
        <w:trPr>
          <w:gridAfter w:val="1"/>
          <w:wAfter w:w="7" w:type="dxa"/>
        </w:trPr>
        <w:tc>
          <w:tcPr>
            <w:tcW w:w="4262" w:type="dxa"/>
            <w:gridSpan w:val="2"/>
          </w:tcPr>
          <w:p w14:paraId="225068ED" w14:textId="77777777" w:rsidR="00D10DDA" w:rsidRPr="00E0058C" w:rsidRDefault="00CA0297" w:rsidP="00F06E84">
            <w:pPr>
              <w:widowControl w:val="0"/>
              <w:autoSpaceDE w:val="0"/>
              <w:autoSpaceDN w:val="0"/>
              <w:adjustRightInd w:val="0"/>
              <w:spacing w:line="240" w:lineRule="exact"/>
              <w:jc w:val="both"/>
              <w:rPr>
                <w:rFonts w:cs="Arial"/>
                <w:lang w:val="de-DE"/>
              </w:rPr>
            </w:pPr>
            <w:r w:rsidRPr="00E0058C">
              <w:rPr>
                <w:rFonts w:cs="Arial"/>
                <w:lang w:val="de-DE"/>
              </w:rPr>
              <w:t>Die Nutzung mehrerer Hilfssubjekte ist zulässig. Das Hilfssubjekt darf seinerseits nicht die Kapazitäten eines weiteren Subjekts nutzen</w:t>
            </w:r>
            <w:r w:rsidR="008B151C">
              <w:rPr>
                <w:rFonts w:cs="Arial"/>
                <w:lang w:val="de-DE"/>
              </w:rPr>
              <w:t>.</w:t>
            </w:r>
          </w:p>
        </w:tc>
        <w:tc>
          <w:tcPr>
            <w:tcW w:w="852" w:type="dxa"/>
          </w:tcPr>
          <w:p w14:paraId="01D606FF" w14:textId="77777777" w:rsidR="00D10DDA" w:rsidRPr="00E0058C" w:rsidRDefault="00D10DDA" w:rsidP="00F06E84">
            <w:pPr>
              <w:widowControl w:val="0"/>
              <w:spacing w:line="240" w:lineRule="exact"/>
              <w:rPr>
                <w:rFonts w:cs="Arial"/>
                <w:lang w:val="de-DE"/>
              </w:rPr>
            </w:pPr>
          </w:p>
        </w:tc>
        <w:tc>
          <w:tcPr>
            <w:tcW w:w="4257" w:type="dxa"/>
            <w:gridSpan w:val="3"/>
          </w:tcPr>
          <w:p w14:paraId="0AD70F46" w14:textId="77777777" w:rsidR="00D10DDA" w:rsidRPr="00637F9F" w:rsidRDefault="00D10DDA" w:rsidP="00F06E84">
            <w:pPr>
              <w:widowControl w:val="0"/>
              <w:tabs>
                <w:tab w:val="right" w:pos="9072"/>
              </w:tabs>
              <w:autoSpaceDE w:val="0"/>
              <w:autoSpaceDN w:val="0"/>
              <w:adjustRightInd w:val="0"/>
              <w:spacing w:line="240" w:lineRule="exact"/>
              <w:jc w:val="both"/>
              <w:rPr>
                <w:rFonts w:cs="Arial"/>
                <w:lang w:val="it-IT"/>
              </w:rPr>
            </w:pPr>
            <w:r w:rsidRPr="00E0058C">
              <w:rPr>
                <w:rFonts w:cs="Arial"/>
                <w:lang w:val="it-IT"/>
              </w:rPr>
              <w:t>È ammesso l’avvalimento</w:t>
            </w:r>
            <w:r w:rsidR="00CA0297" w:rsidRPr="00E0058C">
              <w:rPr>
                <w:rFonts w:cs="Arial"/>
                <w:lang w:val="it-IT"/>
              </w:rPr>
              <w:t xml:space="preserve"> di più ausiliari. L’ausiliario</w:t>
            </w:r>
            <w:r w:rsidRPr="00E0058C">
              <w:rPr>
                <w:rFonts w:cs="Arial"/>
                <w:lang w:val="it-IT"/>
              </w:rPr>
              <w:t xml:space="preserve"> non può avvalersi a sua volta di altro soggetto.</w:t>
            </w:r>
          </w:p>
        </w:tc>
      </w:tr>
      <w:tr w:rsidR="00D10DDA" w:rsidRPr="00D90FD7" w14:paraId="1512CD31" w14:textId="77777777" w:rsidTr="00525323">
        <w:trPr>
          <w:gridAfter w:val="1"/>
          <w:wAfter w:w="7" w:type="dxa"/>
        </w:trPr>
        <w:tc>
          <w:tcPr>
            <w:tcW w:w="4262" w:type="dxa"/>
            <w:gridSpan w:val="2"/>
          </w:tcPr>
          <w:p w14:paraId="5FB22C8A" w14:textId="77777777" w:rsidR="00D10DDA" w:rsidRPr="00637F9F" w:rsidRDefault="00D10DDA" w:rsidP="00F06E84">
            <w:pPr>
              <w:widowControl w:val="0"/>
              <w:spacing w:line="240" w:lineRule="exact"/>
              <w:ind w:right="76"/>
              <w:jc w:val="both"/>
              <w:rPr>
                <w:rFonts w:cs="Arial"/>
                <w:lang w:val="it-IT"/>
              </w:rPr>
            </w:pPr>
            <w:bookmarkStart w:id="54" w:name="_Hlk39162226"/>
          </w:p>
        </w:tc>
        <w:tc>
          <w:tcPr>
            <w:tcW w:w="852" w:type="dxa"/>
          </w:tcPr>
          <w:p w14:paraId="516380AD" w14:textId="77777777" w:rsidR="00D10DDA" w:rsidRPr="00637F9F" w:rsidRDefault="00D10DDA" w:rsidP="00F06E84">
            <w:pPr>
              <w:widowControl w:val="0"/>
              <w:spacing w:line="240" w:lineRule="exact"/>
              <w:rPr>
                <w:rFonts w:cs="Arial"/>
                <w:lang w:val="it-IT"/>
              </w:rPr>
            </w:pPr>
          </w:p>
        </w:tc>
        <w:tc>
          <w:tcPr>
            <w:tcW w:w="4257" w:type="dxa"/>
            <w:gridSpan w:val="3"/>
          </w:tcPr>
          <w:p w14:paraId="714C3ED1" w14:textId="77777777" w:rsidR="00D10DDA" w:rsidRPr="00637F9F" w:rsidRDefault="00D10DDA" w:rsidP="00F06E84">
            <w:pPr>
              <w:widowControl w:val="0"/>
              <w:tabs>
                <w:tab w:val="center" w:pos="4680"/>
              </w:tabs>
              <w:spacing w:line="240" w:lineRule="exact"/>
              <w:ind w:right="105"/>
              <w:jc w:val="both"/>
              <w:rPr>
                <w:rFonts w:cs="Arial"/>
                <w:b/>
                <w:bCs/>
                <w:iCs/>
                <w:lang w:val="it-IT"/>
              </w:rPr>
            </w:pPr>
          </w:p>
        </w:tc>
      </w:tr>
      <w:tr w:rsidR="00D10DDA" w:rsidRPr="005737C1" w14:paraId="51DD84F8" w14:textId="77777777" w:rsidTr="00525323">
        <w:trPr>
          <w:gridAfter w:val="1"/>
          <w:wAfter w:w="7" w:type="dxa"/>
        </w:trPr>
        <w:tc>
          <w:tcPr>
            <w:tcW w:w="4262" w:type="dxa"/>
            <w:gridSpan w:val="2"/>
          </w:tcPr>
          <w:p w14:paraId="0D568E9F" w14:textId="77777777" w:rsidR="00D10DDA" w:rsidRPr="00637F9F" w:rsidRDefault="00D10DDA" w:rsidP="00F06E84">
            <w:pPr>
              <w:pStyle w:val="Default"/>
              <w:widowControl w:val="0"/>
              <w:numPr>
                <w:ilvl w:val="1"/>
                <w:numId w:val="30"/>
              </w:numPr>
              <w:spacing w:line="240" w:lineRule="exact"/>
              <w:ind w:left="439" w:hanging="426"/>
              <w:jc w:val="both"/>
              <w:rPr>
                <w:rFonts w:cs="Arial"/>
              </w:rPr>
            </w:pPr>
            <w:r w:rsidRPr="00316101">
              <w:rPr>
                <w:rFonts w:cs="Arial"/>
                <w:b/>
                <w:caps/>
                <w:sz w:val="20"/>
                <w:lang w:val="de-DE"/>
              </w:rPr>
              <w:t xml:space="preserve">Gesamtschuldnerische Haftung </w:t>
            </w:r>
          </w:p>
        </w:tc>
        <w:tc>
          <w:tcPr>
            <w:tcW w:w="852" w:type="dxa"/>
          </w:tcPr>
          <w:p w14:paraId="4CAA179E" w14:textId="77777777" w:rsidR="00D10DDA" w:rsidRPr="00637F9F" w:rsidRDefault="00D10DDA" w:rsidP="00F06E84">
            <w:pPr>
              <w:widowControl w:val="0"/>
              <w:spacing w:line="240" w:lineRule="exact"/>
              <w:rPr>
                <w:rFonts w:cs="Arial"/>
                <w:lang w:val="it-IT"/>
              </w:rPr>
            </w:pPr>
          </w:p>
        </w:tc>
        <w:tc>
          <w:tcPr>
            <w:tcW w:w="4257" w:type="dxa"/>
            <w:gridSpan w:val="3"/>
          </w:tcPr>
          <w:p w14:paraId="3458E888" w14:textId="77777777" w:rsidR="00D10DDA" w:rsidRPr="00637F9F" w:rsidRDefault="00D10DDA" w:rsidP="00F06E84">
            <w:pPr>
              <w:pStyle w:val="Paragrafoelenco"/>
              <w:widowControl w:val="0"/>
              <w:numPr>
                <w:ilvl w:val="1"/>
                <w:numId w:val="31"/>
              </w:numPr>
              <w:spacing w:line="240" w:lineRule="exact"/>
              <w:ind w:left="423" w:right="6" w:hanging="425"/>
              <w:jc w:val="both"/>
              <w:rPr>
                <w:rFonts w:cs="Arial"/>
                <w:lang w:val="it-IT"/>
              </w:rPr>
            </w:pPr>
            <w:r w:rsidRPr="00316101">
              <w:rPr>
                <w:rFonts w:cs="Arial"/>
                <w:b/>
                <w:caps/>
              </w:rPr>
              <w:t>Responsabilità solidale</w:t>
            </w:r>
          </w:p>
        </w:tc>
      </w:tr>
      <w:bookmarkEnd w:id="54"/>
      <w:tr w:rsidR="00D10DDA" w:rsidRPr="005737C1" w14:paraId="1DCE279F" w14:textId="77777777" w:rsidTr="00525323">
        <w:trPr>
          <w:gridAfter w:val="1"/>
          <w:wAfter w:w="7" w:type="dxa"/>
        </w:trPr>
        <w:tc>
          <w:tcPr>
            <w:tcW w:w="4262" w:type="dxa"/>
            <w:gridSpan w:val="2"/>
          </w:tcPr>
          <w:p w14:paraId="3A42F696" w14:textId="77777777" w:rsidR="00D10DDA" w:rsidRPr="00637F9F" w:rsidRDefault="00D10DDA" w:rsidP="00F06E84">
            <w:pPr>
              <w:widowControl w:val="0"/>
              <w:spacing w:line="240" w:lineRule="exact"/>
              <w:ind w:right="76"/>
              <w:jc w:val="both"/>
              <w:rPr>
                <w:rFonts w:cs="Arial"/>
                <w:lang w:val="it-IT"/>
              </w:rPr>
            </w:pPr>
          </w:p>
        </w:tc>
        <w:tc>
          <w:tcPr>
            <w:tcW w:w="852" w:type="dxa"/>
          </w:tcPr>
          <w:p w14:paraId="35FA9FD3" w14:textId="77777777" w:rsidR="00D10DDA" w:rsidRPr="00637F9F" w:rsidRDefault="00D10DDA" w:rsidP="00F06E84">
            <w:pPr>
              <w:widowControl w:val="0"/>
              <w:spacing w:line="240" w:lineRule="exact"/>
              <w:rPr>
                <w:rFonts w:cs="Arial"/>
                <w:lang w:val="it-IT"/>
              </w:rPr>
            </w:pPr>
          </w:p>
        </w:tc>
        <w:tc>
          <w:tcPr>
            <w:tcW w:w="4257" w:type="dxa"/>
            <w:gridSpan w:val="3"/>
          </w:tcPr>
          <w:p w14:paraId="6AD2387E" w14:textId="77777777" w:rsidR="00D10DDA" w:rsidRPr="00637F9F" w:rsidRDefault="00D10DDA" w:rsidP="00F06E84">
            <w:pPr>
              <w:widowControl w:val="0"/>
              <w:tabs>
                <w:tab w:val="center" w:pos="4680"/>
              </w:tabs>
              <w:spacing w:line="240" w:lineRule="exact"/>
              <w:ind w:right="105"/>
              <w:jc w:val="both"/>
              <w:rPr>
                <w:rFonts w:cs="Arial"/>
                <w:lang w:val="it-IT"/>
              </w:rPr>
            </w:pPr>
          </w:p>
        </w:tc>
      </w:tr>
      <w:tr w:rsidR="00D10DDA" w:rsidRPr="00D90FD7" w14:paraId="30DA2EDE" w14:textId="77777777" w:rsidTr="00525323">
        <w:trPr>
          <w:gridAfter w:val="1"/>
          <w:wAfter w:w="7" w:type="dxa"/>
        </w:trPr>
        <w:tc>
          <w:tcPr>
            <w:tcW w:w="4262" w:type="dxa"/>
            <w:gridSpan w:val="2"/>
          </w:tcPr>
          <w:p w14:paraId="08D2BD55" w14:textId="77777777" w:rsidR="00D10DDA" w:rsidRPr="00423139" w:rsidRDefault="00C46988" w:rsidP="00F06E84">
            <w:pPr>
              <w:widowControl w:val="0"/>
              <w:autoSpaceDE w:val="0"/>
              <w:autoSpaceDN w:val="0"/>
              <w:adjustRightInd w:val="0"/>
              <w:jc w:val="both"/>
              <w:rPr>
                <w:rFonts w:cs="Arial"/>
                <w:lang w:val="de-DE"/>
              </w:rPr>
            </w:pPr>
            <w:r w:rsidRPr="00423139">
              <w:rPr>
                <w:rFonts w:cs="Arial"/>
                <w:lang w:val="de-DE"/>
              </w:rPr>
              <w:t>Der Teilnehmer und das Hilfssubjekt haften gegenüber der Vergabestelle als Gesamtschuldner für ihre vertraglichen Verpflichtungen.</w:t>
            </w:r>
          </w:p>
          <w:p w14:paraId="17B60CB2" w14:textId="77777777" w:rsidR="00E0058C" w:rsidRPr="00423139" w:rsidRDefault="00E0058C" w:rsidP="00F06E84">
            <w:pPr>
              <w:widowControl w:val="0"/>
              <w:autoSpaceDE w:val="0"/>
              <w:autoSpaceDN w:val="0"/>
              <w:adjustRightInd w:val="0"/>
              <w:jc w:val="both"/>
              <w:rPr>
                <w:rFonts w:cs="Arial"/>
                <w:lang w:val="de-DE"/>
              </w:rPr>
            </w:pPr>
          </w:p>
          <w:p w14:paraId="3E11BF96" w14:textId="13948E86" w:rsidR="00E0058C" w:rsidRPr="00423139" w:rsidRDefault="00E0058C" w:rsidP="00F06E84">
            <w:pPr>
              <w:widowControl w:val="0"/>
              <w:autoSpaceDE w:val="0"/>
              <w:autoSpaceDN w:val="0"/>
              <w:adjustRightInd w:val="0"/>
              <w:jc w:val="both"/>
              <w:rPr>
                <w:rFonts w:cs="Arial"/>
                <w:lang w:val="de-DE"/>
              </w:rPr>
            </w:pPr>
            <w:r w:rsidRPr="00423139">
              <w:rPr>
                <w:rFonts w:cs="Arial"/>
                <w:color w:val="ED7D31" w:themeColor="accent2"/>
                <w:lang w:val="de-DE"/>
              </w:rPr>
              <w:t>Sollte eine Planung ausgeschrieben werden, zeichnet der Planer des Hilfssubjekts, der die geliehene Dienstleistung persönlich ausführt, das Projekt</w:t>
            </w:r>
            <w:r w:rsidR="006F5B25" w:rsidRPr="00423139">
              <w:rPr>
                <w:rFonts w:cs="Arial"/>
                <w:color w:val="ED7D31" w:themeColor="accent2"/>
                <w:lang w:val="de-DE"/>
              </w:rPr>
              <w:t xml:space="preserve"> gegen.</w:t>
            </w:r>
            <w:r w:rsidRPr="00423139">
              <w:rPr>
                <w:rFonts w:cs="Arial"/>
                <w:color w:val="ED7D31" w:themeColor="accent2"/>
                <w:lang w:val="de-DE"/>
              </w:rPr>
              <w:t xml:space="preserve"> Die Bescheinigung über die ordnungsgemäße Ausführung ist auf den Auftraggeber auszustellen.</w:t>
            </w:r>
          </w:p>
        </w:tc>
        <w:tc>
          <w:tcPr>
            <w:tcW w:w="852" w:type="dxa"/>
          </w:tcPr>
          <w:p w14:paraId="49EFBCCD" w14:textId="77777777" w:rsidR="00D10DDA" w:rsidRPr="00423139" w:rsidRDefault="00D10DDA" w:rsidP="00F06E84">
            <w:pPr>
              <w:widowControl w:val="0"/>
              <w:rPr>
                <w:rFonts w:cs="Arial"/>
                <w:lang w:val="de-DE"/>
              </w:rPr>
            </w:pPr>
          </w:p>
        </w:tc>
        <w:tc>
          <w:tcPr>
            <w:tcW w:w="4257" w:type="dxa"/>
            <w:gridSpan w:val="3"/>
          </w:tcPr>
          <w:p w14:paraId="0D2AE01D" w14:textId="77777777" w:rsidR="003E4226" w:rsidRPr="00423139" w:rsidRDefault="00D10DDA" w:rsidP="00F06E84">
            <w:pPr>
              <w:pStyle w:val="Rientrocorpodeltesto3"/>
              <w:widowControl w:val="0"/>
              <w:tabs>
                <w:tab w:val="center" w:pos="4680"/>
              </w:tabs>
              <w:spacing w:after="0"/>
              <w:ind w:left="0"/>
              <w:jc w:val="both"/>
              <w:rPr>
                <w:rFonts w:cs="Arial"/>
                <w:sz w:val="20"/>
                <w:lang w:val="it-IT"/>
              </w:rPr>
            </w:pPr>
            <w:r w:rsidRPr="00423139">
              <w:rPr>
                <w:rFonts w:cs="Arial"/>
                <w:sz w:val="20"/>
                <w:lang w:val="it-IT"/>
              </w:rPr>
              <w:t xml:space="preserve">Il concorrente e </w:t>
            </w:r>
            <w:r w:rsidR="00145712" w:rsidRPr="00423139">
              <w:rPr>
                <w:rFonts w:cs="Arial"/>
                <w:sz w:val="20"/>
                <w:lang w:val="it-IT"/>
              </w:rPr>
              <w:t>l´</w:t>
            </w:r>
            <w:r w:rsidR="00CA0297" w:rsidRPr="00423139">
              <w:rPr>
                <w:rFonts w:cs="Arial"/>
                <w:sz w:val="20"/>
                <w:lang w:val="it-IT"/>
              </w:rPr>
              <w:t>ausiliario</w:t>
            </w:r>
            <w:r w:rsidRPr="00423139">
              <w:rPr>
                <w:rFonts w:cs="Arial"/>
                <w:sz w:val="20"/>
                <w:lang w:val="it-IT"/>
              </w:rPr>
              <w:t xml:space="preserve"> sono responsabili in solido delle obbligazioni assunte con la stipula del contratto.</w:t>
            </w:r>
          </w:p>
          <w:p w14:paraId="40E471A1" w14:textId="77777777" w:rsidR="003E4226" w:rsidRPr="00423139" w:rsidRDefault="003E4226" w:rsidP="00F06E84">
            <w:pPr>
              <w:pStyle w:val="Rientrocorpodeltesto3"/>
              <w:widowControl w:val="0"/>
              <w:tabs>
                <w:tab w:val="center" w:pos="4680"/>
              </w:tabs>
              <w:spacing w:after="0"/>
              <w:ind w:left="0"/>
              <w:jc w:val="both"/>
              <w:rPr>
                <w:rFonts w:cs="Arial"/>
                <w:sz w:val="20"/>
                <w:lang w:val="it-IT"/>
              </w:rPr>
            </w:pPr>
          </w:p>
          <w:p w14:paraId="16E81711" w14:textId="77777777" w:rsidR="008B151C" w:rsidRPr="00423139" w:rsidRDefault="008B151C" w:rsidP="00F06E84">
            <w:pPr>
              <w:pStyle w:val="Rientrocorpodeltesto3"/>
              <w:widowControl w:val="0"/>
              <w:tabs>
                <w:tab w:val="center" w:pos="4680"/>
              </w:tabs>
              <w:spacing w:after="0"/>
              <w:ind w:left="0"/>
              <w:jc w:val="both"/>
              <w:rPr>
                <w:rFonts w:cs="Arial"/>
                <w:sz w:val="20"/>
                <w:lang w:val="it-IT"/>
              </w:rPr>
            </w:pPr>
          </w:p>
          <w:p w14:paraId="60C99807" w14:textId="2761AE3A" w:rsidR="00D10DDA" w:rsidRPr="006140E5" w:rsidRDefault="003E4226" w:rsidP="00F06E84">
            <w:pPr>
              <w:pStyle w:val="Rientrocorpodeltesto3"/>
              <w:widowControl w:val="0"/>
              <w:tabs>
                <w:tab w:val="center" w:pos="4680"/>
              </w:tabs>
              <w:spacing w:after="0"/>
              <w:ind w:left="0"/>
              <w:jc w:val="both"/>
              <w:rPr>
                <w:rFonts w:cs="Arial"/>
                <w:sz w:val="20"/>
                <w:lang w:val="it-IT"/>
              </w:rPr>
            </w:pPr>
            <w:bookmarkStart w:id="55" w:name="_Hlk38563439"/>
            <w:bookmarkStart w:id="56" w:name="_Hlk39162110"/>
            <w:r w:rsidRPr="00423139">
              <w:rPr>
                <w:rFonts w:cs="Arial"/>
                <w:color w:val="ED7D31" w:themeColor="accent2"/>
                <w:sz w:val="20"/>
                <w:lang w:val="it-IT"/>
              </w:rPr>
              <w:t xml:space="preserve">In caso di gare di progettazione il progettista ausiliario che esegue personalmente il servizio oggetto di avvalimento  </w:t>
            </w:r>
            <w:r w:rsidR="00D410BF" w:rsidRPr="00423139">
              <w:rPr>
                <w:rFonts w:cs="Arial"/>
                <w:color w:val="ED7D31" w:themeColor="accent2"/>
                <w:sz w:val="20"/>
                <w:lang w:val="it-IT"/>
              </w:rPr>
              <w:t>contro</w:t>
            </w:r>
            <w:r w:rsidRPr="00423139">
              <w:rPr>
                <w:rFonts w:cs="Arial"/>
                <w:color w:val="ED7D31" w:themeColor="accent2"/>
                <w:sz w:val="20"/>
                <w:lang w:val="it-IT"/>
              </w:rPr>
              <w:t>firma il progetto</w:t>
            </w:r>
            <w:r w:rsidR="003B2E11" w:rsidRPr="00423139">
              <w:rPr>
                <w:rFonts w:cs="Arial"/>
                <w:color w:val="ED7D31" w:themeColor="accent2"/>
                <w:sz w:val="20"/>
                <w:lang w:val="it-IT"/>
              </w:rPr>
              <w:t xml:space="preserve">. </w:t>
            </w:r>
            <w:r w:rsidRPr="00423139">
              <w:rPr>
                <w:rFonts w:cs="Arial"/>
                <w:color w:val="ED7D31" w:themeColor="accent2"/>
                <w:sz w:val="20"/>
                <w:lang w:val="it-IT"/>
              </w:rPr>
              <w:t>Il certificato di regolare esecuzione viene rilasciato al concorrente ausiliato</w:t>
            </w:r>
            <w:bookmarkEnd w:id="55"/>
            <w:r w:rsidRPr="00423139">
              <w:rPr>
                <w:rFonts w:cs="Arial"/>
                <w:color w:val="ED7D31" w:themeColor="accent2"/>
                <w:sz w:val="20"/>
                <w:lang w:val="it-IT"/>
              </w:rPr>
              <w:t>.</w:t>
            </w:r>
            <w:r w:rsidRPr="00E0058C">
              <w:rPr>
                <w:rFonts w:cs="Arial"/>
                <w:color w:val="ED7D31" w:themeColor="accent2"/>
                <w:sz w:val="20"/>
                <w:lang w:val="it-IT"/>
              </w:rPr>
              <w:t xml:space="preserve"> </w:t>
            </w:r>
            <w:bookmarkEnd w:id="56"/>
          </w:p>
        </w:tc>
      </w:tr>
      <w:tr w:rsidR="00D10DDA" w:rsidRPr="00D90FD7" w14:paraId="24199FE3" w14:textId="77777777" w:rsidTr="00525323">
        <w:trPr>
          <w:gridAfter w:val="1"/>
          <w:wAfter w:w="7" w:type="dxa"/>
        </w:trPr>
        <w:tc>
          <w:tcPr>
            <w:tcW w:w="4262" w:type="dxa"/>
            <w:gridSpan w:val="2"/>
          </w:tcPr>
          <w:p w14:paraId="3D44CAD2" w14:textId="77777777" w:rsidR="00D10DDA" w:rsidRPr="00637F9F" w:rsidRDefault="00D10DDA" w:rsidP="00F06E84">
            <w:pPr>
              <w:widowControl w:val="0"/>
              <w:spacing w:line="240" w:lineRule="exact"/>
              <w:ind w:right="76"/>
              <w:jc w:val="both"/>
              <w:rPr>
                <w:rFonts w:cs="Arial"/>
                <w:lang w:val="it-IT"/>
              </w:rPr>
            </w:pPr>
          </w:p>
        </w:tc>
        <w:tc>
          <w:tcPr>
            <w:tcW w:w="852" w:type="dxa"/>
          </w:tcPr>
          <w:p w14:paraId="1325C1C5" w14:textId="77777777" w:rsidR="00D10DDA" w:rsidRPr="00637F9F" w:rsidRDefault="00D10DDA" w:rsidP="00F06E84">
            <w:pPr>
              <w:widowControl w:val="0"/>
              <w:spacing w:line="240" w:lineRule="exact"/>
              <w:rPr>
                <w:rFonts w:cs="Arial"/>
                <w:lang w:val="it-IT"/>
              </w:rPr>
            </w:pPr>
          </w:p>
        </w:tc>
        <w:tc>
          <w:tcPr>
            <w:tcW w:w="4257" w:type="dxa"/>
            <w:gridSpan w:val="3"/>
          </w:tcPr>
          <w:p w14:paraId="2A875020" w14:textId="77777777" w:rsidR="00D10DDA" w:rsidRPr="00637F9F" w:rsidRDefault="00D10DDA" w:rsidP="00F06E84">
            <w:pPr>
              <w:widowControl w:val="0"/>
              <w:tabs>
                <w:tab w:val="left" w:pos="1200"/>
                <w:tab w:val="center" w:pos="4680"/>
              </w:tabs>
              <w:spacing w:line="240" w:lineRule="exact"/>
              <w:ind w:right="105" w:hanging="426"/>
              <w:rPr>
                <w:rFonts w:cs="Arial"/>
                <w:b/>
                <w:bCs/>
                <w:iCs/>
                <w:lang w:val="it-IT"/>
              </w:rPr>
            </w:pPr>
          </w:p>
        </w:tc>
      </w:tr>
      <w:tr w:rsidR="00D10DDA" w:rsidRPr="005737C1" w14:paraId="17E93F51" w14:textId="77777777" w:rsidTr="00525323">
        <w:trPr>
          <w:gridAfter w:val="1"/>
          <w:wAfter w:w="7" w:type="dxa"/>
        </w:trPr>
        <w:tc>
          <w:tcPr>
            <w:tcW w:w="4262" w:type="dxa"/>
            <w:gridSpan w:val="2"/>
            <w:shd w:val="clear" w:color="auto" w:fill="E7E6E6" w:themeFill="background2"/>
          </w:tcPr>
          <w:p w14:paraId="06178D27" w14:textId="77777777" w:rsidR="00D10DDA" w:rsidRPr="00BA75BC" w:rsidRDefault="00D10DDA" w:rsidP="00F06E84">
            <w:pPr>
              <w:pStyle w:val="Default"/>
              <w:widowControl w:val="0"/>
              <w:spacing w:line="240" w:lineRule="exact"/>
              <w:ind w:left="439"/>
              <w:jc w:val="both"/>
              <w:rPr>
                <w:rFonts w:cs="Arial"/>
              </w:rPr>
            </w:pPr>
          </w:p>
          <w:p w14:paraId="508EC1CC" w14:textId="77777777" w:rsidR="00D10DDA" w:rsidRPr="00BA75BC" w:rsidRDefault="00D10DDA" w:rsidP="00F06E84">
            <w:pPr>
              <w:pStyle w:val="Default"/>
              <w:widowControl w:val="0"/>
              <w:numPr>
                <w:ilvl w:val="0"/>
                <w:numId w:val="30"/>
              </w:numPr>
              <w:spacing w:line="240" w:lineRule="exact"/>
              <w:ind w:left="439" w:hanging="426"/>
              <w:jc w:val="both"/>
              <w:rPr>
                <w:rFonts w:cs="Arial"/>
              </w:rPr>
            </w:pPr>
            <w:r w:rsidRPr="0001789D">
              <w:rPr>
                <w:rFonts w:cs="Arial"/>
                <w:b/>
                <w:caps/>
                <w:sz w:val="20"/>
                <w:lang w:val="de-DE"/>
              </w:rPr>
              <w:t>Vereinfachte Kontrollen</w:t>
            </w:r>
          </w:p>
          <w:p w14:paraId="0FAD8488" w14:textId="77777777" w:rsidR="00D10DDA" w:rsidRPr="00637F9F" w:rsidRDefault="00D10DDA" w:rsidP="00F06E84">
            <w:pPr>
              <w:pStyle w:val="Default"/>
              <w:widowControl w:val="0"/>
              <w:spacing w:line="240" w:lineRule="exact"/>
              <w:ind w:left="439"/>
              <w:jc w:val="both"/>
              <w:rPr>
                <w:rFonts w:cs="Arial"/>
              </w:rPr>
            </w:pPr>
          </w:p>
        </w:tc>
        <w:tc>
          <w:tcPr>
            <w:tcW w:w="852" w:type="dxa"/>
            <w:shd w:val="clear" w:color="auto" w:fill="auto"/>
          </w:tcPr>
          <w:p w14:paraId="0EC20B95" w14:textId="77777777" w:rsidR="00D10DDA" w:rsidRPr="00637F9F" w:rsidRDefault="00D10DDA" w:rsidP="00F06E84">
            <w:pPr>
              <w:widowControl w:val="0"/>
              <w:spacing w:line="240" w:lineRule="exact"/>
              <w:rPr>
                <w:rFonts w:cs="Arial"/>
                <w:lang w:val="it-IT"/>
              </w:rPr>
            </w:pPr>
          </w:p>
        </w:tc>
        <w:tc>
          <w:tcPr>
            <w:tcW w:w="4257" w:type="dxa"/>
            <w:gridSpan w:val="3"/>
            <w:shd w:val="clear" w:color="auto" w:fill="E7E6E6" w:themeFill="background2"/>
          </w:tcPr>
          <w:p w14:paraId="4543131E" w14:textId="77777777" w:rsidR="00D10DDA" w:rsidRPr="00BA75BC" w:rsidRDefault="00D10DDA" w:rsidP="00F06E84">
            <w:pPr>
              <w:pStyle w:val="Paragrafoelenco"/>
              <w:widowControl w:val="0"/>
              <w:spacing w:line="240" w:lineRule="exact"/>
              <w:ind w:left="423" w:right="6"/>
              <w:jc w:val="both"/>
              <w:rPr>
                <w:rFonts w:cs="Arial"/>
                <w:lang w:val="it-IT"/>
              </w:rPr>
            </w:pPr>
          </w:p>
          <w:p w14:paraId="39414462" w14:textId="77777777" w:rsidR="00D10DDA" w:rsidRPr="00637F9F" w:rsidRDefault="00D10DDA" w:rsidP="00F06E84">
            <w:pPr>
              <w:pStyle w:val="Paragrafoelenco"/>
              <w:widowControl w:val="0"/>
              <w:numPr>
                <w:ilvl w:val="0"/>
                <w:numId w:val="31"/>
              </w:numPr>
              <w:spacing w:line="240" w:lineRule="exact"/>
              <w:ind w:left="423" w:right="6" w:hanging="423"/>
              <w:jc w:val="both"/>
              <w:rPr>
                <w:rFonts w:cs="Arial"/>
                <w:lang w:val="it-IT"/>
              </w:rPr>
            </w:pPr>
            <w:r w:rsidRPr="0022441C">
              <w:rPr>
                <w:rFonts w:cs="Arial"/>
                <w:b/>
              </w:rPr>
              <w:t>CONTROLLI</w:t>
            </w:r>
            <w:r w:rsidRPr="0022441C">
              <w:rPr>
                <w:rFonts w:cs="Arial"/>
                <w:b/>
                <w:caps/>
              </w:rPr>
              <w:t xml:space="preserve"> semplificati</w:t>
            </w:r>
          </w:p>
        </w:tc>
      </w:tr>
      <w:tr w:rsidR="00D10DDA" w:rsidRPr="00D90FD7" w14:paraId="21CCF72E" w14:textId="77777777" w:rsidTr="00525323">
        <w:trPr>
          <w:gridAfter w:val="1"/>
          <w:wAfter w:w="7" w:type="dxa"/>
        </w:trPr>
        <w:tc>
          <w:tcPr>
            <w:tcW w:w="4262" w:type="dxa"/>
            <w:gridSpan w:val="2"/>
          </w:tcPr>
          <w:p w14:paraId="6A2EC67D" w14:textId="77777777" w:rsidR="00D10DDA" w:rsidRPr="00132799" w:rsidRDefault="00C46988" w:rsidP="00F06E84">
            <w:pPr>
              <w:widowControl w:val="0"/>
              <w:spacing w:line="240" w:lineRule="exact"/>
              <w:jc w:val="both"/>
              <w:rPr>
                <w:rFonts w:cs="Arial"/>
                <w:lang w:val="de-DE"/>
              </w:rPr>
            </w:pPr>
            <w:r w:rsidRPr="0005290B">
              <w:rPr>
                <w:rFonts w:cs="Arial"/>
                <w:i/>
                <w:color w:val="FF0000"/>
                <w:highlight w:val="green"/>
                <w:lang w:val="de-DE"/>
              </w:rPr>
              <w:t>[NB: Alle von der AOV zur Verfügung gestellten Ausschreibungsbedingungen und Anlagen entsprechen der Regelung nach Art. 27 Abs. 2 LG 16/2015. Entscheidet man sich gegen die Vereinfachung, sind alle Ausschreibungsunterlagen zu prüfen.]</w:t>
            </w:r>
          </w:p>
        </w:tc>
        <w:tc>
          <w:tcPr>
            <w:tcW w:w="852" w:type="dxa"/>
          </w:tcPr>
          <w:p w14:paraId="1F818EDE" w14:textId="77777777" w:rsidR="00D10DDA" w:rsidRPr="00132799" w:rsidRDefault="00D10DDA" w:rsidP="00F06E84">
            <w:pPr>
              <w:widowControl w:val="0"/>
              <w:spacing w:line="240" w:lineRule="exact"/>
              <w:rPr>
                <w:rFonts w:cs="Arial"/>
                <w:lang w:val="de-DE"/>
              </w:rPr>
            </w:pPr>
          </w:p>
        </w:tc>
        <w:tc>
          <w:tcPr>
            <w:tcW w:w="4257" w:type="dxa"/>
            <w:gridSpan w:val="3"/>
          </w:tcPr>
          <w:p w14:paraId="48528BE0" w14:textId="77777777" w:rsidR="00D10DDA" w:rsidRPr="00132799" w:rsidRDefault="00D10DDA" w:rsidP="00F06E84">
            <w:pPr>
              <w:widowControl w:val="0"/>
              <w:tabs>
                <w:tab w:val="center" w:pos="4680"/>
                <w:tab w:val="right" w:pos="9072"/>
              </w:tabs>
              <w:spacing w:line="240" w:lineRule="exact"/>
              <w:jc w:val="both"/>
              <w:rPr>
                <w:rFonts w:cs="Arial"/>
                <w:lang w:val="it-IT"/>
              </w:rPr>
            </w:pPr>
            <w:r w:rsidRPr="006140E5">
              <w:rPr>
                <w:rFonts w:cs="Arial"/>
                <w:bCs/>
                <w:i/>
                <w:iCs/>
                <w:color w:val="FF0000"/>
                <w:highlight w:val="green"/>
                <w:lang w:val="it-IT"/>
              </w:rPr>
              <w:t xml:space="preserve">[N.B.: </w:t>
            </w:r>
            <w:r w:rsidRPr="006140E5">
              <w:rPr>
                <w:rFonts w:cs="Arial"/>
                <w:i/>
                <w:color w:val="FF0000"/>
                <w:highlight w:val="green"/>
                <w:lang w:val="it-IT"/>
              </w:rPr>
              <w:t xml:space="preserve">Tutti i disciplinari e gli allegati messi a disposizione dell’ACP sono conformi alla disciplina di cui all’art 27 comma 2 </w:t>
            </w:r>
            <w:r w:rsidR="00F0276C">
              <w:rPr>
                <w:rFonts w:cs="Arial"/>
                <w:i/>
                <w:color w:val="FF0000"/>
                <w:highlight w:val="green"/>
                <w:lang w:val="it-IT"/>
              </w:rPr>
              <w:t>L.P.</w:t>
            </w:r>
            <w:r w:rsidRPr="006140E5">
              <w:rPr>
                <w:rFonts w:cs="Arial"/>
                <w:i/>
                <w:color w:val="FF0000"/>
                <w:highlight w:val="green"/>
                <w:lang w:val="it-IT"/>
              </w:rPr>
              <w:t xml:space="preserve"> 16/2015. Se si volesse optare per la non applicazione della semplificazione è necessario rivedere tutta la documentazione di gara.]</w:t>
            </w:r>
          </w:p>
        </w:tc>
      </w:tr>
      <w:tr w:rsidR="00D10DDA" w:rsidRPr="00D90FD7" w14:paraId="2FED3170" w14:textId="77777777" w:rsidTr="00525323">
        <w:trPr>
          <w:gridAfter w:val="1"/>
          <w:wAfter w:w="7" w:type="dxa"/>
        </w:trPr>
        <w:tc>
          <w:tcPr>
            <w:tcW w:w="4262" w:type="dxa"/>
            <w:gridSpan w:val="2"/>
          </w:tcPr>
          <w:p w14:paraId="4F335B47" w14:textId="77777777" w:rsidR="00D10DDA" w:rsidRPr="00132799" w:rsidRDefault="00D10DDA" w:rsidP="00F06E84">
            <w:pPr>
              <w:widowControl w:val="0"/>
              <w:spacing w:line="240" w:lineRule="exact"/>
              <w:ind w:right="76"/>
              <w:jc w:val="both"/>
              <w:rPr>
                <w:rFonts w:cs="Arial"/>
                <w:lang w:val="it-IT"/>
              </w:rPr>
            </w:pPr>
          </w:p>
        </w:tc>
        <w:tc>
          <w:tcPr>
            <w:tcW w:w="852" w:type="dxa"/>
          </w:tcPr>
          <w:p w14:paraId="00419C25" w14:textId="77777777" w:rsidR="00D10DDA" w:rsidRPr="00132799" w:rsidRDefault="00D10DDA" w:rsidP="00F06E84">
            <w:pPr>
              <w:widowControl w:val="0"/>
              <w:spacing w:line="240" w:lineRule="exact"/>
              <w:rPr>
                <w:rFonts w:cs="Arial"/>
                <w:lang w:val="it-IT"/>
              </w:rPr>
            </w:pPr>
          </w:p>
        </w:tc>
        <w:tc>
          <w:tcPr>
            <w:tcW w:w="4257" w:type="dxa"/>
            <w:gridSpan w:val="3"/>
          </w:tcPr>
          <w:p w14:paraId="700FF9C0" w14:textId="77777777" w:rsidR="00D10DDA" w:rsidRPr="00132799" w:rsidRDefault="00D10DDA" w:rsidP="00F06E84">
            <w:pPr>
              <w:widowControl w:val="0"/>
              <w:tabs>
                <w:tab w:val="center" w:pos="4680"/>
                <w:tab w:val="right" w:pos="9072"/>
              </w:tabs>
              <w:spacing w:line="240" w:lineRule="exact"/>
              <w:ind w:right="105"/>
              <w:jc w:val="both"/>
              <w:rPr>
                <w:rFonts w:cs="Arial"/>
                <w:lang w:val="it-IT"/>
              </w:rPr>
            </w:pPr>
          </w:p>
        </w:tc>
      </w:tr>
      <w:tr w:rsidR="00D10DDA" w:rsidRPr="00D90FD7" w14:paraId="1BAAEAF9" w14:textId="77777777" w:rsidTr="00525323">
        <w:trPr>
          <w:gridAfter w:val="1"/>
          <w:wAfter w:w="7" w:type="dxa"/>
        </w:trPr>
        <w:tc>
          <w:tcPr>
            <w:tcW w:w="4262" w:type="dxa"/>
            <w:gridSpan w:val="2"/>
          </w:tcPr>
          <w:p w14:paraId="398E7320" w14:textId="77777777" w:rsidR="00D10DDA" w:rsidRPr="00292E71" w:rsidRDefault="00D10DDA" w:rsidP="00F06E84">
            <w:pPr>
              <w:widowControl w:val="0"/>
              <w:spacing w:line="240" w:lineRule="exact"/>
              <w:jc w:val="both"/>
              <w:rPr>
                <w:rFonts w:cs="Arial"/>
                <w:lang w:val="de-DE"/>
              </w:rPr>
            </w:pPr>
            <w:r w:rsidRPr="00221CB1">
              <w:rPr>
                <w:rFonts w:cs="Arial"/>
                <w:lang w:val="de-DE"/>
              </w:rPr>
              <w:t xml:space="preserve">Gemäß Art. 27 Abs. 2 LG Nr. 16/2015 beschränkt die Vergabestelle die Überprüfung der allgemeinen und besonderen Anforderungen, auf den Zuschlagsempfänger und auf dessen </w:t>
            </w:r>
            <w:r w:rsidR="00C46988" w:rsidRPr="00667F53">
              <w:rPr>
                <w:rFonts w:cs="Arial"/>
                <w:lang w:val="de-DE"/>
              </w:rPr>
              <w:t>Hilfs</w:t>
            </w:r>
            <w:r w:rsidR="00C46988">
              <w:rPr>
                <w:rFonts w:cs="Arial"/>
                <w:lang w:val="de-DE"/>
              </w:rPr>
              <w:t>subjekte</w:t>
            </w:r>
            <w:r>
              <w:rPr>
                <w:rFonts w:cs="Arial"/>
                <w:lang w:val="de-DE"/>
              </w:rPr>
              <w:t>.</w:t>
            </w:r>
          </w:p>
        </w:tc>
        <w:tc>
          <w:tcPr>
            <w:tcW w:w="852" w:type="dxa"/>
          </w:tcPr>
          <w:p w14:paraId="28E35982" w14:textId="77777777" w:rsidR="00D10DDA" w:rsidRPr="00292E71" w:rsidRDefault="00D10DDA" w:rsidP="00F06E84">
            <w:pPr>
              <w:widowControl w:val="0"/>
              <w:spacing w:line="240" w:lineRule="exact"/>
              <w:rPr>
                <w:rFonts w:cs="Arial"/>
                <w:lang w:val="de-DE"/>
              </w:rPr>
            </w:pPr>
          </w:p>
        </w:tc>
        <w:tc>
          <w:tcPr>
            <w:tcW w:w="4257" w:type="dxa"/>
            <w:gridSpan w:val="3"/>
          </w:tcPr>
          <w:p w14:paraId="34EDA39F" w14:textId="77777777" w:rsidR="00D10DDA" w:rsidRPr="00292E71" w:rsidRDefault="00D10DDA" w:rsidP="00F06E84">
            <w:pPr>
              <w:widowControl w:val="0"/>
              <w:tabs>
                <w:tab w:val="center" w:pos="4536"/>
                <w:tab w:val="center" w:pos="4680"/>
                <w:tab w:val="right" w:pos="9072"/>
              </w:tabs>
              <w:spacing w:line="240" w:lineRule="exact"/>
              <w:ind w:right="6"/>
              <w:jc w:val="both"/>
              <w:rPr>
                <w:rFonts w:cs="Arial"/>
                <w:lang w:val="it-IT"/>
              </w:rPr>
            </w:pPr>
            <w:r w:rsidRPr="006140E5">
              <w:rPr>
                <w:rFonts w:cs="Arial"/>
                <w:lang w:val="it-IT" w:eastAsia="de-DE"/>
              </w:rPr>
              <w:t>A norma dell’art.</w:t>
            </w:r>
            <w:r w:rsidRPr="006140E5">
              <w:rPr>
                <w:rFonts w:cs="Arial"/>
                <w:lang w:val="it-IT"/>
              </w:rPr>
              <w:t xml:space="preserve"> Art. 27, comma 2 </w:t>
            </w:r>
            <w:r w:rsidR="00F0276C">
              <w:rPr>
                <w:rFonts w:cs="Arial"/>
                <w:lang w:val="it-IT"/>
              </w:rPr>
              <w:t>L.P.</w:t>
            </w:r>
            <w:r w:rsidRPr="006140E5">
              <w:rPr>
                <w:rFonts w:cs="Arial"/>
                <w:lang w:val="it-IT"/>
              </w:rPr>
              <w:t xml:space="preserve"> 16/2015</w:t>
            </w:r>
            <w:r w:rsidRPr="006140E5">
              <w:rPr>
                <w:rFonts w:cs="Arial"/>
                <w:lang w:val="it-IT" w:eastAsia="de-DE"/>
              </w:rPr>
              <w:t xml:space="preserve"> </w:t>
            </w:r>
            <w:r w:rsidRPr="006140E5">
              <w:rPr>
                <w:rFonts w:cs="Arial"/>
                <w:lang w:val="it-IT"/>
              </w:rPr>
              <w:t>la stazione appaltante limita la verifica del possesso dei requisiti di ordine generale e speciale in capo all’aggiudicatario e alle relative ausiliarie</w:t>
            </w:r>
            <w:r w:rsidRPr="006140E5">
              <w:rPr>
                <w:rFonts w:cs="Arial"/>
                <w:strike/>
                <w:lang w:val="it-IT"/>
              </w:rPr>
              <w:t>.</w:t>
            </w:r>
          </w:p>
        </w:tc>
      </w:tr>
      <w:tr w:rsidR="00D10DDA" w:rsidRPr="00D90FD7" w14:paraId="7C7A68C9" w14:textId="77777777" w:rsidTr="00525323">
        <w:trPr>
          <w:gridAfter w:val="1"/>
          <w:wAfter w:w="7" w:type="dxa"/>
        </w:trPr>
        <w:tc>
          <w:tcPr>
            <w:tcW w:w="4262" w:type="dxa"/>
            <w:gridSpan w:val="2"/>
          </w:tcPr>
          <w:p w14:paraId="07050EA1" w14:textId="77777777" w:rsidR="00D10DDA" w:rsidRPr="00292E71" w:rsidRDefault="00D10DDA" w:rsidP="00F06E84">
            <w:pPr>
              <w:widowControl w:val="0"/>
              <w:spacing w:line="240" w:lineRule="exact"/>
              <w:jc w:val="both"/>
              <w:rPr>
                <w:rFonts w:cs="Arial"/>
                <w:lang w:val="it-IT"/>
              </w:rPr>
            </w:pPr>
          </w:p>
        </w:tc>
        <w:tc>
          <w:tcPr>
            <w:tcW w:w="852" w:type="dxa"/>
          </w:tcPr>
          <w:p w14:paraId="680EE47E" w14:textId="77777777" w:rsidR="00D10DDA" w:rsidRPr="00292E71" w:rsidRDefault="00D10DDA" w:rsidP="00F06E84">
            <w:pPr>
              <w:widowControl w:val="0"/>
              <w:spacing w:line="240" w:lineRule="exact"/>
              <w:rPr>
                <w:rFonts w:cs="Arial"/>
                <w:lang w:val="it-IT"/>
              </w:rPr>
            </w:pPr>
          </w:p>
        </w:tc>
        <w:tc>
          <w:tcPr>
            <w:tcW w:w="4257" w:type="dxa"/>
            <w:gridSpan w:val="3"/>
          </w:tcPr>
          <w:p w14:paraId="1E60A3D8" w14:textId="77777777" w:rsidR="00D10DDA" w:rsidRPr="00292E71" w:rsidRDefault="00D10DDA" w:rsidP="00F06E84">
            <w:pPr>
              <w:widowControl w:val="0"/>
              <w:tabs>
                <w:tab w:val="center" w:pos="4536"/>
                <w:tab w:val="center" w:pos="4680"/>
                <w:tab w:val="right" w:pos="9072"/>
              </w:tabs>
              <w:spacing w:line="240" w:lineRule="exact"/>
              <w:ind w:right="6"/>
              <w:jc w:val="both"/>
              <w:rPr>
                <w:rFonts w:cs="Arial"/>
                <w:lang w:val="it-IT"/>
              </w:rPr>
            </w:pPr>
          </w:p>
        </w:tc>
      </w:tr>
      <w:tr w:rsidR="00D10DDA" w:rsidRPr="00D90FD7" w14:paraId="2A120FDB" w14:textId="77777777" w:rsidTr="00525323">
        <w:trPr>
          <w:gridAfter w:val="1"/>
          <w:wAfter w:w="7" w:type="dxa"/>
        </w:trPr>
        <w:tc>
          <w:tcPr>
            <w:tcW w:w="4262" w:type="dxa"/>
            <w:gridSpan w:val="2"/>
          </w:tcPr>
          <w:p w14:paraId="7F12E69E" w14:textId="77777777" w:rsidR="00D10DDA" w:rsidRPr="00292E71" w:rsidRDefault="00C46988" w:rsidP="00F06E84">
            <w:pPr>
              <w:pStyle w:val="Corpotesto"/>
              <w:widowControl w:val="0"/>
              <w:spacing w:after="0" w:line="240" w:lineRule="exact"/>
              <w:jc w:val="both"/>
              <w:rPr>
                <w:rFonts w:cs="Arial"/>
                <w:lang w:val="de-DE"/>
              </w:rPr>
            </w:pPr>
            <w:r w:rsidRPr="00667F53">
              <w:rPr>
                <w:rFonts w:cs="Arial"/>
                <w:lang w:val="de-DE"/>
              </w:rPr>
              <w:t>Die Teilnahme am vorliegenden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852" w:type="dxa"/>
          </w:tcPr>
          <w:p w14:paraId="1326487E" w14:textId="77777777" w:rsidR="00D10DDA" w:rsidRPr="00292E71" w:rsidRDefault="00D10DDA" w:rsidP="00F06E84">
            <w:pPr>
              <w:widowControl w:val="0"/>
              <w:spacing w:line="240" w:lineRule="exact"/>
              <w:rPr>
                <w:rFonts w:cs="Arial"/>
                <w:lang w:val="de-DE"/>
              </w:rPr>
            </w:pPr>
          </w:p>
        </w:tc>
        <w:tc>
          <w:tcPr>
            <w:tcW w:w="4257" w:type="dxa"/>
            <w:gridSpan w:val="3"/>
          </w:tcPr>
          <w:p w14:paraId="3EB7BE73"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r w:rsidRPr="006140E5">
              <w:rPr>
                <w:rFonts w:cs="Arial"/>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D10DDA" w:rsidRPr="00D90FD7" w14:paraId="445557C2" w14:textId="77777777" w:rsidTr="00525323">
        <w:trPr>
          <w:gridAfter w:val="1"/>
          <w:wAfter w:w="7" w:type="dxa"/>
        </w:trPr>
        <w:tc>
          <w:tcPr>
            <w:tcW w:w="4262" w:type="dxa"/>
            <w:gridSpan w:val="2"/>
          </w:tcPr>
          <w:p w14:paraId="11F70261" w14:textId="77777777" w:rsidR="00D10DDA" w:rsidRPr="00292E71" w:rsidRDefault="00D10DDA" w:rsidP="00F06E84">
            <w:pPr>
              <w:pStyle w:val="Corpotesto"/>
              <w:widowControl w:val="0"/>
              <w:spacing w:after="0" w:line="240" w:lineRule="exact"/>
              <w:jc w:val="both"/>
              <w:rPr>
                <w:rFonts w:cs="Arial"/>
                <w:lang w:val="it-IT"/>
              </w:rPr>
            </w:pPr>
          </w:p>
        </w:tc>
        <w:tc>
          <w:tcPr>
            <w:tcW w:w="852" w:type="dxa"/>
          </w:tcPr>
          <w:p w14:paraId="4C22F118" w14:textId="77777777" w:rsidR="00D10DDA" w:rsidRPr="00292E71" w:rsidRDefault="00D10DDA" w:rsidP="00F06E84">
            <w:pPr>
              <w:widowControl w:val="0"/>
              <w:spacing w:line="240" w:lineRule="exact"/>
              <w:rPr>
                <w:rFonts w:cs="Arial"/>
                <w:lang w:val="it-IT"/>
              </w:rPr>
            </w:pPr>
          </w:p>
        </w:tc>
        <w:tc>
          <w:tcPr>
            <w:tcW w:w="4257" w:type="dxa"/>
            <w:gridSpan w:val="3"/>
          </w:tcPr>
          <w:p w14:paraId="738805D9"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p>
        </w:tc>
      </w:tr>
      <w:tr w:rsidR="00D10DDA" w:rsidRPr="00D90FD7" w14:paraId="7C4924EF" w14:textId="77777777" w:rsidTr="00525323">
        <w:trPr>
          <w:gridAfter w:val="1"/>
          <w:wAfter w:w="7" w:type="dxa"/>
        </w:trPr>
        <w:tc>
          <w:tcPr>
            <w:tcW w:w="4262" w:type="dxa"/>
            <w:gridSpan w:val="2"/>
          </w:tcPr>
          <w:p w14:paraId="1914861F" w14:textId="77777777" w:rsidR="00D10DDA" w:rsidRPr="00292E71" w:rsidRDefault="00C46988" w:rsidP="00F06E84">
            <w:pPr>
              <w:pStyle w:val="Corpotesto"/>
              <w:widowControl w:val="0"/>
              <w:spacing w:after="0" w:line="240" w:lineRule="exact"/>
              <w:jc w:val="both"/>
              <w:rPr>
                <w:rFonts w:cs="Arial"/>
                <w:lang w:val="de-DE"/>
              </w:rPr>
            </w:pPr>
            <w:r w:rsidRPr="00762A65">
              <w:rPr>
                <w:rFonts w:cs="Arial"/>
                <w:b/>
                <w:lang w:val="de-DE"/>
              </w:rPr>
              <w:t>Im begründeten Zweifelsfall kann die Vergabestelle die Überprüfung der Teilnahmeanforderungen zu jeglichem Zeitpunkt des Vergabeverfahrens vornehmen.</w:t>
            </w:r>
          </w:p>
        </w:tc>
        <w:tc>
          <w:tcPr>
            <w:tcW w:w="852" w:type="dxa"/>
          </w:tcPr>
          <w:p w14:paraId="436A022B" w14:textId="77777777" w:rsidR="00D10DDA" w:rsidRPr="00292E71" w:rsidRDefault="00D10DDA" w:rsidP="00F06E84">
            <w:pPr>
              <w:widowControl w:val="0"/>
              <w:spacing w:line="240" w:lineRule="exact"/>
              <w:rPr>
                <w:rFonts w:cs="Arial"/>
                <w:lang w:val="de-DE"/>
              </w:rPr>
            </w:pPr>
          </w:p>
        </w:tc>
        <w:tc>
          <w:tcPr>
            <w:tcW w:w="4257" w:type="dxa"/>
            <w:gridSpan w:val="3"/>
          </w:tcPr>
          <w:p w14:paraId="54E1FA38"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r w:rsidRPr="006140E5">
              <w:rPr>
                <w:rFonts w:cs="Arial"/>
                <w:b/>
                <w:lang w:val="it-IT"/>
              </w:rPr>
              <w:t>In caso di fondati dubbi è sempre facoltà della stazione appaltante procedere alla verifica del possesso dei requisiti di partecipazione in qualsiasi momento della procedura d’appalto.</w:t>
            </w:r>
          </w:p>
        </w:tc>
      </w:tr>
      <w:tr w:rsidR="00D10DDA" w:rsidRPr="00D90FD7" w14:paraId="1D2CE12D" w14:textId="77777777" w:rsidTr="00525323">
        <w:trPr>
          <w:gridAfter w:val="1"/>
          <w:wAfter w:w="7" w:type="dxa"/>
        </w:trPr>
        <w:tc>
          <w:tcPr>
            <w:tcW w:w="4262" w:type="dxa"/>
            <w:gridSpan w:val="2"/>
          </w:tcPr>
          <w:p w14:paraId="1D1AE8ED" w14:textId="77777777" w:rsidR="00D10DDA" w:rsidRPr="00292E71" w:rsidRDefault="00D10DDA" w:rsidP="00F06E84">
            <w:pPr>
              <w:pStyle w:val="Corpotesto"/>
              <w:widowControl w:val="0"/>
              <w:spacing w:after="0" w:line="240" w:lineRule="exact"/>
              <w:jc w:val="both"/>
              <w:rPr>
                <w:rFonts w:cs="Arial"/>
                <w:lang w:val="it-IT"/>
              </w:rPr>
            </w:pPr>
          </w:p>
        </w:tc>
        <w:tc>
          <w:tcPr>
            <w:tcW w:w="852" w:type="dxa"/>
          </w:tcPr>
          <w:p w14:paraId="2C668891" w14:textId="77777777" w:rsidR="00D10DDA" w:rsidRPr="00292E71" w:rsidRDefault="00D10DDA" w:rsidP="00F06E84">
            <w:pPr>
              <w:widowControl w:val="0"/>
              <w:spacing w:line="240" w:lineRule="exact"/>
              <w:rPr>
                <w:rFonts w:cs="Arial"/>
                <w:lang w:val="it-IT"/>
              </w:rPr>
            </w:pPr>
          </w:p>
        </w:tc>
        <w:tc>
          <w:tcPr>
            <w:tcW w:w="4257" w:type="dxa"/>
            <w:gridSpan w:val="3"/>
          </w:tcPr>
          <w:p w14:paraId="7491EC8D"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p>
        </w:tc>
      </w:tr>
      <w:tr w:rsidR="00D10DDA" w:rsidRPr="00D90FD7" w14:paraId="69E25056" w14:textId="77777777" w:rsidTr="00525323">
        <w:trPr>
          <w:gridAfter w:val="1"/>
          <w:wAfter w:w="7" w:type="dxa"/>
        </w:trPr>
        <w:tc>
          <w:tcPr>
            <w:tcW w:w="4262" w:type="dxa"/>
            <w:gridSpan w:val="2"/>
          </w:tcPr>
          <w:p w14:paraId="5DC729E0" w14:textId="318C9513" w:rsidR="00D10DDA" w:rsidRPr="00ED730C" w:rsidRDefault="00CA0297" w:rsidP="00F06E84">
            <w:pPr>
              <w:widowControl w:val="0"/>
              <w:autoSpaceDE w:val="0"/>
              <w:autoSpaceDN w:val="0"/>
              <w:adjustRightInd w:val="0"/>
              <w:spacing w:line="240" w:lineRule="exact"/>
              <w:jc w:val="both"/>
              <w:rPr>
                <w:rFonts w:cs="Arial"/>
                <w:lang w:val="de-DE" w:eastAsia="de-DE"/>
              </w:rPr>
            </w:pPr>
            <w:r w:rsidRPr="00ED730C">
              <w:rPr>
                <w:rFonts w:cs="Arial"/>
                <w:lang w:val="de-DE" w:eastAsia="de-DE"/>
              </w:rPr>
              <w:t>Werden die Nachweise über die Erfüllung der Teilnahmeanforderungen nicht erbracht, widerruft die Vergabestelle die Zuschlagsmaßnahme, schließt den Teilnehmer aus,</w:t>
            </w:r>
            <w:r w:rsidR="00AA5464" w:rsidRPr="00ED730C">
              <w:rPr>
                <w:rFonts w:cs="Arial"/>
                <w:noProof w:val="0"/>
                <w:lang w:val="de-DE" w:eastAsia="de-DE"/>
              </w:rPr>
              <w:t xml:space="preserve"> behält die vorläufige Sicherheit, falls verlangt,</w:t>
            </w:r>
            <w:r w:rsidRPr="00ED730C">
              <w:rPr>
                <w:rFonts w:cs="Arial"/>
                <w:lang w:val="de-DE" w:eastAsia="de-DE"/>
              </w:rPr>
              <w:t xml:space="preserve"> meldet diesen Umstand den zuständigen Behörden und geht in der Rangordnung weiter.</w:t>
            </w:r>
          </w:p>
        </w:tc>
        <w:tc>
          <w:tcPr>
            <w:tcW w:w="852" w:type="dxa"/>
          </w:tcPr>
          <w:p w14:paraId="3C9E6EDC" w14:textId="77777777" w:rsidR="00D10DDA" w:rsidRPr="00ED730C" w:rsidRDefault="00D10DDA" w:rsidP="00F06E84">
            <w:pPr>
              <w:widowControl w:val="0"/>
              <w:spacing w:line="240" w:lineRule="exact"/>
              <w:rPr>
                <w:rFonts w:cs="Arial"/>
                <w:b/>
                <w:lang w:val="de-DE"/>
              </w:rPr>
            </w:pPr>
          </w:p>
        </w:tc>
        <w:tc>
          <w:tcPr>
            <w:tcW w:w="4257" w:type="dxa"/>
            <w:gridSpan w:val="3"/>
          </w:tcPr>
          <w:p w14:paraId="250FCAC3" w14:textId="0313F1A7" w:rsidR="00D10DDA" w:rsidRPr="00E0058C" w:rsidRDefault="00D10DDA" w:rsidP="00F06E84">
            <w:pPr>
              <w:widowControl w:val="0"/>
              <w:tabs>
                <w:tab w:val="center" w:pos="4680"/>
              </w:tabs>
              <w:autoSpaceDE w:val="0"/>
              <w:autoSpaceDN w:val="0"/>
              <w:adjustRightInd w:val="0"/>
              <w:spacing w:line="240" w:lineRule="exact"/>
              <w:ind w:right="6"/>
              <w:jc w:val="both"/>
              <w:rPr>
                <w:rFonts w:cs="Arial"/>
                <w:lang w:val="it-IT" w:eastAsia="de-DE"/>
              </w:rPr>
            </w:pPr>
            <w:r w:rsidRPr="00ED730C">
              <w:rPr>
                <w:rFonts w:cs="Arial"/>
                <w:lang w:val="it-IT" w:eastAsia="de-DE"/>
              </w:rPr>
              <w:t>In caso di mancata comprova del possesso dei requisiti di partecipazione, la stazione appaltante revoca il provvedimento di aggiudicazione, esclude il concorrente</w:t>
            </w:r>
            <w:r w:rsidR="00586449" w:rsidRPr="00ED730C">
              <w:rPr>
                <w:rFonts w:cs="Arial"/>
                <w:lang w:val="it-IT" w:eastAsia="de-DE"/>
              </w:rPr>
              <w:t xml:space="preserve">, </w:t>
            </w:r>
            <w:r w:rsidR="00AA5464" w:rsidRPr="00ED730C">
              <w:rPr>
                <w:rFonts w:cs="Arial"/>
                <w:lang w:val="it-IT" w:eastAsia="de-DE"/>
              </w:rPr>
              <w:t xml:space="preserve">escute la garanzia provvisoria, ove richiesta, </w:t>
            </w:r>
            <w:r w:rsidRPr="00ED730C">
              <w:rPr>
                <w:rFonts w:cs="Arial"/>
                <w:lang w:val="it-IT" w:eastAsia="de-DE"/>
              </w:rPr>
              <w:t>segnala il fatto alle autorità competenti e scorre la graduatoria.</w:t>
            </w:r>
            <w:r w:rsidRPr="00E0058C">
              <w:rPr>
                <w:rFonts w:cs="Arial"/>
                <w:lang w:val="it-IT" w:eastAsia="de-DE"/>
              </w:rPr>
              <w:t xml:space="preserve"> </w:t>
            </w:r>
          </w:p>
        </w:tc>
      </w:tr>
      <w:tr w:rsidR="00D10DDA" w:rsidRPr="00D90FD7" w14:paraId="5D2F8CCA" w14:textId="77777777" w:rsidTr="00525323">
        <w:trPr>
          <w:gridAfter w:val="1"/>
          <w:wAfter w:w="7" w:type="dxa"/>
        </w:trPr>
        <w:tc>
          <w:tcPr>
            <w:tcW w:w="4262" w:type="dxa"/>
            <w:gridSpan w:val="2"/>
          </w:tcPr>
          <w:p w14:paraId="2A30E79C" w14:textId="77777777" w:rsidR="00D10DDA" w:rsidRPr="00E0058C" w:rsidRDefault="00D10DDA" w:rsidP="00F06E84">
            <w:pPr>
              <w:widowControl w:val="0"/>
              <w:spacing w:line="240" w:lineRule="exact"/>
              <w:ind w:right="76"/>
              <w:jc w:val="both"/>
              <w:rPr>
                <w:rFonts w:cs="Arial"/>
                <w:b/>
                <w:u w:val="single"/>
                <w:lang w:val="it-IT"/>
              </w:rPr>
            </w:pPr>
          </w:p>
        </w:tc>
        <w:tc>
          <w:tcPr>
            <w:tcW w:w="852" w:type="dxa"/>
          </w:tcPr>
          <w:p w14:paraId="31320285" w14:textId="77777777" w:rsidR="00D10DDA" w:rsidRPr="00E0058C" w:rsidRDefault="00D10DDA" w:rsidP="00F06E84">
            <w:pPr>
              <w:widowControl w:val="0"/>
              <w:spacing w:line="240" w:lineRule="exact"/>
              <w:rPr>
                <w:rFonts w:cs="Arial"/>
                <w:b/>
                <w:u w:val="single"/>
                <w:lang w:val="it-IT"/>
              </w:rPr>
            </w:pPr>
          </w:p>
        </w:tc>
        <w:tc>
          <w:tcPr>
            <w:tcW w:w="4257" w:type="dxa"/>
            <w:gridSpan w:val="3"/>
          </w:tcPr>
          <w:p w14:paraId="669780A8" w14:textId="77777777" w:rsidR="00D10DDA" w:rsidRPr="00E0058C" w:rsidRDefault="00D10DDA" w:rsidP="00F06E84">
            <w:pPr>
              <w:widowControl w:val="0"/>
              <w:tabs>
                <w:tab w:val="center" w:pos="4536"/>
                <w:tab w:val="center" w:pos="4680"/>
                <w:tab w:val="right" w:pos="9072"/>
              </w:tabs>
              <w:spacing w:line="240" w:lineRule="exact"/>
              <w:ind w:right="105"/>
              <w:jc w:val="both"/>
              <w:rPr>
                <w:rFonts w:cs="Arial"/>
                <w:b/>
                <w:u w:val="single"/>
                <w:lang w:val="it-IT"/>
              </w:rPr>
            </w:pPr>
          </w:p>
        </w:tc>
      </w:tr>
      <w:tr w:rsidR="00AA5464" w:rsidRPr="00D90FD7" w14:paraId="444B5C90" w14:textId="77777777" w:rsidTr="00525323">
        <w:trPr>
          <w:gridAfter w:val="1"/>
          <w:wAfter w:w="7" w:type="dxa"/>
        </w:trPr>
        <w:tc>
          <w:tcPr>
            <w:tcW w:w="4262" w:type="dxa"/>
            <w:gridSpan w:val="2"/>
          </w:tcPr>
          <w:p w14:paraId="320BC4DD" w14:textId="62D74E29" w:rsidR="00AA5464" w:rsidRPr="00ED730C" w:rsidRDefault="00AA5464" w:rsidP="00F06E84">
            <w:pPr>
              <w:pStyle w:val="Corpotesto"/>
              <w:widowControl w:val="0"/>
              <w:tabs>
                <w:tab w:val="left" w:pos="-2520"/>
                <w:tab w:val="left" w:pos="360"/>
              </w:tabs>
              <w:spacing w:after="0" w:line="240" w:lineRule="exact"/>
              <w:jc w:val="both"/>
              <w:rPr>
                <w:rFonts w:cs="Arial"/>
                <w:lang w:val="de-DE" w:eastAsia="de-DE"/>
              </w:rPr>
            </w:pPr>
            <w:r w:rsidRPr="00ED730C">
              <w:rPr>
                <w:rFonts w:cs="Arial"/>
                <w:lang w:val="de-DE" w:eastAsia="de-DE"/>
              </w:rPr>
              <w:t xml:space="preserve">Ist der ausgeschlossene Wirtschaftsteilnehmer von der Leistung einer vorläufigen Sicherheit befreit, muss er einen Betrag in Höhe von einem Prozent des Ausschreibungsbetrags zahlen. In den verschiedenen Fällen einer Reduzierung </w:t>
            </w:r>
            <w:r w:rsidRPr="00ED730C">
              <w:rPr>
                <w:rFonts w:cs="Arial"/>
                <w:lang w:val="de-DE" w:eastAsia="de-DE"/>
              </w:rPr>
              <w:lastRenderedPageBreak/>
              <w:t>des Betrags der vorläufigen Sicherheit ist zusätzlich zur Einbehaltung der Sicherheitsleistung ein Betrag geschuldet, welcher der Differenz zwischen dem Betrag von einem Prozent des Aus-schreibungsbetrags und der vorläufigen Sicherheit entspricht.</w:t>
            </w:r>
          </w:p>
        </w:tc>
        <w:tc>
          <w:tcPr>
            <w:tcW w:w="852" w:type="dxa"/>
          </w:tcPr>
          <w:p w14:paraId="088C1054" w14:textId="77777777" w:rsidR="00AA5464" w:rsidRPr="00ED730C" w:rsidRDefault="00AA5464" w:rsidP="00F06E84">
            <w:pPr>
              <w:widowControl w:val="0"/>
              <w:spacing w:line="240" w:lineRule="exact"/>
              <w:rPr>
                <w:rFonts w:cs="Arial"/>
                <w:lang w:val="de-DE"/>
              </w:rPr>
            </w:pPr>
          </w:p>
        </w:tc>
        <w:tc>
          <w:tcPr>
            <w:tcW w:w="4257" w:type="dxa"/>
            <w:gridSpan w:val="3"/>
          </w:tcPr>
          <w:p w14:paraId="005B2948" w14:textId="6666814F" w:rsidR="00AA5464" w:rsidRPr="00ED730C" w:rsidRDefault="00AA5464" w:rsidP="00F06E84">
            <w:pPr>
              <w:widowControl w:val="0"/>
              <w:autoSpaceDE w:val="0"/>
              <w:autoSpaceDN w:val="0"/>
              <w:adjustRightInd w:val="0"/>
              <w:spacing w:line="240" w:lineRule="exact"/>
              <w:jc w:val="both"/>
              <w:rPr>
                <w:rFonts w:cs="Arial"/>
                <w:lang w:val="it-IT" w:eastAsia="de-DE"/>
              </w:rPr>
            </w:pPr>
            <w:r w:rsidRPr="00ED730C">
              <w:rPr>
                <w:rFonts w:cs="Arial"/>
                <w:lang w:val="it-IT" w:eastAsia="de-DE"/>
              </w:rPr>
              <w:t xml:space="preserve">Qualora l’operatore economico escluso sia esonerato dall’obbligo di prestare la garanzia provvisoria, deve pagare un importo pari all’uno per cento del valore a base di gara. Nei diversi casi di riduzione dell’importo della garanzia </w:t>
            </w:r>
            <w:r w:rsidRPr="00ED730C">
              <w:rPr>
                <w:rFonts w:cs="Arial"/>
                <w:lang w:val="it-IT" w:eastAsia="de-DE"/>
              </w:rPr>
              <w:lastRenderedPageBreak/>
              <w:t>provvisoria, oltre all’escussione della garanzia è dovuto un importo pari alla differenza tra l’uno per cento del valore a base di gara e la garan-zia provvisoria.</w:t>
            </w:r>
          </w:p>
        </w:tc>
      </w:tr>
      <w:tr w:rsidR="00D10DDA" w:rsidRPr="00D90FD7" w14:paraId="1285491C" w14:textId="77777777" w:rsidTr="00525323">
        <w:trPr>
          <w:gridAfter w:val="1"/>
          <w:wAfter w:w="7" w:type="dxa"/>
        </w:trPr>
        <w:tc>
          <w:tcPr>
            <w:tcW w:w="4262" w:type="dxa"/>
            <w:gridSpan w:val="2"/>
          </w:tcPr>
          <w:p w14:paraId="2B883B37" w14:textId="77777777" w:rsidR="00D10DDA" w:rsidRPr="00AA5464" w:rsidRDefault="00D10DDA" w:rsidP="00F06E84">
            <w:pPr>
              <w:pStyle w:val="Corpotesto"/>
              <w:widowControl w:val="0"/>
              <w:tabs>
                <w:tab w:val="left" w:pos="-2520"/>
                <w:tab w:val="left" w:pos="360"/>
              </w:tabs>
              <w:spacing w:after="0" w:line="240" w:lineRule="exact"/>
              <w:ind w:right="76"/>
              <w:jc w:val="both"/>
              <w:rPr>
                <w:rFonts w:cs="Arial"/>
                <w:lang w:val="it-IT"/>
              </w:rPr>
            </w:pPr>
          </w:p>
        </w:tc>
        <w:tc>
          <w:tcPr>
            <w:tcW w:w="852" w:type="dxa"/>
          </w:tcPr>
          <w:p w14:paraId="24546FF8" w14:textId="77777777" w:rsidR="00D10DDA" w:rsidRPr="00AA5464" w:rsidRDefault="00D10DDA" w:rsidP="00F06E84">
            <w:pPr>
              <w:widowControl w:val="0"/>
              <w:spacing w:line="240" w:lineRule="exact"/>
              <w:rPr>
                <w:rFonts w:cs="Arial"/>
                <w:lang w:val="it-IT"/>
              </w:rPr>
            </w:pPr>
          </w:p>
        </w:tc>
        <w:tc>
          <w:tcPr>
            <w:tcW w:w="4257" w:type="dxa"/>
            <w:gridSpan w:val="3"/>
          </w:tcPr>
          <w:p w14:paraId="56583F67" w14:textId="77777777" w:rsidR="00D10DDA" w:rsidRPr="00AA5464" w:rsidRDefault="00D10DDA" w:rsidP="00F06E84">
            <w:pPr>
              <w:pStyle w:val="Corpotesto"/>
              <w:widowControl w:val="0"/>
              <w:tabs>
                <w:tab w:val="center" w:pos="4536"/>
                <w:tab w:val="center" w:pos="4680"/>
                <w:tab w:val="right" w:pos="9072"/>
              </w:tabs>
              <w:spacing w:after="0" w:line="240" w:lineRule="exact"/>
              <w:ind w:left="644" w:right="105"/>
              <w:jc w:val="both"/>
              <w:rPr>
                <w:rFonts w:cs="Arial"/>
                <w:lang w:val="it-IT"/>
              </w:rPr>
            </w:pPr>
          </w:p>
        </w:tc>
      </w:tr>
      <w:tr w:rsidR="00D10DDA" w:rsidRPr="00D90FD7" w14:paraId="0350A3F0" w14:textId="77777777" w:rsidTr="00525323">
        <w:trPr>
          <w:gridAfter w:val="1"/>
          <w:wAfter w:w="7" w:type="dxa"/>
        </w:trPr>
        <w:tc>
          <w:tcPr>
            <w:tcW w:w="4262" w:type="dxa"/>
            <w:gridSpan w:val="2"/>
            <w:shd w:val="clear" w:color="auto" w:fill="E7E6E6" w:themeFill="background2"/>
          </w:tcPr>
          <w:p w14:paraId="1E525FDC" w14:textId="77777777" w:rsidR="00D10DDA" w:rsidRPr="00AA5464" w:rsidRDefault="00D10DDA" w:rsidP="00F06E84">
            <w:pPr>
              <w:widowControl w:val="0"/>
              <w:ind w:left="12" w:hanging="12"/>
              <w:jc w:val="center"/>
              <w:rPr>
                <w:rFonts w:cs="Arial"/>
                <w:b/>
                <w:spacing w:val="10"/>
                <w:szCs w:val="24"/>
                <w:lang w:val="it-IT"/>
              </w:rPr>
            </w:pPr>
          </w:p>
          <w:p w14:paraId="59344699" w14:textId="77777777" w:rsidR="00D10DDA" w:rsidRPr="00D42BCA" w:rsidRDefault="00D10DDA" w:rsidP="00F06E84">
            <w:pPr>
              <w:widowControl w:val="0"/>
              <w:ind w:left="12" w:hanging="12"/>
              <w:jc w:val="center"/>
              <w:rPr>
                <w:rFonts w:cs="Arial"/>
                <w:b/>
                <w:spacing w:val="10"/>
                <w:szCs w:val="24"/>
                <w:lang w:val="de-DE"/>
              </w:rPr>
            </w:pPr>
            <w:r w:rsidRPr="00D42BCA">
              <w:rPr>
                <w:rFonts w:cs="Arial"/>
                <w:b/>
                <w:spacing w:val="10"/>
                <w:szCs w:val="24"/>
                <w:lang w:val="de-DE"/>
              </w:rPr>
              <w:t>TEIL III</w:t>
            </w:r>
          </w:p>
          <w:p w14:paraId="458546F4" w14:textId="77777777" w:rsidR="00D10DDA" w:rsidRDefault="00D10DDA" w:rsidP="00F06E84">
            <w:pPr>
              <w:widowControl w:val="0"/>
              <w:ind w:left="360" w:right="76" w:hanging="360"/>
              <w:jc w:val="center"/>
              <w:rPr>
                <w:rFonts w:cs="Arial"/>
                <w:b/>
                <w:spacing w:val="10"/>
                <w:szCs w:val="24"/>
                <w:lang w:val="de-DE"/>
              </w:rPr>
            </w:pPr>
            <w:r w:rsidRPr="00D42BCA">
              <w:rPr>
                <w:rFonts w:cs="Arial"/>
                <w:b/>
                <w:spacing w:val="10"/>
                <w:szCs w:val="24"/>
                <w:lang w:val="de-DE"/>
              </w:rPr>
              <w:t>TEILNAHME AN DER AUSSCHREIBUNG</w:t>
            </w:r>
          </w:p>
          <w:p w14:paraId="24FFE3A5" w14:textId="77777777" w:rsidR="00D10DDA" w:rsidRPr="00060E23" w:rsidRDefault="00D10DDA" w:rsidP="00F06E84">
            <w:pPr>
              <w:widowControl w:val="0"/>
              <w:ind w:left="360" w:right="76" w:hanging="360"/>
              <w:jc w:val="center"/>
              <w:rPr>
                <w:rFonts w:cs="Arial"/>
                <w:lang w:val="de-DE"/>
              </w:rPr>
            </w:pPr>
          </w:p>
        </w:tc>
        <w:tc>
          <w:tcPr>
            <w:tcW w:w="852" w:type="dxa"/>
            <w:shd w:val="clear" w:color="auto" w:fill="auto"/>
          </w:tcPr>
          <w:p w14:paraId="07CD0517" w14:textId="77777777" w:rsidR="00D10DDA" w:rsidRPr="00060E23" w:rsidRDefault="00D10DDA" w:rsidP="00F06E84">
            <w:pPr>
              <w:widowControl w:val="0"/>
              <w:jc w:val="center"/>
              <w:rPr>
                <w:rFonts w:cs="Arial"/>
                <w:lang w:val="de-DE"/>
              </w:rPr>
            </w:pPr>
          </w:p>
        </w:tc>
        <w:tc>
          <w:tcPr>
            <w:tcW w:w="4257" w:type="dxa"/>
            <w:gridSpan w:val="3"/>
            <w:shd w:val="clear" w:color="auto" w:fill="E7E6E6" w:themeFill="background2"/>
          </w:tcPr>
          <w:p w14:paraId="5F48F628" w14:textId="77777777" w:rsidR="00D10DDA" w:rsidRPr="006140E5" w:rsidRDefault="00D10DDA" w:rsidP="00F06E84">
            <w:pPr>
              <w:widowControl w:val="0"/>
              <w:jc w:val="center"/>
              <w:rPr>
                <w:rFonts w:cs="Arial"/>
                <w:b/>
                <w:spacing w:val="10"/>
                <w:szCs w:val="24"/>
                <w:lang w:val="de-DE"/>
              </w:rPr>
            </w:pPr>
          </w:p>
          <w:p w14:paraId="0D183C38" w14:textId="77777777" w:rsidR="00D10DDA" w:rsidRPr="006140E5" w:rsidRDefault="00D10DDA" w:rsidP="00F06E84">
            <w:pPr>
              <w:widowControl w:val="0"/>
              <w:jc w:val="center"/>
              <w:rPr>
                <w:rFonts w:cs="Arial"/>
                <w:b/>
                <w:spacing w:val="10"/>
                <w:szCs w:val="24"/>
                <w:lang w:val="it-IT"/>
              </w:rPr>
            </w:pPr>
            <w:r w:rsidRPr="006140E5">
              <w:rPr>
                <w:rFonts w:cs="Arial"/>
                <w:b/>
                <w:spacing w:val="10"/>
                <w:szCs w:val="24"/>
                <w:lang w:val="it-IT"/>
              </w:rPr>
              <w:t>PARTE III</w:t>
            </w:r>
          </w:p>
          <w:p w14:paraId="75CAE218" w14:textId="77777777" w:rsidR="00D10DDA" w:rsidRPr="00060E23" w:rsidRDefault="00D10DDA" w:rsidP="00F06E84">
            <w:pPr>
              <w:widowControl w:val="0"/>
              <w:ind w:left="360" w:right="105" w:hanging="360"/>
              <w:jc w:val="center"/>
              <w:rPr>
                <w:rStyle w:val="Rimandocommento"/>
                <w:lang w:val="it-IT" w:eastAsia="it-IT"/>
              </w:rPr>
            </w:pPr>
            <w:r w:rsidRPr="006140E5">
              <w:rPr>
                <w:rFonts w:cs="Arial"/>
                <w:b/>
                <w:szCs w:val="24"/>
                <w:lang w:val="it-IT"/>
              </w:rPr>
              <w:t>PARTECIPAZIONE ALLA GARA</w:t>
            </w:r>
          </w:p>
        </w:tc>
      </w:tr>
      <w:tr w:rsidR="00D10DDA" w:rsidRPr="00D90FD7" w14:paraId="19C9DC13" w14:textId="77777777" w:rsidTr="00525323">
        <w:trPr>
          <w:gridAfter w:val="1"/>
          <w:wAfter w:w="7" w:type="dxa"/>
        </w:trPr>
        <w:tc>
          <w:tcPr>
            <w:tcW w:w="4262" w:type="dxa"/>
            <w:gridSpan w:val="2"/>
          </w:tcPr>
          <w:p w14:paraId="47ADF359" w14:textId="77777777" w:rsidR="00D10DDA" w:rsidRPr="00060E23" w:rsidRDefault="00D10DDA" w:rsidP="00F06E84">
            <w:pPr>
              <w:widowControl w:val="0"/>
              <w:spacing w:line="240" w:lineRule="exact"/>
              <w:ind w:right="76"/>
              <w:jc w:val="both"/>
              <w:rPr>
                <w:rFonts w:cs="Arial"/>
                <w:lang w:val="it-IT"/>
              </w:rPr>
            </w:pPr>
          </w:p>
        </w:tc>
        <w:tc>
          <w:tcPr>
            <w:tcW w:w="852" w:type="dxa"/>
          </w:tcPr>
          <w:p w14:paraId="775D69E8" w14:textId="77777777" w:rsidR="00D10DDA" w:rsidRPr="00060E23" w:rsidRDefault="00D10DDA" w:rsidP="00F06E84">
            <w:pPr>
              <w:widowControl w:val="0"/>
              <w:spacing w:line="240" w:lineRule="exact"/>
              <w:jc w:val="center"/>
              <w:rPr>
                <w:rFonts w:cs="Arial"/>
                <w:color w:val="FF0000"/>
                <w:lang w:val="it-IT"/>
              </w:rPr>
            </w:pPr>
          </w:p>
        </w:tc>
        <w:tc>
          <w:tcPr>
            <w:tcW w:w="4257" w:type="dxa"/>
            <w:gridSpan w:val="3"/>
          </w:tcPr>
          <w:p w14:paraId="55B4F28D" w14:textId="77777777" w:rsidR="00D10DDA" w:rsidRPr="00060E23" w:rsidRDefault="00D10DDA" w:rsidP="00F06E84">
            <w:pPr>
              <w:widowControl w:val="0"/>
              <w:spacing w:line="240" w:lineRule="exact"/>
              <w:ind w:left="360" w:right="105" w:hanging="360"/>
              <w:jc w:val="both"/>
              <w:rPr>
                <w:rFonts w:cs="Arial"/>
                <w:color w:val="FF0000"/>
                <w:lang w:val="it-IT"/>
              </w:rPr>
            </w:pPr>
          </w:p>
        </w:tc>
      </w:tr>
      <w:tr w:rsidR="00D10DDA" w:rsidRPr="005737C1" w14:paraId="77EFAC59" w14:textId="77777777" w:rsidTr="00525323">
        <w:trPr>
          <w:gridAfter w:val="1"/>
          <w:wAfter w:w="7" w:type="dxa"/>
        </w:trPr>
        <w:tc>
          <w:tcPr>
            <w:tcW w:w="4262" w:type="dxa"/>
            <w:gridSpan w:val="2"/>
            <w:shd w:val="clear" w:color="auto" w:fill="E7E6E6" w:themeFill="background2"/>
          </w:tcPr>
          <w:p w14:paraId="700C7800" w14:textId="77777777" w:rsidR="00D10DDA" w:rsidRPr="00060E23" w:rsidRDefault="002060FF" w:rsidP="00F06E84">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Pr>
                <w:rFonts w:cs="Arial"/>
                <w:b/>
                <w:bCs/>
                <w:lang w:val="de-DE"/>
              </w:rPr>
              <w:t>A</w:t>
            </w:r>
            <w:r w:rsidR="00D315A9" w:rsidRPr="00D315A9">
              <w:rPr>
                <w:rFonts w:cs="Arial"/>
                <w:b/>
                <w:bCs/>
                <w:lang w:val="de-DE"/>
              </w:rPr>
              <w:t>NGEBOTSABGABEMODALITÄTEN</w:t>
            </w:r>
            <w:r>
              <w:rPr>
                <w:rFonts w:cs="Arial"/>
                <w:b/>
                <w:bCs/>
                <w:lang w:val="de-DE"/>
              </w:rPr>
              <w:t xml:space="preserve"> </w:t>
            </w:r>
            <w:r w:rsidR="00D10DDA" w:rsidRPr="00060E23">
              <w:rPr>
                <w:rFonts w:cs="Arial"/>
                <w:b/>
                <w:bCs/>
                <w:lang w:val="de-DE"/>
              </w:rPr>
              <w:t>UND INHALT DES ANGEBOTS</w:t>
            </w:r>
          </w:p>
        </w:tc>
        <w:tc>
          <w:tcPr>
            <w:tcW w:w="852" w:type="dxa"/>
            <w:shd w:val="clear" w:color="auto" w:fill="auto"/>
          </w:tcPr>
          <w:p w14:paraId="2964938F" w14:textId="77777777" w:rsidR="00D10DDA" w:rsidRPr="00060E23" w:rsidRDefault="00D10DDA" w:rsidP="00F06E84">
            <w:pPr>
              <w:widowControl w:val="0"/>
              <w:spacing w:line="240" w:lineRule="exact"/>
              <w:jc w:val="center"/>
              <w:rPr>
                <w:rFonts w:cs="Arial"/>
                <w:lang w:val="de-DE"/>
              </w:rPr>
            </w:pPr>
          </w:p>
        </w:tc>
        <w:tc>
          <w:tcPr>
            <w:tcW w:w="4257" w:type="dxa"/>
            <w:gridSpan w:val="3"/>
            <w:shd w:val="clear" w:color="auto" w:fill="E7E6E6" w:themeFill="background2"/>
          </w:tcPr>
          <w:p w14:paraId="127D9CA9" w14:textId="77777777" w:rsidR="00D10DDA" w:rsidRPr="00060E23" w:rsidRDefault="00D10DDA" w:rsidP="00F06E84">
            <w:pPr>
              <w:pStyle w:val="Paragrafoelenco"/>
              <w:widowControl w:val="0"/>
              <w:numPr>
                <w:ilvl w:val="0"/>
                <w:numId w:val="45"/>
              </w:numPr>
              <w:spacing w:line="240" w:lineRule="exact"/>
              <w:ind w:left="423" w:right="6" w:hanging="423"/>
              <w:jc w:val="both"/>
              <w:rPr>
                <w:lang w:val="it-IT"/>
              </w:rPr>
            </w:pPr>
            <w:r w:rsidRPr="00060E23">
              <w:rPr>
                <w:rFonts w:cs="Arial"/>
                <w:b/>
                <w:bCs/>
                <w:iCs/>
              </w:rPr>
              <w:t>MODALITÀ E CONTENUTO DELL’OFFERTA</w:t>
            </w:r>
          </w:p>
        </w:tc>
      </w:tr>
      <w:tr w:rsidR="00D10DDA" w:rsidRPr="005737C1" w14:paraId="5CFA488B" w14:textId="77777777" w:rsidTr="00525323">
        <w:trPr>
          <w:gridAfter w:val="1"/>
          <w:wAfter w:w="7" w:type="dxa"/>
        </w:trPr>
        <w:tc>
          <w:tcPr>
            <w:tcW w:w="4262" w:type="dxa"/>
            <w:gridSpan w:val="2"/>
          </w:tcPr>
          <w:p w14:paraId="40B3D1EF" w14:textId="77777777" w:rsidR="00D10DDA" w:rsidRPr="00060E23" w:rsidRDefault="00D10DDA" w:rsidP="00F06E84">
            <w:pPr>
              <w:widowControl w:val="0"/>
              <w:spacing w:line="240" w:lineRule="exact"/>
              <w:ind w:left="360" w:right="76" w:hanging="360"/>
              <w:jc w:val="both"/>
              <w:rPr>
                <w:color w:val="FF0000"/>
                <w:lang w:val="it-IT"/>
              </w:rPr>
            </w:pPr>
          </w:p>
        </w:tc>
        <w:tc>
          <w:tcPr>
            <w:tcW w:w="852" w:type="dxa"/>
          </w:tcPr>
          <w:p w14:paraId="4D89A48D" w14:textId="77777777" w:rsidR="00D10DDA" w:rsidRPr="00060E23" w:rsidRDefault="00D10DDA" w:rsidP="00F06E84">
            <w:pPr>
              <w:widowControl w:val="0"/>
              <w:spacing w:line="240" w:lineRule="exact"/>
              <w:jc w:val="center"/>
              <w:rPr>
                <w:rFonts w:cs="Arial"/>
                <w:lang w:val="it-IT"/>
              </w:rPr>
            </w:pPr>
          </w:p>
        </w:tc>
        <w:tc>
          <w:tcPr>
            <w:tcW w:w="4257" w:type="dxa"/>
            <w:gridSpan w:val="3"/>
          </w:tcPr>
          <w:p w14:paraId="347A9030" w14:textId="77777777" w:rsidR="00D10DDA" w:rsidRPr="00060E23" w:rsidRDefault="00D10DDA" w:rsidP="00F06E84">
            <w:pPr>
              <w:widowControl w:val="0"/>
              <w:tabs>
                <w:tab w:val="center" w:pos="4680"/>
              </w:tabs>
              <w:spacing w:line="240" w:lineRule="exact"/>
              <w:ind w:right="105"/>
              <w:jc w:val="both"/>
              <w:rPr>
                <w:rFonts w:cs="Arial"/>
                <w:noProof w:val="0"/>
                <w:lang w:val="it-IT" w:eastAsia="it-IT"/>
              </w:rPr>
            </w:pPr>
          </w:p>
        </w:tc>
      </w:tr>
      <w:tr w:rsidR="00D10DDA" w:rsidRPr="005737C1" w14:paraId="7EC0128F" w14:textId="77777777" w:rsidTr="00525323">
        <w:trPr>
          <w:gridAfter w:val="1"/>
          <w:wAfter w:w="7" w:type="dxa"/>
        </w:trPr>
        <w:tc>
          <w:tcPr>
            <w:tcW w:w="4262" w:type="dxa"/>
            <w:gridSpan w:val="2"/>
          </w:tcPr>
          <w:p w14:paraId="08BDE4CD" w14:textId="77777777" w:rsidR="00D10DDA" w:rsidRPr="00060E23" w:rsidRDefault="00D315A9" w:rsidP="00F06E84">
            <w:pPr>
              <w:pStyle w:val="Paragrafoelenco"/>
              <w:widowControl w:val="0"/>
              <w:numPr>
                <w:ilvl w:val="1"/>
                <w:numId w:val="44"/>
              </w:numPr>
              <w:autoSpaceDE w:val="0"/>
              <w:autoSpaceDN w:val="0"/>
              <w:adjustRightInd w:val="0"/>
              <w:spacing w:line="240" w:lineRule="exact"/>
              <w:ind w:left="439" w:hanging="426"/>
              <w:jc w:val="both"/>
              <w:rPr>
                <w:rFonts w:cs="Arial"/>
                <w:lang w:val="it-IT"/>
              </w:rPr>
            </w:pPr>
            <w:r w:rsidRPr="00D315A9">
              <w:rPr>
                <w:rFonts w:cs="Arial"/>
                <w:b/>
                <w:bCs/>
                <w:caps/>
                <w:lang w:val="de-DE"/>
              </w:rPr>
              <w:t>Angebotsabgabemodalitäten</w:t>
            </w:r>
          </w:p>
        </w:tc>
        <w:tc>
          <w:tcPr>
            <w:tcW w:w="852" w:type="dxa"/>
          </w:tcPr>
          <w:p w14:paraId="77FF39F3" w14:textId="77777777" w:rsidR="00D10DDA" w:rsidRPr="00060E23" w:rsidRDefault="00D10DDA" w:rsidP="00F06E84">
            <w:pPr>
              <w:widowControl w:val="0"/>
              <w:spacing w:line="240" w:lineRule="exact"/>
              <w:rPr>
                <w:rFonts w:cs="Arial"/>
                <w:lang w:val="it-IT"/>
              </w:rPr>
            </w:pPr>
          </w:p>
        </w:tc>
        <w:tc>
          <w:tcPr>
            <w:tcW w:w="4257" w:type="dxa"/>
            <w:gridSpan w:val="3"/>
          </w:tcPr>
          <w:p w14:paraId="155F294C" w14:textId="77777777" w:rsidR="00D10DDA" w:rsidRPr="00060E23" w:rsidRDefault="00D10DDA" w:rsidP="00F06E84">
            <w:pPr>
              <w:pStyle w:val="Paragrafoelenco"/>
              <w:widowControl w:val="0"/>
              <w:numPr>
                <w:ilvl w:val="1"/>
                <w:numId w:val="45"/>
              </w:numPr>
              <w:spacing w:line="240" w:lineRule="exact"/>
              <w:ind w:left="423" w:right="6" w:hanging="423"/>
              <w:jc w:val="both"/>
              <w:rPr>
                <w:rFonts w:cs="Arial"/>
                <w:lang w:val="it-IT"/>
              </w:rPr>
            </w:pPr>
            <w:bookmarkStart w:id="57" w:name="_Hlk39163766"/>
            <w:r w:rsidRPr="00060E23">
              <w:rPr>
                <w:rFonts w:cs="Arial"/>
                <w:b/>
                <w:bCs/>
                <w:iCs/>
              </w:rPr>
              <w:t>MODALITÀ</w:t>
            </w:r>
            <w:r w:rsidRPr="00D42BCA">
              <w:rPr>
                <w:rFonts w:cs="Arial"/>
                <w:b/>
                <w:bCs/>
                <w:caps/>
              </w:rPr>
              <w:t xml:space="preserve"> di presentazione dell’offerta</w:t>
            </w:r>
            <w:bookmarkEnd w:id="57"/>
          </w:p>
        </w:tc>
      </w:tr>
      <w:tr w:rsidR="00D10DDA" w:rsidRPr="005737C1" w14:paraId="18472D24" w14:textId="77777777" w:rsidTr="00525323">
        <w:trPr>
          <w:gridAfter w:val="1"/>
          <w:wAfter w:w="7" w:type="dxa"/>
        </w:trPr>
        <w:tc>
          <w:tcPr>
            <w:tcW w:w="4262" w:type="dxa"/>
            <w:gridSpan w:val="2"/>
          </w:tcPr>
          <w:p w14:paraId="299502DE" w14:textId="77777777" w:rsidR="00D10DDA" w:rsidRPr="00060E23" w:rsidRDefault="00D10DDA" w:rsidP="00F06E84">
            <w:pPr>
              <w:pStyle w:val="Corpotesto"/>
              <w:widowControl w:val="0"/>
              <w:tabs>
                <w:tab w:val="left" w:pos="-2520"/>
              </w:tabs>
              <w:spacing w:after="0" w:line="240" w:lineRule="exact"/>
              <w:ind w:left="360" w:right="76" w:hanging="360"/>
              <w:jc w:val="both"/>
              <w:rPr>
                <w:rFonts w:cs="Arial"/>
                <w:lang w:val="it-IT"/>
              </w:rPr>
            </w:pPr>
          </w:p>
        </w:tc>
        <w:tc>
          <w:tcPr>
            <w:tcW w:w="852" w:type="dxa"/>
          </w:tcPr>
          <w:p w14:paraId="549BCF7F" w14:textId="77777777" w:rsidR="00D10DDA" w:rsidRPr="00060E23" w:rsidRDefault="00D10DDA" w:rsidP="00F06E84">
            <w:pPr>
              <w:widowControl w:val="0"/>
              <w:spacing w:line="240" w:lineRule="exact"/>
              <w:rPr>
                <w:rFonts w:cs="Arial"/>
                <w:lang w:val="it-IT"/>
              </w:rPr>
            </w:pPr>
          </w:p>
        </w:tc>
        <w:tc>
          <w:tcPr>
            <w:tcW w:w="4257" w:type="dxa"/>
            <w:gridSpan w:val="3"/>
          </w:tcPr>
          <w:p w14:paraId="78741499" w14:textId="77777777" w:rsidR="00D10DDA" w:rsidRPr="00060E23" w:rsidRDefault="00D10DDA" w:rsidP="00F06E84">
            <w:pPr>
              <w:widowControl w:val="0"/>
              <w:spacing w:line="240" w:lineRule="exact"/>
              <w:ind w:left="360" w:right="105" w:hanging="360"/>
              <w:jc w:val="both"/>
              <w:rPr>
                <w:rFonts w:cs="Arial"/>
                <w:lang w:val="it-IT"/>
              </w:rPr>
            </w:pPr>
          </w:p>
        </w:tc>
      </w:tr>
      <w:tr w:rsidR="00D10DDA" w:rsidRPr="00D90FD7" w14:paraId="7D4F4B41" w14:textId="77777777" w:rsidTr="00525323">
        <w:trPr>
          <w:gridAfter w:val="1"/>
          <w:wAfter w:w="7" w:type="dxa"/>
        </w:trPr>
        <w:tc>
          <w:tcPr>
            <w:tcW w:w="4262" w:type="dxa"/>
            <w:gridSpan w:val="2"/>
          </w:tcPr>
          <w:p w14:paraId="7D9B85C8" w14:textId="77777777" w:rsidR="00D10DDA" w:rsidRPr="00F373F9" w:rsidRDefault="002060FF" w:rsidP="00F06E84">
            <w:pPr>
              <w:pStyle w:val="Corpotesto"/>
              <w:widowControl w:val="0"/>
              <w:tabs>
                <w:tab w:val="left" w:pos="-2520"/>
              </w:tabs>
              <w:spacing w:after="0"/>
              <w:jc w:val="both"/>
              <w:rPr>
                <w:rFonts w:cs="Arial"/>
                <w:lang w:val="de-DE"/>
              </w:rPr>
            </w:pPr>
            <w:r w:rsidRPr="00BD25C2">
              <w:rPr>
                <w:rFonts w:cs="Arial"/>
                <w:lang w:val="de-DE" w:eastAsia="de-DE"/>
              </w:rPr>
              <w:t xml:space="preserve">Die Vergabe wird durch die Ausschreibungsbekanntmachung, durch vorliegende Ausschreibungsbedingungen und durch deren Anlagen geregelt und telematisch abgewickelt: Die Angebote müssen bei sonstigem Ausschluss (wenn nicht ausdrücklich anders bestimmt) auf Italienisch oder Deutsch verfasst sein und </w:t>
            </w:r>
            <w:r w:rsidRPr="00BD25C2">
              <w:rPr>
                <w:rFonts w:cs="Arial"/>
                <w:b/>
                <w:u w:val="single"/>
                <w:lang w:val="de-DE" w:eastAsia="de-DE"/>
              </w:rPr>
              <w:t>innerhalb der in der Bekanntmachung angegebenen Frist (im Falle von Systemfehlern evtl. verschoben)</w:t>
            </w:r>
            <w:r w:rsidRPr="00BD25C2">
              <w:rPr>
                <w:rFonts w:cs="Arial"/>
                <w:lang w:val="de-DE" w:eastAsia="de-DE"/>
              </w:rPr>
              <w:t xml:space="preserve"> in dem für die Ausschreibung vorgesehenen Feld im Portal hochgeladen werden</w:t>
            </w:r>
            <w:r>
              <w:rPr>
                <w:rFonts w:cs="Arial"/>
                <w:lang w:val="de-DE" w:eastAsia="de-DE"/>
              </w:rPr>
              <w:t>.</w:t>
            </w:r>
          </w:p>
        </w:tc>
        <w:tc>
          <w:tcPr>
            <w:tcW w:w="852" w:type="dxa"/>
          </w:tcPr>
          <w:p w14:paraId="52684357" w14:textId="77777777" w:rsidR="00D10DDA" w:rsidRPr="00F373F9" w:rsidRDefault="00D10DDA" w:rsidP="00F06E84">
            <w:pPr>
              <w:widowControl w:val="0"/>
              <w:rPr>
                <w:rFonts w:cs="Arial"/>
                <w:lang w:val="de-DE"/>
              </w:rPr>
            </w:pPr>
          </w:p>
        </w:tc>
        <w:tc>
          <w:tcPr>
            <w:tcW w:w="4257" w:type="dxa"/>
            <w:gridSpan w:val="3"/>
          </w:tcPr>
          <w:p w14:paraId="04EC39D9" w14:textId="77777777" w:rsidR="00D10DDA" w:rsidRPr="006140E5" w:rsidRDefault="00D10DDA" w:rsidP="00F06E84">
            <w:pPr>
              <w:widowControl w:val="0"/>
              <w:tabs>
                <w:tab w:val="center" w:pos="4680"/>
              </w:tabs>
              <w:ind w:right="6"/>
              <w:jc w:val="both"/>
              <w:rPr>
                <w:rFonts w:cs="Arial"/>
                <w:b/>
                <w:u w:val="single"/>
                <w:lang w:val="it-IT"/>
              </w:rPr>
            </w:pPr>
            <w:r w:rsidRPr="006140E5">
              <w:rPr>
                <w:rFonts w:cs="Arial"/>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140E5">
              <w:rPr>
                <w:rFonts w:cs="Arial"/>
                <w:b/>
                <w:u w:val="single"/>
                <w:lang w:val="it-IT"/>
              </w:rPr>
              <w:t>entro e non oltre il termine previsto nel bando di gara (eventualmente posticipato in caso di malfunzionamento del sistema).</w:t>
            </w:r>
          </w:p>
          <w:p w14:paraId="7573FA1E" w14:textId="77777777" w:rsidR="00D10DDA" w:rsidRPr="00060E23" w:rsidRDefault="00D10DDA" w:rsidP="00F06E84">
            <w:pPr>
              <w:pStyle w:val="Corpotesto"/>
              <w:widowControl w:val="0"/>
              <w:tabs>
                <w:tab w:val="center" w:pos="4536"/>
                <w:tab w:val="center" w:pos="4680"/>
                <w:tab w:val="right" w:pos="9072"/>
              </w:tabs>
              <w:spacing w:after="0"/>
              <w:ind w:left="330" w:right="105" w:hanging="330"/>
              <w:jc w:val="both"/>
              <w:rPr>
                <w:rFonts w:cs="Arial"/>
                <w:lang w:val="it-IT"/>
              </w:rPr>
            </w:pPr>
          </w:p>
        </w:tc>
      </w:tr>
      <w:tr w:rsidR="00D10DDA" w:rsidRPr="00D90FD7" w14:paraId="6488163C" w14:textId="77777777" w:rsidTr="00525323">
        <w:trPr>
          <w:gridAfter w:val="1"/>
          <w:wAfter w:w="7" w:type="dxa"/>
        </w:trPr>
        <w:tc>
          <w:tcPr>
            <w:tcW w:w="4262" w:type="dxa"/>
            <w:gridSpan w:val="2"/>
          </w:tcPr>
          <w:p w14:paraId="6606EE47" w14:textId="77777777" w:rsidR="00D10DDA" w:rsidRPr="00060E23" w:rsidRDefault="00D10DDA" w:rsidP="00F06E84">
            <w:pPr>
              <w:pStyle w:val="Corpotesto"/>
              <w:widowControl w:val="0"/>
              <w:tabs>
                <w:tab w:val="left" w:pos="-2520"/>
              </w:tabs>
              <w:spacing w:after="0"/>
              <w:ind w:right="76"/>
              <w:jc w:val="both"/>
              <w:rPr>
                <w:rFonts w:cs="Arial"/>
                <w:color w:val="FF0000"/>
                <w:lang w:val="it-IT"/>
              </w:rPr>
            </w:pPr>
          </w:p>
        </w:tc>
        <w:tc>
          <w:tcPr>
            <w:tcW w:w="852" w:type="dxa"/>
          </w:tcPr>
          <w:p w14:paraId="32F008C3" w14:textId="77777777" w:rsidR="00D10DDA" w:rsidRPr="00060E23" w:rsidRDefault="00D10DDA" w:rsidP="00F06E84">
            <w:pPr>
              <w:widowControl w:val="0"/>
              <w:spacing w:line="240" w:lineRule="exact"/>
              <w:rPr>
                <w:rFonts w:cs="Arial"/>
                <w:color w:val="FF0000"/>
                <w:lang w:val="it-IT"/>
              </w:rPr>
            </w:pPr>
          </w:p>
        </w:tc>
        <w:tc>
          <w:tcPr>
            <w:tcW w:w="4257" w:type="dxa"/>
            <w:gridSpan w:val="3"/>
          </w:tcPr>
          <w:p w14:paraId="3D8CFB0E" w14:textId="77777777" w:rsidR="00D10DDA" w:rsidRPr="00060E23" w:rsidRDefault="00D10DDA" w:rsidP="00F06E84">
            <w:pPr>
              <w:widowControl w:val="0"/>
              <w:jc w:val="both"/>
              <w:rPr>
                <w:rFonts w:cs="Arial"/>
                <w:color w:val="FF0000"/>
                <w:lang w:val="it-IT"/>
              </w:rPr>
            </w:pPr>
          </w:p>
        </w:tc>
      </w:tr>
      <w:tr w:rsidR="00D10DDA" w:rsidRPr="00D90FD7" w14:paraId="5B3B1E9F" w14:textId="77777777" w:rsidTr="00525323">
        <w:tblPrEx>
          <w:tblLook w:val="04A0" w:firstRow="1" w:lastRow="0" w:firstColumn="1" w:lastColumn="0" w:noHBand="0" w:noVBand="1"/>
        </w:tblPrEx>
        <w:trPr>
          <w:gridAfter w:val="1"/>
          <w:wAfter w:w="7" w:type="dxa"/>
        </w:trPr>
        <w:tc>
          <w:tcPr>
            <w:tcW w:w="4262" w:type="dxa"/>
            <w:gridSpan w:val="2"/>
          </w:tcPr>
          <w:p w14:paraId="53C9E6F2" w14:textId="77777777" w:rsidR="00D10DDA" w:rsidRPr="00E0058C" w:rsidRDefault="005A4319" w:rsidP="00F06E84">
            <w:pPr>
              <w:pStyle w:val="Corpotesto"/>
              <w:widowControl w:val="0"/>
              <w:spacing w:after="0"/>
              <w:jc w:val="both"/>
              <w:rPr>
                <w:lang w:val="de-DE"/>
              </w:rPr>
            </w:pPr>
            <w:r w:rsidRPr="00E0058C">
              <w:rPr>
                <w:rFonts w:cs="Arial"/>
                <w:lang w:val="de-DE" w:eastAsia="de-DE"/>
              </w:rPr>
              <w:t>Wenn nicht anders bestimmt, müssen ausländische Wirtschaftsteilnehmer die von ausländischen Behörden ausgestellten Dokumente und Bescheinigungen mit einer beglaubigten, übereinstimmenden italienischen oder deutschen Übersetzung der zuständigen diplomatischen oder konsularischen italienischen Auslandsvertretung oder eines amtlichen Übersetzers einreichen.</w:t>
            </w:r>
          </w:p>
        </w:tc>
        <w:tc>
          <w:tcPr>
            <w:tcW w:w="852" w:type="dxa"/>
          </w:tcPr>
          <w:p w14:paraId="03ADA204" w14:textId="77777777" w:rsidR="00D10DDA" w:rsidRPr="00E0058C" w:rsidRDefault="00D10DDA" w:rsidP="00F06E84">
            <w:pPr>
              <w:widowControl w:val="0"/>
              <w:spacing w:line="240" w:lineRule="exact"/>
              <w:rPr>
                <w:rFonts w:eastAsia="Calibri" w:cs="Arial"/>
                <w:sz w:val="22"/>
                <w:szCs w:val="22"/>
                <w:lang w:val="de-DE"/>
              </w:rPr>
            </w:pPr>
          </w:p>
        </w:tc>
        <w:tc>
          <w:tcPr>
            <w:tcW w:w="4257" w:type="dxa"/>
            <w:gridSpan w:val="3"/>
          </w:tcPr>
          <w:p w14:paraId="372D2D99" w14:textId="77777777" w:rsidR="00D10DDA" w:rsidRPr="00060E23" w:rsidRDefault="00D10DDA" w:rsidP="00F06E84">
            <w:pPr>
              <w:pStyle w:val="Corpotesto"/>
              <w:widowControl w:val="0"/>
              <w:spacing w:after="0"/>
              <w:ind w:right="6"/>
              <w:jc w:val="both"/>
              <w:rPr>
                <w:lang w:val="it-IT"/>
              </w:rPr>
            </w:pPr>
            <w:r w:rsidRPr="00E0058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D10DDA" w:rsidRPr="00D90FD7" w14:paraId="2A110A04" w14:textId="77777777" w:rsidTr="00525323">
        <w:tblPrEx>
          <w:tblLook w:val="04A0" w:firstRow="1" w:lastRow="0" w:firstColumn="1" w:lastColumn="0" w:noHBand="0" w:noVBand="1"/>
        </w:tblPrEx>
        <w:trPr>
          <w:gridAfter w:val="1"/>
          <w:wAfter w:w="7" w:type="dxa"/>
        </w:trPr>
        <w:tc>
          <w:tcPr>
            <w:tcW w:w="4262" w:type="dxa"/>
            <w:gridSpan w:val="2"/>
          </w:tcPr>
          <w:p w14:paraId="0612A404" w14:textId="77777777" w:rsidR="00D10DDA" w:rsidRPr="00060E23" w:rsidRDefault="00D10DDA" w:rsidP="00F06E84">
            <w:pPr>
              <w:pStyle w:val="Corpotesto"/>
              <w:widowControl w:val="0"/>
              <w:spacing w:after="0"/>
              <w:jc w:val="both"/>
              <w:rPr>
                <w:color w:val="FF0000"/>
                <w:lang w:val="it-IT"/>
              </w:rPr>
            </w:pPr>
          </w:p>
        </w:tc>
        <w:tc>
          <w:tcPr>
            <w:tcW w:w="852" w:type="dxa"/>
          </w:tcPr>
          <w:p w14:paraId="142AD04C" w14:textId="77777777" w:rsidR="00D10DDA" w:rsidRPr="00060E23" w:rsidRDefault="00D10DDA" w:rsidP="00F06E84">
            <w:pPr>
              <w:widowControl w:val="0"/>
              <w:spacing w:line="240" w:lineRule="exact"/>
              <w:rPr>
                <w:rFonts w:eastAsia="Calibri" w:cs="Arial"/>
                <w:color w:val="FF0000"/>
                <w:sz w:val="22"/>
                <w:szCs w:val="22"/>
                <w:lang w:val="it-IT"/>
              </w:rPr>
            </w:pPr>
          </w:p>
        </w:tc>
        <w:tc>
          <w:tcPr>
            <w:tcW w:w="4257" w:type="dxa"/>
            <w:gridSpan w:val="3"/>
          </w:tcPr>
          <w:p w14:paraId="4985B8D8" w14:textId="77777777" w:rsidR="00D10DDA" w:rsidRPr="00060E23" w:rsidRDefault="00D10DDA" w:rsidP="00F06E84">
            <w:pPr>
              <w:pStyle w:val="Corpotesto"/>
              <w:widowControl w:val="0"/>
              <w:spacing w:after="0"/>
              <w:ind w:right="6"/>
              <w:jc w:val="both"/>
              <w:rPr>
                <w:color w:val="FF0000"/>
                <w:lang w:val="it-IT"/>
              </w:rPr>
            </w:pPr>
          </w:p>
        </w:tc>
      </w:tr>
      <w:tr w:rsidR="00D10DDA" w:rsidRPr="00D90FD7" w14:paraId="426BBD33" w14:textId="77777777" w:rsidTr="00525323">
        <w:tblPrEx>
          <w:tblLook w:val="04A0" w:firstRow="1" w:lastRow="0" w:firstColumn="1" w:lastColumn="0" w:noHBand="0" w:noVBand="1"/>
        </w:tblPrEx>
        <w:trPr>
          <w:gridAfter w:val="1"/>
          <w:wAfter w:w="7" w:type="dxa"/>
        </w:trPr>
        <w:tc>
          <w:tcPr>
            <w:tcW w:w="4262" w:type="dxa"/>
            <w:gridSpan w:val="2"/>
          </w:tcPr>
          <w:p w14:paraId="6ABA033B" w14:textId="77777777" w:rsidR="00D10DDA" w:rsidRPr="006B78EA" w:rsidRDefault="002060FF" w:rsidP="00F06E84">
            <w:pPr>
              <w:pStyle w:val="Corpotesto"/>
              <w:widowControl w:val="0"/>
              <w:spacing w:after="0"/>
              <w:jc w:val="both"/>
              <w:rPr>
                <w:color w:val="FF0000"/>
                <w:lang w:val="de-DE"/>
              </w:rPr>
            </w:pPr>
            <w:r w:rsidRPr="00BD25C2">
              <w:rPr>
                <w:rFonts w:cs="Arial"/>
                <w:lang w:val="de-DE" w:eastAsia="de-DE"/>
              </w:rPr>
              <w:t>Die Unterschriften auf den im Ausland von ausländischen Behörden ausgestellten Urkunden und Dokumenten und die Unterschriften der amtlichen Übersetzer müssen von den diplomatischen oder konsularischen italienischen Auslandsvertretungen beglaubigt werden.</w:t>
            </w:r>
          </w:p>
        </w:tc>
        <w:tc>
          <w:tcPr>
            <w:tcW w:w="852" w:type="dxa"/>
          </w:tcPr>
          <w:p w14:paraId="7D1AEF15" w14:textId="77777777" w:rsidR="00D10DDA" w:rsidRPr="006B78EA" w:rsidRDefault="00D10DDA" w:rsidP="00F06E84">
            <w:pPr>
              <w:pStyle w:val="Corpotesto"/>
              <w:widowControl w:val="0"/>
              <w:spacing w:after="0" w:line="240" w:lineRule="exact"/>
              <w:jc w:val="both"/>
              <w:rPr>
                <w:color w:val="FF0000"/>
                <w:lang w:val="de-DE"/>
              </w:rPr>
            </w:pPr>
          </w:p>
        </w:tc>
        <w:tc>
          <w:tcPr>
            <w:tcW w:w="4257" w:type="dxa"/>
            <w:gridSpan w:val="3"/>
          </w:tcPr>
          <w:p w14:paraId="0D52F41D" w14:textId="77777777" w:rsidR="00D10DDA" w:rsidRPr="006140E5" w:rsidRDefault="00D10DDA" w:rsidP="00F06E84">
            <w:pPr>
              <w:widowControl w:val="0"/>
              <w:tabs>
                <w:tab w:val="center" w:pos="4680"/>
              </w:tabs>
              <w:autoSpaceDE w:val="0"/>
              <w:autoSpaceDN w:val="0"/>
              <w:adjustRightInd w:val="0"/>
              <w:ind w:right="6"/>
              <w:jc w:val="both"/>
              <w:rPr>
                <w:rFonts w:cs="Arial"/>
                <w:bCs/>
                <w:lang w:val="it-IT"/>
              </w:rPr>
            </w:pPr>
            <w:r w:rsidRPr="006140E5">
              <w:rPr>
                <w:rFonts w:cs="Arial"/>
                <w:bCs/>
                <w:lang w:val="it-IT"/>
              </w:rPr>
              <w:t>Le firme sugli atti e documenti formati all’estero da autorità estere e quelle dei traduttori ufficiali dovranno essere legalizzate dalle rappresentanze diplomatiche o consolari italiane all’estero.</w:t>
            </w:r>
          </w:p>
        </w:tc>
      </w:tr>
      <w:tr w:rsidR="00D10DDA" w:rsidRPr="00D90FD7" w14:paraId="06844718" w14:textId="77777777" w:rsidTr="00525323">
        <w:tblPrEx>
          <w:tblLook w:val="04A0" w:firstRow="1" w:lastRow="0" w:firstColumn="1" w:lastColumn="0" w:noHBand="0" w:noVBand="1"/>
        </w:tblPrEx>
        <w:trPr>
          <w:gridAfter w:val="1"/>
          <w:wAfter w:w="7" w:type="dxa"/>
        </w:trPr>
        <w:tc>
          <w:tcPr>
            <w:tcW w:w="4262" w:type="dxa"/>
            <w:gridSpan w:val="2"/>
          </w:tcPr>
          <w:p w14:paraId="3A461E00" w14:textId="77777777" w:rsidR="00D10DDA" w:rsidRPr="002C0820" w:rsidRDefault="00D10DDA" w:rsidP="00F06E84">
            <w:pPr>
              <w:pStyle w:val="Corpotesto"/>
              <w:widowControl w:val="0"/>
              <w:spacing w:after="0"/>
              <w:jc w:val="both"/>
              <w:rPr>
                <w:rFonts w:cs="Arial"/>
                <w:lang w:val="it-IT"/>
              </w:rPr>
            </w:pPr>
          </w:p>
        </w:tc>
        <w:tc>
          <w:tcPr>
            <w:tcW w:w="852" w:type="dxa"/>
          </w:tcPr>
          <w:p w14:paraId="2EF9C2FD" w14:textId="77777777" w:rsidR="00D10DDA" w:rsidRPr="002C0820" w:rsidRDefault="00D10DDA" w:rsidP="00F06E84">
            <w:pPr>
              <w:pStyle w:val="Corpotesto"/>
              <w:widowControl w:val="0"/>
              <w:spacing w:after="0" w:line="240" w:lineRule="exact"/>
              <w:jc w:val="both"/>
              <w:rPr>
                <w:color w:val="FF0000"/>
                <w:lang w:val="it-IT"/>
              </w:rPr>
            </w:pPr>
          </w:p>
        </w:tc>
        <w:tc>
          <w:tcPr>
            <w:tcW w:w="4257" w:type="dxa"/>
            <w:gridSpan w:val="3"/>
          </w:tcPr>
          <w:p w14:paraId="3EBA2759" w14:textId="77777777" w:rsidR="00D10DDA" w:rsidRPr="006140E5" w:rsidRDefault="00D10DDA" w:rsidP="00F06E84">
            <w:pPr>
              <w:widowControl w:val="0"/>
              <w:tabs>
                <w:tab w:val="center" w:pos="4680"/>
              </w:tabs>
              <w:autoSpaceDE w:val="0"/>
              <w:autoSpaceDN w:val="0"/>
              <w:adjustRightInd w:val="0"/>
              <w:ind w:right="6"/>
              <w:jc w:val="both"/>
              <w:rPr>
                <w:rFonts w:cs="Arial"/>
                <w:bCs/>
                <w:lang w:val="it-IT"/>
              </w:rPr>
            </w:pPr>
          </w:p>
        </w:tc>
      </w:tr>
      <w:tr w:rsidR="002060FF" w:rsidRPr="00D90FD7" w14:paraId="5E2FFABA" w14:textId="77777777" w:rsidTr="00525323">
        <w:tblPrEx>
          <w:tblLook w:val="04A0" w:firstRow="1" w:lastRow="0" w:firstColumn="1" w:lastColumn="0" w:noHBand="0" w:noVBand="1"/>
        </w:tblPrEx>
        <w:trPr>
          <w:gridAfter w:val="1"/>
          <w:wAfter w:w="7" w:type="dxa"/>
        </w:trPr>
        <w:tc>
          <w:tcPr>
            <w:tcW w:w="4262" w:type="dxa"/>
            <w:gridSpan w:val="2"/>
          </w:tcPr>
          <w:p w14:paraId="1BA81B51" w14:textId="77777777" w:rsidR="002060FF" w:rsidRPr="006B78EA" w:rsidRDefault="002060FF" w:rsidP="00F06E84">
            <w:pPr>
              <w:pStyle w:val="Corpotesto"/>
              <w:widowControl w:val="0"/>
              <w:spacing w:after="0"/>
              <w:jc w:val="both"/>
              <w:rPr>
                <w:lang w:val="de-DE"/>
              </w:rPr>
            </w:pPr>
            <w:r w:rsidRPr="00211C25">
              <w:rPr>
                <w:noProof w:val="0"/>
                <w:lang w:val="de-DE" w:eastAsia="de-DE"/>
              </w:rPr>
              <w:t>Ausgenommen sind die Befreiungen von der Beglaubigungspflicht gemäß internationalen Gesetzen oder Vereinbarungen.</w:t>
            </w:r>
          </w:p>
        </w:tc>
        <w:tc>
          <w:tcPr>
            <w:tcW w:w="852" w:type="dxa"/>
          </w:tcPr>
          <w:p w14:paraId="1B2CC3BA" w14:textId="77777777" w:rsidR="002060FF" w:rsidRPr="006B78EA" w:rsidRDefault="002060FF" w:rsidP="00F06E84">
            <w:pPr>
              <w:widowControl w:val="0"/>
              <w:spacing w:line="240" w:lineRule="exact"/>
              <w:rPr>
                <w:color w:val="FF0000"/>
                <w:lang w:val="de-DE"/>
              </w:rPr>
            </w:pPr>
          </w:p>
        </w:tc>
        <w:tc>
          <w:tcPr>
            <w:tcW w:w="4257" w:type="dxa"/>
            <w:gridSpan w:val="3"/>
          </w:tcPr>
          <w:p w14:paraId="1F5D6D1F" w14:textId="77777777" w:rsidR="002060FF" w:rsidRPr="00060E23" w:rsidRDefault="002060FF" w:rsidP="00F06E84">
            <w:pPr>
              <w:widowControl w:val="0"/>
              <w:ind w:right="6"/>
              <w:jc w:val="both"/>
              <w:rPr>
                <w:color w:val="FF0000"/>
                <w:lang w:val="it-IT"/>
              </w:rPr>
            </w:pPr>
            <w:r w:rsidRPr="006140E5">
              <w:rPr>
                <w:rFonts w:cs="Arial"/>
                <w:bCs/>
                <w:lang w:val="it-IT"/>
              </w:rPr>
              <w:t>Sono fatte salve le esenzioni dall’obbligo della legalizzazione stabilite da leggi o da accordi internazionali.</w:t>
            </w:r>
          </w:p>
        </w:tc>
      </w:tr>
      <w:tr w:rsidR="002060FF" w:rsidRPr="00D90FD7" w14:paraId="39438939" w14:textId="77777777" w:rsidTr="00525323">
        <w:tblPrEx>
          <w:tblLook w:val="04A0" w:firstRow="1" w:lastRow="0" w:firstColumn="1" w:lastColumn="0" w:noHBand="0" w:noVBand="1"/>
        </w:tblPrEx>
        <w:trPr>
          <w:gridAfter w:val="1"/>
          <w:wAfter w:w="7" w:type="dxa"/>
        </w:trPr>
        <w:tc>
          <w:tcPr>
            <w:tcW w:w="4262" w:type="dxa"/>
            <w:gridSpan w:val="2"/>
          </w:tcPr>
          <w:p w14:paraId="71B2A1CF" w14:textId="77777777" w:rsidR="002060FF" w:rsidRPr="002C0820" w:rsidRDefault="002060FF" w:rsidP="00F06E84">
            <w:pPr>
              <w:pStyle w:val="Corpotesto"/>
              <w:widowControl w:val="0"/>
              <w:spacing w:after="0"/>
              <w:jc w:val="both"/>
              <w:rPr>
                <w:lang w:val="it-IT"/>
              </w:rPr>
            </w:pPr>
          </w:p>
        </w:tc>
        <w:tc>
          <w:tcPr>
            <w:tcW w:w="852" w:type="dxa"/>
          </w:tcPr>
          <w:p w14:paraId="6CF68625" w14:textId="77777777" w:rsidR="002060FF" w:rsidRPr="002C0820" w:rsidRDefault="002060FF" w:rsidP="00F06E84">
            <w:pPr>
              <w:widowControl w:val="0"/>
              <w:spacing w:line="240" w:lineRule="exact"/>
              <w:rPr>
                <w:color w:val="FF0000"/>
                <w:lang w:val="it-IT"/>
              </w:rPr>
            </w:pPr>
          </w:p>
        </w:tc>
        <w:tc>
          <w:tcPr>
            <w:tcW w:w="4257" w:type="dxa"/>
            <w:gridSpan w:val="3"/>
          </w:tcPr>
          <w:p w14:paraId="488534B3" w14:textId="77777777" w:rsidR="002060FF" w:rsidRPr="006140E5" w:rsidRDefault="002060FF" w:rsidP="00F06E84">
            <w:pPr>
              <w:widowControl w:val="0"/>
              <w:ind w:right="6"/>
              <w:jc w:val="both"/>
              <w:rPr>
                <w:rFonts w:cs="Arial"/>
                <w:bCs/>
                <w:lang w:val="it-IT"/>
              </w:rPr>
            </w:pPr>
          </w:p>
        </w:tc>
      </w:tr>
      <w:tr w:rsidR="002060FF" w:rsidRPr="005737C1" w14:paraId="4673F62C" w14:textId="77777777" w:rsidTr="00525323">
        <w:tblPrEx>
          <w:tblLook w:val="04A0" w:firstRow="1" w:lastRow="0" w:firstColumn="1" w:lastColumn="0" w:noHBand="0" w:noVBand="1"/>
        </w:tblPrEx>
        <w:trPr>
          <w:gridAfter w:val="1"/>
          <w:wAfter w:w="7" w:type="dxa"/>
        </w:trPr>
        <w:tc>
          <w:tcPr>
            <w:tcW w:w="4262" w:type="dxa"/>
            <w:gridSpan w:val="2"/>
          </w:tcPr>
          <w:p w14:paraId="6EF43382" w14:textId="77777777" w:rsidR="002060FF" w:rsidRPr="00060E23" w:rsidRDefault="002060FF" w:rsidP="00F06E84">
            <w:pPr>
              <w:pStyle w:val="Paragrafoelenco"/>
              <w:widowControl w:val="0"/>
              <w:numPr>
                <w:ilvl w:val="1"/>
                <w:numId w:val="44"/>
              </w:numPr>
              <w:autoSpaceDE w:val="0"/>
              <w:autoSpaceDN w:val="0"/>
              <w:adjustRightInd w:val="0"/>
              <w:spacing w:line="240" w:lineRule="exact"/>
              <w:ind w:left="439" w:hanging="426"/>
              <w:jc w:val="both"/>
              <w:rPr>
                <w:color w:val="FF0000"/>
                <w:lang w:val="it-IT"/>
              </w:rPr>
            </w:pPr>
            <w:r w:rsidRPr="006B78EA">
              <w:rPr>
                <w:rFonts w:cs="Arial"/>
                <w:b/>
                <w:bCs/>
                <w:lang w:val="de-DE"/>
              </w:rPr>
              <w:t>INHALT</w:t>
            </w:r>
            <w:r w:rsidRPr="00D42BCA">
              <w:rPr>
                <w:b/>
                <w:lang w:val="de-DE"/>
              </w:rPr>
              <w:t xml:space="preserve"> DES ANGEBOTS</w:t>
            </w:r>
          </w:p>
        </w:tc>
        <w:tc>
          <w:tcPr>
            <w:tcW w:w="852" w:type="dxa"/>
          </w:tcPr>
          <w:p w14:paraId="29690055" w14:textId="77777777" w:rsidR="002060FF" w:rsidRPr="00060E23" w:rsidRDefault="002060FF" w:rsidP="00F06E84">
            <w:pPr>
              <w:widowControl w:val="0"/>
              <w:spacing w:line="240" w:lineRule="exact"/>
              <w:rPr>
                <w:rFonts w:eastAsia="Calibri" w:cs="Arial"/>
                <w:color w:val="FF0000"/>
                <w:sz w:val="22"/>
                <w:szCs w:val="22"/>
                <w:lang w:val="it-IT"/>
              </w:rPr>
            </w:pPr>
          </w:p>
        </w:tc>
        <w:tc>
          <w:tcPr>
            <w:tcW w:w="4257" w:type="dxa"/>
            <w:gridSpan w:val="3"/>
          </w:tcPr>
          <w:p w14:paraId="3C3E8B54" w14:textId="77777777" w:rsidR="002060FF" w:rsidRPr="00060E23" w:rsidRDefault="002060FF" w:rsidP="00F06E84">
            <w:pPr>
              <w:pStyle w:val="Paragrafoelenco"/>
              <w:widowControl w:val="0"/>
              <w:numPr>
                <w:ilvl w:val="1"/>
                <w:numId w:val="45"/>
              </w:numPr>
              <w:spacing w:line="240" w:lineRule="exact"/>
              <w:ind w:left="423" w:right="6" w:hanging="423"/>
              <w:jc w:val="both"/>
              <w:rPr>
                <w:color w:val="FF0000"/>
                <w:lang w:val="it-IT"/>
              </w:rPr>
            </w:pPr>
            <w:r w:rsidRPr="00D42BCA">
              <w:rPr>
                <w:rFonts w:cs="Arial"/>
                <w:b/>
                <w:bCs/>
                <w:caps/>
              </w:rPr>
              <w:t>Contenuto dell’offerta</w:t>
            </w:r>
          </w:p>
        </w:tc>
      </w:tr>
      <w:tr w:rsidR="002060FF" w:rsidRPr="005737C1" w14:paraId="4654E392" w14:textId="77777777" w:rsidTr="00525323">
        <w:trPr>
          <w:gridAfter w:val="1"/>
          <w:wAfter w:w="7" w:type="dxa"/>
        </w:trPr>
        <w:tc>
          <w:tcPr>
            <w:tcW w:w="4262" w:type="dxa"/>
            <w:gridSpan w:val="2"/>
          </w:tcPr>
          <w:p w14:paraId="69B7DBF6" w14:textId="77777777" w:rsidR="002060FF" w:rsidRPr="00060E23" w:rsidRDefault="002060FF" w:rsidP="00F06E84">
            <w:pPr>
              <w:widowControl w:val="0"/>
              <w:autoSpaceDE w:val="0"/>
              <w:autoSpaceDN w:val="0"/>
              <w:jc w:val="both"/>
              <w:rPr>
                <w:color w:val="FF0000"/>
                <w:lang w:val="it-IT"/>
              </w:rPr>
            </w:pPr>
          </w:p>
        </w:tc>
        <w:tc>
          <w:tcPr>
            <w:tcW w:w="852" w:type="dxa"/>
          </w:tcPr>
          <w:p w14:paraId="4D7E4E5F" w14:textId="77777777" w:rsidR="002060FF" w:rsidRPr="00060E23" w:rsidRDefault="002060FF" w:rsidP="00F06E84">
            <w:pPr>
              <w:widowControl w:val="0"/>
              <w:spacing w:line="240" w:lineRule="exact"/>
              <w:rPr>
                <w:rFonts w:cs="Arial"/>
                <w:color w:val="FF0000"/>
                <w:lang w:val="it-IT"/>
              </w:rPr>
            </w:pPr>
          </w:p>
        </w:tc>
        <w:tc>
          <w:tcPr>
            <w:tcW w:w="4257" w:type="dxa"/>
            <w:gridSpan w:val="3"/>
          </w:tcPr>
          <w:p w14:paraId="019182D5" w14:textId="77777777" w:rsidR="002060FF" w:rsidRPr="00060E23" w:rsidRDefault="002060FF" w:rsidP="00F06E84">
            <w:pPr>
              <w:widowControl w:val="0"/>
              <w:tabs>
                <w:tab w:val="center" w:pos="4680"/>
              </w:tabs>
              <w:autoSpaceDE w:val="0"/>
              <w:autoSpaceDN w:val="0"/>
              <w:adjustRightInd w:val="0"/>
              <w:spacing w:line="240" w:lineRule="exact"/>
              <w:ind w:right="105"/>
              <w:jc w:val="both"/>
              <w:rPr>
                <w:color w:val="FF0000"/>
                <w:lang w:val="it-IT"/>
              </w:rPr>
            </w:pPr>
          </w:p>
        </w:tc>
      </w:tr>
      <w:tr w:rsidR="002060FF" w:rsidRPr="00D90FD7" w14:paraId="5BA70D87" w14:textId="77777777" w:rsidTr="00525323">
        <w:trPr>
          <w:gridAfter w:val="1"/>
          <w:wAfter w:w="7" w:type="dxa"/>
        </w:trPr>
        <w:tc>
          <w:tcPr>
            <w:tcW w:w="4262" w:type="dxa"/>
            <w:gridSpan w:val="2"/>
          </w:tcPr>
          <w:p w14:paraId="41AB28BD" w14:textId="77777777" w:rsidR="002060FF" w:rsidRPr="00E422E9" w:rsidRDefault="002060FF" w:rsidP="00F06E84">
            <w:pPr>
              <w:pStyle w:val="Corpotesto"/>
              <w:widowControl w:val="0"/>
              <w:tabs>
                <w:tab w:val="left" w:pos="-2520"/>
                <w:tab w:val="left" w:pos="0"/>
              </w:tabs>
              <w:spacing w:after="0"/>
              <w:jc w:val="both"/>
              <w:rPr>
                <w:color w:val="FF0000"/>
                <w:lang w:val="de-DE"/>
              </w:rPr>
            </w:pPr>
            <w:r w:rsidRPr="002150A1">
              <w:rPr>
                <w:rFonts w:cs="Arial"/>
                <w:lang w:val="de-DE" w:eastAsia="de-DE"/>
              </w:rPr>
              <w:t xml:space="preserve">Sämtliche für die Teilnahme an der Ausschreibung erforderlichen Unterlagen, </w:t>
            </w:r>
            <w:r w:rsidRPr="002150A1">
              <w:rPr>
                <w:rFonts w:cs="Arial"/>
                <w:lang w:val="de-DE" w:eastAsia="de-DE"/>
              </w:rPr>
              <w:lastRenderedPageBreak/>
              <w:t>einschließlich wirtschaftliches Angebot, müssen von den Teilnehmern erstellt und von der Verwaltung nur über das telematische Ankaufsystem unter</w:t>
            </w:r>
            <w:r w:rsidRPr="002150A1">
              <w:rPr>
                <w:rFonts w:cs="Arial"/>
                <w:lang w:val="de-DE"/>
              </w:rPr>
              <w:t xml:space="preserve"> </w:t>
            </w:r>
            <w:r w:rsidRPr="002150A1">
              <w:rPr>
                <w:rFonts w:cs="Arial"/>
                <w:color w:val="0000FF"/>
                <w:u w:val="single"/>
                <w:lang w:val="de-DE"/>
              </w:rPr>
              <w:t>www.ausschreibungen-suedtirol.it</w:t>
            </w:r>
            <w:r w:rsidRPr="002150A1">
              <w:rPr>
                <w:rFonts w:cs="Arial"/>
                <w:lang w:val="de-DE"/>
              </w:rPr>
              <w:t>/</w:t>
            </w:r>
            <w:hyperlink r:id="rId50" w:history="1">
              <w:r w:rsidRPr="002150A1">
                <w:rPr>
                  <w:rStyle w:val="Collegamentoipertestuale"/>
                  <w:rFonts w:cs="Arial"/>
                  <w:lang w:val="de-DE"/>
                </w:rPr>
                <w:t>www.bandi-altoadige.it</w:t>
              </w:r>
            </w:hyperlink>
            <w:r w:rsidRPr="002150A1">
              <w:rPr>
                <w:rStyle w:val="Collegamentoipertestuale"/>
                <w:rFonts w:cs="Arial"/>
                <w:lang w:val="de-DE"/>
              </w:rPr>
              <w:t>)</w:t>
            </w:r>
            <w:r w:rsidRPr="002150A1">
              <w:rPr>
                <w:rFonts w:cs="Arial"/>
                <w:lang w:val="de-DE"/>
              </w:rPr>
              <w:t xml:space="preserve"> entgegengenommen werden.</w:t>
            </w:r>
          </w:p>
        </w:tc>
        <w:tc>
          <w:tcPr>
            <w:tcW w:w="852" w:type="dxa"/>
          </w:tcPr>
          <w:p w14:paraId="5E46B1A6" w14:textId="77777777" w:rsidR="002060FF" w:rsidRPr="00E422E9" w:rsidRDefault="002060FF" w:rsidP="00F06E84">
            <w:pPr>
              <w:widowControl w:val="0"/>
              <w:spacing w:line="240" w:lineRule="exact"/>
              <w:rPr>
                <w:rFonts w:cs="Arial"/>
                <w:color w:val="FF0000"/>
                <w:lang w:val="de-DE"/>
              </w:rPr>
            </w:pPr>
          </w:p>
        </w:tc>
        <w:tc>
          <w:tcPr>
            <w:tcW w:w="4257" w:type="dxa"/>
            <w:gridSpan w:val="3"/>
          </w:tcPr>
          <w:p w14:paraId="591A2916" w14:textId="77777777" w:rsidR="002060FF" w:rsidRPr="00060E23" w:rsidRDefault="002060FF" w:rsidP="00F06E84">
            <w:pPr>
              <w:widowControl w:val="0"/>
              <w:tabs>
                <w:tab w:val="center" w:pos="4680"/>
              </w:tabs>
              <w:autoSpaceDE w:val="0"/>
              <w:autoSpaceDN w:val="0"/>
              <w:adjustRightInd w:val="0"/>
              <w:jc w:val="both"/>
              <w:rPr>
                <w:color w:val="FF0000"/>
                <w:lang w:val="it-IT"/>
              </w:rPr>
            </w:pPr>
            <w:r w:rsidRPr="006140E5">
              <w:rPr>
                <w:rFonts w:cs="Arial"/>
                <w:bCs/>
                <w:lang w:val="it-IT"/>
              </w:rPr>
              <w:t xml:space="preserve">Tutta la documentazione necessaria per la partecipazione alla gara, compresa l’offerta </w:t>
            </w:r>
            <w:r w:rsidRPr="006140E5">
              <w:rPr>
                <w:rFonts w:cs="Arial"/>
                <w:bCs/>
                <w:lang w:val="it-IT"/>
              </w:rPr>
              <w:lastRenderedPageBreak/>
              <w:t xml:space="preserve">economica, dovrà essere predisposta dai concorrenti e ricevuta dalla stazione appaltante esclusivamente per mezzo del sistema telematico di acquisto, accessibile all’indirizzo </w:t>
            </w:r>
            <w:hyperlink r:id="rId51" w:history="1">
              <w:r w:rsidRPr="006140E5">
                <w:rPr>
                  <w:rStyle w:val="Collegamentoipertestuale"/>
                  <w:rFonts w:cs="Arial"/>
                  <w:lang w:val="it-IT"/>
                </w:rPr>
                <w:t>www.bandi-altoadige.it</w:t>
              </w:r>
            </w:hyperlink>
            <w:r w:rsidRPr="006140E5">
              <w:rPr>
                <w:rFonts w:cs="Arial"/>
                <w:lang w:val="it-IT"/>
              </w:rPr>
              <w:t xml:space="preserve"> / </w:t>
            </w:r>
            <w:hyperlink r:id="rId52" w:history="1">
              <w:r w:rsidRPr="006140E5">
                <w:rPr>
                  <w:rStyle w:val="Collegamentoipertestuale"/>
                  <w:rFonts w:cs="Arial"/>
                  <w:lang w:val="it-IT"/>
                </w:rPr>
                <w:t>www.ausschreibungen-suedtirol.it</w:t>
              </w:r>
            </w:hyperlink>
            <w:r w:rsidRPr="006140E5">
              <w:rPr>
                <w:rFonts w:cs="Arial"/>
                <w:bCs/>
                <w:lang w:val="it-IT"/>
              </w:rPr>
              <w:t>.</w:t>
            </w:r>
          </w:p>
        </w:tc>
      </w:tr>
      <w:tr w:rsidR="002060FF" w:rsidRPr="00D90FD7" w14:paraId="54CE22E0" w14:textId="77777777" w:rsidTr="00525323">
        <w:trPr>
          <w:gridAfter w:val="1"/>
          <w:wAfter w:w="7" w:type="dxa"/>
        </w:trPr>
        <w:tc>
          <w:tcPr>
            <w:tcW w:w="4262" w:type="dxa"/>
            <w:gridSpan w:val="2"/>
          </w:tcPr>
          <w:p w14:paraId="32BEDA65" w14:textId="77777777" w:rsidR="002060FF" w:rsidRPr="00060E23" w:rsidRDefault="002060FF" w:rsidP="00F06E84">
            <w:pPr>
              <w:pStyle w:val="Corpotesto"/>
              <w:widowControl w:val="0"/>
              <w:tabs>
                <w:tab w:val="left" w:pos="-2520"/>
                <w:tab w:val="left" w:pos="0"/>
              </w:tabs>
              <w:spacing w:after="0"/>
              <w:jc w:val="both"/>
              <w:rPr>
                <w:lang w:val="it-IT"/>
              </w:rPr>
            </w:pPr>
          </w:p>
        </w:tc>
        <w:tc>
          <w:tcPr>
            <w:tcW w:w="852" w:type="dxa"/>
          </w:tcPr>
          <w:p w14:paraId="5ECD332D" w14:textId="77777777" w:rsidR="002060FF" w:rsidRPr="00060E23" w:rsidRDefault="002060FF" w:rsidP="00F06E84">
            <w:pPr>
              <w:widowControl w:val="0"/>
              <w:spacing w:line="240" w:lineRule="exact"/>
              <w:rPr>
                <w:rFonts w:cs="Arial"/>
                <w:lang w:val="it-IT"/>
              </w:rPr>
            </w:pPr>
          </w:p>
        </w:tc>
        <w:tc>
          <w:tcPr>
            <w:tcW w:w="4257" w:type="dxa"/>
            <w:gridSpan w:val="3"/>
          </w:tcPr>
          <w:p w14:paraId="01312110" w14:textId="77777777" w:rsidR="002060FF" w:rsidRPr="00060E23" w:rsidRDefault="002060FF" w:rsidP="00F06E84">
            <w:pPr>
              <w:widowControl w:val="0"/>
              <w:tabs>
                <w:tab w:val="center" w:pos="4680"/>
              </w:tabs>
              <w:autoSpaceDE w:val="0"/>
              <w:autoSpaceDN w:val="0"/>
              <w:adjustRightInd w:val="0"/>
              <w:jc w:val="both"/>
              <w:rPr>
                <w:lang w:val="it-IT"/>
              </w:rPr>
            </w:pPr>
          </w:p>
        </w:tc>
      </w:tr>
      <w:tr w:rsidR="002060FF" w:rsidRPr="00D90FD7" w14:paraId="676EFD5E" w14:textId="77777777" w:rsidTr="00525323">
        <w:trPr>
          <w:gridAfter w:val="1"/>
          <w:wAfter w:w="7" w:type="dxa"/>
        </w:trPr>
        <w:tc>
          <w:tcPr>
            <w:tcW w:w="4262" w:type="dxa"/>
            <w:gridSpan w:val="2"/>
          </w:tcPr>
          <w:p w14:paraId="031CD0D5" w14:textId="77777777" w:rsidR="002060FF" w:rsidRPr="00E422E9" w:rsidRDefault="002060FF" w:rsidP="00F06E84">
            <w:pPr>
              <w:pStyle w:val="Corpotesto"/>
              <w:widowControl w:val="0"/>
              <w:tabs>
                <w:tab w:val="left" w:pos="-2520"/>
                <w:tab w:val="left" w:pos="0"/>
              </w:tabs>
              <w:spacing w:after="0"/>
              <w:jc w:val="both"/>
              <w:rPr>
                <w:color w:val="FF0000"/>
                <w:lang w:val="de-DE"/>
              </w:rPr>
            </w:pPr>
            <w:r w:rsidRPr="00221CB1">
              <w:rPr>
                <w:rFonts w:cs="Arial"/>
                <w:bCs/>
                <w:lang w:val="de-DE"/>
              </w:rPr>
              <w:t xml:space="preserve">Die Vergabestelle behält sich vor, </w:t>
            </w:r>
            <w:r>
              <w:rPr>
                <w:rFonts w:cs="Arial"/>
                <w:bCs/>
                <w:lang w:val="de-DE"/>
              </w:rPr>
              <w:t>etwaige</w:t>
            </w:r>
            <w:r w:rsidRPr="00221CB1">
              <w:rPr>
                <w:rFonts w:cs="Arial"/>
                <w:bCs/>
                <w:lang w:val="de-DE"/>
              </w:rPr>
              <w:t xml:space="preserve"> andere Modalität </w:t>
            </w:r>
            <w:r>
              <w:rPr>
                <w:rFonts w:cs="Arial"/>
                <w:bCs/>
                <w:lang w:val="de-DE"/>
              </w:rPr>
              <w:t>zur</w:t>
            </w:r>
            <w:r w:rsidRPr="00221CB1">
              <w:rPr>
                <w:rFonts w:cs="Arial"/>
                <w:bCs/>
                <w:lang w:val="de-DE"/>
              </w:rPr>
              <w:t xml:space="preserve"> Angebotsabgabe mitzuteilen.</w:t>
            </w:r>
          </w:p>
        </w:tc>
        <w:tc>
          <w:tcPr>
            <w:tcW w:w="852" w:type="dxa"/>
          </w:tcPr>
          <w:p w14:paraId="03843813" w14:textId="77777777" w:rsidR="002060FF" w:rsidRPr="00E422E9" w:rsidRDefault="002060FF" w:rsidP="00F06E84">
            <w:pPr>
              <w:widowControl w:val="0"/>
              <w:spacing w:line="240" w:lineRule="exact"/>
              <w:rPr>
                <w:rFonts w:cs="Arial"/>
                <w:color w:val="FF0000"/>
                <w:lang w:val="de-DE"/>
              </w:rPr>
            </w:pPr>
          </w:p>
        </w:tc>
        <w:tc>
          <w:tcPr>
            <w:tcW w:w="4257" w:type="dxa"/>
            <w:gridSpan w:val="3"/>
          </w:tcPr>
          <w:p w14:paraId="0267E954" w14:textId="77777777" w:rsidR="002060FF" w:rsidRPr="00060E23" w:rsidRDefault="002060FF" w:rsidP="00F06E84">
            <w:pPr>
              <w:widowControl w:val="0"/>
              <w:tabs>
                <w:tab w:val="center" w:pos="4680"/>
              </w:tabs>
              <w:autoSpaceDE w:val="0"/>
              <w:autoSpaceDN w:val="0"/>
              <w:adjustRightInd w:val="0"/>
              <w:jc w:val="both"/>
              <w:rPr>
                <w:rFonts w:cs="Arial"/>
                <w:color w:val="FF0000"/>
                <w:lang w:val="it-IT" w:eastAsia="de-DE"/>
              </w:rPr>
            </w:pPr>
            <w:r w:rsidRPr="006140E5">
              <w:rPr>
                <w:rFonts w:cs="Arial"/>
                <w:bCs/>
                <w:lang w:val="it-IT"/>
              </w:rPr>
              <w:t>La stazione appaltante si riserva di comunicare l’eventuale diversa modalità di presentare l’offerta.</w:t>
            </w:r>
          </w:p>
        </w:tc>
      </w:tr>
      <w:tr w:rsidR="002060FF" w:rsidRPr="00D90FD7" w14:paraId="46D4D3A9" w14:textId="77777777" w:rsidTr="00525323">
        <w:trPr>
          <w:gridAfter w:val="1"/>
          <w:wAfter w:w="7" w:type="dxa"/>
        </w:trPr>
        <w:tc>
          <w:tcPr>
            <w:tcW w:w="4262" w:type="dxa"/>
            <w:gridSpan w:val="2"/>
          </w:tcPr>
          <w:p w14:paraId="27FAE323" w14:textId="77777777" w:rsidR="002060FF" w:rsidRPr="00060E23" w:rsidRDefault="002060FF" w:rsidP="00F06E84">
            <w:pPr>
              <w:pStyle w:val="Corpotesto"/>
              <w:widowControl w:val="0"/>
              <w:tabs>
                <w:tab w:val="left" w:pos="-2520"/>
                <w:tab w:val="left" w:pos="0"/>
              </w:tabs>
              <w:spacing w:after="0"/>
              <w:jc w:val="both"/>
              <w:rPr>
                <w:color w:val="FF0000"/>
                <w:lang w:val="it-IT"/>
              </w:rPr>
            </w:pPr>
          </w:p>
        </w:tc>
        <w:tc>
          <w:tcPr>
            <w:tcW w:w="852" w:type="dxa"/>
          </w:tcPr>
          <w:p w14:paraId="5EE86D16" w14:textId="77777777" w:rsidR="002060FF" w:rsidRPr="00060E23" w:rsidRDefault="002060FF" w:rsidP="00F06E84">
            <w:pPr>
              <w:widowControl w:val="0"/>
              <w:spacing w:line="240" w:lineRule="exact"/>
              <w:rPr>
                <w:rFonts w:cs="Arial"/>
                <w:color w:val="FF0000"/>
                <w:lang w:val="it-IT"/>
              </w:rPr>
            </w:pPr>
          </w:p>
        </w:tc>
        <w:tc>
          <w:tcPr>
            <w:tcW w:w="4257" w:type="dxa"/>
            <w:gridSpan w:val="3"/>
          </w:tcPr>
          <w:p w14:paraId="15ADC7C0" w14:textId="77777777" w:rsidR="002060FF" w:rsidRPr="00060E23" w:rsidRDefault="002060FF" w:rsidP="00F06E84">
            <w:pPr>
              <w:widowControl w:val="0"/>
              <w:tabs>
                <w:tab w:val="center" w:pos="4680"/>
              </w:tabs>
              <w:autoSpaceDE w:val="0"/>
              <w:autoSpaceDN w:val="0"/>
              <w:adjustRightInd w:val="0"/>
              <w:jc w:val="both"/>
              <w:rPr>
                <w:color w:val="FF0000"/>
                <w:lang w:val="it-IT"/>
              </w:rPr>
            </w:pPr>
          </w:p>
        </w:tc>
      </w:tr>
      <w:tr w:rsidR="002060FF" w:rsidRPr="00D90FD7" w14:paraId="78AC05EE" w14:textId="77777777" w:rsidTr="00525323">
        <w:trPr>
          <w:gridAfter w:val="1"/>
          <w:wAfter w:w="7" w:type="dxa"/>
        </w:trPr>
        <w:tc>
          <w:tcPr>
            <w:tcW w:w="4262" w:type="dxa"/>
            <w:gridSpan w:val="2"/>
          </w:tcPr>
          <w:p w14:paraId="6DC8DC19" w14:textId="77777777" w:rsidR="002060FF" w:rsidRPr="00E422E9" w:rsidRDefault="002060FF" w:rsidP="00F06E84">
            <w:pPr>
              <w:pStyle w:val="Corpotesto"/>
              <w:widowControl w:val="0"/>
              <w:tabs>
                <w:tab w:val="left" w:pos="-2520"/>
                <w:tab w:val="left" w:pos="0"/>
              </w:tabs>
              <w:spacing w:after="0"/>
              <w:jc w:val="both"/>
              <w:rPr>
                <w:i/>
                <w:color w:val="FF0000"/>
                <w:lang w:val="de-DE"/>
              </w:rPr>
            </w:pPr>
            <w:bookmarkStart w:id="58" w:name="_Hlk525555083"/>
            <w:r w:rsidRPr="002150A1">
              <w:rPr>
                <w:rFonts w:cs="Arial"/>
                <w:lang w:val="de-DE" w:eastAsia="de-DE"/>
              </w:rPr>
              <w:t>Falls es notwendig sein sollte, Änderungen an den vom Portal automatisch generierten Dokumenten vorzunehmen, muss das Webformular neu ausgefüllt und ein neues Dokument erstellt werden</w:t>
            </w:r>
            <w:r w:rsidRPr="00221CB1">
              <w:rPr>
                <w:rFonts w:cs="Arial"/>
                <w:lang w:val="de-DE"/>
              </w:rPr>
              <w:t>.</w:t>
            </w:r>
          </w:p>
        </w:tc>
        <w:tc>
          <w:tcPr>
            <w:tcW w:w="852" w:type="dxa"/>
          </w:tcPr>
          <w:p w14:paraId="4DB0A5E4" w14:textId="77777777" w:rsidR="002060FF" w:rsidRPr="00E422E9" w:rsidRDefault="002060FF" w:rsidP="00F06E84">
            <w:pPr>
              <w:widowControl w:val="0"/>
              <w:spacing w:line="240" w:lineRule="exact"/>
              <w:rPr>
                <w:rFonts w:cs="Arial"/>
                <w:color w:val="FF0000"/>
                <w:lang w:val="de-DE"/>
              </w:rPr>
            </w:pPr>
          </w:p>
        </w:tc>
        <w:tc>
          <w:tcPr>
            <w:tcW w:w="4257" w:type="dxa"/>
            <w:gridSpan w:val="3"/>
          </w:tcPr>
          <w:p w14:paraId="0CD8EA95" w14:textId="77777777" w:rsidR="002060FF" w:rsidRPr="00060E23" w:rsidRDefault="002060FF" w:rsidP="00F06E84">
            <w:pPr>
              <w:widowControl w:val="0"/>
              <w:tabs>
                <w:tab w:val="num" w:pos="561"/>
                <w:tab w:val="center" w:pos="4680"/>
              </w:tabs>
              <w:autoSpaceDE w:val="0"/>
              <w:autoSpaceDN w:val="0"/>
              <w:adjustRightInd w:val="0"/>
              <w:jc w:val="both"/>
              <w:rPr>
                <w:color w:val="FF0000"/>
                <w:lang w:val="it-IT"/>
              </w:rPr>
            </w:pPr>
            <w:r w:rsidRPr="006140E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bookmarkEnd w:id="58"/>
      <w:tr w:rsidR="002060FF" w:rsidRPr="00D90FD7" w14:paraId="0F0593ED" w14:textId="77777777" w:rsidTr="00525323">
        <w:trPr>
          <w:gridAfter w:val="1"/>
          <w:wAfter w:w="7" w:type="dxa"/>
        </w:trPr>
        <w:tc>
          <w:tcPr>
            <w:tcW w:w="4262" w:type="dxa"/>
            <w:gridSpan w:val="2"/>
          </w:tcPr>
          <w:p w14:paraId="7A6C7750" w14:textId="77777777" w:rsidR="002060FF" w:rsidRPr="00060E23" w:rsidRDefault="002060FF" w:rsidP="00F06E84">
            <w:pPr>
              <w:pStyle w:val="Corpotesto"/>
              <w:widowControl w:val="0"/>
              <w:tabs>
                <w:tab w:val="left" w:pos="-2520"/>
                <w:tab w:val="left" w:pos="0"/>
              </w:tabs>
              <w:spacing w:after="0"/>
              <w:jc w:val="both"/>
              <w:rPr>
                <w:color w:val="FF0000"/>
                <w:lang w:val="it-IT"/>
              </w:rPr>
            </w:pPr>
          </w:p>
        </w:tc>
        <w:tc>
          <w:tcPr>
            <w:tcW w:w="852" w:type="dxa"/>
          </w:tcPr>
          <w:p w14:paraId="2E2A4202" w14:textId="77777777" w:rsidR="002060FF" w:rsidRPr="00060E23" w:rsidRDefault="002060FF" w:rsidP="00F06E84">
            <w:pPr>
              <w:widowControl w:val="0"/>
              <w:spacing w:line="240" w:lineRule="exact"/>
              <w:rPr>
                <w:rFonts w:cs="Arial"/>
                <w:color w:val="FF0000"/>
                <w:lang w:val="it-IT"/>
              </w:rPr>
            </w:pPr>
          </w:p>
        </w:tc>
        <w:tc>
          <w:tcPr>
            <w:tcW w:w="4257" w:type="dxa"/>
            <w:gridSpan w:val="3"/>
          </w:tcPr>
          <w:p w14:paraId="263309A4" w14:textId="77777777" w:rsidR="002060FF" w:rsidRPr="00060E23" w:rsidRDefault="002060FF" w:rsidP="00F06E84">
            <w:pPr>
              <w:widowControl w:val="0"/>
              <w:tabs>
                <w:tab w:val="center" w:pos="4680"/>
              </w:tabs>
              <w:autoSpaceDE w:val="0"/>
              <w:autoSpaceDN w:val="0"/>
              <w:adjustRightInd w:val="0"/>
              <w:jc w:val="both"/>
              <w:rPr>
                <w:color w:val="FF0000"/>
                <w:lang w:val="it-IT"/>
              </w:rPr>
            </w:pPr>
          </w:p>
        </w:tc>
      </w:tr>
      <w:tr w:rsidR="002060FF" w:rsidRPr="00D90FD7" w14:paraId="2FED9DE0" w14:textId="77777777" w:rsidTr="00525323">
        <w:trPr>
          <w:gridAfter w:val="1"/>
          <w:wAfter w:w="7" w:type="dxa"/>
        </w:trPr>
        <w:tc>
          <w:tcPr>
            <w:tcW w:w="4262" w:type="dxa"/>
            <w:gridSpan w:val="2"/>
          </w:tcPr>
          <w:p w14:paraId="6408992D" w14:textId="77777777" w:rsidR="002060FF" w:rsidRPr="00E422E9" w:rsidRDefault="002060FF" w:rsidP="00F06E84">
            <w:pPr>
              <w:widowControl w:val="0"/>
              <w:jc w:val="both"/>
              <w:rPr>
                <w:rFonts w:cs="Arial"/>
                <w:b/>
                <w:u w:val="single"/>
                <w:lang w:val="de-DE"/>
              </w:rPr>
            </w:pPr>
            <w:r w:rsidRPr="002150A1">
              <w:rPr>
                <w:rFonts w:cs="Arial"/>
                <w:lang w:val="de-DE" w:eastAsia="de-DE"/>
              </w:rPr>
              <w:t>Die maximal zulässige Größe für jede im Portal hochgeladene Datei ist 40 MB; größere Dateien können in mehreren Dateien hochgeladen werden.</w:t>
            </w:r>
          </w:p>
        </w:tc>
        <w:tc>
          <w:tcPr>
            <w:tcW w:w="852" w:type="dxa"/>
          </w:tcPr>
          <w:p w14:paraId="38E94863" w14:textId="77777777" w:rsidR="002060FF" w:rsidRPr="00E422E9" w:rsidRDefault="002060FF" w:rsidP="00F06E84">
            <w:pPr>
              <w:widowControl w:val="0"/>
              <w:spacing w:line="240" w:lineRule="exact"/>
              <w:rPr>
                <w:rFonts w:cs="Arial"/>
                <w:b/>
                <w:u w:val="single"/>
                <w:lang w:val="de-DE"/>
              </w:rPr>
            </w:pPr>
          </w:p>
        </w:tc>
        <w:tc>
          <w:tcPr>
            <w:tcW w:w="4257" w:type="dxa"/>
            <w:gridSpan w:val="3"/>
          </w:tcPr>
          <w:p w14:paraId="688ACD29" w14:textId="77777777" w:rsidR="002060FF" w:rsidRPr="00060E23" w:rsidRDefault="002060FF" w:rsidP="00F06E84">
            <w:pPr>
              <w:widowControl w:val="0"/>
              <w:tabs>
                <w:tab w:val="center" w:pos="4536"/>
                <w:tab w:val="center" w:pos="4680"/>
                <w:tab w:val="right" w:pos="9072"/>
              </w:tabs>
              <w:jc w:val="both"/>
              <w:rPr>
                <w:rFonts w:cs="Arial"/>
                <w:b/>
                <w:u w:val="single"/>
                <w:lang w:val="it-IT"/>
              </w:rPr>
            </w:pPr>
            <w:r w:rsidRPr="006140E5">
              <w:rPr>
                <w:rFonts w:cs="Arial"/>
                <w:bCs/>
                <w:lang w:val="it-IT"/>
              </w:rPr>
              <w:t>Ciascun file da inserire nel sistema non dovrà avere una dimensione superiore a 40 MB; in caso di file di dimensione maggiore è possibile inserire più files.</w:t>
            </w:r>
          </w:p>
        </w:tc>
      </w:tr>
      <w:tr w:rsidR="002060FF" w:rsidRPr="00D90FD7" w14:paraId="6FABEA00" w14:textId="77777777" w:rsidTr="00525323">
        <w:trPr>
          <w:gridAfter w:val="1"/>
          <w:wAfter w:w="7" w:type="dxa"/>
        </w:trPr>
        <w:tc>
          <w:tcPr>
            <w:tcW w:w="4262" w:type="dxa"/>
            <w:gridSpan w:val="2"/>
          </w:tcPr>
          <w:p w14:paraId="49CE5724" w14:textId="77777777" w:rsidR="002060FF" w:rsidRPr="00060E23" w:rsidRDefault="002060FF" w:rsidP="00F06E84">
            <w:pPr>
              <w:pStyle w:val="Corpotesto"/>
              <w:widowControl w:val="0"/>
              <w:tabs>
                <w:tab w:val="left" w:pos="-2520"/>
                <w:tab w:val="left" w:pos="0"/>
              </w:tabs>
              <w:spacing w:after="0"/>
              <w:jc w:val="both"/>
              <w:rPr>
                <w:lang w:val="it-IT"/>
              </w:rPr>
            </w:pPr>
          </w:p>
        </w:tc>
        <w:tc>
          <w:tcPr>
            <w:tcW w:w="852" w:type="dxa"/>
          </w:tcPr>
          <w:p w14:paraId="0BF1E5D6" w14:textId="77777777" w:rsidR="002060FF" w:rsidRPr="00060E23" w:rsidRDefault="002060FF" w:rsidP="00F06E84">
            <w:pPr>
              <w:widowControl w:val="0"/>
              <w:spacing w:line="240" w:lineRule="exact"/>
              <w:rPr>
                <w:rFonts w:cs="Arial"/>
                <w:lang w:val="it-IT"/>
              </w:rPr>
            </w:pPr>
          </w:p>
        </w:tc>
        <w:tc>
          <w:tcPr>
            <w:tcW w:w="4257" w:type="dxa"/>
            <w:gridSpan w:val="3"/>
          </w:tcPr>
          <w:p w14:paraId="5A0AE97B" w14:textId="77777777" w:rsidR="002060FF" w:rsidRPr="00060E23" w:rsidRDefault="002060FF" w:rsidP="00F06E84">
            <w:pPr>
              <w:widowControl w:val="0"/>
              <w:tabs>
                <w:tab w:val="center" w:pos="4680"/>
              </w:tabs>
              <w:autoSpaceDE w:val="0"/>
              <w:autoSpaceDN w:val="0"/>
              <w:adjustRightInd w:val="0"/>
              <w:jc w:val="both"/>
              <w:rPr>
                <w:rFonts w:cs="Arial"/>
                <w:color w:val="000000"/>
                <w:lang w:val="it-IT" w:eastAsia="de-DE"/>
              </w:rPr>
            </w:pPr>
          </w:p>
        </w:tc>
      </w:tr>
      <w:tr w:rsidR="002060FF" w:rsidRPr="00D90FD7" w14:paraId="32C102A5" w14:textId="77777777" w:rsidTr="00525323">
        <w:trPr>
          <w:gridAfter w:val="1"/>
          <w:wAfter w:w="7" w:type="dxa"/>
        </w:trPr>
        <w:tc>
          <w:tcPr>
            <w:tcW w:w="4262" w:type="dxa"/>
            <w:gridSpan w:val="2"/>
          </w:tcPr>
          <w:p w14:paraId="313CE56E" w14:textId="77777777" w:rsidR="002060FF" w:rsidRPr="00E422E9" w:rsidRDefault="002060FF" w:rsidP="00F06E84">
            <w:pPr>
              <w:pStyle w:val="Corpotesto"/>
              <w:widowControl w:val="0"/>
              <w:tabs>
                <w:tab w:val="left" w:pos="-2520"/>
                <w:tab w:val="left" w:pos="0"/>
              </w:tabs>
              <w:spacing w:after="0"/>
              <w:jc w:val="both"/>
              <w:rPr>
                <w:lang w:val="de-DE"/>
              </w:rPr>
            </w:pPr>
            <w:r w:rsidRPr="002150A1">
              <w:rPr>
                <w:rFonts w:cs="Arial"/>
                <w:lang w:val="de-DE" w:eastAsia="de-DE"/>
              </w:rPr>
              <w:t>Die elektronische Einreichung des Angebots ist abgeschlossen, sobald eine Bestätigungsmeldung der ordnungsgemäßen Übermittlung mit Uhrzeit der Registrierung aufscheint.</w:t>
            </w:r>
          </w:p>
        </w:tc>
        <w:tc>
          <w:tcPr>
            <w:tcW w:w="852" w:type="dxa"/>
          </w:tcPr>
          <w:p w14:paraId="083A884D" w14:textId="77777777" w:rsidR="002060FF" w:rsidRPr="00E422E9" w:rsidRDefault="002060FF" w:rsidP="00F06E84">
            <w:pPr>
              <w:widowControl w:val="0"/>
              <w:spacing w:line="240" w:lineRule="exact"/>
              <w:rPr>
                <w:rFonts w:cs="Arial"/>
                <w:lang w:val="de-DE"/>
              </w:rPr>
            </w:pPr>
          </w:p>
        </w:tc>
        <w:tc>
          <w:tcPr>
            <w:tcW w:w="4257" w:type="dxa"/>
            <w:gridSpan w:val="3"/>
          </w:tcPr>
          <w:p w14:paraId="488BB58F" w14:textId="77777777" w:rsidR="002060FF" w:rsidRPr="00060E23" w:rsidRDefault="002060FF" w:rsidP="00F06E84">
            <w:pPr>
              <w:widowControl w:val="0"/>
              <w:tabs>
                <w:tab w:val="center" w:pos="4680"/>
              </w:tabs>
              <w:autoSpaceDE w:val="0"/>
              <w:autoSpaceDN w:val="0"/>
              <w:adjustRightInd w:val="0"/>
              <w:jc w:val="both"/>
              <w:rPr>
                <w:rFonts w:cs="Arial"/>
                <w:color w:val="000000"/>
                <w:lang w:val="it-IT" w:eastAsia="de-DE"/>
              </w:rPr>
            </w:pPr>
            <w:r w:rsidRPr="006140E5">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2060FF" w:rsidRPr="00D90FD7" w14:paraId="0930C55C" w14:textId="77777777" w:rsidTr="00525323">
        <w:trPr>
          <w:gridAfter w:val="1"/>
          <w:wAfter w:w="7" w:type="dxa"/>
        </w:trPr>
        <w:tc>
          <w:tcPr>
            <w:tcW w:w="4262" w:type="dxa"/>
            <w:gridSpan w:val="2"/>
          </w:tcPr>
          <w:p w14:paraId="318F49A9" w14:textId="77777777" w:rsidR="002060FF" w:rsidRPr="00060E23" w:rsidRDefault="002060FF" w:rsidP="00F06E84">
            <w:pPr>
              <w:pStyle w:val="Corpotesto"/>
              <w:widowControl w:val="0"/>
              <w:tabs>
                <w:tab w:val="left" w:pos="-2520"/>
                <w:tab w:val="left" w:pos="0"/>
              </w:tabs>
              <w:spacing w:after="0"/>
              <w:jc w:val="both"/>
              <w:rPr>
                <w:lang w:val="it-IT"/>
              </w:rPr>
            </w:pPr>
          </w:p>
        </w:tc>
        <w:tc>
          <w:tcPr>
            <w:tcW w:w="852" w:type="dxa"/>
          </w:tcPr>
          <w:p w14:paraId="6109AA70" w14:textId="77777777" w:rsidR="002060FF" w:rsidRPr="00060E23" w:rsidRDefault="002060FF" w:rsidP="00F06E84">
            <w:pPr>
              <w:widowControl w:val="0"/>
              <w:spacing w:line="240" w:lineRule="exact"/>
              <w:rPr>
                <w:rFonts w:cs="Arial"/>
                <w:lang w:val="it-IT"/>
              </w:rPr>
            </w:pPr>
          </w:p>
        </w:tc>
        <w:tc>
          <w:tcPr>
            <w:tcW w:w="4257" w:type="dxa"/>
            <w:gridSpan w:val="3"/>
          </w:tcPr>
          <w:p w14:paraId="4ADC86EB" w14:textId="77777777" w:rsidR="002060FF" w:rsidRPr="00060E23" w:rsidRDefault="002060FF" w:rsidP="00F06E84">
            <w:pPr>
              <w:widowControl w:val="0"/>
              <w:tabs>
                <w:tab w:val="center" w:pos="4680"/>
              </w:tabs>
              <w:autoSpaceDE w:val="0"/>
              <w:autoSpaceDN w:val="0"/>
              <w:adjustRightInd w:val="0"/>
              <w:jc w:val="both"/>
              <w:rPr>
                <w:rFonts w:cs="Arial"/>
                <w:color w:val="000000"/>
                <w:lang w:val="it-IT" w:eastAsia="de-DE"/>
              </w:rPr>
            </w:pPr>
          </w:p>
        </w:tc>
      </w:tr>
      <w:tr w:rsidR="002060FF" w:rsidRPr="00D90FD7" w14:paraId="6F54200A" w14:textId="77777777" w:rsidTr="00525323">
        <w:trPr>
          <w:gridAfter w:val="1"/>
          <w:wAfter w:w="7" w:type="dxa"/>
        </w:trPr>
        <w:tc>
          <w:tcPr>
            <w:tcW w:w="4262" w:type="dxa"/>
            <w:gridSpan w:val="2"/>
          </w:tcPr>
          <w:p w14:paraId="2F1001B0" w14:textId="77777777" w:rsidR="002060FF" w:rsidRPr="00E422E9" w:rsidRDefault="002060FF" w:rsidP="00F06E84">
            <w:pPr>
              <w:widowControl w:val="0"/>
              <w:autoSpaceDE w:val="0"/>
              <w:autoSpaceDN w:val="0"/>
              <w:adjustRightInd w:val="0"/>
              <w:jc w:val="both"/>
              <w:rPr>
                <w:rFonts w:cs="Arial"/>
                <w:color w:val="FF0000"/>
                <w:lang w:val="de-DE"/>
              </w:rPr>
            </w:pPr>
            <w:r w:rsidRPr="002150A1">
              <w:rPr>
                <w:rFonts w:cs="Arial"/>
                <w:lang w:val="de-DE"/>
              </w:rPr>
              <w:t xml:space="preserve">Das Angebot ist für die Teilnehmer für die Dauer von </w:t>
            </w:r>
            <w:r w:rsidRPr="002150A1">
              <w:rPr>
                <w:rFonts w:cs="Arial"/>
                <w:color w:val="FF0000"/>
                <w:lang w:val="de-DE"/>
              </w:rPr>
              <w:t>hundertachtzig</w:t>
            </w:r>
            <w:r w:rsidR="004E5557">
              <w:rPr>
                <w:rFonts w:cs="Arial"/>
                <w:color w:val="FF0000"/>
                <w:lang w:val="de-DE"/>
              </w:rPr>
              <w:t xml:space="preserve"> </w:t>
            </w:r>
            <w:r w:rsidRPr="002150A1">
              <w:rPr>
                <w:rFonts w:cs="Arial"/>
                <w:color w:val="FF0000"/>
                <w:lang w:val="de-DE"/>
              </w:rPr>
              <w:t>/</w:t>
            </w:r>
            <w:r w:rsidR="004E5557">
              <w:rPr>
                <w:rFonts w:cs="Arial"/>
                <w:color w:val="FF0000"/>
                <w:lang w:val="de-DE"/>
              </w:rPr>
              <w:t xml:space="preserve"> </w:t>
            </w:r>
            <w:r w:rsidRPr="002150A1">
              <w:rPr>
                <w:rFonts w:cs="Arial"/>
                <w:color w:val="FF0000"/>
                <w:lang w:val="de-DE"/>
              </w:rPr>
              <w:t xml:space="preserve">zweihundertvierzig Tage </w:t>
            </w:r>
            <w:r w:rsidRPr="002150A1">
              <w:rPr>
                <w:rFonts w:cs="Arial"/>
                <w:lang w:val="de-DE"/>
              </w:rPr>
              <w:t>nach Ablauf der Einreichfrist der Angebote verbindlich.</w:t>
            </w:r>
          </w:p>
        </w:tc>
        <w:tc>
          <w:tcPr>
            <w:tcW w:w="852" w:type="dxa"/>
          </w:tcPr>
          <w:p w14:paraId="141D774F" w14:textId="77777777" w:rsidR="002060FF" w:rsidRPr="00E422E9" w:rsidRDefault="002060FF" w:rsidP="00F06E84">
            <w:pPr>
              <w:widowControl w:val="0"/>
              <w:spacing w:line="240" w:lineRule="exact"/>
              <w:rPr>
                <w:rFonts w:cs="Arial"/>
                <w:lang w:val="de-DE"/>
              </w:rPr>
            </w:pPr>
          </w:p>
        </w:tc>
        <w:tc>
          <w:tcPr>
            <w:tcW w:w="4257" w:type="dxa"/>
            <w:gridSpan w:val="3"/>
          </w:tcPr>
          <w:p w14:paraId="4976D848" w14:textId="77777777" w:rsidR="002060FF" w:rsidRPr="00060E23" w:rsidRDefault="002060FF" w:rsidP="00F06E84">
            <w:pPr>
              <w:widowControl w:val="0"/>
              <w:tabs>
                <w:tab w:val="center" w:pos="4536"/>
                <w:tab w:val="center" w:pos="4680"/>
                <w:tab w:val="right" w:pos="9072"/>
              </w:tabs>
              <w:jc w:val="both"/>
              <w:rPr>
                <w:rFonts w:cs="Arial"/>
                <w:lang w:val="it-IT"/>
              </w:rPr>
            </w:pPr>
            <w:r w:rsidRPr="006140E5">
              <w:rPr>
                <w:rFonts w:cs="Arial"/>
                <w:lang w:val="it-IT"/>
              </w:rPr>
              <w:t xml:space="preserve">L’offerta è vincolante per i concorrenti per </w:t>
            </w:r>
            <w:r w:rsidRPr="006140E5">
              <w:rPr>
                <w:rFonts w:cs="Arial"/>
                <w:color w:val="FF0000"/>
                <w:lang w:val="it-IT"/>
              </w:rPr>
              <w:t>centottanta / duecentoquaranta giorni</w:t>
            </w:r>
            <w:r w:rsidRPr="006140E5">
              <w:rPr>
                <w:rFonts w:cs="Arial"/>
                <w:lang w:val="it-IT"/>
              </w:rPr>
              <w:t xml:space="preserve"> dalla scadenza del termine ultimo di presentazione delle offerte.</w:t>
            </w:r>
          </w:p>
        </w:tc>
      </w:tr>
      <w:tr w:rsidR="002060FF" w:rsidRPr="00D90FD7" w14:paraId="289030F5" w14:textId="77777777" w:rsidTr="00525323">
        <w:trPr>
          <w:gridAfter w:val="1"/>
          <w:wAfter w:w="7" w:type="dxa"/>
        </w:trPr>
        <w:tc>
          <w:tcPr>
            <w:tcW w:w="4262" w:type="dxa"/>
            <w:gridSpan w:val="2"/>
          </w:tcPr>
          <w:p w14:paraId="095E1054" w14:textId="77777777" w:rsidR="002060FF" w:rsidRPr="00060E23" w:rsidRDefault="002060FF" w:rsidP="00F06E84">
            <w:pPr>
              <w:widowControl w:val="0"/>
              <w:autoSpaceDE w:val="0"/>
              <w:autoSpaceDN w:val="0"/>
              <w:adjustRightInd w:val="0"/>
              <w:jc w:val="both"/>
              <w:rPr>
                <w:rFonts w:cs="Arial"/>
                <w:noProof w:val="0"/>
                <w:lang w:val="it-IT" w:eastAsia="it-IT"/>
              </w:rPr>
            </w:pPr>
          </w:p>
        </w:tc>
        <w:tc>
          <w:tcPr>
            <w:tcW w:w="852" w:type="dxa"/>
          </w:tcPr>
          <w:p w14:paraId="78A5212E" w14:textId="77777777" w:rsidR="002060FF" w:rsidRPr="00060E23" w:rsidRDefault="002060FF" w:rsidP="00F06E84">
            <w:pPr>
              <w:widowControl w:val="0"/>
              <w:spacing w:line="240" w:lineRule="exact"/>
              <w:rPr>
                <w:rFonts w:cs="Arial"/>
                <w:lang w:val="it-IT"/>
              </w:rPr>
            </w:pPr>
          </w:p>
        </w:tc>
        <w:tc>
          <w:tcPr>
            <w:tcW w:w="4257" w:type="dxa"/>
            <w:gridSpan w:val="3"/>
          </w:tcPr>
          <w:p w14:paraId="71F6EA87" w14:textId="77777777" w:rsidR="002060FF" w:rsidRPr="00060E23" w:rsidRDefault="002060FF" w:rsidP="00F06E84">
            <w:pPr>
              <w:widowControl w:val="0"/>
              <w:tabs>
                <w:tab w:val="center" w:pos="4536"/>
                <w:tab w:val="center" w:pos="4680"/>
                <w:tab w:val="right" w:pos="9072"/>
              </w:tabs>
              <w:jc w:val="both"/>
              <w:rPr>
                <w:rFonts w:cs="Arial"/>
                <w:lang w:val="it-IT"/>
              </w:rPr>
            </w:pPr>
          </w:p>
        </w:tc>
      </w:tr>
      <w:tr w:rsidR="002060FF" w:rsidRPr="00D90FD7" w14:paraId="20D2CF2D" w14:textId="77777777" w:rsidTr="00525323">
        <w:trPr>
          <w:gridAfter w:val="1"/>
          <w:wAfter w:w="7" w:type="dxa"/>
          <w:trHeight w:val="271"/>
        </w:trPr>
        <w:tc>
          <w:tcPr>
            <w:tcW w:w="4262" w:type="dxa"/>
            <w:gridSpan w:val="2"/>
            <w:shd w:val="clear" w:color="auto" w:fill="auto"/>
          </w:tcPr>
          <w:p w14:paraId="3EB300D8" w14:textId="24A26EFE" w:rsidR="002060FF" w:rsidRPr="00ED730C" w:rsidRDefault="002060FF" w:rsidP="00F06E84">
            <w:pPr>
              <w:widowControl w:val="0"/>
              <w:jc w:val="both"/>
              <w:rPr>
                <w:rFonts w:cs="Arial"/>
                <w:lang w:val="de-DE"/>
              </w:rPr>
            </w:pPr>
            <w:r w:rsidRPr="00ED730C">
              <w:rPr>
                <w:rFonts w:cs="Arial"/>
                <w:lang w:val="de-DE"/>
              </w:rPr>
              <w:t>Ist bei Ablauf der Gültigkeit der Angebote das Ausschreibungsverfahren noch im Gange, kann die Vergabestelle die Bieter gemäß Art. 32 Abs. 4 GvD Nr. 50/2016 auffordern, die Gültigkeit ihres Angebots bis zum genannten Datum zu bestätigen</w:t>
            </w:r>
            <w:r w:rsidR="00FE6CAD" w:rsidRPr="00ED730C">
              <w:rPr>
                <w:rFonts w:cs="Arial"/>
                <w:lang w:val="de-DE"/>
              </w:rPr>
              <w:t xml:space="preserve"> und eine Bestätigung der Gültigkeit der bei der Ausschreibung geleisteten Sicherheit bis zu diesem Datum vorzulegen.</w:t>
            </w:r>
          </w:p>
          <w:p w14:paraId="74343023" w14:textId="77777777" w:rsidR="002060FF" w:rsidRPr="00ED730C" w:rsidRDefault="002060FF" w:rsidP="00F06E84">
            <w:pPr>
              <w:widowControl w:val="0"/>
              <w:jc w:val="both"/>
              <w:rPr>
                <w:rFonts w:cs="Arial"/>
                <w:lang w:val="de-DE"/>
              </w:rPr>
            </w:pPr>
          </w:p>
          <w:p w14:paraId="1127AE79" w14:textId="77777777" w:rsidR="002060FF" w:rsidRPr="00ED730C" w:rsidRDefault="002060FF" w:rsidP="00F06E84">
            <w:pPr>
              <w:widowControl w:val="0"/>
              <w:jc w:val="both"/>
              <w:rPr>
                <w:rFonts w:cs="Arial"/>
                <w:lang w:val="de-DE"/>
              </w:rPr>
            </w:pPr>
            <w:r w:rsidRPr="00ED730C">
              <w:rPr>
                <w:rFonts w:cs="Arial"/>
                <w:lang w:val="de-DE"/>
              </w:rPr>
              <w:t xml:space="preserve">Die unterlassene Antwort auf diese Aufforderung wird als Verzicht des Teilnehmers auf die Teilnahme an der Ausschreibung ausgelegt. </w:t>
            </w:r>
          </w:p>
          <w:p w14:paraId="3A5CFFE5" w14:textId="77777777" w:rsidR="002060FF" w:rsidRPr="00ED730C" w:rsidRDefault="002060FF" w:rsidP="00F06E84">
            <w:pPr>
              <w:widowControl w:val="0"/>
              <w:jc w:val="both"/>
              <w:rPr>
                <w:rFonts w:cs="Arial"/>
                <w:lang w:val="de-DE" w:eastAsia="it-IT"/>
              </w:rPr>
            </w:pPr>
            <w:r w:rsidRPr="00ED730C">
              <w:rPr>
                <w:rFonts w:cs="Arial"/>
                <w:lang w:val="de-DE"/>
              </w:rPr>
              <w:t>Dieser Verzicht bewirkt keine Änderung der Reihung in der technischen oder wirtschaftlichen Rangordnung.</w:t>
            </w:r>
          </w:p>
        </w:tc>
        <w:tc>
          <w:tcPr>
            <w:tcW w:w="852" w:type="dxa"/>
          </w:tcPr>
          <w:p w14:paraId="1CD1C6EA" w14:textId="77777777" w:rsidR="002060FF" w:rsidRPr="00ED730C" w:rsidRDefault="002060FF" w:rsidP="00F06E84">
            <w:pPr>
              <w:widowControl w:val="0"/>
              <w:spacing w:line="240" w:lineRule="exact"/>
              <w:rPr>
                <w:rFonts w:cs="Arial"/>
                <w:lang w:val="de-DE"/>
              </w:rPr>
            </w:pPr>
          </w:p>
        </w:tc>
        <w:tc>
          <w:tcPr>
            <w:tcW w:w="4257" w:type="dxa"/>
            <w:gridSpan w:val="3"/>
          </w:tcPr>
          <w:p w14:paraId="36C8C6DD" w14:textId="0C1CEABD" w:rsidR="002060FF" w:rsidRPr="00ED730C" w:rsidRDefault="002060FF" w:rsidP="00F06E84">
            <w:pPr>
              <w:widowControl w:val="0"/>
              <w:tabs>
                <w:tab w:val="center" w:pos="4680"/>
              </w:tabs>
              <w:jc w:val="both"/>
              <w:rPr>
                <w:rFonts w:cs="Arial"/>
                <w:lang w:val="it-IT"/>
              </w:rPr>
            </w:pPr>
            <w:r w:rsidRPr="00ED730C">
              <w:rPr>
                <w:rFonts w:cs="Arial"/>
                <w:lang w:val="it-IT"/>
              </w:rPr>
              <w:t xml:space="preserve">Nel caso in cui alla data di scadenza della validità delle offerte le operazioni di gara siano ancora in corso, la stazione appaltante potrà richiedere agli offerenti, ai sensi dell’art. 32, comma 4 del </w:t>
            </w:r>
            <w:r w:rsidR="00F0276C" w:rsidRPr="00ED730C">
              <w:rPr>
                <w:rFonts w:cs="Arial"/>
                <w:lang w:val="it-IT"/>
              </w:rPr>
              <w:t>D.lgs</w:t>
            </w:r>
            <w:r w:rsidRPr="00ED730C">
              <w:rPr>
                <w:rFonts w:cs="Arial"/>
                <w:lang w:val="it-IT"/>
              </w:rPr>
              <w:t>. 50/2016, di confermare la validità dell’offerta sino alla data che sarà indicata</w:t>
            </w:r>
            <w:r w:rsidR="00FE6CAD" w:rsidRPr="00ED730C">
              <w:rPr>
                <w:rFonts w:cs="Arial"/>
                <w:lang w:val="it-IT"/>
              </w:rPr>
              <w:t xml:space="preserve"> e di produrre un apposito documento attestante la validità della garanzia prestata in sede di gara fino alla medesima data.</w:t>
            </w:r>
          </w:p>
          <w:p w14:paraId="4F81ED8B" w14:textId="77777777" w:rsidR="002060FF" w:rsidRPr="00ED730C" w:rsidRDefault="002060FF" w:rsidP="00F06E84">
            <w:pPr>
              <w:widowControl w:val="0"/>
              <w:tabs>
                <w:tab w:val="center" w:pos="4680"/>
              </w:tabs>
              <w:jc w:val="both"/>
              <w:rPr>
                <w:rFonts w:cs="Arial"/>
                <w:lang w:val="it-IT"/>
              </w:rPr>
            </w:pPr>
            <w:r w:rsidRPr="00ED730C">
              <w:rPr>
                <w:rFonts w:cs="Arial"/>
                <w:lang w:val="it-IT"/>
              </w:rPr>
              <w:t>Il mancato riscontro alla richiesta della stazione appaltante sarà considerato come rinuncia del concorrente alla partecipazione alla gara.</w:t>
            </w:r>
          </w:p>
          <w:p w14:paraId="4682BE7E" w14:textId="77777777" w:rsidR="002060FF" w:rsidRPr="00E422E9" w:rsidRDefault="002060FF" w:rsidP="00F06E84">
            <w:pPr>
              <w:widowControl w:val="0"/>
              <w:tabs>
                <w:tab w:val="center" w:pos="4536"/>
                <w:tab w:val="center" w:pos="4680"/>
                <w:tab w:val="right" w:pos="9072"/>
              </w:tabs>
              <w:jc w:val="both"/>
              <w:rPr>
                <w:rFonts w:cs="Arial"/>
                <w:lang w:val="it-IT"/>
              </w:rPr>
            </w:pPr>
            <w:r w:rsidRPr="00ED730C">
              <w:rPr>
                <w:rFonts w:cs="Arial"/>
                <w:lang w:val="it-IT"/>
              </w:rPr>
              <w:t>Tale rinuncia non comporta la rideterminazione della graduatoria tecnica o economica.</w:t>
            </w:r>
          </w:p>
        </w:tc>
      </w:tr>
      <w:tr w:rsidR="002060FF" w:rsidRPr="00D90FD7" w14:paraId="2222D0AA" w14:textId="77777777" w:rsidTr="00525323">
        <w:trPr>
          <w:gridAfter w:val="1"/>
          <w:wAfter w:w="7" w:type="dxa"/>
        </w:trPr>
        <w:tc>
          <w:tcPr>
            <w:tcW w:w="4262" w:type="dxa"/>
            <w:gridSpan w:val="2"/>
            <w:shd w:val="clear" w:color="auto" w:fill="auto"/>
          </w:tcPr>
          <w:p w14:paraId="5262BE4C" w14:textId="77777777" w:rsidR="002060FF" w:rsidRPr="00E422E9" w:rsidRDefault="002060FF" w:rsidP="00F06E84">
            <w:pPr>
              <w:widowControl w:val="0"/>
              <w:jc w:val="both"/>
              <w:rPr>
                <w:rFonts w:cs="Arial"/>
                <w:lang w:val="it-IT" w:eastAsia="it-IT"/>
              </w:rPr>
            </w:pPr>
          </w:p>
        </w:tc>
        <w:tc>
          <w:tcPr>
            <w:tcW w:w="852" w:type="dxa"/>
          </w:tcPr>
          <w:p w14:paraId="312B585B" w14:textId="77777777" w:rsidR="002060FF" w:rsidRPr="00E422E9" w:rsidRDefault="002060FF" w:rsidP="00F06E84">
            <w:pPr>
              <w:widowControl w:val="0"/>
              <w:spacing w:line="240" w:lineRule="exact"/>
              <w:rPr>
                <w:rFonts w:cs="Arial"/>
                <w:lang w:val="it-IT"/>
              </w:rPr>
            </w:pPr>
          </w:p>
        </w:tc>
        <w:tc>
          <w:tcPr>
            <w:tcW w:w="4257" w:type="dxa"/>
            <w:gridSpan w:val="3"/>
          </w:tcPr>
          <w:p w14:paraId="66E9605D" w14:textId="77777777" w:rsidR="002060FF" w:rsidRPr="00E422E9" w:rsidRDefault="002060FF" w:rsidP="00F06E84">
            <w:pPr>
              <w:widowControl w:val="0"/>
              <w:tabs>
                <w:tab w:val="center" w:pos="4536"/>
                <w:tab w:val="center" w:pos="4680"/>
                <w:tab w:val="right" w:pos="9072"/>
              </w:tabs>
              <w:jc w:val="both"/>
              <w:rPr>
                <w:rFonts w:cs="Arial"/>
                <w:lang w:val="it-IT"/>
              </w:rPr>
            </w:pPr>
          </w:p>
        </w:tc>
      </w:tr>
      <w:tr w:rsidR="002060FF" w:rsidRPr="00D90FD7" w14:paraId="72367991" w14:textId="77777777" w:rsidTr="00525323">
        <w:trPr>
          <w:gridAfter w:val="1"/>
          <w:wAfter w:w="7" w:type="dxa"/>
        </w:trPr>
        <w:tc>
          <w:tcPr>
            <w:tcW w:w="4262" w:type="dxa"/>
            <w:gridSpan w:val="2"/>
            <w:shd w:val="clear" w:color="auto" w:fill="auto"/>
          </w:tcPr>
          <w:p w14:paraId="2CABCD6B" w14:textId="77777777" w:rsidR="002060FF" w:rsidRPr="00FE6CAD" w:rsidRDefault="002060FF" w:rsidP="00F06E84">
            <w:pPr>
              <w:widowControl w:val="0"/>
              <w:jc w:val="both"/>
              <w:rPr>
                <w:rFonts w:cs="Arial"/>
                <w:color w:val="FF0000"/>
                <w:lang w:val="de-DE" w:eastAsia="it-IT"/>
              </w:rPr>
            </w:pPr>
            <w:r w:rsidRPr="00FE6CAD">
              <w:rPr>
                <w:rFonts w:cs="Arial"/>
                <w:lang w:val="de-DE" w:eastAsia="de-DE"/>
              </w:rPr>
              <w:t>Das Angebot muss die nachfolgend aufgelisteten Dokumente enthalten und mit digitaler Unterschrift vom Inhaber, gesetzlichen Vertreter oder Prokuristen des Teilnehmers eingereicht werden, während es für Wirtschaftsteilnehmer aus Nicht-EU-Ländern durch Scan der handschriftlich unterschriebenen Originalurkunde und eines gültigen Erkennungsausweises eingereicht wird.</w:t>
            </w:r>
          </w:p>
        </w:tc>
        <w:tc>
          <w:tcPr>
            <w:tcW w:w="852" w:type="dxa"/>
          </w:tcPr>
          <w:p w14:paraId="55F45C89" w14:textId="77777777" w:rsidR="002060FF" w:rsidRPr="00FE6CAD" w:rsidRDefault="002060FF" w:rsidP="00F06E84">
            <w:pPr>
              <w:widowControl w:val="0"/>
              <w:spacing w:line="240" w:lineRule="exact"/>
              <w:rPr>
                <w:rFonts w:cs="Arial"/>
                <w:lang w:val="de-DE"/>
              </w:rPr>
            </w:pPr>
          </w:p>
        </w:tc>
        <w:tc>
          <w:tcPr>
            <w:tcW w:w="4257" w:type="dxa"/>
            <w:gridSpan w:val="3"/>
          </w:tcPr>
          <w:p w14:paraId="1A8EC55E" w14:textId="77777777" w:rsidR="002060FF" w:rsidRPr="00FE6CAD" w:rsidRDefault="002060FF" w:rsidP="00F06E84">
            <w:pPr>
              <w:widowControl w:val="0"/>
              <w:tabs>
                <w:tab w:val="center" w:pos="4680"/>
              </w:tabs>
              <w:jc w:val="both"/>
              <w:rPr>
                <w:rFonts w:cs="Arial"/>
                <w:lang w:val="it-IT"/>
              </w:rPr>
            </w:pPr>
            <w:r w:rsidRPr="00FE6CAD">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2060FF" w:rsidRPr="00D90FD7" w14:paraId="00EC889D" w14:textId="77777777" w:rsidTr="00525323">
        <w:trPr>
          <w:gridAfter w:val="1"/>
          <w:wAfter w:w="7" w:type="dxa"/>
        </w:trPr>
        <w:tc>
          <w:tcPr>
            <w:tcW w:w="4262" w:type="dxa"/>
            <w:gridSpan w:val="2"/>
          </w:tcPr>
          <w:p w14:paraId="2EE2A863" w14:textId="77777777" w:rsidR="002060FF" w:rsidRPr="00E422E9" w:rsidRDefault="002060FF" w:rsidP="00F06E84">
            <w:pPr>
              <w:widowControl w:val="0"/>
              <w:jc w:val="both"/>
              <w:rPr>
                <w:rFonts w:cs="Arial"/>
                <w:color w:val="FF0000"/>
                <w:lang w:val="it-IT" w:eastAsia="it-IT"/>
              </w:rPr>
            </w:pPr>
          </w:p>
        </w:tc>
        <w:tc>
          <w:tcPr>
            <w:tcW w:w="852" w:type="dxa"/>
          </w:tcPr>
          <w:p w14:paraId="4862A96B" w14:textId="77777777" w:rsidR="002060FF" w:rsidRPr="00E422E9" w:rsidRDefault="002060FF" w:rsidP="00F06E84">
            <w:pPr>
              <w:widowControl w:val="0"/>
              <w:spacing w:line="240" w:lineRule="exact"/>
              <w:rPr>
                <w:rFonts w:cs="Arial"/>
                <w:lang w:val="it-IT"/>
              </w:rPr>
            </w:pPr>
          </w:p>
        </w:tc>
        <w:tc>
          <w:tcPr>
            <w:tcW w:w="4257" w:type="dxa"/>
            <w:gridSpan w:val="3"/>
          </w:tcPr>
          <w:p w14:paraId="0C0A4458" w14:textId="77777777" w:rsidR="002060FF" w:rsidRPr="00E422E9" w:rsidRDefault="002060FF" w:rsidP="00F06E84">
            <w:pPr>
              <w:widowControl w:val="0"/>
              <w:tabs>
                <w:tab w:val="center" w:pos="4536"/>
                <w:tab w:val="center" w:pos="4680"/>
                <w:tab w:val="right" w:pos="9072"/>
              </w:tabs>
              <w:spacing w:line="240" w:lineRule="exact"/>
              <w:ind w:right="108"/>
              <w:jc w:val="both"/>
              <w:rPr>
                <w:rFonts w:cs="Arial"/>
                <w:color w:val="FF0000"/>
                <w:lang w:val="it-IT"/>
              </w:rPr>
            </w:pPr>
          </w:p>
        </w:tc>
      </w:tr>
      <w:tr w:rsidR="00CC0A28" w:rsidRPr="00D90FD7" w14:paraId="4AFD79DB" w14:textId="77777777" w:rsidTr="00525323">
        <w:trPr>
          <w:gridAfter w:val="1"/>
          <w:wAfter w:w="7" w:type="dxa"/>
        </w:trPr>
        <w:tc>
          <w:tcPr>
            <w:tcW w:w="4262" w:type="dxa"/>
            <w:gridSpan w:val="2"/>
          </w:tcPr>
          <w:p w14:paraId="0D419BB2" w14:textId="77777777" w:rsidR="002060FF" w:rsidRPr="00CC0A28" w:rsidRDefault="007E5787" w:rsidP="00F06E84">
            <w:pPr>
              <w:widowControl w:val="0"/>
              <w:tabs>
                <w:tab w:val="right" w:pos="9072"/>
              </w:tabs>
              <w:spacing w:line="240" w:lineRule="exact"/>
              <w:jc w:val="both"/>
              <w:rPr>
                <w:rFonts w:cs="Arial"/>
                <w:bCs/>
                <w:i/>
                <w:iCs/>
                <w:sz w:val="16"/>
                <w:szCs w:val="16"/>
                <w:lang w:val="de-DE"/>
              </w:rPr>
            </w:pPr>
            <w:bookmarkStart w:id="59" w:name="_Hlk505939779"/>
            <w:r w:rsidRPr="00CC0A28">
              <w:rPr>
                <w:rFonts w:cs="Arial"/>
                <w:bCs/>
                <w:lang w:val="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deren Struktur gewährleistet (zu diesem Zweck dürfen die eingereichten digitalen Unterlagen weder Makrobefehle noch ausführbare Codes beinhalten, die die Struktur oder den Inhalt des Dokuments verändern könnten).</w:t>
            </w:r>
          </w:p>
        </w:tc>
        <w:tc>
          <w:tcPr>
            <w:tcW w:w="852" w:type="dxa"/>
          </w:tcPr>
          <w:p w14:paraId="28FEB909" w14:textId="77777777" w:rsidR="002060FF" w:rsidRPr="00CC0A28" w:rsidRDefault="002060FF" w:rsidP="00F06E84">
            <w:pPr>
              <w:widowControl w:val="0"/>
              <w:tabs>
                <w:tab w:val="center" w:pos="4536"/>
                <w:tab w:val="center" w:pos="4680"/>
                <w:tab w:val="right" w:pos="9072"/>
              </w:tabs>
              <w:spacing w:line="240" w:lineRule="exact"/>
              <w:ind w:right="108"/>
              <w:jc w:val="both"/>
              <w:rPr>
                <w:rFonts w:cs="Arial"/>
                <w:bCs/>
                <w:i/>
                <w:iCs/>
                <w:sz w:val="16"/>
                <w:szCs w:val="16"/>
                <w:lang w:val="de-DE"/>
              </w:rPr>
            </w:pPr>
          </w:p>
        </w:tc>
        <w:tc>
          <w:tcPr>
            <w:tcW w:w="4257" w:type="dxa"/>
            <w:gridSpan w:val="3"/>
          </w:tcPr>
          <w:p w14:paraId="4F0D442E" w14:textId="77777777" w:rsidR="002060FF" w:rsidRPr="00CC0A28" w:rsidRDefault="002060FF" w:rsidP="00F06E84">
            <w:pPr>
              <w:widowControl w:val="0"/>
              <w:tabs>
                <w:tab w:val="right" w:pos="9072"/>
              </w:tabs>
              <w:spacing w:line="240" w:lineRule="exact"/>
              <w:ind w:right="6"/>
              <w:jc w:val="both"/>
              <w:rPr>
                <w:rFonts w:cs="Arial"/>
                <w:bCs/>
                <w:i/>
                <w:iCs/>
                <w:sz w:val="16"/>
                <w:szCs w:val="16"/>
                <w:lang w:val="it-IT"/>
              </w:rPr>
            </w:pPr>
            <w:r w:rsidRPr="00CC0A28">
              <w:rPr>
                <w:rFonts w:cs="Arial"/>
                <w:bCs/>
                <w:lang w:val="it-IT"/>
              </w:rPr>
              <w:t xml:space="preserve">La documentazione, ove richiesta in formato PDF, dovrà essere presentata in formattazione PDF/A, o comunque in un formato che ai sensi del </w:t>
            </w:r>
            <w:r w:rsidR="00F0276C" w:rsidRPr="00CC0A28">
              <w:rPr>
                <w:rFonts w:cs="Arial"/>
                <w:bCs/>
                <w:lang w:val="it-IT"/>
              </w:rPr>
              <w:t>D.lgs</w:t>
            </w:r>
            <w:r w:rsidRPr="00CC0A28">
              <w:rPr>
                <w:rFonts w:cs="Arial"/>
                <w:bCs/>
                <w:lang w:val="it-IT"/>
              </w:rPr>
              <w:t>. 7 marzo 2005 n. 82 e le rispettive regole tecniche emanate dall</w:t>
            </w:r>
            <w:r w:rsidR="004E5557" w:rsidRPr="00CC0A28">
              <w:rPr>
                <w:rFonts w:cs="Arial"/>
                <w:bCs/>
                <w:lang w:val="it-IT"/>
              </w:rPr>
              <w:t>’</w:t>
            </w:r>
            <w:r w:rsidRPr="00CC0A28">
              <w:rPr>
                <w:rFonts w:cs="Arial"/>
                <w:bCs/>
                <w:lang w:val="it-IT"/>
              </w:rPr>
              <w:t xml:space="preserve">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w:t>
            </w:r>
            <w:r w:rsidR="007E5787" w:rsidRPr="00CC0A28">
              <w:rPr>
                <w:rFonts w:cs="Arial"/>
                <w:bCs/>
                <w:lang w:val="it-IT"/>
              </w:rPr>
              <w:t>codice</w:t>
            </w:r>
            <w:r w:rsidRPr="00CC0A28">
              <w:rPr>
                <w:rFonts w:cs="Arial"/>
                <w:bCs/>
                <w:lang w:val="it-IT"/>
              </w:rPr>
              <w:t xml:space="preserve"> eseguibile, tali da attivare funzionalità che possano modifica</w:t>
            </w:r>
            <w:r w:rsidR="007E5787" w:rsidRPr="00CC0A28">
              <w:rPr>
                <w:rFonts w:cs="Arial"/>
                <w:bCs/>
                <w:lang w:val="it-IT"/>
              </w:rPr>
              <w:t>rne la struttura o il contenuto</w:t>
            </w:r>
            <w:r w:rsidRPr="00CC0A28">
              <w:rPr>
                <w:rFonts w:cs="Arial"/>
                <w:bCs/>
                <w:lang w:val="it-IT"/>
              </w:rPr>
              <w:t xml:space="preserve"> del documento</w:t>
            </w:r>
            <w:r w:rsidR="007E5787" w:rsidRPr="00CC0A28">
              <w:rPr>
                <w:rFonts w:cs="Arial"/>
                <w:bCs/>
                <w:lang w:val="it-IT"/>
              </w:rPr>
              <w:t>)</w:t>
            </w:r>
            <w:r w:rsidRPr="00CC0A28">
              <w:rPr>
                <w:rFonts w:cs="Arial"/>
                <w:bCs/>
                <w:lang w:val="it-IT"/>
              </w:rPr>
              <w:t>.</w:t>
            </w:r>
          </w:p>
        </w:tc>
      </w:tr>
      <w:tr w:rsidR="002060FF" w:rsidRPr="00D90FD7" w14:paraId="6A609D42" w14:textId="77777777" w:rsidTr="00525323">
        <w:trPr>
          <w:gridAfter w:val="1"/>
          <w:wAfter w:w="7" w:type="dxa"/>
        </w:trPr>
        <w:tc>
          <w:tcPr>
            <w:tcW w:w="4262" w:type="dxa"/>
            <w:gridSpan w:val="2"/>
          </w:tcPr>
          <w:p w14:paraId="7938A052" w14:textId="77777777" w:rsidR="002060FF" w:rsidRPr="00E0058C" w:rsidRDefault="002060FF" w:rsidP="00F06E84">
            <w:pPr>
              <w:widowControl w:val="0"/>
              <w:tabs>
                <w:tab w:val="right" w:pos="9072"/>
              </w:tabs>
              <w:spacing w:line="240" w:lineRule="exact"/>
              <w:jc w:val="both"/>
              <w:rPr>
                <w:rFonts w:cs="Arial"/>
                <w:bCs/>
                <w:i/>
                <w:iCs/>
                <w:color w:val="FF0000"/>
                <w:sz w:val="16"/>
                <w:szCs w:val="16"/>
                <w:lang w:val="it-IT"/>
              </w:rPr>
            </w:pPr>
          </w:p>
        </w:tc>
        <w:tc>
          <w:tcPr>
            <w:tcW w:w="852" w:type="dxa"/>
          </w:tcPr>
          <w:p w14:paraId="0C6B5ADC" w14:textId="77777777" w:rsidR="002060FF" w:rsidRPr="00E0058C" w:rsidRDefault="002060FF" w:rsidP="00F06E84">
            <w:pPr>
              <w:widowControl w:val="0"/>
              <w:tabs>
                <w:tab w:val="center" w:pos="4536"/>
                <w:tab w:val="center" w:pos="4680"/>
                <w:tab w:val="right" w:pos="9072"/>
              </w:tabs>
              <w:spacing w:line="240" w:lineRule="exact"/>
              <w:ind w:right="108"/>
              <w:jc w:val="both"/>
              <w:rPr>
                <w:rFonts w:cs="Arial"/>
                <w:bCs/>
                <w:i/>
                <w:iCs/>
                <w:color w:val="FF0000"/>
                <w:sz w:val="16"/>
                <w:szCs w:val="16"/>
                <w:lang w:val="it-IT"/>
              </w:rPr>
            </w:pPr>
          </w:p>
        </w:tc>
        <w:tc>
          <w:tcPr>
            <w:tcW w:w="4257" w:type="dxa"/>
            <w:gridSpan w:val="3"/>
          </w:tcPr>
          <w:p w14:paraId="0D896126" w14:textId="77777777" w:rsidR="002060FF" w:rsidRPr="00E0058C" w:rsidRDefault="002060FF" w:rsidP="00F06E84">
            <w:pPr>
              <w:widowControl w:val="0"/>
              <w:tabs>
                <w:tab w:val="right" w:pos="9072"/>
              </w:tabs>
              <w:spacing w:line="240" w:lineRule="exact"/>
              <w:ind w:right="6"/>
              <w:jc w:val="both"/>
              <w:rPr>
                <w:rFonts w:cs="Arial"/>
                <w:bCs/>
                <w:i/>
                <w:iCs/>
                <w:color w:val="FF0000"/>
                <w:sz w:val="16"/>
                <w:szCs w:val="16"/>
                <w:lang w:val="it-IT"/>
              </w:rPr>
            </w:pPr>
          </w:p>
        </w:tc>
      </w:tr>
      <w:tr w:rsidR="002060FF" w:rsidRPr="00D90FD7" w14:paraId="4B6B65C2" w14:textId="77777777" w:rsidTr="00525323">
        <w:trPr>
          <w:gridAfter w:val="1"/>
          <w:wAfter w:w="7" w:type="dxa"/>
        </w:trPr>
        <w:tc>
          <w:tcPr>
            <w:tcW w:w="4262" w:type="dxa"/>
            <w:gridSpan w:val="2"/>
          </w:tcPr>
          <w:p w14:paraId="177DDE7F" w14:textId="77777777" w:rsidR="002060FF" w:rsidRPr="00E0058C" w:rsidRDefault="002060FF" w:rsidP="00F06E84">
            <w:pPr>
              <w:widowControl w:val="0"/>
              <w:jc w:val="both"/>
              <w:rPr>
                <w:rFonts w:cs="Arial"/>
                <w:b/>
                <w:color w:val="FF0000"/>
                <w:u w:val="single"/>
                <w:lang w:val="de-DE"/>
              </w:rPr>
            </w:pPr>
            <w:r w:rsidRPr="00E0058C">
              <w:rPr>
                <w:rFonts w:cs="Arial"/>
                <w:bCs/>
                <w:lang w:val="de-DE"/>
              </w:rPr>
              <w:t>Die so erstellten Dokumente müssen dann in das elektronische System eingegeben werden.</w:t>
            </w:r>
          </w:p>
        </w:tc>
        <w:tc>
          <w:tcPr>
            <w:tcW w:w="852" w:type="dxa"/>
          </w:tcPr>
          <w:p w14:paraId="52CD68BB" w14:textId="77777777" w:rsidR="002060FF" w:rsidRPr="00E0058C" w:rsidRDefault="002060FF" w:rsidP="00F06E84">
            <w:pPr>
              <w:widowControl w:val="0"/>
              <w:spacing w:line="240" w:lineRule="exact"/>
              <w:rPr>
                <w:rFonts w:cs="Arial"/>
                <w:lang w:val="de-DE"/>
              </w:rPr>
            </w:pPr>
          </w:p>
        </w:tc>
        <w:tc>
          <w:tcPr>
            <w:tcW w:w="4257" w:type="dxa"/>
            <w:gridSpan w:val="3"/>
          </w:tcPr>
          <w:p w14:paraId="2D37A96C" w14:textId="77777777" w:rsidR="002060FF" w:rsidRPr="00E0058C" w:rsidRDefault="002060FF" w:rsidP="00F06E84">
            <w:pPr>
              <w:widowControl w:val="0"/>
              <w:tabs>
                <w:tab w:val="right" w:pos="9072"/>
              </w:tabs>
              <w:spacing w:line="240" w:lineRule="exact"/>
              <w:ind w:right="6"/>
              <w:jc w:val="both"/>
              <w:rPr>
                <w:rFonts w:cs="Arial"/>
                <w:b/>
                <w:color w:val="FF0000"/>
                <w:u w:val="single"/>
                <w:lang w:val="it-IT"/>
              </w:rPr>
            </w:pPr>
            <w:r w:rsidRPr="00E0058C">
              <w:rPr>
                <w:rFonts w:cs="Arial"/>
                <w:lang w:val="it-IT"/>
              </w:rPr>
              <w:t>I documenti così prodotti dovranno poi essere inseriti nel sistema telematico.</w:t>
            </w:r>
          </w:p>
        </w:tc>
      </w:tr>
      <w:tr w:rsidR="002060FF" w:rsidRPr="00D90FD7" w14:paraId="207B2EFF" w14:textId="77777777" w:rsidTr="00525323">
        <w:trPr>
          <w:gridAfter w:val="1"/>
          <w:wAfter w:w="7" w:type="dxa"/>
        </w:trPr>
        <w:tc>
          <w:tcPr>
            <w:tcW w:w="4262" w:type="dxa"/>
            <w:gridSpan w:val="2"/>
          </w:tcPr>
          <w:p w14:paraId="722B8EED" w14:textId="77777777" w:rsidR="002060FF" w:rsidRPr="00E0058C" w:rsidRDefault="002060FF" w:rsidP="00F06E84">
            <w:pPr>
              <w:widowControl w:val="0"/>
              <w:jc w:val="both"/>
              <w:rPr>
                <w:rFonts w:cs="Arial"/>
                <w:color w:val="FF0000"/>
                <w:lang w:val="it-IT" w:eastAsia="it-IT"/>
              </w:rPr>
            </w:pPr>
          </w:p>
        </w:tc>
        <w:tc>
          <w:tcPr>
            <w:tcW w:w="852" w:type="dxa"/>
          </w:tcPr>
          <w:p w14:paraId="0C1716EF" w14:textId="77777777" w:rsidR="002060FF" w:rsidRPr="00E0058C" w:rsidRDefault="002060FF" w:rsidP="00F06E84">
            <w:pPr>
              <w:widowControl w:val="0"/>
              <w:spacing w:line="240" w:lineRule="exact"/>
              <w:rPr>
                <w:rFonts w:cs="Arial"/>
                <w:lang w:val="it-IT"/>
              </w:rPr>
            </w:pPr>
          </w:p>
        </w:tc>
        <w:tc>
          <w:tcPr>
            <w:tcW w:w="4257" w:type="dxa"/>
            <w:gridSpan w:val="3"/>
          </w:tcPr>
          <w:p w14:paraId="6CD7739D" w14:textId="77777777" w:rsidR="002060FF" w:rsidRPr="00E0058C" w:rsidRDefault="002060FF" w:rsidP="00F06E84">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2060FF" w:rsidRPr="00E0058C" w14:paraId="26533EC9" w14:textId="77777777" w:rsidTr="00525323">
        <w:trPr>
          <w:gridAfter w:val="1"/>
          <w:wAfter w:w="7" w:type="dxa"/>
        </w:trPr>
        <w:tc>
          <w:tcPr>
            <w:tcW w:w="4262" w:type="dxa"/>
            <w:gridSpan w:val="2"/>
            <w:shd w:val="clear" w:color="auto" w:fill="E7E6E6" w:themeFill="background2"/>
          </w:tcPr>
          <w:p w14:paraId="30C6A1E9" w14:textId="77777777" w:rsidR="00053483" w:rsidRPr="00425637" w:rsidRDefault="00053483" w:rsidP="00F06E84">
            <w:pPr>
              <w:pStyle w:val="Paragrafoelenco"/>
              <w:widowControl w:val="0"/>
              <w:autoSpaceDE w:val="0"/>
              <w:autoSpaceDN w:val="0"/>
              <w:adjustRightInd w:val="0"/>
              <w:spacing w:line="240" w:lineRule="exact"/>
              <w:ind w:left="439"/>
              <w:jc w:val="both"/>
              <w:rPr>
                <w:rFonts w:cs="Arial"/>
                <w:b/>
                <w:caps/>
                <w:lang w:val="it-IT"/>
              </w:rPr>
            </w:pPr>
          </w:p>
          <w:p w14:paraId="4F3E471A" w14:textId="77777777" w:rsidR="002060FF" w:rsidRPr="00E0058C" w:rsidRDefault="008B3C71" w:rsidP="00F06E84">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sidRPr="00E0058C">
              <w:rPr>
                <w:rFonts w:cs="Arial"/>
                <w:b/>
                <w:caps/>
                <w:lang w:val="it-IT"/>
              </w:rPr>
              <w:t>UNTERSUCHUNGsBEISTAND</w:t>
            </w:r>
          </w:p>
          <w:p w14:paraId="233A9A05" w14:textId="77777777" w:rsidR="002060FF" w:rsidRPr="00E0058C" w:rsidRDefault="002060FF" w:rsidP="00F06E84">
            <w:pPr>
              <w:widowControl w:val="0"/>
              <w:jc w:val="both"/>
              <w:rPr>
                <w:rFonts w:cs="Arial"/>
                <w:bCs/>
                <w:i/>
                <w:iCs/>
                <w:color w:val="FF0000"/>
                <w:sz w:val="16"/>
                <w:szCs w:val="16"/>
                <w:lang w:val="it-IT"/>
              </w:rPr>
            </w:pPr>
          </w:p>
        </w:tc>
        <w:tc>
          <w:tcPr>
            <w:tcW w:w="852" w:type="dxa"/>
            <w:shd w:val="clear" w:color="auto" w:fill="auto"/>
          </w:tcPr>
          <w:p w14:paraId="1A338909" w14:textId="77777777" w:rsidR="002060FF" w:rsidRPr="00E0058C" w:rsidRDefault="002060FF" w:rsidP="00F06E84">
            <w:pPr>
              <w:widowControl w:val="0"/>
              <w:spacing w:line="240" w:lineRule="exact"/>
              <w:rPr>
                <w:rFonts w:cs="Arial"/>
                <w:bCs/>
                <w:i/>
                <w:iCs/>
                <w:color w:val="FF0000"/>
                <w:sz w:val="16"/>
                <w:szCs w:val="16"/>
                <w:lang w:val="it-IT"/>
              </w:rPr>
            </w:pPr>
          </w:p>
        </w:tc>
        <w:tc>
          <w:tcPr>
            <w:tcW w:w="4257" w:type="dxa"/>
            <w:gridSpan w:val="3"/>
            <w:shd w:val="clear" w:color="auto" w:fill="E7E6E6" w:themeFill="background2"/>
          </w:tcPr>
          <w:p w14:paraId="461CE23B" w14:textId="77777777" w:rsidR="002060FF" w:rsidRPr="00E0058C" w:rsidRDefault="002060FF" w:rsidP="00F06E84">
            <w:pPr>
              <w:pStyle w:val="Paragrafoelenco"/>
              <w:widowControl w:val="0"/>
              <w:spacing w:line="240" w:lineRule="exact"/>
              <w:ind w:left="423" w:right="6"/>
              <w:jc w:val="both"/>
              <w:rPr>
                <w:rFonts w:cs="Arial"/>
                <w:b/>
                <w:color w:val="FF0000"/>
                <w:u w:val="single"/>
                <w:lang w:val="it-IT" w:eastAsia="it-IT"/>
              </w:rPr>
            </w:pPr>
          </w:p>
          <w:p w14:paraId="5D1FC19B" w14:textId="77777777" w:rsidR="002060FF" w:rsidRPr="00E0058C" w:rsidRDefault="002060FF" w:rsidP="00F06E84">
            <w:pPr>
              <w:pStyle w:val="Paragrafoelenco"/>
              <w:widowControl w:val="0"/>
              <w:numPr>
                <w:ilvl w:val="0"/>
                <w:numId w:val="45"/>
              </w:numPr>
              <w:spacing w:line="240" w:lineRule="exact"/>
              <w:ind w:left="423" w:right="6" w:hanging="423"/>
              <w:jc w:val="both"/>
              <w:rPr>
                <w:rFonts w:cs="Arial"/>
                <w:b/>
                <w:color w:val="FF0000"/>
                <w:u w:val="single"/>
                <w:lang w:val="it-IT" w:eastAsia="it-IT"/>
              </w:rPr>
            </w:pPr>
            <w:r w:rsidRPr="00E0058C">
              <w:rPr>
                <w:rFonts w:cs="Arial"/>
                <w:b/>
                <w:bCs/>
                <w:iCs/>
              </w:rPr>
              <w:t>SOCCORSO</w:t>
            </w:r>
            <w:r w:rsidRPr="00E0058C">
              <w:rPr>
                <w:rFonts w:cs="Arial"/>
                <w:b/>
                <w:caps/>
                <w:color w:val="000000"/>
              </w:rPr>
              <w:t xml:space="preserve"> ISTRUTTORIO</w:t>
            </w:r>
          </w:p>
        </w:tc>
      </w:tr>
      <w:tr w:rsidR="002060FF" w:rsidRPr="00E0058C" w14:paraId="611ED5E0" w14:textId="77777777" w:rsidTr="00525323">
        <w:trPr>
          <w:gridAfter w:val="1"/>
          <w:wAfter w:w="7" w:type="dxa"/>
        </w:trPr>
        <w:tc>
          <w:tcPr>
            <w:tcW w:w="4262" w:type="dxa"/>
            <w:gridSpan w:val="2"/>
          </w:tcPr>
          <w:p w14:paraId="629C78F0" w14:textId="77777777" w:rsidR="002060FF" w:rsidRPr="00E0058C" w:rsidRDefault="002060FF" w:rsidP="00F06E84">
            <w:pPr>
              <w:widowControl w:val="0"/>
              <w:jc w:val="both"/>
              <w:rPr>
                <w:rFonts w:cs="Arial"/>
                <w:color w:val="FF0000"/>
                <w:lang w:val="it-IT" w:eastAsia="it-IT"/>
              </w:rPr>
            </w:pPr>
          </w:p>
        </w:tc>
        <w:tc>
          <w:tcPr>
            <w:tcW w:w="852" w:type="dxa"/>
          </w:tcPr>
          <w:p w14:paraId="27D879D0" w14:textId="77777777" w:rsidR="002060FF" w:rsidRPr="00E0058C" w:rsidRDefault="002060FF" w:rsidP="00F06E84">
            <w:pPr>
              <w:widowControl w:val="0"/>
              <w:spacing w:line="240" w:lineRule="exact"/>
              <w:rPr>
                <w:rFonts w:cs="Arial"/>
                <w:lang w:val="it-IT"/>
              </w:rPr>
            </w:pPr>
          </w:p>
        </w:tc>
        <w:tc>
          <w:tcPr>
            <w:tcW w:w="4257" w:type="dxa"/>
            <w:gridSpan w:val="3"/>
          </w:tcPr>
          <w:p w14:paraId="36C5E63F" w14:textId="77777777" w:rsidR="002060FF" w:rsidRPr="00E0058C" w:rsidRDefault="002060FF" w:rsidP="00F06E84">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bookmarkEnd w:id="59"/>
      <w:tr w:rsidR="007E5787" w:rsidRPr="00D90FD7" w14:paraId="129427FE" w14:textId="77777777" w:rsidTr="00525323">
        <w:trPr>
          <w:gridAfter w:val="1"/>
          <w:wAfter w:w="7" w:type="dxa"/>
        </w:trPr>
        <w:tc>
          <w:tcPr>
            <w:tcW w:w="4262" w:type="dxa"/>
            <w:gridSpan w:val="2"/>
            <w:shd w:val="clear" w:color="auto" w:fill="auto"/>
          </w:tcPr>
          <w:p w14:paraId="76FFEE27" w14:textId="77777777" w:rsidR="007E5787" w:rsidRPr="00E0058C" w:rsidRDefault="007E5787" w:rsidP="00F06E84">
            <w:pPr>
              <w:widowControl w:val="0"/>
              <w:contextualSpacing/>
              <w:jc w:val="both"/>
              <w:rPr>
                <w:rFonts w:cs="Arial"/>
                <w:noProof w:val="0"/>
                <w:lang w:val="de-DE" w:eastAsia="it-IT"/>
              </w:rPr>
            </w:pPr>
            <w:r w:rsidRPr="00E0058C">
              <w:rPr>
                <w:rFonts w:cs="Arial"/>
                <w:lang w:val="de-DE" w:eastAsia="de-DE"/>
              </w:rPr>
              <w:t xml:space="preserve">Mängel formeller Elemente des </w:t>
            </w:r>
            <w:r w:rsidRPr="00E0058C">
              <w:rPr>
                <w:rFonts w:cs="Arial"/>
                <w:noProof w:val="0"/>
                <w:lang w:val="de-DE" w:eastAsia="it-IT"/>
              </w:rPr>
              <w:t xml:space="preserve">Antrags können durch das Nachforderungsverfahren für den Untersuchungsbeistand gemäß Art. 83 Abs. 9 </w:t>
            </w:r>
            <w:proofErr w:type="spellStart"/>
            <w:r w:rsidRPr="00E0058C">
              <w:rPr>
                <w:rFonts w:cs="Arial"/>
                <w:noProof w:val="0"/>
                <w:lang w:val="de-DE" w:eastAsia="it-IT"/>
              </w:rPr>
              <w:t>GvD</w:t>
            </w:r>
            <w:proofErr w:type="spellEnd"/>
            <w:r w:rsidRPr="00E0058C">
              <w:rPr>
                <w:rFonts w:cs="Arial"/>
                <w:noProof w:val="0"/>
                <w:lang w:val="de-DE" w:eastAsia="it-IT"/>
              </w:rPr>
              <w:t xml:space="preserve"> Nr. 50/2016 behoben werden.</w:t>
            </w:r>
          </w:p>
          <w:p w14:paraId="53605111" w14:textId="77777777" w:rsidR="007E5787" w:rsidRPr="00E0058C" w:rsidRDefault="007E5787" w:rsidP="00F06E84">
            <w:pPr>
              <w:widowControl w:val="0"/>
              <w:contextualSpacing/>
              <w:jc w:val="both"/>
              <w:rPr>
                <w:rFonts w:cs="Arial"/>
                <w:noProof w:val="0"/>
                <w:lang w:val="de-DE" w:eastAsia="it-IT"/>
              </w:rPr>
            </w:pPr>
            <w:r w:rsidRPr="00E0058C">
              <w:rPr>
                <w:rFonts w:cs="Arial"/>
                <w:noProof w:val="0"/>
                <w:lang w:val="de-DE" w:eastAsia="it-IT"/>
              </w:rPr>
              <w:t xml:space="preserve">Im Besonderen bei Fehlen, Unvollständigkeit und jeder sonstigen wesentlichen Unregelmäßigkeit der Elemente und der Einheitlichen Europäischen Eigenerklärung (EEE) gemäß Art. 85 </w:t>
            </w:r>
            <w:proofErr w:type="spellStart"/>
            <w:r w:rsidRPr="00E0058C">
              <w:rPr>
                <w:rFonts w:cs="Arial"/>
                <w:noProof w:val="0"/>
                <w:lang w:val="de-DE" w:eastAsia="it-IT"/>
              </w:rPr>
              <w:t>GvD</w:t>
            </w:r>
            <w:proofErr w:type="spellEnd"/>
            <w:r w:rsidRPr="00E0058C">
              <w:rPr>
                <w:rFonts w:cs="Arial"/>
                <w:noProof w:val="0"/>
                <w:lang w:val="de-DE" w:eastAsia="it-IT"/>
              </w:rPr>
              <w:t xml:space="preserve"> Nr. 50/2016 - mit Ausnahme jener, die das technische und wirtschaftliche Angebot betreffen – räumt die Vergabestelle dem Teilnehmer eine </w:t>
            </w:r>
            <w:r w:rsidRPr="00E0058C">
              <w:rPr>
                <w:rFonts w:cs="Arial"/>
                <w:b/>
                <w:noProof w:val="0"/>
                <w:u w:val="single"/>
                <w:lang w:val="de-DE" w:eastAsia="it-IT"/>
              </w:rPr>
              <w:t>Ausschlussfrist</w:t>
            </w:r>
            <w:r w:rsidRPr="00E0058C">
              <w:rPr>
                <w:rFonts w:cs="Arial"/>
                <w:b/>
                <w:noProof w:val="0"/>
                <w:lang w:val="de-DE" w:eastAsia="it-IT"/>
              </w:rPr>
              <w:t xml:space="preserve"> von höchstens zehn aufeinanderfolgenden Kalendertagen</w:t>
            </w:r>
            <w:r w:rsidRPr="00E0058C">
              <w:rPr>
                <w:rFonts w:cs="Arial"/>
                <w:noProof w:val="0"/>
                <w:lang w:val="de-DE" w:eastAsia="it-IT"/>
              </w:rPr>
              <w:t xml:space="preserve"> für die Abgabe, Ergänzung oder Berichtigung der erforderlichen Erklärungen ein, unter Angabe des Inhalts und der Subjekte, die sie abgeben müssen.</w:t>
            </w:r>
          </w:p>
          <w:p w14:paraId="3112DF9B" w14:textId="77777777" w:rsidR="007E5787" w:rsidRPr="00E0058C" w:rsidRDefault="007E5787" w:rsidP="00F06E84">
            <w:pPr>
              <w:widowControl w:val="0"/>
              <w:ind w:right="-6"/>
              <w:jc w:val="both"/>
              <w:rPr>
                <w:rFonts w:cs="Arial"/>
                <w:color w:val="FF0000"/>
                <w:lang w:val="de-DE" w:eastAsia="it-IT"/>
              </w:rPr>
            </w:pPr>
            <w:r w:rsidRPr="00E0058C">
              <w:rPr>
                <w:rFonts w:cs="Arial"/>
                <w:noProof w:val="0"/>
                <w:lang w:val="de-DE" w:eastAsia="it-IT"/>
              </w:rPr>
              <w:t>Legt der Teilnehmer Erklärungen oder Unterlagen vor, die nicht genau der Aufforderung entsprechen, kann die Vergabestelle unter Einräumung einer Ausschlussfrist weitere Präzisierungen und Erläuterungen bei sonstigem Ausschluss anfordern.</w:t>
            </w:r>
          </w:p>
        </w:tc>
        <w:tc>
          <w:tcPr>
            <w:tcW w:w="852" w:type="dxa"/>
          </w:tcPr>
          <w:p w14:paraId="3C18FC66" w14:textId="77777777" w:rsidR="007E5787" w:rsidRPr="00E0058C" w:rsidRDefault="007E5787" w:rsidP="00F06E84">
            <w:pPr>
              <w:widowControl w:val="0"/>
              <w:spacing w:line="240" w:lineRule="exact"/>
              <w:rPr>
                <w:rFonts w:cs="Arial"/>
                <w:lang w:val="de-DE"/>
              </w:rPr>
            </w:pPr>
          </w:p>
        </w:tc>
        <w:tc>
          <w:tcPr>
            <w:tcW w:w="4257" w:type="dxa"/>
            <w:gridSpan w:val="3"/>
          </w:tcPr>
          <w:p w14:paraId="2597ACA6" w14:textId="77777777" w:rsidR="007E5787" w:rsidRPr="00E0058C" w:rsidRDefault="007E5787" w:rsidP="00F06E84">
            <w:pPr>
              <w:widowControl w:val="0"/>
              <w:tabs>
                <w:tab w:val="center" w:pos="4680"/>
              </w:tabs>
              <w:autoSpaceDE w:val="0"/>
              <w:autoSpaceDN w:val="0"/>
              <w:adjustRightInd w:val="0"/>
              <w:ind w:right="6"/>
              <w:jc w:val="both"/>
              <w:rPr>
                <w:rFonts w:cs="Arial"/>
                <w:lang w:val="it-IT"/>
              </w:rPr>
            </w:pPr>
            <w:r w:rsidRPr="00E0058C">
              <w:rPr>
                <w:rFonts w:cs="Arial"/>
                <w:lang w:val="it-IT"/>
              </w:rPr>
              <w:t xml:space="preserve">Le carenze di qualsiasi elemento formale della domanda possono essere sanate attraverso la procedura di soccorso istruttorio di cui all’art. 83, comma 9 </w:t>
            </w:r>
            <w:r w:rsidR="00F0276C">
              <w:rPr>
                <w:rFonts w:cs="Arial"/>
                <w:lang w:val="it-IT"/>
              </w:rPr>
              <w:t>D.lgs</w:t>
            </w:r>
            <w:r w:rsidRPr="00E0058C">
              <w:rPr>
                <w:rFonts w:cs="Arial"/>
                <w:lang w:val="it-IT"/>
              </w:rPr>
              <w:t xml:space="preserve">. 50/2016. </w:t>
            </w:r>
          </w:p>
          <w:p w14:paraId="46C71CBE" w14:textId="77777777" w:rsidR="007E5787" w:rsidRPr="00E0058C" w:rsidRDefault="007E5787" w:rsidP="00F06E84">
            <w:pPr>
              <w:widowControl w:val="0"/>
              <w:tabs>
                <w:tab w:val="center" w:pos="4680"/>
              </w:tabs>
              <w:autoSpaceDE w:val="0"/>
              <w:autoSpaceDN w:val="0"/>
              <w:adjustRightInd w:val="0"/>
              <w:ind w:right="6"/>
              <w:jc w:val="both"/>
              <w:rPr>
                <w:rFonts w:cs="Arial"/>
                <w:lang w:val="it-IT"/>
              </w:rPr>
            </w:pPr>
            <w:r w:rsidRPr="00E0058C">
              <w:rPr>
                <w:rFonts w:cs="Arial"/>
                <w:lang w:val="it-IT"/>
              </w:rPr>
              <w:t>In particolare, in caso di mancanza, incompletezza e di ogni altra irregolarità essenziale degli elementi e del documento di gara unico europeo di cui all'</w:t>
            </w:r>
            <w:hyperlink r:id="rId53" w:anchor="085" w:history="1">
              <w:r w:rsidRPr="00E0058C">
                <w:rPr>
                  <w:rFonts w:cs="Arial"/>
                  <w:lang w:val="it-IT"/>
                </w:rPr>
                <w:t>articolo 85</w:t>
              </w:r>
            </w:hyperlink>
            <w:r w:rsidRPr="00E0058C">
              <w:rPr>
                <w:rFonts w:cs="Arial"/>
                <w:lang w:val="it-IT"/>
              </w:rPr>
              <w:t xml:space="preserve"> </w:t>
            </w:r>
            <w:r w:rsidR="00F0276C">
              <w:rPr>
                <w:rFonts w:cs="Arial"/>
                <w:lang w:val="it-IT"/>
              </w:rPr>
              <w:t>D.lgs</w:t>
            </w:r>
            <w:r w:rsidRPr="00E0058C">
              <w:rPr>
                <w:rFonts w:cs="Arial"/>
                <w:lang w:val="it-IT"/>
              </w:rPr>
              <w:t xml:space="preserve">. 50/2016, con esclusione di quelle afferenti all'offerta economica e all'offerta tecnica, la stazione appaltante assegna al concorrente un </w:t>
            </w:r>
            <w:r w:rsidRPr="00E0058C">
              <w:rPr>
                <w:rFonts w:cs="Arial"/>
                <w:b/>
                <w:u w:val="single"/>
                <w:lang w:val="it-IT"/>
              </w:rPr>
              <w:t>termine perentorio</w:t>
            </w:r>
            <w:r w:rsidRPr="00E0058C">
              <w:rPr>
                <w:rFonts w:cs="Arial"/>
                <w:lang w:val="it-IT"/>
              </w:rPr>
              <w:t xml:space="preserve">, </w:t>
            </w:r>
            <w:r w:rsidRPr="00E0058C">
              <w:rPr>
                <w:rFonts w:cs="Arial"/>
                <w:b/>
                <w:lang w:val="it-IT"/>
              </w:rPr>
              <w:t>non superiore a 10 giorni naturali e consecutiv</w:t>
            </w:r>
            <w:r w:rsidRPr="00E0058C">
              <w:rPr>
                <w:rFonts w:cs="Arial"/>
                <w:lang w:val="it-IT"/>
              </w:rPr>
              <w:t xml:space="preserve">i, perché siano resi, integrati o regolarizzati le dichiarazioni necessarie, indicandone il contenuto e i soggetti che le devono rendere. </w:t>
            </w:r>
          </w:p>
          <w:p w14:paraId="5FA686F4" w14:textId="77777777" w:rsidR="007E5787" w:rsidRPr="00A82B9F" w:rsidRDefault="007E5787" w:rsidP="00F06E84">
            <w:pPr>
              <w:widowControl w:val="0"/>
              <w:tabs>
                <w:tab w:val="center" w:pos="4536"/>
                <w:tab w:val="center" w:pos="4680"/>
                <w:tab w:val="right" w:pos="9072"/>
              </w:tabs>
              <w:ind w:right="6"/>
              <w:jc w:val="both"/>
              <w:rPr>
                <w:rFonts w:cs="Arial"/>
                <w:b/>
                <w:color w:val="FF0000"/>
                <w:u w:val="single"/>
                <w:lang w:val="it-IT" w:eastAsia="it-IT"/>
              </w:rPr>
            </w:pPr>
            <w:r w:rsidRPr="00E0058C">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7E5787" w:rsidRPr="00D90FD7" w14:paraId="1203ED80" w14:textId="77777777" w:rsidTr="00525323">
        <w:trPr>
          <w:gridAfter w:val="1"/>
          <w:wAfter w:w="7" w:type="dxa"/>
        </w:trPr>
        <w:tc>
          <w:tcPr>
            <w:tcW w:w="4262" w:type="dxa"/>
            <w:gridSpan w:val="2"/>
            <w:shd w:val="clear" w:color="auto" w:fill="auto"/>
          </w:tcPr>
          <w:p w14:paraId="58CEFD95" w14:textId="77777777" w:rsidR="007E5787" w:rsidRPr="00A82B9F" w:rsidRDefault="007E5787" w:rsidP="00F06E84">
            <w:pPr>
              <w:widowControl w:val="0"/>
              <w:ind w:right="-6"/>
              <w:jc w:val="both"/>
              <w:rPr>
                <w:rFonts w:cs="Arial"/>
                <w:b/>
                <w:bCs/>
                <w:color w:val="FF0000"/>
                <w:u w:val="single"/>
                <w:lang w:val="it-IT" w:eastAsia="it-IT"/>
              </w:rPr>
            </w:pPr>
          </w:p>
        </w:tc>
        <w:tc>
          <w:tcPr>
            <w:tcW w:w="852" w:type="dxa"/>
          </w:tcPr>
          <w:p w14:paraId="17E333D1" w14:textId="77777777" w:rsidR="007E5787" w:rsidRPr="00A82B9F" w:rsidRDefault="007E5787" w:rsidP="00F06E84">
            <w:pPr>
              <w:widowControl w:val="0"/>
              <w:spacing w:line="240" w:lineRule="exact"/>
              <w:rPr>
                <w:rFonts w:cs="Arial"/>
                <w:lang w:val="it-IT"/>
              </w:rPr>
            </w:pPr>
          </w:p>
        </w:tc>
        <w:tc>
          <w:tcPr>
            <w:tcW w:w="4257" w:type="dxa"/>
            <w:gridSpan w:val="3"/>
          </w:tcPr>
          <w:p w14:paraId="0247A7FB" w14:textId="77777777" w:rsidR="007E5787" w:rsidRPr="00A82B9F" w:rsidRDefault="007E5787" w:rsidP="00F06E84">
            <w:pPr>
              <w:widowControl w:val="0"/>
              <w:tabs>
                <w:tab w:val="center" w:pos="4536"/>
                <w:tab w:val="center" w:pos="4680"/>
                <w:tab w:val="right" w:pos="9072"/>
              </w:tabs>
              <w:ind w:right="6"/>
              <w:jc w:val="both"/>
              <w:rPr>
                <w:rFonts w:cs="Arial"/>
                <w:b/>
                <w:bCs/>
                <w:color w:val="FF0000"/>
                <w:u w:val="single"/>
                <w:lang w:val="it-IT" w:eastAsia="it-IT"/>
              </w:rPr>
            </w:pPr>
          </w:p>
        </w:tc>
      </w:tr>
      <w:tr w:rsidR="007E5787" w:rsidRPr="00D90FD7" w14:paraId="6B27BE5D" w14:textId="77777777" w:rsidTr="00525323">
        <w:trPr>
          <w:gridAfter w:val="1"/>
          <w:wAfter w:w="7" w:type="dxa"/>
        </w:trPr>
        <w:tc>
          <w:tcPr>
            <w:tcW w:w="4262" w:type="dxa"/>
            <w:gridSpan w:val="2"/>
            <w:shd w:val="clear" w:color="auto" w:fill="auto"/>
          </w:tcPr>
          <w:p w14:paraId="3BBB0C83" w14:textId="77777777" w:rsidR="007E5787" w:rsidRPr="00E0058C" w:rsidRDefault="007E5787" w:rsidP="00F06E84">
            <w:pPr>
              <w:widowControl w:val="0"/>
              <w:autoSpaceDE w:val="0"/>
              <w:autoSpaceDN w:val="0"/>
              <w:adjustRightInd w:val="0"/>
              <w:ind w:right="-6"/>
              <w:jc w:val="both"/>
              <w:rPr>
                <w:rFonts w:cs="Arial"/>
                <w:b/>
                <w:lang w:val="de-DE"/>
              </w:rPr>
            </w:pPr>
            <w:r w:rsidRPr="00E0058C">
              <w:rPr>
                <w:rFonts w:cs="Arial"/>
                <w:b/>
                <w:u w:val="single"/>
                <w:lang w:val="de-DE"/>
              </w:rPr>
              <w:t xml:space="preserve">► </w:t>
            </w:r>
            <w:proofErr w:type="gramStart"/>
            <w:r w:rsidRPr="00E0058C">
              <w:rPr>
                <w:rFonts w:cs="Arial"/>
                <w:b/>
                <w:noProof w:val="0"/>
                <w:u w:val="single"/>
                <w:lang w:val="de-DE" w:eastAsia="it-IT"/>
              </w:rPr>
              <w:t>Verstreicht</w:t>
            </w:r>
            <w:proofErr w:type="gramEnd"/>
            <w:r w:rsidRPr="00E0058C">
              <w:rPr>
                <w:rFonts w:cs="Arial"/>
                <w:b/>
                <w:noProof w:val="0"/>
                <w:u w:val="single"/>
                <w:lang w:val="de-DE" w:eastAsia="it-IT"/>
              </w:rPr>
              <w:t xml:space="preserve"> die für die Richtigstellung oder für die Abgabe von weiteren Präzisierungen oder Erläuterungen eingeräumte Frist ergebnislos, wird der Teilnehmer von der Ausschreibung ausgeschlossen.</w:t>
            </w:r>
          </w:p>
        </w:tc>
        <w:tc>
          <w:tcPr>
            <w:tcW w:w="852" w:type="dxa"/>
          </w:tcPr>
          <w:p w14:paraId="11DBD33C" w14:textId="77777777" w:rsidR="007E5787" w:rsidRPr="00E0058C" w:rsidRDefault="007E5787" w:rsidP="00F06E84">
            <w:pPr>
              <w:widowControl w:val="0"/>
              <w:spacing w:line="240" w:lineRule="exact"/>
              <w:rPr>
                <w:rFonts w:cs="Arial"/>
                <w:lang w:val="de-DE"/>
              </w:rPr>
            </w:pPr>
          </w:p>
        </w:tc>
        <w:tc>
          <w:tcPr>
            <w:tcW w:w="4257" w:type="dxa"/>
            <w:gridSpan w:val="3"/>
          </w:tcPr>
          <w:p w14:paraId="39436FE0" w14:textId="77777777" w:rsidR="007E5787" w:rsidRPr="00E0058C" w:rsidRDefault="007E5787" w:rsidP="00F06E84">
            <w:pPr>
              <w:widowControl w:val="0"/>
              <w:tabs>
                <w:tab w:val="center" w:pos="4536"/>
                <w:tab w:val="center" w:pos="4680"/>
                <w:tab w:val="right" w:pos="9072"/>
              </w:tabs>
              <w:autoSpaceDE w:val="0"/>
              <w:autoSpaceDN w:val="0"/>
              <w:adjustRightInd w:val="0"/>
              <w:ind w:right="6"/>
              <w:jc w:val="both"/>
              <w:rPr>
                <w:rFonts w:cs="Arial"/>
                <w:b/>
                <w:lang w:val="it-IT"/>
              </w:rPr>
            </w:pPr>
            <w:r w:rsidRPr="00E0058C">
              <w:rPr>
                <w:rFonts w:cs="Arial"/>
                <w:b/>
                <w:u w:val="single"/>
                <w:lang w:val="it-IT"/>
              </w:rPr>
              <w:t>► Nel caso di inutile decorso del termine perentorio di regolarizzazione ovvero di ulteriori precisazioni o chiarimenti il concorrente è escluso dalla gara.</w:t>
            </w:r>
          </w:p>
        </w:tc>
      </w:tr>
      <w:tr w:rsidR="008B3C71" w:rsidRPr="00D90FD7" w14:paraId="30F34936" w14:textId="77777777" w:rsidTr="00525323">
        <w:trPr>
          <w:gridAfter w:val="1"/>
          <w:wAfter w:w="7" w:type="dxa"/>
        </w:trPr>
        <w:tc>
          <w:tcPr>
            <w:tcW w:w="4262" w:type="dxa"/>
            <w:gridSpan w:val="2"/>
            <w:shd w:val="clear" w:color="auto" w:fill="auto"/>
          </w:tcPr>
          <w:p w14:paraId="6EBED564" w14:textId="77777777" w:rsidR="008B3C71" w:rsidRPr="00E0058C" w:rsidRDefault="008B3C71" w:rsidP="00F06E84">
            <w:pPr>
              <w:widowControl w:val="0"/>
              <w:ind w:right="-6"/>
              <w:jc w:val="both"/>
              <w:rPr>
                <w:rFonts w:cs="Arial"/>
                <w:lang w:val="it-IT"/>
              </w:rPr>
            </w:pPr>
          </w:p>
        </w:tc>
        <w:tc>
          <w:tcPr>
            <w:tcW w:w="852" w:type="dxa"/>
          </w:tcPr>
          <w:p w14:paraId="2A0D54D7" w14:textId="77777777" w:rsidR="008B3C71" w:rsidRPr="00E0058C" w:rsidRDefault="008B3C71" w:rsidP="00F06E84">
            <w:pPr>
              <w:widowControl w:val="0"/>
              <w:spacing w:line="240" w:lineRule="exact"/>
              <w:rPr>
                <w:rFonts w:cs="Arial"/>
                <w:lang w:val="it-IT"/>
              </w:rPr>
            </w:pPr>
          </w:p>
        </w:tc>
        <w:tc>
          <w:tcPr>
            <w:tcW w:w="4257" w:type="dxa"/>
            <w:gridSpan w:val="3"/>
          </w:tcPr>
          <w:p w14:paraId="5C7C8B27" w14:textId="77777777" w:rsidR="008B3C71" w:rsidRPr="00E0058C" w:rsidRDefault="008B3C71" w:rsidP="00F06E84">
            <w:pPr>
              <w:widowControl w:val="0"/>
              <w:tabs>
                <w:tab w:val="center" w:pos="4536"/>
                <w:tab w:val="center" w:pos="4680"/>
                <w:tab w:val="right" w:pos="9072"/>
              </w:tabs>
              <w:ind w:right="6"/>
              <w:jc w:val="both"/>
              <w:rPr>
                <w:rFonts w:cs="Arial"/>
                <w:lang w:val="it-IT"/>
              </w:rPr>
            </w:pPr>
          </w:p>
        </w:tc>
      </w:tr>
      <w:tr w:rsidR="008B3C71" w:rsidRPr="00D90FD7" w14:paraId="7307C1F1" w14:textId="77777777" w:rsidTr="00525323">
        <w:trPr>
          <w:gridAfter w:val="1"/>
          <w:wAfter w:w="7" w:type="dxa"/>
        </w:trPr>
        <w:tc>
          <w:tcPr>
            <w:tcW w:w="4262" w:type="dxa"/>
            <w:gridSpan w:val="2"/>
            <w:shd w:val="clear" w:color="auto" w:fill="auto"/>
          </w:tcPr>
          <w:p w14:paraId="004C61A1" w14:textId="77777777" w:rsidR="008B3C71" w:rsidRPr="00E0058C" w:rsidRDefault="008B3C71" w:rsidP="00F06E84">
            <w:pPr>
              <w:widowControl w:val="0"/>
              <w:jc w:val="both"/>
              <w:rPr>
                <w:rFonts w:cs="Arial"/>
                <w:b/>
                <w:u w:val="single"/>
                <w:lang w:val="de-DE"/>
              </w:rPr>
            </w:pPr>
            <w:r w:rsidRPr="00E0058C">
              <w:rPr>
                <w:rFonts w:cs="Arial"/>
                <w:b/>
                <w:u w:val="single"/>
                <w:lang w:val="de-DE"/>
              </w:rPr>
              <w:t>► Es stellt einen nicht behebbaren Ausschlussgrund dar, falls die Unterlagen Mängel aufweisen, welche die Ermittlung des Inhalts oder des Subjekts, das für den Inhalt verantwortlich ist, nicht zulassen.</w:t>
            </w:r>
          </w:p>
          <w:p w14:paraId="0D4A1C22" w14:textId="77777777" w:rsidR="008B3C71" w:rsidRPr="00E0058C" w:rsidRDefault="008B3C71" w:rsidP="00F06E84">
            <w:pPr>
              <w:widowControl w:val="0"/>
              <w:ind w:right="-6"/>
              <w:jc w:val="both"/>
              <w:rPr>
                <w:rFonts w:cs="Arial"/>
                <w:lang w:val="de-DE"/>
              </w:rPr>
            </w:pPr>
          </w:p>
        </w:tc>
        <w:tc>
          <w:tcPr>
            <w:tcW w:w="852" w:type="dxa"/>
          </w:tcPr>
          <w:p w14:paraId="6F25F222" w14:textId="77777777" w:rsidR="008B3C71" w:rsidRPr="00E0058C" w:rsidRDefault="008B3C71" w:rsidP="00F06E84">
            <w:pPr>
              <w:widowControl w:val="0"/>
              <w:spacing w:line="240" w:lineRule="exact"/>
              <w:rPr>
                <w:rFonts w:cs="Arial"/>
                <w:lang w:val="de-DE"/>
              </w:rPr>
            </w:pPr>
          </w:p>
        </w:tc>
        <w:tc>
          <w:tcPr>
            <w:tcW w:w="4257" w:type="dxa"/>
            <w:gridSpan w:val="3"/>
          </w:tcPr>
          <w:p w14:paraId="1DC6E9E5" w14:textId="77777777" w:rsidR="008B3C71" w:rsidRPr="00E0058C" w:rsidRDefault="008B3C71" w:rsidP="00F06E84">
            <w:pPr>
              <w:widowControl w:val="0"/>
              <w:ind w:right="6"/>
              <w:jc w:val="both"/>
              <w:rPr>
                <w:rFonts w:cs="Arial"/>
                <w:b/>
                <w:u w:val="single"/>
                <w:lang w:val="it-IT"/>
              </w:rPr>
            </w:pPr>
            <w:r w:rsidRPr="00E0058C">
              <w:rPr>
                <w:rFonts w:cs="Arial"/>
                <w:b/>
                <w:u w:val="single"/>
                <w:lang w:val="it-IT"/>
              </w:rPr>
              <w:t>► Costituiscono irregolarità essenziali non sanabili le carenze della documentazione che non consentono l'individuazione del contenuto o del soggetto responsabile della stessa.</w:t>
            </w:r>
          </w:p>
        </w:tc>
      </w:tr>
      <w:tr w:rsidR="008B3C71" w:rsidRPr="00D90FD7" w14:paraId="71D707A3" w14:textId="77777777" w:rsidTr="00525323">
        <w:trPr>
          <w:gridAfter w:val="1"/>
          <w:wAfter w:w="7" w:type="dxa"/>
        </w:trPr>
        <w:tc>
          <w:tcPr>
            <w:tcW w:w="4262" w:type="dxa"/>
            <w:gridSpan w:val="2"/>
            <w:shd w:val="clear" w:color="auto" w:fill="auto"/>
          </w:tcPr>
          <w:p w14:paraId="0BA82CE5" w14:textId="77777777" w:rsidR="008B3C71" w:rsidRPr="00E0058C" w:rsidRDefault="008B3C71" w:rsidP="00F06E84">
            <w:pPr>
              <w:widowControl w:val="0"/>
              <w:ind w:right="-6"/>
              <w:jc w:val="both"/>
              <w:rPr>
                <w:rFonts w:cs="Arial"/>
                <w:b/>
                <w:u w:val="single"/>
                <w:lang w:val="de-DE"/>
              </w:rPr>
            </w:pPr>
            <w:r w:rsidRPr="00E0058C">
              <w:rPr>
                <w:rFonts w:cs="Arial"/>
                <w:lang w:val="de-DE"/>
              </w:rPr>
              <w:t>Die unterlassene Einreichung von Erklärungen und/oder Elementen, die dem Angebot beizufügen und für die Ausführungsphase relevant sind, ist behebbar.</w:t>
            </w:r>
          </w:p>
        </w:tc>
        <w:tc>
          <w:tcPr>
            <w:tcW w:w="852" w:type="dxa"/>
          </w:tcPr>
          <w:p w14:paraId="4DCF07DC" w14:textId="77777777" w:rsidR="008B3C71" w:rsidRPr="00E0058C" w:rsidRDefault="008B3C71" w:rsidP="00F06E84">
            <w:pPr>
              <w:widowControl w:val="0"/>
              <w:spacing w:line="240" w:lineRule="exact"/>
              <w:rPr>
                <w:rFonts w:cs="Arial"/>
                <w:lang w:val="de-DE"/>
              </w:rPr>
            </w:pPr>
          </w:p>
        </w:tc>
        <w:tc>
          <w:tcPr>
            <w:tcW w:w="4257" w:type="dxa"/>
            <w:gridSpan w:val="3"/>
          </w:tcPr>
          <w:p w14:paraId="1A6D6561" w14:textId="77777777" w:rsidR="008B3C71" w:rsidRPr="008B3C71" w:rsidRDefault="008B3C71" w:rsidP="00F06E84">
            <w:pPr>
              <w:widowControl w:val="0"/>
              <w:ind w:right="6"/>
              <w:jc w:val="both"/>
              <w:rPr>
                <w:rFonts w:cs="Arial"/>
                <w:b/>
                <w:u w:val="single"/>
                <w:lang w:val="it-IT"/>
              </w:rPr>
            </w:pPr>
            <w:r w:rsidRPr="00E0058C">
              <w:rPr>
                <w:rFonts w:cs="Arial"/>
                <w:lang w:val="it-IT"/>
              </w:rPr>
              <w:t>La mancata presentazione di dichiarazioni e/o elementi a corredo dell’offerta, che hanno rilevanza in fase esecutiva sono sanabili.</w:t>
            </w:r>
          </w:p>
        </w:tc>
      </w:tr>
      <w:tr w:rsidR="008B3C71" w:rsidRPr="00D90FD7" w14:paraId="3A3417C6" w14:textId="77777777" w:rsidTr="00525323">
        <w:trPr>
          <w:gridAfter w:val="1"/>
          <w:wAfter w:w="7" w:type="dxa"/>
        </w:trPr>
        <w:tc>
          <w:tcPr>
            <w:tcW w:w="4262" w:type="dxa"/>
            <w:gridSpan w:val="2"/>
            <w:shd w:val="clear" w:color="auto" w:fill="auto"/>
          </w:tcPr>
          <w:p w14:paraId="614CEA67" w14:textId="77777777" w:rsidR="008B3C71" w:rsidRPr="008B3C71" w:rsidRDefault="008B3C71" w:rsidP="00F06E84">
            <w:pPr>
              <w:widowControl w:val="0"/>
              <w:tabs>
                <w:tab w:val="num" w:pos="612"/>
              </w:tabs>
              <w:autoSpaceDE w:val="0"/>
              <w:autoSpaceDN w:val="0"/>
              <w:adjustRightInd w:val="0"/>
              <w:ind w:right="-6"/>
              <w:jc w:val="both"/>
              <w:rPr>
                <w:rFonts w:cs="Arial"/>
                <w:lang w:val="it-IT"/>
              </w:rPr>
            </w:pPr>
          </w:p>
        </w:tc>
        <w:tc>
          <w:tcPr>
            <w:tcW w:w="852" w:type="dxa"/>
          </w:tcPr>
          <w:p w14:paraId="5EC96ABA" w14:textId="77777777" w:rsidR="008B3C71" w:rsidRPr="008B3C71" w:rsidRDefault="008B3C71" w:rsidP="00F06E84">
            <w:pPr>
              <w:widowControl w:val="0"/>
              <w:spacing w:line="240" w:lineRule="exact"/>
              <w:rPr>
                <w:rFonts w:cs="Arial"/>
                <w:lang w:val="it-IT"/>
              </w:rPr>
            </w:pPr>
          </w:p>
        </w:tc>
        <w:tc>
          <w:tcPr>
            <w:tcW w:w="4257" w:type="dxa"/>
            <w:gridSpan w:val="3"/>
          </w:tcPr>
          <w:p w14:paraId="70103E54" w14:textId="77777777" w:rsidR="008B3C71" w:rsidRPr="00A82B9F" w:rsidRDefault="008B3C71" w:rsidP="00F06E84">
            <w:pPr>
              <w:widowControl w:val="0"/>
              <w:tabs>
                <w:tab w:val="left" w:pos="204"/>
                <w:tab w:val="center" w:pos="4536"/>
                <w:tab w:val="center" w:pos="4680"/>
                <w:tab w:val="right" w:pos="9072"/>
              </w:tabs>
              <w:autoSpaceDE w:val="0"/>
              <w:autoSpaceDN w:val="0"/>
              <w:adjustRightInd w:val="0"/>
              <w:ind w:right="6"/>
              <w:jc w:val="both"/>
              <w:rPr>
                <w:rFonts w:cs="Arial"/>
                <w:strike/>
                <w:lang w:val="it-IT"/>
              </w:rPr>
            </w:pPr>
          </w:p>
        </w:tc>
      </w:tr>
      <w:tr w:rsidR="008B3C71" w:rsidRPr="00D90FD7" w14:paraId="1D4292C5" w14:textId="77777777" w:rsidTr="00525323">
        <w:trPr>
          <w:gridAfter w:val="1"/>
          <w:wAfter w:w="7" w:type="dxa"/>
        </w:trPr>
        <w:tc>
          <w:tcPr>
            <w:tcW w:w="4262" w:type="dxa"/>
            <w:gridSpan w:val="2"/>
            <w:shd w:val="clear" w:color="auto" w:fill="auto"/>
          </w:tcPr>
          <w:p w14:paraId="7B80D91F" w14:textId="77777777" w:rsidR="008B3C71" w:rsidRPr="008B3C71" w:rsidRDefault="008B3C71" w:rsidP="00F06E84">
            <w:pPr>
              <w:widowControl w:val="0"/>
              <w:tabs>
                <w:tab w:val="num" w:pos="612"/>
              </w:tabs>
              <w:autoSpaceDE w:val="0"/>
              <w:autoSpaceDN w:val="0"/>
              <w:adjustRightInd w:val="0"/>
              <w:ind w:right="-6"/>
              <w:jc w:val="both"/>
              <w:rPr>
                <w:rFonts w:cs="Arial"/>
                <w:lang w:val="de-DE"/>
              </w:rPr>
            </w:pPr>
            <w:r w:rsidRPr="00762A65">
              <w:rPr>
                <w:rFonts w:cs="Arial"/>
                <w:lang w:val="de-DE"/>
              </w:rPr>
              <w:t>Außerhalb der im Art. 83 Abs. 9 GvD Nr. 50/2016 vorgesehenen Fälle kann die Vergabestelle, wenn notwendig, die Teilnehmer auffordern, den Inhalt der vorgelegten Bescheinigungen, Unterlagen und Erklärungen zu erläutern.</w:t>
            </w:r>
          </w:p>
        </w:tc>
        <w:tc>
          <w:tcPr>
            <w:tcW w:w="852" w:type="dxa"/>
          </w:tcPr>
          <w:p w14:paraId="1916846F" w14:textId="77777777" w:rsidR="008B3C71" w:rsidRPr="008B3C71" w:rsidRDefault="008B3C71" w:rsidP="00F06E84">
            <w:pPr>
              <w:widowControl w:val="0"/>
              <w:spacing w:line="240" w:lineRule="exact"/>
              <w:rPr>
                <w:rFonts w:cs="Arial"/>
                <w:lang w:val="de-DE"/>
              </w:rPr>
            </w:pPr>
          </w:p>
        </w:tc>
        <w:tc>
          <w:tcPr>
            <w:tcW w:w="4257" w:type="dxa"/>
            <w:gridSpan w:val="3"/>
          </w:tcPr>
          <w:p w14:paraId="0FE347B5" w14:textId="77777777" w:rsidR="008B3C71" w:rsidRPr="008B3C71" w:rsidRDefault="008B3C71" w:rsidP="00F06E84">
            <w:pPr>
              <w:jc w:val="both"/>
              <w:rPr>
                <w:rFonts w:cs="Arial"/>
                <w:lang w:val="it-IT"/>
              </w:rPr>
            </w:pPr>
            <w:r w:rsidRPr="006140E5">
              <w:rPr>
                <w:rFonts w:cs="Arial"/>
                <w:lang w:val="it-IT"/>
              </w:rPr>
              <w:t xml:space="preserve">Al di fuori delle ipotesi di cui all’articolo 83, comma 9, del </w:t>
            </w:r>
            <w:r w:rsidR="00F0276C">
              <w:rPr>
                <w:rFonts w:cs="Arial"/>
                <w:lang w:val="it-IT"/>
              </w:rPr>
              <w:t>D.lgs</w:t>
            </w:r>
            <w:r w:rsidRPr="006140E5">
              <w:rPr>
                <w:rFonts w:cs="Arial"/>
                <w:lang w:val="it-IT"/>
              </w:rPr>
              <w:t>. 50/2016 è facoltà della stazione appaltante invitare, se necessario, i concorrenti a fornire chiarimenti in ordine al contenuto dei certificati, documenti e dichiarazioni presentati.</w:t>
            </w:r>
          </w:p>
        </w:tc>
      </w:tr>
      <w:tr w:rsidR="002060FF" w:rsidRPr="00D90FD7" w14:paraId="48208269" w14:textId="77777777" w:rsidTr="00525323">
        <w:trPr>
          <w:gridAfter w:val="1"/>
          <w:wAfter w:w="7" w:type="dxa"/>
        </w:trPr>
        <w:tc>
          <w:tcPr>
            <w:tcW w:w="4262" w:type="dxa"/>
            <w:gridSpan w:val="2"/>
          </w:tcPr>
          <w:p w14:paraId="1E0542E5" w14:textId="77777777" w:rsidR="002060FF" w:rsidRPr="00A82B9F" w:rsidRDefault="002060FF" w:rsidP="00F06E84">
            <w:pPr>
              <w:widowControl w:val="0"/>
              <w:tabs>
                <w:tab w:val="num" w:pos="612"/>
              </w:tabs>
              <w:autoSpaceDE w:val="0"/>
              <w:autoSpaceDN w:val="0"/>
              <w:adjustRightInd w:val="0"/>
              <w:spacing w:line="240" w:lineRule="exact"/>
              <w:ind w:right="76"/>
              <w:jc w:val="both"/>
              <w:rPr>
                <w:rFonts w:cs="Arial"/>
                <w:lang w:val="it-IT"/>
              </w:rPr>
            </w:pPr>
            <w:bookmarkStart w:id="60" w:name="_Hlk505939824"/>
          </w:p>
        </w:tc>
        <w:tc>
          <w:tcPr>
            <w:tcW w:w="852" w:type="dxa"/>
          </w:tcPr>
          <w:p w14:paraId="4AE40EED" w14:textId="77777777" w:rsidR="002060FF" w:rsidRPr="00A82B9F" w:rsidRDefault="002060FF" w:rsidP="00F06E84">
            <w:pPr>
              <w:widowControl w:val="0"/>
              <w:spacing w:line="240" w:lineRule="exact"/>
              <w:rPr>
                <w:rFonts w:cs="Arial"/>
                <w:lang w:val="it-IT"/>
              </w:rPr>
            </w:pPr>
          </w:p>
        </w:tc>
        <w:tc>
          <w:tcPr>
            <w:tcW w:w="4257" w:type="dxa"/>
            <w:gridSpan w:val="3"/>
          </w:tcPr>
          <w:p w14:paraId="2A1D7BBB" w14:textId="77777777" w:rsidR="002060FF" w:rsidRPr="00A82B9F" w:rsidRDefault="002060FF" w:rsidP="00F06E84">
            <w:pPr>
              <w:widowControl w:val="0"/>
              <w:autoSpaceDE w:val="0"/>
              <w:autoSpaceDN w:val="0"/>
              <w:adjustRightInd w:val="0"/>
              <w:jc w:val="both"/>
              <w:rPr>
                <w:rFonts w:cs="Arial"/>
                <w:noProof w:val="0"/>
                <w:lang w:val="it-IT" w:eastAsia="de-DE"/>
              </w:rPr>
            </w:pPr>
          </w:p>
        </w:tc>
      </w:tr>
      <w:tr w:rsidR="002060FF" w:rsidRPr="005737C1" w14:paraId="2BF1824F" w14:textId="77777777" w:rsidTr="00525323">
        <w:trPr>
          <w:gridAfter w:val="1"/>
          <w:wAfter w:w="7" w:type="dxa"/>
        </w:trPr>
        <w:tc>
          <w:tcPr>
            <w:tcW w:w="4262" w:type="dxa"/>
            <w:gridSpan w:val="2"/>
            <w:shd w:val="clear" w:color="auto" w:fill="E7E6E6" w:themeFill="background2"/>
          </w:tcPr>
          <w:p w14:paraId="2237C8F1" w14:textId="77777777" w:rsidR="002060FF" w:rsidRPr="002C0820" w:rsidRDefault="002060FF" w:rsidP="00F06E84">
            <w:pPr>
              <w:widowControl w:val="0"/>
              <w:autoSpaceDE w:val="0"/>
              <w:autoSpaceDN w:val="0"/>
              <w:adjustRightInd w:val="0"/>
              <w:spacing w:line="240" w:lineRule="exact"/>
              <w:ind w:right="76"/>
              <w:jc w:val="both"/>
              <w:rPr>
                <w:rFonts w:cs="Arial"/>
                <w:b/>
                <w:caps/>
                <w:lang w:val="it-IT"/>
              </w:rPr>
            </w:pPr>
          </w:p>
          <w:p w14:paraId="51249460" w14:textId="77777777" w:rsidR="002060FF" w:rsidRPr="00C601B4" w:rsidRDefault="002060FF" w:rsidP="00F06E84">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sidRPr="00C601B4">
              <w:rPr>
                <w:rFonts w:cs="Arial"/>
                <w:b/>
                <w:bCs/>
                <w:lang w:val="de-DE"/>
              </w:rPr>
              <w:t>INHALT</w:t>
            </w:r>
            <w:r w:rsidRPr="00C601B4">
              <w:rPr>
                <w:rFonts w:cs="Arial"/>
                <w:b/>
                <w:lang w:val="de-DE"/>
              </w:rPr>
              <w:t xml:space="preserve"> DE</w:t>
            </w:r>
            <w:r w:rsidRPr="00C601B4">
              <w:rPr>
                <w:rFonts w:cs="Arial"/>
                <w:b/>
                <w:caps/>
                <w:lang w:val="de-DE"/>
              </w:rPr>
              <w:t>r Umschläge</w:t>
            </w:r>
          </w:p>
          <w:p w14:paraId="035D0404" w14:textId="77777777" w:rsidR="002060FF" w:rsidRPr="00E422E9" w:rsidRDefault="002060FF" w:rsidP="00F06E84">
            <w:pPr>
              <w:widowControl w:val="0"/>
              <w:jc w:val="both"/>
              <w:rPr>
                <w:rFonts w:cs="Arial"/>
                <w:bCs/>
                <w:i/>
                <w:iCs/>
                <w:color w:val="FF0000"/>
                <w:sz w:val="16"/>
                <w:szCs w:val="16"/>
                <w:highlight w:val="green"/>
                <w:lang w:val="it-IT"/>
              </w:rPr>
            </w:pPr>
          </w:p>
        </w:tc>
        <w:tc>
          <w:tcPr>
            <w:tcW w:w="852" w:type="dxa"/>
            <w:shd w:val="clear" w:color="auto" w:fill="auto"/>
          </w:tcPr>
          <w:p w14:paraId="226FB877" w14:textId="77777777" w:rsidR="002060FF" w:rsidRPr="00E422E9" w:rsidRDefault="002060FF" w:rsidP="00F06E84">
            <w:pPr>
              <w:widowControl w:val="0"/>
              <w:spacing w:line="240" w:lineRule="exact"/>
              <w:rPr>
                <w:rFonts w:cs="Arial"/>
                <w:bCs/>
                <w:i/>
                <w:iCs/>
                <w:color w:val="FF0000"/>
                <w:sz w:val="16"/>
                <w:szCs w:val="16"/>
                <w:highlight w:val="green"/>
                <w:lang w:val="it-IT"/>
              </w:rPr>
            </w:pPr>
          </w:p>
        </w:tc>
        <w:tc>
          <w:tcPr>
            <w:tcW w:w="4257" w:type="dxa"/>
            <w:gridSpan w:val="3"/>
            <w:shd w:val="clear" w:color="auto" w:fill="E7E6E6" w:themeFill="background2"/>
          </w:tcPr>
          <w:p w14:paraId="33046ABF" w14:textId="77777777" w:rsidR="002060FF" w:rsidRPr="00805FAC" w:rsidRDefault="002060FF" w:rsidP="00F06E84">
            <w:pPr>
              <w:pStyle w:val="Paragrafoelenco"/>
              <w:widowControl w:val="0"/>
              <w:spacing w:line="240" w:lineRule="exact"/>
              <w:ind w:left="423" w:right="6"/>
              <w:jc w:val="both"/>
              <w:rPr>
                <w:rFonts w:cs="Arial"/>
                <w:b/>
                <w:color w:val="FF0000"/>
                <w:u w:val="single"/>
                <w:lang w:val="it-IT" w:eastAsia="it-IT"/>
              </w:rPr>
            </w:pPr>
          </w:p>
          <w:p w14:paraId="4B800019" w14:textId="77777777" w:rsidR="002060FF" w:rsidRPr="00C601B4" w:rsidRDefault="002060FF" w:rsidP="00F06E84">
            <w:pPr>
              <w:pStyle w:val="Paragrafoelenco"/>
              <w:widowControl w:val="0"/>
              <w:numPr>
                <w:ilvl w:val="0"/>
                <w:numId w:val="45"/>
              </w:numPr>
              <w:spacing w:line="240" w:lineRule="exact"/>
              <w:ind w:left="423" w:right="6" w:hanging="423"/>
              <w:jc w:val="both"/>
              <w:rPr>
                <w:rFonts w:cs="Arial"/>
                <w:b/>
                <w:color w:val="FF0000"/>
                <w:u w:val="single"/>
                <w:lang w:val="it-IT" w:eastAsia="it-IT"/>
              </w:rPr>
            </w:pPr>
            <w:r w:rsidRPr="0091733C">
              <w:rPr>
                <w:rFonts w:cs="Arial"/>
                <w:b/>
                <w:caps/>
              </w:rPr>
              <w:t>Contenuto delle buste</w:t>
            </w:r>
          </w:p>
          <w:p w14:paraId="08908957" w14:textId="77777777" w:rsidR="002060FF" w:rsidRPr="005F6968" w:rsidRDefault="002060FF" w:rsidP="00F06E84">
            <w:pPr>
              <w:pStyle w:val="Paragrafoelenco"/>
              <w:widowControl w:val="0"/>
              <w:spacing w:line="240" w:lineRule="exact"/>
              <w:ind w:left="423" w:right="6"/>
              <w:jc w:val="both"/>
              <w:rPr>
                <w:rFonts w:cs="Arial"/>
                <w:b/>
                <w:color w:val="FF0000"/>
                <w:u w:val="single"/>
                <w:lang w:val="it-IT" w:eastAsia="it-IT"/>
              </w:rPr>
            </w:pPr>
          </w:p>
        </w:tc>
      </w:tr>
      <w:tr w:rsidR="002060FF" w:rsidRPr="005737C1" w14:paraId="04D87AF4" w14:textId="77777777" w:rsidTr="00525323">
        <w:trPr>
          <w:gridAfter w:val="1"/>
          <w:wAfter w:w="7" w:type="dxa"/>
        </w:trPr>
        <w:tc>
          <w:tcPr>
            <w:tcW w:w="4262" w:type="dxa"/>
            <w:gridSpan w:val="2"/>
          </w:tcPr>
          <w:p w14:paraId="6B20D0E9" w14:textId="77777777" w:rsidR="002060FF" w:rsidRPr="00A82B9F" w:rsidRDefault="002060FF" w:rsidP="00F06E84">
            <w:pPr>
              <w:widowControl w:val="0"/>
              <w:autoSpaceDE w:val="0"/>
              <w:autoSpaceDN w:val="0"/>
              <w:adjustRightInd w:val="0"/>
              <w:jc w:val="both"/>
              <w:rPr>
                <w:rFonts w:cs="Arial"/>
                <w:strike/>
                <w:lang w:val="it-IT"/>
              </w:rPr>
            </w:pPr>
          </w:p>
        </w:tc>
        <w:tc>
          <w:tcPr>
            <w:tcW w:w="852" w:type="dxa"/>
          </w:tcPr>
          <w:p w14:paraId="64FB6E08" w14:textId="77777777" w:rsidR="002060FF" w:rsidRPr="00A82B9F" w:rsidRDefault="002060FF" w:rsidP="00F06E84">
            <w:pPr>
              <w:widowControl w:val="0"/>
              <w:spacing w:line="240" w:lineRule="exact"/>
              <w:jc w:val="both"/>
              <w:rPr>
                <w:rFonts w:cs="Arial"/>
                <w:lang w:val="it-IT"/>
              </w:rPr>
            </w:pPr>
          </w:p>
        </w:tc>
        <w:tc>
          <w:tcPr>
            <w:tcW w:w="4257" w:type="dxa"/>
            <w:gridSpan w:val="3"/>
          </w:tcPr>
          <w:p w14:paraId="1CB91E9F" w14:textId="77777777" w:rsidR="002060FF" w:rsidRPr="00D130F4" w:rsidRDefault="002060FF" w:rsidP="00F06E84">
            <w:pPr>
              <w:widowControl w:val="0"/>
              <w:autoSpaceDE w:val="0"/>
              <w:autoSpaceDN w:val="0"/>
              <w:adjustRightInd w:val="0"/>
              <w:jc w:val="both"/>
              <w:rPr>
                <w:rFonts w:cs="Arial"/>
                <w:strike/>
                <w:noProof w:val="0"/>
                <w:lang w:val="it-IT" w:eastAsia="de-DE"/>
              </w:rPr>
            </w:pPr>
          </w:p>
        </w:tc>
      </w:tr>
      <w:tr w:rsidR="002060FF" w:rsidRPr="005737C1" w14:paraId="6412FD19" w14:textId="77777777" w:rsidTr="00525323">
        <w:trPr>
          <w:gridAfter w:val="1"/>
          <w:wAfter w:w="7" w:type="dxa"/>
        </w:trPr>
        <w:tc>
          <w:tcPr>
            <w:tcW w:w="4262" w:type="dxa"/>
            <w:gridSpan w:val="2"/>
          </w:tcPr>
          <w:p w14:paraId="7FF19729" w14:textId="77777777" w:rsidR="002060FF" w:rsidRPr="00A82B9F" w:rsidRDefault="002060FF" w:rsidP="00F06E84">
            <w:pPr>
              <w:pStyle w:val="Paragrafoelenco"/>
              <w:widowControl w:val="0"/>
              <w:numPr>
                <w:ilvl w:val="1"/>
                <w:numId w:val="44"/>
              </w:numPr>
              <w:autoSpaceDE w:val="0"/>
              <w:autoSpaceDN w:val="0"/>
              <w:adjustRightInd w:val="0"/>
              <w:spacing w:line="240" w:lineRule="exact"/>
              <w:ind w:left="439" w:hanging="426"/>
              <w:jc w:val="both"/>
              <w:rPr>
                <w:rFonts w:cs="Arial"/>
                <w:lang w:val="it-IT"/>
              </w:rPr>
            </w:pPr>
            <w:r w:rsidRPr="00D42BCA">
              <w:rPr>
                <w:rFonts w:cs="Arial"/>
                <w:b/>
                <w:caps/>
                <w:lang w:val="de-DE"/>
              </w:rPr>
              <w:t>Anmerkungen</w:t>
            </w:r>
          </w:p>
        </w:tc>
        <w:tc>
          <w:tcPr>
            <w:tcW w:w="852" w:type="dxa"/>
          </w:tcPr>
          <w:p w14:paraId="72410CC2" w14:textId="77777777" w:rsidR="002060FF" w:rsidRPr="00A82B9F" w:rsidRDefault="002060FF" w:rsidP="00F06E84">
            <w:pPr>
              <w:widowControl w:val="0"/>
              <w:spacing w:line="240" w:lineRule="exact"/>
              <w:rPr>
                <w:rFonts w:cs="Arial"/>
                <w:lang w:val="it-IT"/>
              </w:rPr>
            </w:pPr>
          </w:p>
        </w:tc>
        <w:tc>
          <w:tcPr>
            <w:tcW w:w="4257" w:type="dxa"/>
            <w:gridSpan w:val="3"/>
          </w:tcPr>
          <w:p w14:paraId="44935AE6" w14:textId="77777777" w:rsidR="002060FF" w:rsidRPr="00D130F4" w:rsidRDefault="002060FF" w:rsidP="00F06E84">
            <w:pPr>
              <w:pStyle w:val="Paragrafoelenco"/>
              <w:widowControl w:val="0"/>
              <w:numPr>
                <w:ilvl w:val="1"/>
                <w:numId w:val="45"/>
              </w:numPr>
              <w:spacing w:line="240" w:lineRule="exact"/>
              <w:ind w:left="423" w:right="6" w:hanging="423"/>
              <w:jc w:val="both"/>
              <w:rPr>
                <w:rFonts w:cs="Arial"/>
                <w:noProof w:val="0"/>
                <w:lang w:val="it-IT" w:eastAsia="de-DE"/>
              </w:rPr>
            </w:pPr>
            <w:bookmarkStart w:id="61" w:name="_Hlk39163944"/>
            <w:r w:rsidRPr="00D130F4">
              <w:rPr>
                <w:rFonts w:cs="Arial"/>
                <w:b/>
                <w:caps/>
              </w:rPr>
              <w:t>Avvertenze</w:t>
            </w:r>
            <w:bookmarkEnd w:id="61"/>
          </w:p>
        </w:tc>
      </w:tr>
      <w:tr w:rsidR="002060FF" w:rsidRPr="00D90FD7" w14:paraId="64910C28" w14:textId="77777777" w:rsidTr="00525323">
        <w:trPr>
          <w:gridAfter w:val="1"/>
          <w:wAfter w:w="7" w:type="dxa"/>
        </w:trPr>
        <w:tc>
          <w:tcPr>
            <w:tcW w:w="4262" w:type="dxa"/>
            <w:gridSpan w:val="2"/>
          </w:tcPr>
          <w:p w14:paraId="4784963A" w14:textId="77777777" w:rsidR="002060FF" w:rsidRPr="004E5557" w:rsidRDefault="002060FF" w:rsidP="00F06E84">
            <w:pPr>
              <w:widowControl w:val="0"/>
              <w:spacing w:line="240" w:lineRule="exact"/>
              <w:ind w:right="76"/>
              <w:jc w:val="both"/>
              <w:rPr>
                <w:rFonts w:cs="Arial"/>
                <w:b/>
                <w:i/>
                <w:iCs/>
                <w:color w:val="FF0000"/>
                <w:highlight w:val="green"/>
                <w:u w:val="single"/>
                <w:lang w:val="de-DE"/>
              </w:rPr>
            </w:pPr>
            <w:r w:rsidRPr="006140E5">
              <w:rPr>
                <w:rFonts w:cs="Arial"/>
                <w:b/>
                <w:i/>
                <w:iCs/>
                <w:color w:val="FF0000"/>
                <w:highlight w:val="green"/>
                <w:u w:val="single"/>
                <w:lang w:val="de-DE"/>
              </w:rPr>
              <w:t>[</w:t>
            </w:r>
            <w:r w:rsidR="001608F2" w:rsidRPr="001608F2">
              <w:rPr>
                <w:rFonts w:cs="Arial"/>
                <w:b/>
                <w:i/>
                <w:iCs/>
                <w:color w:val="FF0000"/>
                <w:highlight w:val="green"/>
                <w:u w:val="single"/>
                <w:lang w:val="de-DE"/>
              </w:rPr>
              <w:t>Nur in Fällen, in denen die Bewertung zumindest teilweise ermessensbasiert ist, ansonsten streichen</w:t>
            </w:r>
            <w:r w:rsidR="004E5557" w:rsidRPr="004E5557">
              <w:rPr>
                <w:rFonts w:cs="Arial"/>
                <w:b/>
                <w:i/>
                <w:iCs/>
                <w:color w:val="FF0000"/>
                <w:highlight w:val="green"/>
                <w:u w:val="single"/>
                <w:lang w:val="de-DE"/>
              </w:rPr>
              <w:t>]</w:t>
            </w:r>
          </w:p>
        </w:tc>
        <w:tc>
          <w:tcPr>
            <w:tcW w:w="852" w:type="dxa"/>
          </w:tcPr>
          <w:p w14:paraId="4484095C" w14:textId="77777777" w:rsidR="002060FF" w:rsidRPr="00C601B4" w:rsidRDefault="002060FF" w:rsidP="00F06E84">
            <w:pPr>
              <w:widowControl w:val="0"/>
              <w:spacing w:line="240" w:lineRule="exact"/>
              <w:rPr>
                <w:rFonts w:cs="Arial"/>
                <w:i/>
                <w:iCs/>
                <w:color w:val="FF0000"/>
                <w:lang w:val="de-DE"/>
              </w:rPr>
            </w:pPr>
          </w:p>
        </w:tc>
        <w:tc>
          <w:tcPr>
            <w:tcW w:w="4257" w:type="dxa"/>
            <w:gridSpan w:val="3"/>
          </w:tcPr>
          <w:p w14:paraId="1867E38B" w14:textId="77777777" w:rsidR="002060FF" w:rsidRPr="00C601B4" w:rsidRDefault="002060FF" w:rsidP="00F06E84">
            <w:pPr>
              <w:widowControl w:val="0"/>
              <w:autoSpaceDE w:val="0"/>
              <w:autoSpaceDN w:val="0"/>
              <w:adjustRightInd w:val="0"/>
              <w:jc w:val="both"/>
              <w:rPr>
                <w:rFonts w:cs="Arial"/>
                <w:i/>
                <w:iCs/>
                <w:noProof w:val="0"/>
                <w:color w:val="FF0000"/>
                <w:lang w:val="it-IT" w:eastAsia="de-DE"/>
              </w:rPr>
            </w:pPr>
            <w:r w:rsidRPr="006140E5">
              <w:rPr>
                <w:rFonts w:cs="Arial"/>
                <w:b/>
                <w:i/>
                <w:iCs/>
                <w:color w:val="FF0000"/>
                <w:highlight w:val="green"/>
                <w:u w:val="single"/>
                <w:lang w:val="it-IT"/>
              </w:rPr>
              <w:t>[Nei soli casi di valutazione almeno in parte basata su giudizi di tipo discrezionale, altrimenti cancellare]</w:t>
            </w:r>
          </w:p>
        </w:tc>
      </w:tr>
      <w:tr w:rsidR="001608F2" w:rsidRPr="001608F2" w14:paraId="537EB7ED" w14:textId="77777777" w:rsidTr="00525323">
        <w:trPr>
          <w:gridAfter w:val="1"/>
          <w:wAfter w:w="7" w:type="dxa"/>
        </w:trPr>
        <w:tc>
          <w:tcPr>
            <w:tcW w:w="4262" w:type="dxa"/>
            <w:gridSpan w:val="2"/>
          </w:tcPr>
          <w:p w14:paraId="2B8C515E" w14:textId="0BB58958" w:rsidR="001608F2" w:rsidRPr="001608F2" w:rsidRDefault="001608F2" w:rsidP="00F06E84">
            <w:pPr>
              <w:widowControl w:val="0"/>
              <w:spacing w:line="240" w:lineRule="exact"/>
              <w:ind w:right="76"/>
              <w:jc w:val="both"/>
              <w:rPr>
                <w:rFonts w:cs="Arial"/>
                <w:b/>
                <w:i/>
                <w:iCs/>
                <w:color w:val="FF0000"/>
                <w:highlight w:val="green"/>
                <w:u w:val="single"/>
                <w:lang w:val="de-DE"/>
              </w:rPr>
            </w:pPr>
            <w:bookmarkStart w:id="62" w:name="_Hlk31358238"/>
            <w:bookmarkEnd w:id="60"/>
            <w:r w:rsidRPr="002D2753">
              <w:rPr>
                <w:rFonts w:cs="Arial"/>
                <w:highlight w:val="green"/>
                <w:lang w:val="de-DE"/>
              </w:rPr>
              <w:t>[</w:t>
            </w:r>
            <w:r w:rsidRPr="00762A65">
              <w:rPr>
                <w:rFonts w:cs="Arial"/>
                <w:b/>
                <w:highlight w:val="green"/>
                <w:u w:val="single"/>
                <w:lang w:val="de-DE"/>
              </w:rPr>
              <w:t>]</w:t>
            </w:r>
            <w:bookmarkEnd w:id="62"/>
          </w:p>
        </w:tc>
        <w:tc>
          <w:tcPr>
            <w:tcW w:w="852" w:type="dxa"/>
          </w:tcPr>
          <w:p w14:paraId="411A6022" w14:textId="77777777" w:rsidR="001608F2" w:rsidRPr="001608F2" w:rsidRDefault="001608F2" w:rsidP="00F06E84">
            <w:pPr>
              <w:widowControl w:val="0"/>
              <w:spacing w:line="240" w:lineRule="exact"/>
              <w:rPr>
                <w:rFonts w:cs="Arial"/>
                <w:i/>
                <w:iCs/>
                <w:color w:val="FF0000"/>
                <w:lang w:val="de-DE"/>
              </w:rPr>
            </w:pPr>
          </w:p>
        </w:tc>
        <w:tc>
          <w:tcPr>
            <w:tcW w:w="4257" w:type="dxa"/>
            <w:gridSpan w:val="3"/>
          </w:tcPr>
          <w:p w14:paraId="2BE6E227" w14:textId="77777777" w:rsidR="001608F2" w:rsidRPr="001608F2" w:rsidRDefault="001608F2" w:rsidP="00F06E84">
            <w:pPr>
              <w:widowControl w:val="0"/>
              <w:autoSpaceDE w:val="0"/>
              <w:autoSpaceDN w:val="0"/>
              <w:adjustRightInd w:val="0"/>
              <w:jc w:val="both"/>
              <w:rPr>
                <w:rFonts w:cs="Arial"/>
                <w:b/>
                <w:i/>
                <w:iCs/>
                <w:color w:val="FF0000"/>
                <w:highlight w:val="green"/>
                <w:u w:val="single"/>
                <w:lang w:val="de-DE"/>
              </w:rPr>
            </w:pPr>
          </w:p>
        </w:tc>
      </w:tr>
      <w:tr w:rsidR="001608F2" w:rsidRPr="00D90FD7" w14:paraId="0FCC3371" w14:textId="77777777" w:rsidTr="00525323">
        <w:trPr>
          <w:gridAfter w:val="1"/>
          <w:wAfter w:w="7" w:type="dxa"/>
        </w:trPr>
        <w:tc>
          <w:tcPr>
            <w:tcW w:w="4262" w:type="dxa"/>
            <w:gridSpan w:val="2"/>
          </w:tcPr>
          <w:p w14:paraId="3F62DD0F" w14:textId="77777777" w:rsidR="001608F2" w:rsidRPr="00C601B4" w:rsidRDefault="001608F2" w:rsidP="00F06E84">
            <w:pPr>
              <w:widowControl w:val="0"/>
              <w:autoSpaceDE w:val="0"/>
              <w:autoSpaceDN w:val="0"/>
              <w:adjustRightInd w:val="0"/>
              <w:jc w:val="both"/>
              <w:rPr>
                <w:rFonts w:cs="Arial"/>
                <w:lang w:val="de-DE"/>
              </w:rPr>
            </w:pPr>
            <w:r w:rsidRPr="00762A65">
              <w:rPr>
                <w:rFonts w:cs="Arial"/>
                <w:b/>
                <w:color w:val="FF0000"/>
                <w:u w:val="single"/>
                <w:lang w:val="de-DE"/>
              </w:rPr>
              <w:t>► Fügt der Teilnehmer den Verwaltungs- oder technischen Unterlagen für die Teilnahme an einem Los/an der Ausschreibung Dokumente mit erheblichen Preiselementen in die Verwaltungs- und technischen Unterlagen ein, wird er davon ausgeschlossen.</w:t>
            </w:r>
          </w:p>
        </w:tc>
        <w:tc>
          <w:tcPr>
            <w:tcW w:w="852" w:type="dxa"/>
          </w:tcPr>
          <w:p w14:paraId="4EC759BF" w14:textId="77777777" w:rsidR="001608F2" w:rsidRPr="00C601B4" w:rsidRDefault="001608F2" w:rsidP="00F06E84">
            <w:pPr>
              <w:widowControl w:val="0"/>
              <w:spacing w:line="240" w:lineRule="exact"/>
              <w:rPr>
                <w:rFonts w:cs="Arial"/>
                <w:lang w:val="de-DE"/>
              </w:rPr>
            </w:pPr>
          </w:p>
        </w:tc>
        <w:tc>
          <w:tcPr>
            <w:tcW w:w="4257" w:type="dxa"/>
            <w:gridSpan w:val="3"/>
          </w:tcPr>
          <w:p w14:paraId="50CAD14C"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6140E5">
              <w:rPr>
                <w:rFonts w:cs="Arial"/>
                <w:b/>
                <w:color w:val="FF0000"/>
                <w:u w:val="single"/>
                <w:lang w:val="it-IT"/>
              </w:rPr>
              <w:t>► L'inserimento da parte del concorrente di documentazione contenente rilevanti elementi economici tra la documentazione amministrativa e tecnica richiesta per la partecipazione al singolo lotto/alla gara comporterà l'esclusione dal lotto stesso/dalla gara stessa.</w:t>
            </w:r>
          </w:p>
        </w:tc>
      </w:tr>
      <w:tr w:rsidR="001608F2" w:rsidRPr="00D90FD7" w14:paraId="165C2FDE" w14:textId="77777777" w:rsidTr="00525323">
        <w:trPr>
          <w:gridAfter w:val="1"/>
          <w:wAfter w:w="7" w:type="dxa"/>
        </w:trPr>
        <w:tc>
          <w:tcPr>
            <w:tcW w:w="4262" w:type="dxa"/>
            <w:gridSpan w:val="2"/>
          </w:tcPr>
          <w:p w14:paraId="27DE3FEF" w14:textId="77777777" w:rsidR="001608F2" w:rsidRPr="00C601B4" w:rsidRDefault="001608F2" w:rsidP="00F06E84">
            <w:pPr>
              <w:widowControl w:val="0"/>
              <w:tabs>
                <w:tab w:val="center" w:pos="4536"/>
                <w:tab w:val="right" w:pos="9072"/>
              </w:tabs>
              <w:autoSpaceDE w:val="0"/>
              <w:autoSpaceDN w:val="0"/>
              <w:adjustRightInd w:val="0"/>
              <w:jc w:val="both"/>
              <w:rPr>
                <w:rFonts w:cs="Arial"/>
                <w:lang w:val="it-IT"/>
              </w:rPr>
            </w:pPr>
          </w:p>
        </w:tc>
        <w:tc>
          <w:tcPr>
            <w:tcW w:w="852" w:type="dxa"/>
          </w:tcPr>
          <w:p w14:paraId="14476B0D" w14:textId="77777777" w:rsidR="001608F2" w:rsidRPr="00C601B4" w:rsidRDefault="001608F2" w:rsidP="00F06E84">
            <w:pPr>
              <w:widowControl w:val="0"/>
              <w:spacing w:line="240" w:lineRule="exact"/>
              <w:rPr>
                <w:rFonts w:cs="Arial"/>
                <w:lang w:val="it-IT"/>
              </w:rPr>
            </w:pPr>
          </w:p>
        </w:tc>
        <w:tc>
          <w:tcPr>
            <w:tcW w:w="4257" w:type="dxa"/>
            <w:gridSpan w:val="3"/>
          </w:tcPr>
          <w:p w14:paraId="12E2802E"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right="6"/>
              <w:jc w:val="both"/>
              <w:rPr>
                <w:rFonts w:cs="Arial"/>
                <w:lang w:val="it-IT"/>
              </w:rPr>
            </w:pPr>
          </w:p>
        </w:tc>
      </w:tr>
      <w:tr w:rsidR="001608F2" w:rsidRPr="00D90FD7" w14:paraId="3BC9367D" w14:textId="77777777" w:rsidTr="00525323">
        <w:trPr>
          <w:gridAfter w:val="1"/>
          <w:wAfter w:w="7" w:type="dxa"/>
        </w:trPr>
        <w:tc>
          <w:tcPr>
            <w:tcW w:w="4262" w:type="dxa"/>
            <w:gridSpan w:val="2"/>
          </w:tcPr>
          <w:p w14:paraId="69A5123D" w14:textId="77777777" w:rsidR="001608F2" w:rsidRPr="00C601B4" w:rsidRDefault="001608F2" w:rsidP="00F06E84">
            <w:pPr>
              <w:widowControl w:val="0"/>
              <w:tabs>
                <w:tab w:val="center" w:pos="4536"/>
                <w:tab w:val="right" w:pos="9072"/>
              </w:tabs>
              <w:autoSpaceDE w:val="0"/>
              <w:autoSpaceDN w:val="0"/>
              <w:adjustRightInd w:val="0"/>
              <w:jc w:val="both"/>
              <w:rPr>
                <w:rFonts w:cs="Arial"/>
                <w:b/>
                <w:lang w:val="de-DE"/>
              </w:rPr>
            </w:pPr>
            <w:r w:rsidRPr="00762A65">
              <w:rPr>
                <w:rFonts w:cs="Arial"/>
                <w:b/>
                <w:bCs/>
                <w:u w:val="single"/>
                <w:lang w:val="de-DE"/>
              </w:rPr>
              <w:t>► 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852" w:type="dxa"/>
          </w:tcPr>
          <w:p w14:paraId="7CB9B002" w14:textId="77777777" w:rsidR="001608F2" w:rsidRPr="00C601B4" w:rsidRDefault="001608F2" w:rsidP="00F06E84">
            <w:pPr>
              <w:widowControl w:val="0"/>
              <w:spacing w:line="240" w:lineRule="exact"/>
              <w:rPr>
                <w:rFonts w:cs="Arial"/>
                <w:lang w:val="de-DE"/>
              </w:rPr>
            </w:pPr>
          </w:p>
        </w:tc>
        <w:tc>
          <w:tcPr>
            <w:tcW w:w="4257" w:type="dxa"/>
            <w:gridSpan w:val="3"/>
          </w:tcPr>
          <w:p w14:paraId="7AA2349C"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right="6"/>
              <w:jc w:val="both"/>
              <w:rPr>
                <w:rFonts w:cs="Arial"/>
                <w:strike/>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tecnica o la mancata salvaguardia della sua segretezza.</w:t>
            </w:r>
            <w:r w:rsidRPr="006140E5">
              <w:rPr>
                <w:rFonts w:cs="Arial"/>
                <w:b/>
                <w:bCs/>
                <w:u w:val="single"/>
                <w:lang w:val="it-IT"/>
              </w:rPr>
              <w:t xml:space="preserve"> Non costituisce causa di esclusione la presenza di elementi dell’offerta tecnica all’interno della documentazione amministrativa.</w:t>
            </w:r>
          </w:p>
        </w:tc>
      </w:tr>
      <w:tr w:rsidR="001608F2" w:rsidRPr="00D90FD7" w14:paraId="01067302" w14:textId="77777777" w:rsidTr="00525323">
        <w:trPr>
          <w:gridAfter w:val="1"/>
          <w:wAfter w:w="7" w:type="dxa"/>
        </w:trPr>
        <w:tc>
          <w:tcPr>
            <w:tcW w:w="4262" w:type="dxa"/>
            <w:gridSpan w:val="2"/>
          </w:tcPr>
          <w:p w14:paraId="313C2FF4" w14:textId="77777777" w:rsidR="001608F2" w:rsidRPr="00C601B4" w:rsidRDefault="001608F2" w:rsidP="00F06E84">
            <w:pPr>
              <w:widowControl w:val="0"/>
              <w:autoSpaceDE w:val="0"/>
              <w:autoSpaceDN w:val="0"/>
              <w:adjustRightInd w:val="0"/>
              <w:jc w:val="both"/>
              <w:rPr>
                <w:rFonts w:cs="Arial"/>
                <w:lang w:val="it-IT"/>
              </w:rPr>
            </w:pPr>
          </w:p>
        </w:tc>
        <w:tc>
          <w:tcPr>
            <w:tcW w:w="852" w:type="dxa"/>
          </w:tcPr>
          <w:p w14:paraId="6D08759C" w14:textId="77777777" w:rsidR="001608F2" w:rsidRPr="00C601B4" w:rsidRDefault="001608F2" w:rsidP="00F06E84">
            <w:pPr>
              <w:widowControl w:val="0"/>
              <w:spacing w:line="240" w:lineRule="exact"/>
              <w:rPr>
                <w:rFonts w:cs="Arial"/>
                <w:b/>
                <w:u w:val="single"/>
                <w:lang w:val="it-IT"/>
              </w:rPr>
            </w:pPr>
          </w:p>
        </w:tc>
        <w:tc>
          <w:tcPr>
            <w:tcW w:w="4257" w:type="dxa"/>
            <w:gridSpan w:val="3"/>
          </w:tcPr>
          <w:p w14:paraId="7894D6EE"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left="34" w:right="6"/>
              <w:jc w:val="both"/>
              <w:rPr>
                <w:rFonts w:cs="Arial"/>
                <w:lang w:val="it-IT"/>
              </w:rPr>
            </w:pPr>
          </w:p>
        </w:tc>
      </w:tr>
      <w:tr w:rsidR="001608F2" w:rsidRPr="00D90FD7" w14:paraId="7CA73CB1" w14:textId="77777777" w:rsidTr="00525323">
        <w:trPr>
          <w:gridAfter w:val="1"/>
          <w:wAfter w:w="7" w:type="dxa"/>
        </w:trPr>
        <w:tc>
          <w:tcPr>
            <w:tcW w:w="4262" w:type="dxa"/>
            <w:gridSpan w:val="2"/>
          </w:tcPr>
          <w:p w14:paraId="6F76C1A8" w14:textId="192825FA" w:rsidR="001608F2" w:rsidRPr="00ED730C" w:rsidRDefault="001608F2" w:rsidP="00F06E84">
            <w:pPr>
              <w:widowControl w:val="0"/>
              <w:autoSpaceDE w:val="0"/>
              <w:autoSpaceDN w:val="0"/>
              <w:adjustRightInd w:val="0"/>
              <w:jc w:val="both"/>
              <w:rPr>
                <w:rFonts w:cs="Arial"/>
                <w:b/>
                <w:u w:val="single"/>
                <w:lang w:val="de-DE"/>
              </w:rPr>
            </w:pPr>
            <w:r w:rsidRPr="00ED730C">
              <w:rPr>
                <w:rFonts w:cs="Arial"/>
                <w:color w:val="000000"/>
                <w:lang w:val="de-DE"/>
              </w:rPr>
              <w:t xml:space="preserve">►Im Fall von </w:t>
            </w:r>
            <w:r w:rsidRPr="00ED730C">
              <w:rPr>
                <w:rFonts w:cs="Arial"/>
                <w:b/>
                <w:color w:val="000000"/>
                <w:u w:val="single"/>
                <w:lang w:val="de-DE"/>
              </w:rPr>
              <w:t>nicht wahrheitsgetreuer Erklärung nach Art. 80 Abs. 5 Buchst. f/bis) GvD Nr. 50/2016</w:t>
            </w:r>
            <w:r w:rsidRPr="00ED730C">
              <w:rPr>
                <w:rFonts w:cs="Arial"/>
                <w:b/>
                <w:color w:val="000000"/>
                <w:lang w:val="de-DE"/>
              </w:rPr>
              <w:t xml:space="preserve"> </w:t>
            </w:r>
            <w:r w:rsidRPr="00ED730C">
              <w:rPr>
                <w:rFonts w:cs="Arial"/>
                <w:color w:val="000000"/>
                <w:lang w:val="de-DE"/>
              </w:rPr>
              <w:t>wird der Ausschluss des Bieters</w:t>
            </w:r>
            <w:r w:rsidR="001F5148" w:rsidRPr="00ED730C">
              <w:rPr>
                <w:rFonts w:cs="Arial"/>
                <w:color w:val="000000"/>
                <w:lang w:val="de-DE"/>
              </w:rPr>
              <w:t>,</w:t>
            </w:r>
            <w:r w:rsidRPr="00ED730C">
              <w:rPr>
                <w:rFonts w:cs="Arial"/>
                <w:color w:val="000000"/>
                <w:lang w:val="de-DE"/>
              </w:rPr>
              <w:t xml:space="preserve"> </w:t>
            </w:r>
            <w:r w:rsidR="001F5148" w:rsidRPr="00ED730C">
              <w:rPr>
                <w:rFonts w:cs="Arial"/>
                <w:color w:val="000000"/>
                <w:lang w:val="de-DE"/>
              </w:rPr>
              <w:t xml:space="preserve">die Einbehaltung der vorläufigen Sicherheit, sofern eingereicht, </w:t>
            </w:r>
            <w:r w:rsidRPr="00ED730C">
              <w:rPr>
                <w:rFonts w:cs="Arial"/>
                <w:color w:val="000000"/>
                <w:lang w:val="de-DE"/>
              </w:rPr>
              <w:t>und die Meldung an die ANAC und an die zuständige Gerichtsbehörde vorgenommen.</w:t>
            </w:r>
          </w:p>
        </w:tc>
        <w:tc>
          <w:tcPr>
            <w:tcW w:w="852" w:type="dxa"/>
          </w:tcPr>
          <w:p w14:paraId="39F03122" w14:textId="77777777" w:rsidR="001608F2" w:rsidRPr="00ED730C" w:rsidRDefault="001608F2" w:rsidP="00F06E84">
            <w:pPr>
              <w:widowControl w:val="0"/>
              <w:spacing w:line="240" w:lineRule="exact"/>
              <w:rPr>
                <w:rFonts w:cs="Arial"/>
                <w:b/>
                <w:u w:val="single"/>
                <w:lang w:val="de-DE"/>
              </w:rPr>
            </w:pPr>
          </w:p>
        </w:tc>
        <w:tc>
          <w:tcPr>
            <w:tcW w:w="4257" w:type="dxa"/>
            <w:gridSpan w:val="3"/>
          </w:tcPr>
          <w:p w14:paraId="4E99C855" w14:textId="30140014" w:rsidR="001608F2" w:rsidRPr="00C601B4" w:rsidRDefault="001608F2" w:rsidP="00F06E84">
            <w:pPr>
              <w:widowControl w:val="0"/>
              <w:tabs>
                <w:tab w:val="left" w:pos="204"/>
                <w:tab w:val="center" w:pos="4536"/>
                <w:tab w:val="center" w:pos="4680"/>
                <w:tab w:val="right" w:pos="9072"/>
              </w:tabs>
              <w:autoSpaceDE w:val="0"/>
              <w:autoSpaceDN w:val="0"/>
              <w:adjustRightInd w:val="0"/>
              <w:ind w:left="34" w:right="6"/>
              <w:jc w:val="both"/>
              <w:rPr>
                <w:rFonts w:cs="Arial"/>
                <w:lang w:val="it-IT"/>
              </w:rPr>
            </w:pPr>
            <w:r w:rsidRPr="00ED730C">
              <w:rPr>
                <w:rFonts w:cs="Arial"/>
                <w:color w:val="000000"/>
                <w:lang w:val="it-IT"/>
              </w:rPr>
              <w:t xml:space="preserve">►In caso di </w:t>
            </w:r>
            <w:r w:rsidRPr="00ED730C">
              <w:rPr>
                <w:rFonts w:cs="Arial"/>
                <w:b/>
                <w:color w:val="000000"/>
                <w:u w:val="single"/>
                <w:lang w:val="it-IT"/>
              </w:rPr>
              <w:t xml:space="preserve">dichiarazione non veritiera ai sensi dell’art. 80, comma 5 lettera f-bis) del </w:t>
            </w:r>
            <w:r w:rsidR="00F0276C" w:rsidRPr="00ED730C">
              <w:rPr>
                <w:rFonts w:cs="Arial"/>
                <w:b/>
                <w:color w:val="000000"/>
                <w:u w:val="single"/>
                <w:lang w:val="it-IT"/>
              </w:rPr>
              <w:t>D.lgs</w:t>
            </w:r>
            <w:r w:rsidRPr="00ED730C">
              <w:rPr>
                <w:rFonts w:cs="Arial"/>
                <w:b/>
                <w:color w:val="000000"/>
                <w:u w:val="single"/>
                <w:lang w:val="it-IT"/>
              </w:rPr>
              <w:t>. n. 50/2016</w:t>
            </w:r>
            <w:r w:rsidRPr="00ED730C">
              <w:rPr>
                <w:rFonts w:cs="Arial"/>
                <w:color w:val="000000"/>
                <w:lang w:val="it-IT"/>
              </w:rPr>
              <w:t xml:space="preserve"> si procederà all’esclusione dell’offerente </w:t>
            </w:r>
            <w:r w:rsidR="00FE6CAD" w:rsidRPr="00ED730C">
              <w:rPr>
                <w:rFonts w:cs="Arial"/>
                <w:color w:val="000000"/>
                <w:lang w:val="it-IT"/>
              </w:rPr>
              <w:t xml:space="preserve">con conseguente incameramento della garanzia provvisoria, ove presentata </w:t>
            </w:r>
            <w:r w:rsidRPr="00ED730C">
              <w:rPr>
                <w:rFonts w:cs="Arial"/>
                <w:color w:val="000000"/>
                <w:lang w:val="it-IT"/>
              </w:rPr>
              <w:t>e segnalazione all’Autorità Nazionale Anticorruzione (ANAC), nonché all’ Autorità Giudiziaria competente.</w:t>
            </w:r>
          </w:p>
        </w:tc>
      </w:tr>
      <w:tr w:rsidR="001608F2" w:rsidRPr="00D90FD7" w14:paraId="5D6A3DFE" w14:textId="77777777" w:rsidTr="00525323">
        <w:trPr>
          <w:gridAfter w:val="1"/>
          <w:wAfter w:w="7" w:type="dxa"/>
        </w:trPr>
        <w:tc>
          <w:tcPr>
            <w:tcW w:w="4262" w:type="dxa"/>
            <w:gridSpan w:val="2"/>
          </w:tcPr>
          <w:p w14:paraId="36D04E02" w14:textId="77777777" w:rsidR="001608F2" w:rsidRPr="00C601B4" w:rsidRDefault="001608F2" w:rsidP="00F06E84">
            <w:pPr>
              <w:widowControl w:val="0"/>
              <w:autoSpaceDE w:val="0"/>
              <w:autoSpaceDN w:val="0"/>
              <w:adjustRightInd w:val="0"/>
              <w:spacing w:line="240" w:lineRule="exact"/>
              <w:ind w:right="76"/>
              <w:jc w:val="both"/>
              <w:rPr>
                <w:rFonts w:cs="Arial"/>
                <w:color w:val="FF0000"/>
                <w:lang w:val="it-IT"/>
              </w:rPr>
            </w:pPr>
          </w:p>
        </w:tc>
        <w:tc>
          <w:tcPr>
            <w:tcW w:w="852" w:type="dxa"/>
          </w:tcPr>
          <w:p w14:paraId="704D785E" w14:textId="77777777" w:rsidR="001608F2" w:rsidRPr="00C601B4" w:rsidRDefault="001608F2" w:rsidP="00F06E84">
            <w:pPr>
              <w:widowControl w:val="0"/>
              <w:spacing w:line="240" w:lineRule="exact"/>
              <w:rPr>
                <w:rFonts w:cs="Arial"/>
                <w:color w:val="FF0000"/>
                <w:lang w:val="it-IT"/>
              </w:rPr>
            </w:pPr>
          </w:p>
        </w:tc>
        <w:tc>
          <w:tcPr>
            <w:tcW w:w="4257" w:type="dxa"/>
            <w:gridSpan w:val="3"/>
          </w:tcPr>
          <w:p w14:paraId="670F9F96"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1608F2" w:rsidRPr="00D90FD7" w14:paraId="7CA6A87E" w14:textId="77777777" w:rsidTr="00525323">
        <w:trPr>
          <w:gridAfter w:val="1"/>
          <w:wAfter w:w="7" w:type="dxa"/>
        </w:trPr>
        <w:tc>
          <w:tcPr>
            <w:tcW w:w="4262" w:type="dxa"/>
            <w:gridSpan w:val="2"/>
          </w:tcPr>
          <w:p w14:paraId="4FD926D1" w14:textId="77777777" w:rsidR="001608F2" w:rsidRPr="00447B24" w:rsidRDefault="001608F2" w:rsidP="00F06E84">
            <w:pPr>
              <w:pStyle w:val="Paragrafoelenco"/>
              <w:widowControl w:val="0"/>
              <w:numPr>
                <w:ilvl w:val="1"/>
                <w:numId w:val="44"/>
              </w:numPr>
              <w:autoSpaceDE w:val="0"/>
              <w:autoSpaceDN w:val="0"/>
              <w:adjustRightInd w:val="0"/>
              <w:spacing w:line="240" w:lineRule="exact"/>
              <w:ind w:left="439" w:hanging="426"/>
              <w:jc w:val="both"/>
              <w:rPr>
                <w:rFonts w:cs="Arial"/>
                <w:b/>
                <w:lang w:val="de-DE"/>
              </w:rPr>
            </w:pPr>
            <w:r w:rsidRPr="00D42BCA">
              <w:rPr>
                <w:rFonts w:cs="Arial"/>
                <w:b/>
                <w:caps/>
                <w:lang w:val="de-DE"/>
              </w:rPr>
              <w:t>Anleitungen für die Unterzeichnung der geforderten Unterlagen</w:t>
            </w:r>
          </w:p>
        </w:tc>
        <w:tc>
          <w:tcPr>
            <w:tcW w:w="852" w:type="dxa"/>
          </w:tcPr>
          <w:p w14:paraId="58B30F31" w14:textId="77777777" w:rsidR="001608F2" w:rsidRPr="00447B24" w:rsidRDefault="001608F2" w:rsidP="00F06E84">
            <w:pPr>
              <w:widowControl w:val="0"/>
              <w:spacing w:line="240" w:lineRule="exact"/>
              <w:rPr>
                <w:rFonts w:cs="Arial"/>
                <w:b/>
                <w:lang w:val="de-DE"/>
              </w:rPr>
            </w:pPr>
          </w:p>
        </w:tc>
        <w:tc>
          <w:tcPr>
            <w:tcW w:w="4257" w:type="dxa"/>
            <w:gridSpan w:val="3"/>
          </w:tcPr>
          <w:p w14:paraId="685AC0E3" w14:textId="77777777" w:rsidR="001608F2" w:rsidRPr="00447B24" w:rsidRDefault="001608F2" w:rsidP="00F06E84">
            <w:pPr>
              <w:pStyle w:val="Paragrafoelenco"/>
              <w:widowControl w:val="0"/>
              <w:numPr>
                <w:ilvl w:val="1"/>
                <w:numId w:val="45"/>
              </w:numPr>
              <w:spacing w:line="240" w:lineRule="exact"/>
              <w:ind w:left="423" w:right="6" w:hanging="423"/>
              <w:jc w:val="both"/>
              <w:rPr>
                <w:rFonts w:cs="Arial"/>
                <w:b/>
                <w:lang w:val="it-IT"/>
              </w:rPr>
            </w:pPr>
            <w:r w:rsidRPr="006140E5">
              <w:rPr>
                <w:rFonts w:cs="Arial"/>
                <w:b/>
                <w:caps/>
                <w:lang w:val="it-IT"/>
              </w:rPr>
              <w:t>Modalita’ di sottoscrizione dei documenti richiesti</w:t>
            </w:r>
          </w:p>
        </w:tc>
      </w:tr>
      <w:tr w:rsidR="001608F2" w:rsidRPr="00D90FD7" w14:paraId="10CC2C7F" w14:textId="77777777" w:rsidTr="00525323">
        <w:trPr>
          <w:gridAfter w:val="1"/>
          <w:wAfter w:w="7" w:type="dxa"/>
        </w:trPr>
        <w:tc>
          <w:tcPr>
            <w:tcW w:w="4262" w:type="dxa"/>
            <w:gridSpan w:val="2"/>
          </w:tcPr>
          <w:p w14:paraId="209AD66C" w14:textId="77777777" w:rsidR="001608F2" w:rsidRPr="00447B24" w:rsidRDefault="001608F2" w:rsidP="00F06E84">
            <w:pPr>
              <w:widowControl w:val="0"/>
              <w:autoSpaceDE w:val="0"/>
              <w:autoSpaceDN w:val="0"/>
              <w:adjustRightInd w:val="0"/>
              <w:spacing w:line="240" w:lineRule="exact"/>
              <w:ind w:right="76"/>
              <w:jc w:val="both"/>
              <w:rPr>
                <w:rFonts w:cs="Arial"/>
                <w:lang w:val="it-IT"/>
              </w:rPr>
            </w:pPr>
          </w:p>
        </w:tc>
        <w:tc>
          <w:tcPr>
            <w:tcW w:w="852" w:type="dxa"/>
          </w:tcPr>
          <w:p w14:paraId="6F20AF65" w14:textId="77777777" w:rsidR="001608F2" w:rsidRPr="00447B24" w:rsidRDefault="001608F2" w:rsidP="00F06E84">
            <w:pPr>
              <w:widowControl w:val="0"/>
              <w:spacing w:line="240" w:lineRule="exact"/>
              <w:rPr>
                <w:rFonts w:cs="Arial"/>
                <w:lang w:val="it-IT"/>
              </w:rPr>
            </w:pPr>
          </w:p>
        </w:tc>
        <w:tc>
          <w:tcPr>
            <w:tcW w:w="4257" w:type="dxa"/>
            <w:gridSpan w:val="3"/>
          </w:tcPr>
          <w:p w14:paraId="53F59E71" w14:textId="77777777" w:rsidR="001608F2" w:rsidRPr="00447B24" w:rsidRDefault="001608F2" w:rsidP="00F06E84">
            <w:pPr>
              <w:pStyle w:val="Rientrocorpodeltesto3"/>
              <w:widowControl w:val="0"/>
              <w:tabs>
                <w:tab w:val="center" w:pos="4680"/>
              </w:tabs>
              <w:spacing w:after="0" w:line="240" w:lineRule="exact"/>
              <w:ind w:left="0" w:right="105"/>
              <w:jc w:val="both"/>
              <w:rPr>
                <w:rFonts w:cs="Arial"/>
                <w:sz w:val="20"/>
                <w:szCs w:val="20"/>
                <w:lang w:val="it-IT"/>
              </w:rPr>
            </w:pPr>
          </w:p>
        </w:tc>
      </w:tr>
      <w:tr w:rsidR="001608F2" w:rsidRPr="00D90FD7" w14:paraId="58496708" w14:textId="77777777" w:rsidTr="00525323">
        <w:trPr>
          <w:gridAfter w:val="1"/>
          <w:wAfter w:w="7" w:type="dxa"/>
        </w:trPr>
        <w:tc>
          <w:tcPr>
            <w:tcW w:w="4262" w:type="dxa"/>
            <w:gridSpan w:val="2"/>
          </w:tcPr>
          <w:p w14:paraId="03D3B6A4" w14:textId="77777777" w:rsidR="001608F2" w:rsidRPr="009247CE" w:rsidRDefault="001608F2" w:rsidP="00F06E84">
            <w:pPr>
              <w:pStyle w:val="Rientrocorpodeltesto"/>
              <w:widowControl w:val="0"/>
              <w:tabs>
                <w:tab w:val="left" w:pos="426"/>
                <w:tab w:val="left" w:pos="8496"/>
              </w:tabs>
              <w:spacing w:after="0" w:line="240" w:lineRule="exact"/>
              <w:ind w:left="0"/>
              <w:jc w:val="both"/>
              <w:rPr>
                <w:rFonts w:cs="Arial"/>
                <w:lang w:val="de-DE"/>
              </w:rPr>
            </w:pPr>
            <w:r w:rsidRPr="00221CB1">
              <w:rPr>
                <w:rFonts w:cs="Arial"/>
                <w:b/>
                <w:bCs/>
                <w:lang w:val="de-DE"/>
              </w:rPr>
              <w:t>►</w:t>
            </w:r>
            <w:r>
              <w:rPr>
                <w:rFonts w:cs="Arial"/>
                <w:b/>
                <w:bCs/>
                <w:lang w:val="de-DE"/>
              </w:rPr>
              <w:t xml:space="preserve"> </w:t>
            </w:r>
            <w:r w:rsidRPr="00762A65">
              <w:rPr>
                <w:rFonts w:cs="Arial"/>
                <w:lang w:val="de-DE"/>
              </w:rPr>
              <w:t xml:space="preserve">Die Unterlagen müssen vollständig sein und, wenn vorgesehen, bei sonstigem Ausschluss von den Rechtssubjekten </w:t>
            </w:r>
            <w:r w:rsidRPr="00ED508C">
              <w:rPr>
                <w:rFonts w:cs="Arial"/>
                <w:lang w:val="de-DE"/>
              </w:rPr>
              <w:t xml:space="preserve">laut beigelegten </w:t>
            </w:r>
            <w:r w:rsidRPr="00EE6B61">
              <w:rPr>
                <w:rFonts w:cs="Arial"/>
                <w:b/>
                <w:bCs/>
                <w:lang w:val="de-DE"/>
              </w:rPr>
              <w:t>„Anleitungen zur Unterschrift“</w:t>
            </w:r>
            <w:r w:rsidRPr="00ED508C">
              <w:rPr>
                <w:rFonts w:cs="Arial"/>
                <w:lang w:val="de-DE"/>
              </w:rPr>
              <w:t xml:space="preserve"> mit digitaler</w:t>
            </w:r>
            <w:r w:rsidRPr="00762A65">
              <w:rPr>
                <w:rFonts w:cs="Arial"/>
                <w:lang w:val="de-DE"/>
              </w:rPr>
              <w:t xml:space="preserve"> Unterschrift unterzeichnet sein</w:t>
            </w:r>
            <w:r w:rsidRPr="00221CB1">
              <w:rPr>
                <w:rFonts w:cs="Arial"/>
                <w:lang w:val="de-DE"/>
              </w:rPr>
              <w:t>:</w:t>
            </w:r>
          </w:p>
        </w:tc>
        <w:tc>
          <w:tcPr>
            <w:tcW w:w="852" w:type="dxa"/>
          </w:tcPr>
          <w:p w14:paraId="6C127563" w14:textId="77777777" w:rsidR="001608F2" w:rsidRPr="009247CE" w:rsidRDefault="001608F2" w:rsidP="00F06E84">
            <w:pPr>
              <w:widowControl w:val="0"/>
              <w:spacing w:line="240" w:lineRule="exact"/>
              <w:rPr>
                <w:rFonts w:cs="Arial"/>
                <w:lang w:val="de-DE"/>
              </w:rPr>
            </w:pPr>
          </w:p>
        </w:tc>
        <w:tc>
          <w:tcPr>
            <w:tcW w:w="4257" w:type="dxa"/>
            <w:gridSpan w:val="3"/>
          </w:tcPr>
          <w:p w14:paraId="1B2E3F91" w14:textId="77777777" w:rsidR="001608F2" w:rsidRPr="009247CE" w:rsidRDefault="001608F2" w:rsidP="00F06E84">
            <w:pPr>
              <w:widowControl w:val="0"/>
              <w:tabs>
                <w:tab w:val="right" w:pos="9072"/>
              </w:tabs>
              <w:autoSpaceDE w:val="0"/>
              <w:autoSpaceDN w:val="0"/>
              <w:adjustRightInd w:val="0"/>
              <w:spacing w:line="240" w:lineRule="exact"/>
              <w:ind w:left="-2" w:right="6"/>
              <w:jc w:val="both"/>
              <w:rPr>
                <w:rFonts w:cs="Arial"/>
                <w:lang w:val="it-IT"/>
              </w:rPr>
            </w:pPr>
            <w:r w:rsidRPr="006140E5">
              <w:rPr>
                <w:rFonts w:cs="Arial"/>
                <w:b/>
                <w:bCs/>
                <w:lang w:val="it-IT"/>
              </w:rPr>
              <w:t xml:space="preserve">► </w:t>
            </w:r>
            <w:r w:rsidRPr="006140E5">
              <w:rPr>
                <w:rFonts w:cs="Arial"/>
                <w:lang w:val="it-IT"/>
              </w:rPr>
              <w:t xml:space="preserve">La documentazione deve essere completa e, dove richiesto, deve essere sottoscritta con firma digitale a pena di esclusione dai soggetti </w:t>
            </w:r>
            <w:r w:rsidRPr="003B2E11">
              <w:rPr>
                <w:rFonts w:cs="Arial"/>
                <w:lang w:val="it-IT"/>
              </w:rPr>
              <w:t>di c</w:t>
            </w:r>
            <w:r w:rsidRPr="00ED508C">
              <w:rPr>
                <w:rFonts w:cs="Arial"/>
                <w:lang w:val="it-IT"/>
              </w:rPr>
              <w:t>ui all’allegato documento “</w:t>
            </w:r>
            <w:r w:rsidRPr="00EE6B61">
              <w:rPr>
                <w:rFonts w:cs="Arial"/>
                <w:b/>
                <w:bCs/>
                <w:lang w:val="it-IT"/>
              </w:rPr>
              <w:t>Istruzioni alla sottoscrizione</w:t>
            </w:r>
            <w:r w:rsidRPr="00ED508C">
              <w:rPr>
                <w:rFonts w:cs="Arial"/>
                <w:lang w:val="it-IT"/>
              </w:rPr>
              <w:t>”:</w:t>
            </w:r>
          </w:p>
        </w:tc>
      </w:tr>
      <w:tr w:rsidR="001608F2" w:rsidRPr="00D90FD7" w14:paraId="23ABE849" w14:textId="77777777" w:rsidTr="00525323">
        <w:trPr>
          <w:gridAfter w:val="1"/>
          <w:wAfter w:w="7" w:type="dxa"/>
        </w:trPr>
        <w:tc>
          <w:tcPr>
            <w:tcW w:w="4262" w:type="dxa"/>
            <w:gridSpan w:val="2"/>
          </w:tcPr>
          <w:p w14:paraId="13027114" w14:textId="77777777" w:rsidR="001608F2" w:rsidRPr="009247CE" w:rsidRDefault="001608F2" w:rsidP="00F06E84">
            <w:pPr>
              <w:widowControl w:val="0"/>
              <w:autoSpaceDE w:val="0"/>
              <w:autoSpaceDN w:val="0"/>
              <w:adjustRightInd w:val="0"/>
              <w:ind w:right="74"/>
              <w:jc w:val="both"/>
              <w:rPr>
                <w:rFonts w:cs="Arial"/>
                <w:b/>
                <w:noProof w:val="0"/>
                <w:highlight w:val="green"/>
                <w:lang w:val="it-IT" w:eastAsia="it-IT"/>
              </w:rPr>
            </w:pPr>
            <w:bookmarkStart w:id="63" w:name="_Hlk15045230"/>
          </w:p>
        </w:tc>
        <w:tc>
          <w:tcPr>
            <w:tcW w:w="852" w:type="dxa"/>
          </w:tcPr>
          <w:p w14:paraId="5FB8D791" w14:textId="77777777" w:rsidR="001608F2" w:rsidRPr="009247CE" w:rsidRDefault="001608F2" w:rsidP="00F06E84">
            <w:pPr>
              <w:widowControl w:val="0"/>
              <w:spacing w:line="240" w:lineRule="exact"/>
              <w:rPr>
                <w:rFonts w:cs="Arial"/>
                <w:highlight w:val="green"/>
                <w:lang w:val="it-IT"/>
              </w:rPr>
            </w:pPr>
          </w:p>
        </w:tc>
        <w:tc>
          <w:tcPr>
            <w:tcW w:w="4257" w:type="dxa"/>
            <w:gridSpan w:val="3"/>
          </w:tcPr>
          <w:p w14:paraId="5132C492" w14:textId="77777777" w:rsidR="001608F2" w:rsidRPr="009247CE" w:rsidRDefault="001608F2" w:rsidP="00F06E84">
            <w:pPr>
              <w:widowControl w:val="0"/>
              <w:jc w:val="both"/>
              <w:rPr>
                <w:rFonts w:cs="Arial"/>
                <w:i/>
                <w:color w:val="FF0000"/>
                <w:sz w:val="16"/>
                <w:szCs w:val="16"/>
                <w:lang w:val="it-IT"/>
              </w:rPr>
            </w:pPr>
          </w:p>
        </w:tc>
      </w:tr>
      <w:bookmarkEnd w:id="63"/>
      <w:tr w:rsidR="001608F2" w:rsidRPr="00D90FD7" w14:paraId="0A24D2EC" w14:textId="77777777" w:rsidTr="00525323">
        <w:trPr>
          <w:gridAfter w:val="1"/>
          <w:wAfter w:w="7" w:type="dxa"/>
        </w:trPr>
        <w:tc>
          <w:tcPr>
            <w:tcW w:w="4262" w:type="dxa"/>
            <w:gridSpan w:val="2"/>
            <w:shd w:val="clear" w:color="auto" w:fill="E7E6E6" w:themeFill="background2"/>
          </w:tcPr>
          <w:p w14:paraId="14FB0ACB" w14:textId="77777777" w:rsidR="001608F2" w:rsidRPr="00E0058C" w:rsidRDefault="007E5787" w:rsidP="00F06E84">
            <w:pPr>
              <w:pStyle w:val="Paragrafoelenco"/>
              <w:widowControl w:val="0"/>
              <w:numPr>
                <w:ilvl w:val="0"/>
                <w:numId w:val="44"/>
              </w:numPr>
              <w:autoSpaceDE w:val="0"/>
              <w:autoSpaceDN w:val="0"/>
              <w:adjustRightInd w:val="0"/>
              <w:spacing w:line="240" w:lineRule="exact"/>
              <w:ind w:left="439" w:hanging="439"/>
              <w:jc w:val="both"/>
              <w:rPr>
                <w:rFonts w:cs="Arial"/>
                <w:b/>
                <w:bCs/>
                <w:lang w:val="de-DE"/>
              </w:rPr>
            </w:pPr>
            <w:r w:rsidRPr="00E0058C">
              <w:rPr>
                <w:rFonts w:cs="Arial"/>
                <w:b/>
                <w:bCs/>
                <w:lang w:val="de-DE"/>
              </w:rPr>
              <w:lastRenderedPageBreak/>
              <w:t>INFORMATIONEN ZU DEN EINZUREICHENDEN DOKUMENTEN</w:t>
            </w:r>
          </w:p>
        </w:tc>
        <w:tc>
          <w:tcPr>
            <w:tcW w:w="852" w:type="dxa"/>
            <w:shd w:val="clear" w:color="auto" w:fill="auto"/>
          </w:tcPr>
          <w:p w14:paraId="7DD9D227" w14:textId="77777777" w:rsidR="001608F2" w:rsidRPr="00E0058C" w:rsidRDefault="001608F2" w:rsidP="00F06E84">
            <w:pPr>
              <w:widowControl w:val="0"/>
              <w:spacing w:line="240" w:lineRule="exact"/>
              <w:rPr>
                <w:rFonts w:cs="Arial"/>
                <w:lang w:val="de-DE"/>
              </w:rPr>
            </w:pPr>
          </w:p>
        </w:tc>
        <w:tc>
          <w:tcPr>
            <w:tcW w:w="4257" w:type="dxa"/>
            <w:gridSpan w:val="3"/>
            <w:shd w:val="clear" w:color="auto" w:fill="E7E6E6" w:themeFill="background2"/>
          </w:tcPr>
          <w:p w14:paraId="28601C27" w14:textId="77777777" w:rsidR="001608F2" w:rsidRPr="00E0058C" w:rsidRDefault="001608F2" w:rsidP="00F06E84">
            <w:pPr>
              <w:pStyle w:val="Paragrafoelenco"/>
              <w:widowControl w:val="0"/>
              <w:numPr>
                <w:ilvl w:val="0"/>
                <w:numId w:val="45"/>
              </w:numPr>
              <w:spacing w:line="240" w:lineRule="exact"/>
              <w:ind w:left="423" w:right="6" w:hanging="423"/>
              <w:jc w:val="both"/>
              <w:rPr>
                <w:rFonts w:cs="Arial"/>
                <w:lang w:val="it-IT"/>
              </w:rPr>
            </w:pPr>
            <w:r w:rsidRPr="00E0058C">
              <w:rPr>
                <w:rFonts w:cs="Arial"/>
                <w:b/>
                <w:caps/>
                <w:lang w:val="it-IT"/>
              </w:rPr>
              <w:t xml:space="preserve">Informazioni sui documenti </w:t>
            </w:r>
            <w:r w:rsidRPr="00E0058C">
              <w:rPr>
                <w:rFonts w:cs="Arial"/>
                <w:b/>
                <w:caps/>
                <w:lang w:val="it-IT"/>
              </w:rPr>
              <w:br/>
              <w:t>da presentare</w:t>
            </w:r>
          </w:p>
        </w:tc>
      </w:tr>
      <w:tr w:rsidR="001608F2" w:rsidRPr="00D90FD7" w14:paraId="5A03D9B8" w14:textId="77777777" w:rsidTr="00525323">
        <w:trPr>
          <w:gridAfter w:val="1"/>
          <w:wAfter w:w="7" w:type="dxa"/>
        </w:trPr>
        <w:tc>
          <w:tcPr>
            <w:tcW w:w="4262" w:type="dxa"/>
            <w:gridSpan w:val="2"/>
          </w:tcPr>
          <w:p w14:paraId="41BC578A" w14:textId="77777777" w:rsidR="001608F2" w:rsidRPr="00E0058C" w:rsidRDefault="001608F2" w:rsidP="00F06E84">
            <w:pPr>
              <w:widowControl w:val="0"/>
              <w:autoSpaceDE w:val="0"/>
              <w:autoSpaceDN w:val="0"/>
              <w:adjustRightInd w:val="0"/>
              <w:spacing w:line="240" w:lineRule="exact"/>
              <w:ind w:right="76"/>
              <w:jc w:val="both"/>
              <w:rPr>
                <w:rFonts w:cs="Arial"/>
                <w:noProof w:val="0"/>
                <w:lang w:val="it-IT" w:eastAsia="de-DE"/>
              </w:rPr>
            </w:pPr>
          </w:p>
        </w:tc>
        <w:tc>
          <w:tcPr>
            <w:tcW w:w="852" w:type="dxa"/>
          </w:tcPr>
          <w:p w14:paraId="71771EA0" w14:textId="77777777" w:rsidR="001608F2" w:rsidRPr="00E0058C" w:rsidRDefault="001608F2" w:rsidP="00F06E84">
            <w:pPr>
              <w:widowControl w:val="0"/>
              <w:spacing w:line="240" w:lineRule="exact"/>
              <w:rPr>
                <w:rFonts w:cs="Arial"/>
                <w:lang w:val="it-IT"/>
              </w:rPr>
            </w:pPr>
          </w:p>
        </w:tc>
        <w:tc>
          <w:tcPr>
            <w:tcW w:w="4257" w:type="dxa"/>
            <w:gridSpan w:val="3"/>
          </w:tcPr>
          <w:p w14:paraId="01DEC3A2" w14:textId="77777777" w:rsidR="001608F2" w:rsidRPr="00E0058C"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1608F2" w:rsidRPr="00E0058C" w14:paraId="0CE11CA6" w14:textId="77777777" w:rsidTr="00525323">
        <w:trPr>
          <w:gridAfter w:val="1"/>
          <w:wAfter w:w="7" w:type="dxa"/>
        </w:trPr>
        <w:tc>
          <w:tcPr>
            <w:tcW w:w="4262" w:type="dxa"/>
            <w:gridSpan w:val="2"/>
            <w:shd w:val="clear" w:color="auto" w:fill="E7E6E6" w:themeFill="background2"/>
          </w:tcPr>
          <w:p w14:paraId="60C446B4" w14:textId="77777777" w:rsidR="001608F2" w:rsidRPr="00E0058C" w:rsidRDefault="001608F2" w:rsidP="00F06E84">
            <w:pPr>
              <w:widowControl w:val="0"/>
              <w:autoSpaceDE w:val="0"/>
              <w:autoSpaceDN w:val="0"/>
              <w:adjustRightInd w:val="0"/>
              <w:spacing w:line="240" w:lineRule="exact"/>
              <w:ind w:right="76"/>
              <w:jc w:val="center"/>
              <w:rPr>
                <w:rFonts w:cs="Arial"/>
                <w:b/>
                <w:lang w:val="de-DE"/>
              </w:rPr>
            </w:pPr>
            <w:r w:rsidRPr="00E0058C">
              <w:rPr>
                <w:rFonts w:cs="Arial"/>
                <w:b/>
                <w:lang w:val="de-DE"/>
              </w:rPr>
              <w:t>UMSCHLAG A:</w:t>
            </w:r>
          </w:p>
          <w:p w14:paraId="64D95695" w14:textId="77777777" w:rsidR="001608F2" w:rsidRPr="00E0058C" w:rsidRDefault="001608F2" w:rsidP="00F06E84">
            <w:pPr>
              <w:widowControl w:val="0"/>
              <w:autoSpaceDE w:val="0"/>
              <w:autoSpaceDN w:val="0"/>
              <w:adjustRightInd w:val="0"/>
              <w:spacing w:line="240" w:lineRule="exact"/>
              <w:ind w:right="76"/>
              <w:jc w:val="center"/>
              <w:rPr>
                <w:rFonts w:cs="Arial"/>
                <w:noProof w:val="0"/>
                <w:lang w:val="it-IT" w:eastAsia="it-IT"/>
              </w:rPr>
            </w:pPr>
            <w:r w:rsidRPr="00E0058C">
              <w:rPr>
                <w:rFonts w:cs="Arial"/>
                <w:b/>
                <w:lang w:val="de-DE"/>
              </w:rPr>
              <w:t>VERWALTUNGSUNTERLAGEN</w:t>
            </w:r>
          </w:p>
        </w:tc>
        <w:tc>
          <w:tcPr>
            <w:tcW w:w="852" w:type="dxa"/>
          </w:tcPr>
          <w:p w14:paraId="00DB8140" w14:textId="77777777" w:rsidR="001608F2" w:rsidRPr="00E0058C" w:rsidRDefault="001608F2" w:rsidP="00F06E84">
            <w:pPr>
              <w:widowControl w:val="0"/>
              <w:spacing w:line="240" w:lineRule="exact"/>
              <w:rPr>
                <w:rFonts w:cs="Arial"/>
                <w:lang w:val="it-IT"/>
              </w:rPr>
            </w:pPr>
          </w:p>
        </w:tc>
        <w:tc>
          <w:tcPr>
            <w:tcW w:w="4257" w:type="dxa"/>
            <w:gridSpan w:val="3"/>
            <w:shd w:val="clear" w:color="auto" w:fill="E7E6E6" w:themeFill="background2"/>
          </w:tcPr>
          <w:p w14:paraId="7FFA3609" w14:textId="77777777" w:rsidR="001608F2" w:rsidRPr="00E0058C" w:rsidRDefault="001608F2" w:rsidP="00F06E84">
            <w:pPr>
              <w:widowControl w:val="0"/>
              <w:tabs>
                <w:tab w:val="center" w:pos="4680"/>
              </w:tabs>
              <w:autoSpaceDE w:val="0"/>
              <w:autoSpaceDN w:val="0"/>
              <w:adjustRightInd w:val="0"/>
              <w:spacing w:line="240" w:lineRule="exact"/>
              <w:ind w:right="105"/>
              <w:jc w:val="center"/>
              <w:rPr>
                <w:rFonts w:cs="Arial"/>
                <w:b/>
              </w:rPr>
            </w:pPr>
            <w:r w:rsidRPr="00E0058C">
              <w:rPr>
                <w:rFonts w:cs="Arial"/>
                <w:b/>
              </w:rPr>
              <w:t xml:space="preserve">BUSTA A: </w:t>
            </w:r>
          </w:p>
          <w:p w14:paraId="3CF7E38B" w14:textId="77777777" w:rsidR="001608F2" w:rsidRPr="00E0058C" w:rsidRDefault="001608F2" w:rsidP="00F06E84">
            <w:pPr>
              <w:widowControl w:val="0"/>
              <w:tabs>
                <w:tab w:val="center" w:pos="4680"/>
              </w:tabs>
              <w:autoSpaceDE w:val="0"/>
              <w:autoSpaceDN w:val="0"/>
              <w:adjustRightInd w:val="0"/>
              <w:spacing w:line="240" w:lineRule="exact"/>
              <w:ind w:right="105"/>
              <w:jc w:val="center"/>
              <w:rPr>
                <w:rFonts w:cs="Arial"/>
                <w:noProof w:val="0"/>
                <w:lang w:val="it-IT" w:eastAsia="de-DE"/>
              </w:rPr>
            </w:pPr>
            <w:r w:rsidRPr="00E0058C">
              <w:rPr>
                <w:rFonts w:cs="Arial"/>
                <w:b/>
              </w:rPr>
              <w:t>DOCUMENTAZIONE AMMINISTRATIVA</w:t>
            </w:r>
          </w:p>
        </w:tc>
      </w:tr>
      <w:tr w:rsidR="001608F2" w:rsidRPr="00E0058C" w14:paraId="1F07CD1C" w14:textId="77777777" w:rsidTr="00525323">
        <w:trPr>
          <w:gridAfter w:val="1"/>
          <w:wAfter w:w="7" w:type="dxa"/>
        </w:trPr>
        <w:tc>
          <w:tcPr>
            <w:tcW w:w="4262" w:type="dxa"/>
            <w:gridSpan w:val="2"/>
          </w:tcPr>
          <w:p w14:paraId="3314B4EB" w14:textId="77777777" w:rsidR="001608F2" w:rsidRPr="00E0058C" w:rsidRDefault="001608F2" w:rsidP="00F06E84">
            <w:pPr>
              <w:widowControl w:val="0"/>
              <w:autoSpaceDE w:val="0"/>
              <w:autoSpaceDN w:val="0"/>
              <w:adjustRightInd w:val="0"/>
              <w:spacing w:line="240" w:lineRule="exact"/>
              <w:ind w:right="76"/>
              <w:jc w:val="both"/>
              <w:rPr>
                <w:rFonts w:cs="Arial"/>
                <w:noProof w:val="0"/>
                <w:lang w:val="it-IT" w:eastAsia="de-DE"/>
              </w:rPr>
            </w:pPr>
          </w:p>
        </w:tc>
        <w:tc>
          <w:tcPr>
            <w:tcW w:w="852" w:type="dxa"/>
          </w:tcPr>
          <w:p w14:paraId="3C6D6015" w14:textId="77777777" w:rsidR="001608F2" w:rsidRPr="00E0058C" w:rsidRDefault="001608F2" w:rsidP="00F06E84">
            <w:pPr>
              <w:widowControl w:val="0"/>
              <w:spacing w:line="240" w:lineRule="exact"/>
              <w:rPr>
                <w:rFonts w:cs="Arial"/>
                <w:lang w:val="it-IT"/>
              </w:rPr>
            </w:pPr>
          </w:p>
        </w:tc>
        <w:tc>
          <w:tcPr>
            <w:tcW w:w="4257" w:type="dxa"/>
            <w:gridSpan w:val="3"/>
          </w:tcPr>
          <w:p w14:paraId="4B0BCEC2" w14:textId="77777777" w:rsidR="001608F2" w:rsidRPr="00E0058C"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1608F2" w:rsidRPr="00E0058C" w14:paraId="59F1AEF6" w14:textId="77777777" w:rsidTr="00525323">
        <w:trPr>
          <w:gridAfter w:val="1"/>
          <w:wAfter w:w="7" w:type="dxa"/>
        </w:trPr>
        <w:tc>
          <w:tcPr>
            <w:tcW w:w="4262" w:type="dxa"/>
            <w:gridSpan w:val="2"/>
          </w:tcPr>
          <w:p w14:paraId="09545C7A" w14:textId="77777777" w:rsidR="001608F2" w:rsidRPr="00E0058C" w:rsidRDefault="001608F2" w:rsidP="00F06E84">
            <w:pPr>
              <w:pStyle w:val="Paragrafoelenco"/>
              <w:widowControl w:val="0"/>
              <w:numPr>
                <w:ilvl w:val="0"/>
                <w:numId w:val="47"/>
              </w:numPr>
              <w:autoSpaceDE w:val="0"/>
              <w:autoSpaceDN w:val="0"/>
              <w:adjustRightInd w:val="0"/>
              <w:spacing w:line="240" w:lineRule="exact"/>
              <w:ind w:left="439" w:right="76" w:hanging="426"/>
              <w:jc w:val="both"/>
              <w:rPr>
                <w:rFonts w:cs="Arial"/>
                <w:noProof w:val="0"/>
                <w:lang w:val="it-IT" w:eastAsia="de-DE"/>
              </w:rPr>
            </w:pPr>
            <w:r w:rsidRPr="00E0058C">
              <w:rPr>
                <w:b/>
                <w:lang w:val="de-DE"/>
              </w:rPr>
              <w:t>Anlage A - Anagrafische Daten</w:t>
            </w:r>
          </w:p>
        </w:tc>
        <w:tc>
          <w:tcPr>
            <w:tcW w:w="852" w:type="dxa"/>
          </w:tcPr>
          <w:p w14:paraId="046C7BBB" w14:textId="77777777" w:rsidR="001608F2" w:rsidRPr="00E0058C" w:rsidRDefault="001608F2" w:rsidP="00F06E84">
            <w:pPr>
              <w:widowControl w:val="0"/>
              <w:spacing w:line="240" w:lineRule="exact"/>
              <w:rPr>
                <w:rFonts w:cs="Arial"/>
                <w:lang w:val="it-IT"/>
              </w:rPr>
            </w:pPr>
          </w:p>
        </w:tc>
        <w:tc>
          <w:tcPr>
            <w:tcW w:w="4257" w:type="dxa"/>
            <w:gridSpan w:val="3"/>
          </w:tcPr>
          <w:p w14:paraId="50D36C61" w14:textId="77777777" w:rsidR="001608F2" w:rsidRPr="00E0058C" w:rsidRDefault="001608F2" w:rsidP="00F06E84">
            <w:pPr>
              <w:pStyle w:val="Paragrafoelenco"/>
              <w:widowControl w:val="0"/>
              <w:numPr>
                <w:ilvl w:val="0"/>
                <w:numId w:val="46"/>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rPr>
              <w:t>Allegato A - Dati anagrafici</w:t>
            </w:r>
          </w:p>
        </w:tc>
      </w:tr>
      <w:tr w:rsidR="001608F2" w:rsidRPr="00E0058C" w14:paraId="0F4A9442" w14:textId="77777777" w:rsidTr="00525323">
        <w:trPr>
          <w:gridAfter w:val="1"/>
          <w:wAfter w:w="7" w:type="dxa"/>
        </w:trPr>
        <w:tc>
          <w:tcPr>
            <w:tcW w:w="4262" w:type="dxa"/>
            <w:gridSpan w:val="2"/>
          </w:tcPr>
          <w:p w14:paraId="27D1F886" w14:textId="77777777" w:rsidR="001608F2" w:rsidRPr="00E0058C" w:rsidRDefault="001608F2" w:rsidP="00F06E84">
            <w:pPr>
              <w:pStyle w:val="Paragrafoelenco"/>
              <w:widowControl w:val="0"/>
              <w:autoSpaceDE w:val="0"/>
              <w:autoSpaceDN w:val="0"/>
              <w:adjustRightInd w:val="0"/>
              <w:spacing w:line="240" w:lineRule="exact"/>
              <w:ind w:left="439" w:right="76"/>
              <w:jc w:val="both"/>
              <w:rPr>
                <w:b/>
                <w:lang w:val="de-DE"/>
              </w:rPr>
            </w:pPr>
          </w:p>
        </w:tc>
        <w:tc>
          <w:tcPr>
            <w:tcW w:w="852" w:type="dxa"/>
          </w:tcPr>
          <w:p w14:paraId="3D37E866" w14:textId="77777777" w:rsidR="001608F2" w:rsidRPr="00E0058C" w:rsidRDefault="001608F2" w:rsidP="00F06E84">
            <w:pPr>
              <w:widowControl w:val="0"/>
              <w:spacing w:line="240" w:lineRule="exact"/>
              <w:rPr>
                <w:rFonts w:cs="Arial"/>
                <w:lang w:val="it-IT"/>
              </w:rPr>
            </w:pPr>
          </w:p>
        </w:tc>
        <w:tc>
          <w:tcPr>
            <w:tcW w:w="4257" w:type="dxa"/>
            <w:gridSpan w:val="3"/>
          </w:tcPr>
          <w:p w14:paraId="24DB61FB" w14:textId="77777777" w:rsidR="001608F2" w:rsidRPr="00E0058C" w:rsidRDefault="001608F2" w:rsidP="00F06E84">
            <w:pPr>
              <w:pStyle w:val="Paragrafoelenco"/>
              <w:widowControl w:val="0"/>
              <w:tabs>
                <w:tab w:val="center" w:pos="4680"/>
              </w:tabs>
              <w:autoSpaceDE w:val="0"/>
              <w:autoSpaceDN w:val="0"/>
              <w:adjustRightInd w:val="0"/>
              <w:spacing w:line="240" w:lineRule="exact"/>
              <w:ind w:left="423" w:right="105"/>
              <w:jc w:val="both"/>
              <w:rPr>
                <w:b/>
              </w:rPr>
            </w:pPr>
          </w:p>
        </w:tc>
      </w:tr>
      <w:tr w:rsidR="001608F2" w:rsidRPr="00D90FD7" w14:paraId="441AFD24" w14:textId="77777777" w:rsidTr="00525323">
        <w:trPr>
          <w:gridAfter w:val="1"/>
          <w:wAfter w:w="7" w:type="dxa"/>
        </w:trPr>
        <w:tc>
          <w:tcPr>
            <w:tcW w:w="4262" w:type="dxa"/>
            <w:gridSpan w:val="2"/>
          </w:tcPr>
          <w:p w14:paraId="27F86CC0" w14:textId="77777777" w:rsidR="001608F2" w:rsidRPr="00423139" w:rsidRDefault="00EE6B61" w:rsidP="00F06E84">
            <w:pPr>
              <w:widowControl w:val="0"/>
              <w:autoSpaceDE w:val="0"/>
              <w:autoSpaceDN w:val="0"/>
              <w:adjustRightInd w:val="0"/>
              <w:spacing w:line="240" w:lineRule="exact"/>
              <w:jc w:val="both"/>
              <w:rPr>
                <w:rFonts w:cs="Arial"/>
                <w:color w:val="000000"/>
                <w:lang w:val="de-DE"/>
              </w:rPr>
            </w:pPr>
            <w:r w:rsidRPr="00423139">
              <w:rPr>
                <w:rFonts w:cs="Arial"/>
                <w:lang w:val="de-DE"/>
              </w:rPr>
              <w:t>Das Portal generiert automatisch das Dokument „</w:t>
            </w:r>
            <w:r w:rsidRPr="00423139">
              <w:rPr>
                <w:rFonts w:cs="Arial"/>
                <w:b/>
                <w:lang w:val="de-DE"/>
              </w:rPr>
              <w:t>Anlage A – Anagrafische Daten</w:t>
            </w:r>
            <w:r w:rsidRPr="00423139">
              <w:rPr>
                <w:rFonts w:cs="Arial"/>
                <w:lang w:val="de-DE"/>
              </w:rPr>
              <w:t>“</w:t>
            </w:r>
            <w:r w:rsidRPr="00423139">
              <w:rPr>
                <w:rFonts w:cs="Arial"/>
                <w:b/>
                <w:lang w:val="de-DE"/>
              </w:rPr>
              <w:t>.</w:t>
            </w:r>
            <w:r w:rsidRPr="00423139">
              <w:rPr>
                <w:rFonts w:cs="Arial"/>
                <w:lang w:val="de-DE"/>
              </w:rPr>
              <w:t xml:space="preserve"> Dieses muss ausgefüllt, abgegeben und </w:t>
            </w:r>
            <w:r w:rsidRPr="00423139">
              <w:rPr>
                <w:rFonts w:cs="Arial"/>
                <w:b/>
                <w:lang w:val="de-DE"/>
              </w:rPr>
              <w:t>mit dem Nachweis über die Entrichtung der gesetzlich vorgeschriebenen Stempelsteuer versehen</w:t>
            </w:r>
            <w:r w:rsidRPr="00423139">
              <w:rPr>
                <w:rFonts w:cs="Arial"/>
                <w:lang w:val="de-DE"/>
              </w:rPr>
              <w:t xml:space="preserve"> werden, wodurch die Anwendung des Portals ermöglicht wird. Wird die Anlage nicht beigelegt, stellt dies dennoch keinen Ausschlussgrund dar. Ausschließlich zu steuerrechtlichen Zwecken und folglich mit Bezug auf die Entrichtung der Stempelsteuer ist dieses Dokument dem Teilnahmeantrag gleichgestellt, </w:t>
            </w:r>
            <w:r w:rsidRPr="00423139">
              <w:rPr>
                <w:rFonts w:cs="Arial"/>
                <w:color w:val="000000"/>
                <w:lang w:val="de-DE"/>
              </w:rPr>
              <w:t>bis die erforderlichen Anpassungen und Implementierungen des Informationssystems des Landes durchgeführt sind.</w:t>
            </w:r>
          </w:p>
          <w:p w14:paraId="3B2652B0" w14:textId="0070CDE2" w:rsidR="00251140" w:rsidRPr="00423139" w:rsidRDefault="00251140" w:rsidP="00F06E84">
            <w:pPr>
              <w:widowControl w:val="0"/>
              <w:autoSpaceDE w:val="0"/>
              <w:autoSpaceDN w:val="0"/>
              <w:adjustRightInd w:val="0"/>
              <w:spacing w:line="240" w:lineRule="exact"/>
              <w:jc w:val="both"/>
              <w:rPr>
                <w:rFonts w:cs="Arial"/>
                <w:strike/>
                <w:noProof w:val="0"/>
                <w:lang w:val="de-DE" w:eastAsia="de-DE"/>
              </w:rPr>
            </w:pPr>
            <w:r w:rsidRPr="00423139">
              <w:rPr>
                <w:rFonts w:cs="Arial"/>
                <w:color w:val="000000"/>
                <w:lang w:val="de-DE"/>
              </w:rPr>
              <w:t>Für den Nachweis der Entrichtung der Stempelsteuer steht das beigefügte Dokument "</w:t>
            </w:r>
            <w:r w:rsidRPr="00C02175">
              <w:rPr>
                <w:rFonts w:cs="Arial"/>
                <w:b/>
                <w:bCs/>
                <w:color w:val="000000"/>
                <w:lang w:val="de-DE"/>
              </w:rPr>
              <w:t>Erklärung zur Entrichtung der Stempelsteuer</w:t>
            </w:r>
            <w:r w:rsidRPr="00423139">
              <w:rPr>
                <w:rFonts w:cs="Arial"/>
                <w:color w:val="000000"/>
                <w:lang w:val="de-DE"/>
              </w:rPr>
              <w:t>" zur Verfügung, das ausgefüllt, unterschrieben und bei den Verwaltungsunterlagen hochgeladen werden muss.</w:t>
            </w:r>
          </w:p>
        </w:tc>
        <w:tc>
          <w:tcPr>
            <w:tcW w:w="852" w:type="dxa"/>
          </w:tcPr>
          <w:p w14:paraId="483EF1F2" w14:textId="77777777" w:rsidR="001608F2" w:rsidRPr="00423139" w:rsidRDefault="001608F2" w:rsidP="00F06E84">
            <w:pPr>
              <w:widowControl w:val="0"/>
              <w:spacing w:line="240" w:lineRule="exact"/>
              <w:rPr>
                <w:rFonts w:cs="Arial"/>
                <w:strike/>
                <w:lang w:val="de-DE"/>
              </w:rPr>
            </w:pPr>
          </w:p>
        </w:tc>
        <w:tc>
          <w:tcPr>
            <w:tcW w:w="4257" w:type="dxa"/>
            <w:gridSpan w:val="3"/>
          </w:tcPr>
          <w:p w14:paraId="4FD449DB" w14:textId="77777777" w:rsidR="001608F2" w:rsidRPr="00423139" w:rsidRDefault="001608F2" w:rsidP="00F06E84">
            <w:pPr>
              <w:widowControl w:val="0"/>
              <w:spacing w:line="240" w:lineRule="exact"/>
              <w:jc w:val="both"/>
              <w:rPr>
                <w:lang w:val="it-IT"/>
              </w:rPr>
            </w:pPr>
            <w:r w:rsidRPr="00423139">
              <w:rPr>
                <w:lang w:val="it-IT"/>
              </w:rPr>
              <w:t>Il sistema telematico genera automaticamente il documento “</w:t>
            </w:r>
            <w:r w:rsidRPr="00423139">
              <w:rPr>
                <w:b/>
                <w:bCs/>
                <w:lang w:val="it-IT"/>
              </w:rPr>
              <w:t>Allegato A - Dati anagrafici</w:t>
            </w:r>
            <w:r w:rsidRPr="00423139">
              <w:rPr>
                <w:lang w:val="it-IT"/>
              </w:rPr>
              <w:t>”. La compilazione e l'allegazione di tale documento</w:t>
            </w:r>
            <w:r w:rsidRPr="00423139">
              <w:rPr>
                <w:b/>
                <w:lang w:val="it-IT"/>
              </w:rPr>
              <w:t xml:space="preserve"> munito della comprova di assolvimento dell'imposta di bollo ai sensi di legge </w:t>
            </w:r>
            <w:r w:rsidRPr="00423139">
              <w:rPr>
                <w:lang w:val="it-IT"/>
              </w:rPr>
              <w:t>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partecipazione, ció in attesa delle necessarie modifiche ed implementazioni del sistema telematico provinciale.</w:t>
            </w:r>
          </w:p>
          <w:p w14:paraId="31D499BF" w14:textId="1E2244EE" w:rsidR="00251140" w:rsidRPr="006140E5" w:rsidRDefault="00251140" w:rsidP="00F06E84">
            <w:pPr>
              <w:widowControl w:val="0"/>
              <w:spacing w:line="240" w:lineRule="exact"/>
              <w:jc w:val="both"/>
              <w:rPr>
                <w:lang w:val="it-IT"/>
              </w:rPr>
            </w:pPr>
            <w:r w:rsidRPr="00423139">
              <w:rPr>
                <w:lang w:val="it-IT"/>
              </w:rPr>
              <w:t xml:space="preserve">Ai fini della comprova dell´assolvimento dell´imposta di bollo si mette a disposizione l’allegato documento </w:t>
            </w:r>
            <w:r w:rsidRPr="00C02175">
              <w:rPr>
                <w:b/>
                <w:bCs/>
                <w:lang w:val="it-IT"/>
              </w:rPr>
              <w:t>“Dichiarazione di assolvimento dell’imposta di bollo”</w:t>
            </w:r>
            <w:r w:rsidRPr="00423139">
              <w:rPr>
                <w:lang w:val="it-IT"/>
              </w:rPr>
              <w:t xml:space="preserve"> da compilare, sottoscrivere e caricare tra la documentazione amministrativa.</w:t>
            </w:r>
          </w:p>
        </w:tc>
      </w:tr>
      <w:tr w:rsidR="001608F2" w:rsidRPr="00D90FD7" w14:paraId="0A2471EC" w14:textId="77777777" w:rsidTr="00525323">
        <w:trPr>
          <w:gridAfter w:val="1"/>
          <w:wAfter w:w="7" w:type="dxa"/>
        </w:trPr>
        <w:tc>
          <w:tcPr>
            <w:tcW w:w="4262" w:type="dxa"/>
            <w:gridSpan w:val="2"/>
          </w:tcPr>
          <w:p w14:paraId="5A6E363A" w14:textId="77777777" w:rsidR="001608F2" w:rsidRPr="00897C42" w:rsidRDefault="001608F2" w:rsidP="00F06E84">
            <w:pPr>
              <w:widowControl w:val="0"/>
              <w:autoSpaceDE w:val="0"/>
              <w:autoSpaceDN w:val="0"/>
              <w:adjustRightInd w:val="0"/>
              <w:spacing w:line="240" w:lineRule="exact"/>
              <w:ind w:right="76"/>
              <w:jc w:val="both"/>
              <w:rPr>
                <w:rFonts w:cs="Arial"/>
                <w:strike/>
                <w:noProof w:val="0"/>
                <w:lang w:val="it-IT" w:eastAsia="de-DE"/>
              </w:rPr>
            </w:pPr>
          </w:p>
        </w:tc>
        <w:tc>
          <w:tcPr>
            <w:tcW w:w="852" w:type="dxa"/>
          </w:tcPr>
          <w:p w14:paraId="51233B57" w14:textId="77777777" w:rsidR="001608F2" w:rsidRPr="00897C42" w:rsidRDefault="001608F2" w:rsidP="00F06E84">
            <w:pPr>
              <w:widowControl w:val="0"/>
              <w:spacing w:line="240" w:lineRule="exact"/>
              <w:rPr>
                <w:rFonts w:cs="Arial"/>
                <w:strike/>
                <w:lang w:val="it-IT"/>
              </w:rPr>
            </w:pPr>
          </w:p>
        </w:tc>
        <w:tc>
          <w:tcPr>
            <w:tcW w:w="4257" w:type="dxa"/>
            <w:gridSpan w:val="3"/>
          </w:tcPr>
          <w:p w14:paraId="4FA86480" w14:textId="77777777" w:rsidR="001608F2" w:rsidRPr="00897C42" w:rsidRDefault="001608F2" w:rsidP="00F06E84">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2304F4" w:rsidRPr="00D90FD7" w14:paraId="78F1E939" w14:textId="77777777" w:rsidTr="00525323">
        <w:trPr>
          <w:gridAfter w:val="1"/>
          <w:wAfter w:w="7" w:type="dxa"/>
        </w:trPr>
        <w:tc>
          <w:tcPr>
            <w:tcW w:w="4262" w:type="dxa"/>
            <w:gridSpan w:val="2"/>
          </w:tcPr>
          <w:p w14:paraId="4BAD68B1" w14:textId="2F68542D" w:rsidR="002304F4" w:rsidRPr="00AB2934" w:rsidRDefault="002304F4" w:rsidP="00F06E84">
            <w:pPr>
              <w:widowControl w:val="0"/>
              <w:jc w:val="both"/>
              <w:rPr>
                <w:lang w:val="de-DE"/>
              </w:rPr>
            </w:pPr>
            <w:r w:rsidRPr="00AB2934">
              <w:rPr>
                <w:lang w:val="de-DE"/>
              </w:rPr>
              <w:t>Bei Teilnahme an mehreren Losen ist der Nachweis über die Entrichtung der gesetzlich vorgeschriebenen Stempelsteuer in Anhang A nur einmal zu erbringen, da dieses als einziges Dokument gilt.</w:t>
            </w:r>
          </w:p>
        </w:tc>
        <w:tc>
          <w:tcPr>
            <w:tcW w:w="852" w:type="dxa"/>
          </w:tcPr>
          <w:p w14:paraId="56963BB2" w14:textId="77777777" w:rsidR="002304F4" w:rsidRPr="00342E57" w:rsidRDefault="002304F4" w:rsidP="00F06E84">
            <w:pPr>
              <w:widowControl w:val="0"/>
              <w:spacing w:line="240" w:lineRule="exact"/>
              <w:rPr>
                <w:rFonts w:cs="Arial"/>
                <w:lang w:val="de-DE"/>
              </w:rPr>
            </w:pPr>
          </w:p>
        </w:tc>
        <w:tc>
          <w:tcPr>
            <w:tcW w:w="4257" w:type="dxa"/>
            <w:gridSpan w:val="3"/>
          </w:tcPr>
          <w:p w14:paraId="5C7CFCFF" w14:textId="77777777" w:rsidR="002304F4" w:rsidRPr="006140E5" w:rsidRDefault="002304F4" w:rsidP="00F06E84">
            <w:pPr>
              <w:widowControl w:val="0"/>
              <w:ind w:right="6"/>
              <w:jc w:val="both"/>
              <w:rPr>
                <w:rFonts w:cs="Arial"/>
                <w:lang w:val="it-IT"/>
              </w:rPr>
            </w:pPr>
            <w:r w:rsidRPr="006140E5">
              <w:rPr>
                <w:rFonts w:cs="Arial"/>
                <w:lang w:val="it-IT"/>
              </w:rPr>
              <w:t>In caso di partecipazione a piu’ lotti, la comprova di assolvimento dell'imposta di bollo ai sensi di legge sull’allegato A va assolta una sola volta, in quanto documento unico.</w:t>
            </w:r>
          </w:p>
          <w:p w14:paraId="42029A9A" w14:textId="77777777" w:rsidR="002304F4" w:rsidRPr="006140E5" w:rsidRDefault="002304F4" w:rsidP="00F06E84">
            <w:pPr>
              <w:widowControl w:val="0"/>
              <w:ind w:right="6"/>
              <w:jc w:val="both"/>
              <w:rPr>
                <w:rFonts w:cs="Arial"/>
                <w:lang w:val="it-IT"/>
              </w:rPr>
            </w:pPr>
          </w:p>
        </w:tc>
      </w:tr>
      <w:tr w:rsidR="002304F4" w:rsidRPr="00D90FD7" w14:paraId="27A2C129" w14:textId="77777777" w:rsidTr="00525323">
        <w:trPr>
          <w:gridAfter w:val="1"/>
          <w:wAfter w:w="7" w:type="dxa"/>
        </w:trPr>
        <w:tc>
          <w:tcPr>
            <w:tcW w:w="4262" w:type="dxa"/>
            <w:gridSpan w:val="2"/>
          </w:tcPr>
          <w:p w14:paraId="738D2365" w14:textId="77777777" w:rsidR="002304F4" w:rsidRPr="002861A2" w:rsidRDefault="002304F4" w:rsidP="00F06E84">
            <w:pPr>
              <w:widowControl w:val="0"/>
              <w:jc w:val="both"/>
              <w:rPr>
                <w:lang w:val="it-IT"/>
              </w:rPr>
            </w:pPr>
          </w:p>
        </w:tc>
        <w:tc>
          <w:tcPr>
            <w:tcW w:w="852" w:type="dxa"/>
          </w:tcPr>
          <w:p w14:paraId="0893C4EB" w14:textId="77777777" w:rsidR="002304F4" w:rsidRPr="002861A2" w:rsidRDefault="002304F4" w:rsidP="00F06E84">
            <w:pPr>
              <w:widowControl w:val="0"/>
              <w:spacing w:line="240" w:lineRule="exact"/>
              <w:rPr>
                <w:rFonts w:cs="Arial"/>
                <w:lang w:val="it-IT"/>
              </w:rPr>
            </w:pPr>
          </w:p>
        </w:tc>
        <w:tc>
          <w:tcPr>
            <w:tcW w:w="4257" w:type="dxa"/>
            <w:gridSpan w:val="3"/>
          </w:tcPr>
          <w:p w14:paraId="27F61C27" w14:textId="77777777" w:rsidR="002304F4" w:rsidRPr="006140E5" w:rsidRDefault="002304F4" w:rsidP="00F06E84">
            <w:pPr>
              <w:widowControl w:val="0"/>
              <w:ind w:right="6"/>
              <w:jc w:val="both"/>
              <w:rPr>
                <w:rFonts w:cs="Arial"/>
                <w:lang w:val="it-IT"/>
              </w:rPr>
            </w:pPr>
          </w:p>
        </w:tc>
      </w:tr>
      <w:tr w:rsidR="002304F4" w:rsidRPr="00D90FD7" w14:paraId="33F71ACB" w14:textId="77777777" w:rsidTr="00525323">
        <w:trPr>
          <w:gridBefore w:val="1"/>
          <w:gridAfter w:val="2"/>
          <w:wBefore w:w="10" w:type="dxa"/>
          <w:wAfter w:w="22" w:type="dxa"/>
        </w:trPr>
        <w:tc>
          <w:tcPr>
            <w:tcW w:w="4252" w:type="dxa"/>
          </w:tcPr>
          <w:p w14:paraId="0835168B" w14:textId="77777777" w:rsidR="002304F4" w:rsidRPr="002861A2" w:rsidRDefault="002304F4" w:rsidP="00F06E84">
            <w:pPr>
              <w:widowControl w:val="0"/>
              <w:tabs>
                <w:tab w:val="center" w:pos="4680"/>
              </w:tabs>
              <w:ind w:right="105"/>
              <w:jc w:val="both"/>
              <w:rPr>
                <w:rFonts w:cs="Arial"/>
                <w:lang w:val="de-DE" w:eastAsia="it-IT"/>
              </w:rPr>
            </w:pPr>
            <w:r w:rsidRPr="002861A2">
              <w:rPr>
                <w:rFonts w:cs="Arial"/>
                <w:lang w:val="de-DE" w:eastAsia="it-IT"/>
              </w:rPr>
              <w:t>Die entsprechenden Nachweise sind mit dem Datum des Angebots zu versehen und für steuerrechtliche Zwecke am Geschäftssitz des Teilnehmers aufzubewahren.</w:t>
            </w:r>
          </w:p>
        </w:tc>
        <w:tc>
          <w:tcPr>
            <w:tcW w:w="852" w:type="dxa"/>
          </w:tcPr>
          <w:p w14:paraId="77AE8392" w14:textId="77777777" w:rsidR="002304F4" w:rsidRPr="002861A2" w:rsidRDefault="002304F4" w:rsidP="00F06E84">
            <w:pPr>
              <w:widowControl w:val="0"/>
              <w:tabs>
                <w:tab w:val="center" w:pos="4680"/>
              </w:tabs>
              <w:ind w:right="105"/>
              <w:jc w:val="both"/>
              <w:rPr>
                <w:rFonts w:cs="Arial"/>
                <w:lang w:val="de-DE" w:eastAsia="it-IT"/>
              </w:rPr>
            </w:pPr>
          </w:p>
        </w:tc>
        <w:tc>
          <w:tcPr>
            <w:tcW w:w="4242" w:type="dxa"/>
            <w:gridSpan w:val="2"/>
          </w:tcPr>
          <w:p w14:paraId="2FBE5607" w14:textId="77777777" w:rsidR="002304F4" w:rsidRPr="00211C25" w:rsidRDefault="002304F4" w:rsidP="00F06E84">
            <w:pPr>
              <w:widowControl w:val="0"/>
              <w:tabs>
                <w:tab w:val="center" w:pos="4680"/>
              </w:tabs>
              <w:ind w:right="105"/>
              <w:jc w:val="both"/>
              <w:rPr>
                <w:rFonts w:cs="Arial"/>
                <w:lang w:val="it-IT" w:eastAsia="it-IT"/>
              </w:rPr>
            </w:pPr>
            <w:r w:rsidRPr="002861A2">
              <w:rPr>
                <w:rFonts w:cs="Arial"/>
                <w:lang w:val="it-IT" w:eastAsia="it-IT"/>
              </w:rPr>
              <w:t>I relativi documenti a riprova dell’adempimento devono essere muniti della data dell’offerta e tenuti ai fini fiscali presso la sede legale dell’operatore economico partecipante alla gara.</w:t>
            </w:r>
          </w:p>
        </w:tc>
      </w:tr>
      <w:tr w:rsidR="002304F4" w:rsidRPr="00D90FD7" w14:paraId="1990C17A" w14:textId="77777777" w:rsidTr="00525323">
        <w:trPr>
          <w:gridAfter w:val="1"/>
          <w:wAfter w:w="7" w:type="dxa"/>
        </w:trPr>
        <w:tc>
          <w:tcPr>
            <w:tcW w:w="4262" w:type="dxa"/>
            <w:gridSpan w:val="2"/>
          </w:tcPr>
          <w:p w14:paraId="29CBA5D4" w14:textId="77777777" w:rsidR="002304F4" w:rsidRPr="002304F4" w:rsidRDefault="002304F4" w:rsidP="00F06E84">
            <w:pPr>
              <w:widowControl w:val="0"/>
              <w:jc w:val="both"/>
              <w:rPr>
                <w:lang w:val="it-IT"/>
              </w:rPr>
            </w:pPr>
          </w:p>
        </w:tc>
        <w:tc>
          <w:tcPr>
            <w:tcW w:w="852" w:type="dxa"/>
          </w:tcPr>
          <w:p w14:paraId="04A585D1" w14:textId="77777777" w:rsidR="002304F4" w:rsidRPr="002304F4" w:rsidRDefault="002304F4" w:rsidP="00F06E84">
            <w:pPr>
              <w:widowControl w:val="0"/>
              <w:spacing w:line="240" w:lineRule="exact"/>
              <w:rPr>
                <w:rFonts w:cs="Arial"/>
                <w:lang w:val="it-IT"/>
              </w:rPr>
            </w:pPr>
          </w:p>
        </w:tc>
        <w:tc>
          <w:tcPr>
            <w:tcW w:w="4257" w:type="dxa"/>
            <w:gridSpan w:val="3"/>
          </w:tcPr>
          <w:p w14:paraId="5D0B678F" w14:textId="77777777" w:rsidR="002304F4" w:rsidRPr="006140E5" w:rsidRDefault="002304F4" w:rsidP="00F06E84">
            <w:pPr>
              <w:widowControl w:val="0"/>
              <w:ind w:right="6"/>
              <w:jc w:val="both"/>
              <w:rPr>
                <w:rFonts w:cs="Arial"/>
                <w:lang w:val="it-IT"/>
              </w:rPr>
            </w:pPr>
          </w:p>
        </w:tc>
      </w:tr>
      <w:tr w:rsidR="001608F2" w:rsidRPr="00D90FD7" w14:paraId="3913BC0C" w14:textId="77777777" w:rsidTr="00525323">
        <w:trPr>
          <w:gridAfter w:val="1"/>
          <w:wAfter w:w="7" w:type="dxa"/>
        </w:trPr>
        <w:tc>
          <w:tcPr>
            <w:tcW w:w="4262" w:type="dxa"/>
            <w:gridSpan w:val="2"/>
          </w:tcPr>
          <w:p w14:paraId="615B27B4" w14:textId="77777777" w:rsidR="002304F4" w:rsidRPr="00312237" w:rsidRDefault="002304F4" w:rsidP="00F06E84">
            <w:pPr>
              <w:widowControl w:val="0"/>
              <w:autoSpaceDE w:val="0"/>
              <w:autoSpaceDN w:val="0"/>
              <w:adjustRightInd w:val="0"/>
              <w:jc w:val="both"/>
              <w:rPr>
                <w:b/>
                <w:bCs/>
                <w:u w:val="single"/>
                <w:lang w:val="de-DE"/>
              </w:rPr>
            </w:pPr>
            <w:r w:rsidRPr="00312237">
              <w:rPr>
                <w:u w:val="single"/>
                <w:lang w:val="de-DE"/>
              </w:rPr>
              <w:t xml:space="preserve">Bei </w:t>
            </w:r>
            <w:r w:rsidRPr="00312237">
              <w:rPr>
                <w:b/>
                <w:bCs/>
                <w:u w:val="single"/>
                <w:lang w:val="de-DE"/>
              </w:rPr>
              <w:t>Teilnahme eines Zusammenschlusses von</w:t>
            </w:r>
          </w:p>
          <w:p w14:paraId="3C99F14A" w14:textId="5AD90218" w:rsidR="001608F2" w:rsidRPr="00312237" w:rsidRDefault="002304F4" w:rsidP="00F06E84">
            <w:pPr>
              <w:widowControl w:val="0"/>
              <w:autoSpaceDE w:val="0"/>
              <w:autoSpaceDN w:val="0"/>
              <w:adjustRightInd w:val="0"/>
              <w:jc w:val="both"/>
              <w:rPr>
                <w:strike/>
                <w:highlight w:val="yellow"/>
                <w:u w:val="single"/>
                <w:lang w:val="de-DE"/>
              </w:rPr>
            </w:pPr>
            <w:r w:rsidRPr="00312237">
              <w:rPr>
                <w:b/>
                <w:bCs/>
                <w:u w:val="single"/>
                <w:lang w:val="de-DE"/>
              </w:rPr>
              <w:t xml:space="preserve">Wirtschaftsteilnehmern </w:t>
            </w:r>
            <w:r w:rsidRPr="00312237">
              <w:rPr>
                <w:u w:val="single"/>
                <w:lang w:val="de-DE"/>
              </w:rPr>
              <w:t xml:space="preserve">(BG / EWIV / gewöhnliches Konsortium / Netzwerkzusammenschluss) </w:t>
            </w:r>
            <w:r w:rsidRPr="00312237">
              <w:rPr>
                <w:b/>
                <w:bCs/>
                <w:u w:val="single"/>
                <w:lang w:val="de-DE"/>
              </w:rPr>
              <w:t>muss</w:t>
            </w:r>
            <w:r w:rsidRPr="00312237">
              <w:rPr>
                <w:u w:val="single"/>
                <w:lang w:val="de-DE"/>
              </w:rPr>
              <w:t xml:space="preserve"> </w:t>
            </w:r>
            <w:r w:rsidRPr="00312237">
              <w:rPr>
                <w:b/>
                <w:bCs/>
                <w:u w:val="single"/>
                <w:lang w:val="de-DE"/>
              </w:rPr>
              <w:t xml:space="preserve">jedes Mitglied eine eigene Anlage </w:t>
            </w:r>
            <w:proofErr w:type="gramStart"/>
            <w:r w:rsidRPr="00312237">
              <w:rPr>
                <w:b/>
                <w:bCs/>
                <w:u w:val="single"/>
                <w:lang w:val="de-DE"/>
              </w:rPr>
              <w:t>A</w:t>
            </w:r>
            <w:r w:rsidR="00312237">
              <w:rPr>
                <w:b/>
                <w:bCs/>
                <w:u w:val="single"/>
                <w:lang w:val="de-DE"/>
              </w:rPr>
              <w:t xml:space="preserve"> </w:t>
            </w:r>
            <w:r w:rsidR="00312237" w:rsidRPr="008D442A">
              <w:rPr>
                <w:rFonts w:cs="Arial"/>
                <w:noProof w:val="0"/>
                <w:highlight w:val="yellow"/>
                <w:lang w:val="de-DE"/>
              </w:rPr>
              <w:t xml:space="preserve"> und</w:t>
            </w:r>
            <w:proofErr w:type="gramEnd"/>
            <w:r w:rsidR="00312237" w:rsidRPr="008D442A">
              <w:rPr>
                <w:rFonts w:cs="Arial"/>
                <w:noProof w:val="0"/>
                <w:highlight w:val="yellow"/>
                <w:lang w:val="de-DE"/>
              </w:rPr>
              <w:t xml:space="preserve"> die Erklärung zur Entrichtung der Stempelsteuer</w:t>
            </w:r>
            <w:r w:rsidR="00312237" w:rsidRPr="00312237">
              <w:rPr>
                <w:b/>
                <w:bCs/>
                <w:u w:val="single"/>
                <w:lang w:val="de-DE"/>
              </w:rPr>
              <w:t xml:space="preserve"> </w:t>
            </w:r>
            <w:r w:rsidRPr="00312237">
              <w:rPr>
                <w:b/>
                <w:bCs/>
                <w:u w:val="single"/>
                <w:lang w:val="de-DE"/>
              </w:rPr>
              <w:t xml:space="preserve"> ausfüllen</w:t>
            </w:r>
            <w:r w:rsidRPr="00312237">
              <w:rPr>
                <w:u w:val="single"/>
                <w:lang w:val="de-DE"/>
              </w:rPr>
              <w:t xml:space="preserve"> </w:t>
            </w:r>
            <w:r w:rsidRPr="00312237">
              <w:rPr>
                <w:b/>
                <w:bCs/>
                <w:u w:val="single"/>
                <w:lang w:val="de-DE"/>
              </w:rPr>
              <w:t>und unterzeichnen</w:t>
            </w:r>
            <w:r w:rsidRPr="00312237">
              <w:rPr>
                <w:u w:val="single"/>
                <w:lang w:val="de-DE"/>
              </w:rPr>
              <w:t xml:space="preserve">. </w:t>
            </w:r>
            <w:r w:rsidRPr="00312237">
              <w:rPr>
                <w:strike/>
                <w:highlight w:val="yellow"/>
                <w:u w:val="single"/>
                <w:lang w:val="de-DE"/>
              </w:rPr>
              <w:t>Jede Anlage muss mit dem Nachweis der Entrichtung der gesetzlich vorgesehenen Stempelgebühren versehen werden.</w:t>
            </w:r>
          </w:p>
        </w:tc>
        <w:tc>
          <w:tcPr>
            <w:tcW w:w="852" w:type="dxa"/>
          </w:tcPr>
          <w:p w14:paraId="78CA6FEF" w14:textId="77777777" w:rsidR="001608F2" w:rsidRPr="00312237" w:rsidRDefault="001608F2" w:rsidP="00F06E84">
            <w:pPr>
              <w:widowControl w:val="0"/>
              <w:spacing w:line="240" w:lineRule="exact"/>
              <w:rPr>
                <w:rFonts w:cs="Arial"/>
                <w:strike/>
                <w:highlight w:val="yellow"/>
                <w:lang w:val="de-DE"/>
              </w:rPr>
            </w:pPr>
          </w:p>
        </w:tc>
        <w:tc>
          <w:tcPr>
            <w:tcW w:w="4257" w:type="dxa"/>
            <w:gridSpan w:val="3"/>
          </w:tcPr>
          <w:p w14:paraId="09351724" w14:textId="45F6E34C" w:rsidR="002304F4" w:rsidRPr="00312237" w:rsidRDefault="002304F4" w:rsidP="00F06E84">
            <w:pPr>
              <w:widowControl w:val="0"/>
              <w:ind w:right="6"/>
              <w:jc w:val="both"/>
              <w:rPr>
                <w:rFonts w:cs="Arial"/>
                <w:strike/>
                <w:highlight w:val="yellow"/>
                <w:u w:val="single"/>
                <w:lang w:val="it-IT"/>
              </w:rPr>
            </w:pPr>
            <w:bookmarkStart w:id="64" w:name="_Hlk39164019"/>
            <w:r w:rsidRPr="00312237">
              <w:rPr>
                <w:rFonts w:cs="Arial"/>
                <w:u w:val="single"/>
                <w:lang w:val="it-IT"/>
              </w:rPr>
              <w:t xml:space="preserve">Nel caso di </w:t>
            </w:r>
            <w:r w:rsidRPr="00312237">
              <w:rPr>
                <w:rFonts w:cs="Arial"/>
                <w:b/>
                <w:bCs/>
                <w:u w:val="single"/>
                <w:lang w:val="it-IT"/>
              </w:rPr>
              <w:t>partecipazione di un gruppo di operatori economici</w:t>
            </w:r>
            <w:r w:rsidRPr="00312237">
              <w:rPr>
                <w:rFonts w:cs="Arial"/>
                <w:u w:val="single"/>
                <w:lang w:val="it-IT"/>
              </w:rPr>
              <w:t xml:space="preserve"> (RT, consorzio ordinario, GEIE, aggregazioni di rete) </w:t>
            </w:r>
            <w:r w:rsidRPr="00312237">
              <w:rPr>
                <w:rFonts w:cs="Arial"/>
                <w:b/>
                <w:bCs/>
                <w:u w:val="single"/>
                <w:lang w:val="it-IT"/>
              </w:rPr>
              <w:t>ogni soggetto riunito deve compilare e sottoscrivere un distinto allegato A</w:t>
            </w:r>
            <w:r w:rsidRPr="00312237">
              <w:rPr>
                <w:rFonts w:cs="Arial"/>
                <w:u w:val="single"/>
                <w:lang w:val="it-IT"/>
              </w:rPr>
              <w:t>,</w:t>
            </w:r>
            <w:r w:rsidRPr="00312237">
              <w:rPr>
                <w:strike/>
                <w:lang w:val="it-IT"/>
              </w:rPr>
              <w:t xml:space="preserve"> </w:t>
            </w:r>
            <w:r w:rsidRPr="00312237">
              <w:rPr>
                <w:strike/>
                <w:highlight w:val="yellow"/>
                <w:u w:val="single"/>
                <w:lang w:val="it-IT"/>
              </w:rPr>
              <w:t xml:space="preserve">ciascuno </w:t>
            </w:r>
            <w:r w:rsidRPr="00312237">
              <w:rPr>
                <w:rFonts w:cs="Arial"/>
                <w:strike/>
                <w:highlight w:val="yellow"/>
                <w:u w:val="single"/>
                <w:lang w:val="it-IT"/>
              </w:rPr>
              <w:t>munito della comprova di assolvimento dell'imposta di bollo ai sensi di legge.</w:t>
            </w:r>
            <w:r w:rsidR="00312237" w:rsidRPr="008D442A">
              <w:rPr>
                <w:rFonts w:cs="Arial"/>
                <w:noProof w:val="0"/>
                <w:highlight w:val="yellow"/>
                <w:lang w:val="it-IT"/>
              </w:rPr>
              <w:t xml:space="preserve"> e la dichiarazione di assolvimento </w:t>
            </w:r>
            <w:proofErr w:type="gramStart"/>
            <w:r w:rsidR="00312237" w:rsidRPr="008D442A">
              <w:rPr>
                <w:rFonts w:cs="Arial"/>
                <w:noProof w:val="0"/>
                <w:highlight w:val="yellow"/>
                <w:lang w:val="it-IT"/>
              </w:rPr>
              <w:t>dell´imposta</w:t>
            </w:r>
            <w:proofErr w:type="gramEnd"/>
            <w:r w:rsidR="00312237" w:rsidRPr="008D442A">
              <w:rPr>
                <w:rFonts w:cs="Arial"/>
                <w:noProof w:val="0"/>
                <w:highlight w:val="yellow"/>
                <w:lang w:val="it-IT"/>
              </w:rPr>
              <w:t xml:space="preserve"> di bollo</w:t>
            </w:r>
          </w:p>
          <w:bookmarkEnd w:id="64"/>
          <w:p w14:paraId="54C58888" w14:textId="77777777" w:rsidR="001608F2" w:rsidRPr="00312237" w:rsidRDefault="001608F2" w:rsidP="00F06E84">
            <w:pPr>
              <w:widowControl w:val="0"/>
              <w:ind w:right="6"/>
              <w:jc w:val="both"/>
              <w:rPr>
                <w:rFonts w:cs="Arial"/>
                <w:strike/>
                <w:highlight w:val="yellow"/>
                <w:lang w:val="it-IT"/>
              </w:rPr>
            </w:pPr>
          </w:p>
        </w:tc>
      </w:tr>
      <w:tr w:rsidR="002304F4" w:rsidRPr="00D90FD7" w14:paraId="21616545" w14:textId="77777777" w:rsidTr="00525323">
        <w:trPr>
          <w:gridAfter w:val="1"/>
          <w:wAfter w:w="7" w:type="dxa"/>
        </w:trPr>
        <w:tc>
          <w:tcPr>
            <w:tcW w:w="4262" w:type="dxa"/>
            <w:gridSpan w:val="2"/>
          </w:tcPr>
          <w:p w14:paraId="4521EEC0"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41D12626"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0FB156F3"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312237" w:rsidRPr="00D90FD7" w14:paraId="250E51BD" w14:textId="77777777" w:rsidTr="00525323">
        <w:trPr>
          <w:gridAfter w:val="1"/>
          <w:wAfter w:w="7" w:type="dxa"/>
        </w:trPr>
        <w:tc>
          <w:tcPr>
            <w:tcW w:w="4262" w:type="dxa"/>
            <w:gridSpan w:val="2"/>
          </w:tcPr>
          <w:p w14:paraId="6257A405" w14:textId="47582A61" w:rsidR="00312237" w:rsidRPr="00C3189C" w:rsidRDefault="00C3189C" w:rsidP="00F06E84">
            <w:pPr>
              <w:widowControl w:val="0"/>
              <w:tabs>
                <w:tab w:val="center" w:pos="4680"/>
              </w:tabs>
              <w:autoSpaceDE w:val="0"/>
              <w:autoSpaceDN w:val="0"/>
              <w:adjustRightInd w:val="0"/>
              <w:spacing w:line="240" w:lineRule="exact"/>
              <w:ind w:right="105"/>
              <w:jc w:val="both"/>
              <w:rPr>
                <w:rFonts w:cs="Arial"/>
                <w:noProof w:val="0"/>
                <w:highlight w:val="yellow"/>
                <w:lang w:val="de-DE" w:eastAsia="de-DE"/>
              </w:rPr>
            </w:pPr>
            <w:r w:rsidRPr="00C3189C">
              <w:rPr>
                <w:rFonts w:cs="Arial"/>
                <w:noProof w:val="0"/>
                <w:highlight w:val="yellow"/>
                <w:lang w:val="de-DE" w:eastAsia="de-DE"/>
              </w:rPr>
              <w:t xml:space="preserve">Die Stempelsteuer kann kumulativ für alle in einer Bietergemeinschaft </w:t>
            </w:r>
            <w:r w:rsidRPr="00C3189C">
              <w:rPr>
                <w:rFonts w:cs="Arial"/>
                <w:noProof w:val="0"/>
                <w:highlight w:val="yellow"/>
                <w:lang w:val="de-DE" w:eastAsia="de-DE"/>
              </w:rPr>
              <w:lastRenderedPageBreak/>
              <w:t>zusammengeschlossenen oder sich zusammenschließenden Wirtschaftsteilnehmer, sowie für alle Wirtschaftsteilnehmer eines Netzwerks oder Konsortiums von einem einzigen Wirtschaftsteilnehmer entrichtet werden: folglich kann die Erklärung zur Entrichtung der Stempelsteuer von jenem Wirtschaftsteilnehmer ausgefüllt werden, der die Zahlung für alle anderen geleistet hat.</w:t>
            </w:r>
          </w:p>
        </w:tc>
        <w:tc>
          <w:tcPr>
            <w:tcW w:w="852" w:type="dxa"/>
          </w:tcPr>
          <w:p w14:paraId="573C5152" w14:textId="77777777" w:rsidR="00312237" w:rsidRPr="00C3189C" w:rsidRDefault="00312237" w:rsidP="00F06E84">
            <w:pPr>
              <w:widowControl w:val="0"/>
              <w:tabs>
                <w:tab w:val="center" w:pos="4680"/>
              </w:tabs>
              <w:autoSpaceDE w:val="0"/>
              <w:autoSpaceDN w:val="0"/>
              <w:adjustRightInd w:val="0"/>
              <w:spacing w:line="240" w:lineRule="exact"/>
              <w:ind w:right="105"/>
              <w:jc w:val="both"/>
              <w:rPr>
                <w:rFonts w:cs="Arial"/>
                <w:noProof w:val="0"/>
                <w:highlight w:val="yellow"/>
                <w:lang w:val="de-DE" w:eastAsia="de-DE"/>
              </w:rPr>
            </w:pPr>
          </w:p>
        </w:tc>
        <w:tc>
          <w:tcPr>
            <w:tcW w:w="4257" w:type="dxa"/>
            <w:gridSpan w:val="3"/>
          </w:tcPr>
          <w:p w14:paraId="40089A25" w14:textId="06A4717A" w:rsidR="00312237" w:rsidRPr="00342E57" w:rsidRDefault="00C3189C" w:rsidP="00F06E84">
            <w:pPr>
              <w:widowControl w:val="0"/>
              <w:tabs>
                <w:tab w:val="center" w:pos="4680"/>
              </w:tabs>
              <w:autoSpaceDE w:val="0"/>
              <w:autoSpaceDN w:val="0"/>
              <w:adjustRightInd w:val="0"/>
              <w:spacing w:line="240" w:lineRule="exact"/>
              <w:ind w:right="105"/>
              <w:jc w:val="both"/>
              <w:rPr>
                <w:rFonts w:cs="Arial"/>
                <w:noProof w:val="0"/>
                <w:lang w:val="it-IT" w:eastAsia="de-DE"/>
              </w:rPr>
            </w:pPr>
            <w:r w:rsidRPr="00C3189C">
              <w:rPr>
                <w:rFonts w:cs="Arial"/>
                <w:noProof w:val="0"/>
                <w:highlight w:val="yellow"/>
                <w:lang w:val="it-IT" w:eastAsia="de-DE"/>
              </w:rPr>
              <w:t xml:space="preserve">L’imposta di bollo può essere assolta in forma cumulativa per tutti gli operatori economici </w:t>
            </w:r>
            <w:r w:rsidRPr="00C3189C">
              <w:rPr>
                <w:rFonts w:cs="Arial"/>
                <w:noProof w:val="0"/>
                <w:highlight w:val="yellow"/>
                <w:lang w:val="it-IT" w:eastAsia="de-DE"/>
              </w:rPr>
              <w:lastRenderedPageBreak/>
              <w:t>raggruppati/</w:t>
            </w:r>
            <w:proofErr w:type="spellStart"/>
            <w:r w:rsidRPr="00C3189C">
              <w:rPr>
                <w:rFonts w:cs="Arial"/>
                <w:noProof w:val="0"/>
                <w:highlight w:val="yellow"/>
                <w:lang w:val="it-IT" w:eastAsia="de-DE"/>
              </w:rPr>
              <w:t>raggruppandi</w:t>
            </w:r>
            <w:proofErr w:type="spellEnd"/>
            <w:r w:rsidRPr="00C3189C">
              <w:rPr>
                <w:rFonts w:cs="Arial"/>
                <w:noProof w:val="0"/>
                <w:highlight w:val="yellow"/>
                <w:lang w:val="it-IT" w:eastAsia="de-DE"/>
              </w:rPr>
              <w:t xml:space="preserve"> o consorziati da parte di un solo operatore economico: di conseguenza, la dichiarazione di assolvimento dell’imposta di bollo può essere compilata dall’operatore economico che ha effettuato il pagamento per tutti gli altri.</w:t>
            </w:r>
          </w:p>
        </w:tc>
      </w:tr>
      <w:tr w:rsidR="00C3189C" w:rsidRPr="00D90FD7" w14:paraId="75DDE9AE" w14:textId="77777777" w:rsidTr="00525323">
        <w:trPr>
          <w:gridAfter w:val="1"/>
          <w:wAfter w:w="7" w:type="dxa"/>
        </w:trPr>
        <w:tc>
          <w:tcPr>
            <w:tcW w:w="4262" w:type="dxa"/>
            <w:gridSpan w:val="2"/>
          </w:tcPr>
          <w:p w14:paraId="047896B9" w14:textId="77777777" w:rsidR="00C3189C" w:rsidRPr="00342E57" w:rsidRDefault="00C3189C"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213AE909" w14:textId="77777777" w:rsidR="00C3189C" w:rsidRPr="00342E57" w:rsidRDefault="00C3189C"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6C0AD017" w14:textId="77777777" w:rsidR="00C3189C" w:rsidRPr="00342E57" w:rsidRDefault="00C3189C"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2304F4" w:rsidRPr="00D90FD7" w14:paraId="4725B620" w14:textId="77777777" w:rsidTr="00525323">
        <w:trPr>
          <w:gridAfter w:val="1"/>
          <w:wAfter w:w="7" w:type="dxa"/>
        </w:trPr>
        <w:tc>
          <w:tcPr>
            <w:tcW w:w="4262" w:type="dxa"/>
            <w:gridSpan w:val="2"/>
          </w:tcPr>
          <w:p w14:paraId="3076DC5D" w14:textId="77777777" w:rsidR="002304F4" w:rsidRPr="002304F4" w:rsidRDefault="002304F4" w:rsidP="00F06E84">
            <w:pPr>
              <w:widowControl w:val="0"/>
              <w:tabs>
                <w:tab w:val="center" w:pos="4680"/>
              </w:tabs>
              <w:autoSpaceDE w:val="0"/>
              <w:autoSpaceDN w:val="0"/>
              <w:adjustRightInd w:val="0"/>
              <w:spacing w:line="240" w:lineRule="exact"/>
              <w:ind w:right="105"/>
              <w:jc w:val="both"/>
              <w:rPr>
                <w:rFonts w:cs="Arial"/>
                <w:noProof w:val="0"/>
                <w:lang w:val="de-DE" w:eastAsia="de-DE"/>
              </w:rPr>
            </w:pPr>
            <w:r w:rsidRPr="007E5787">
              <w:rPr>
                <w:lang w:val="de-DE"/>
              </w:rPr>
              <w:t xml:space="preserve">Die Anlage A – Anagrafischen Daten muss </w:t>
            </w:r>
            <w:r w:rsidRPr="007E5787">
              <w:rPr>
                <w:u w:val="single"/>
                <w:lang w:val="de-DE"/>
              </w:rPr>
              <w:t>mit digitaler Unterschrift unterzeichnet</w:t>
            </w:r>
            <w:r w:rsidRPr="007E5787">
              <w:rPr>
                <w:lang w:val="de-DE"/>
              </w:rPr>
              <w:t xml:space="preserve"> (es unterschreiben die je nach Rechtsform des Teilnehmers legitimierten Personen – siehe „</w:t>
            </w:r>
            <w:r w:rsidRPr="007E5787">
              <w:rPr>
                <w:i/>
                <w:lang w:val="de-DE"/>
              </w:rPr>
              <w:t>Anleitungen zur Unterschrift</w:t>
            </w:r>
            <w:r w:rsidRPr="007E5787">
              <w:rPr>
                <w:lang w:val="de-DE"/>
              </w:rPr>
              <w:t xml:space="preserve">”) und in </w:t>
            </w:r>
            <w:r w:rsidRPr="007E5787">
              <w:rPr>
                <w:b/>
                <w:bCs/>
                <w:lang w:val="de-DE"/>
              </w:rPr>
              <w:t>PDF-Format</w:t>
            </w:r>
            <w:r w:rsidRPr="007E5787">
              <w:rPr>
                <w:lang w:val="de-DE"/>
              </w:rPr>
              <w:t xml:space="preserve"> im dafür vorgesehenen Feld im Portal hochgeladen werden.</w:t>
            </w:r>
          </w:p>
        </w:tc>
        <w:tc>
          <w:tcPr>
            <w:tcW w:w="852" w:type="dxa"/>
          </w:tcPr>
          <w:p w14:paraId="5AF09C86" w14:textId="77777777" w:rsidR="002304F4" w:rsidRPr="002304F4" w:rsidRDefault="002304F4" w:rsidP="00F06E84">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7" w:type="dxa"/>
            <w:gridSpan w:val="3"/>
          </w:tcPr>
          <w:p w14:paraId="5BB1981F"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r w:rsidRPr="006140E5">
              <w:rPr>
                <w:rFonts w:cs="Arial"/>
                <w:lang w:val="it-IT"/>
              </w:rPr>
              <w:t xml:space="preserve">L’Allegato A – Dati anagrafici deve essere </w:t>
            </w:r>
            <w:r w:rsidRPr="006140E5">
              <w:rPr>
                <w:rFonts w:cs="Arial"/>
                <w:u w:val="single"/>
                <w:lang w:val="it-IT"/>
              </w:rPr>
              <w:t xml:space="preserve">sottoscritto con firma digitale </w:t>
            </w:r>
            <w:r w:rsidRPr="006140E5">
              <w:rPr>
                <w:rFonts w:cs="Arial"/>
                <w:lang w:val="it-IT"/>
              </w:rPr>
              <w:t>(firmano le persone legittimate a seconda della forma giuridica del concorrente – vedasi le “</w:t>
            </w:r>
            <w:r>
              <w:rPr>
                <w:rFonts w:cs="Arial"/>
                <w:i/>
                <w:lang w:val="it-IT"/>
              </w:rPr>
              <w:t>Istruzioni alla sottoscri</w:t>
            </w:r>
            <w:r w:rsidRPr="006140E5">
              <w:rPr>
                <w:rFonts w:cs="Arial"/>
                <w:i/>
                <w:lang w:val="it-IT"/>
              </w:rPr>
              <w:t>zione</w:t>
            </w:r>
            <w:r w:rsidRPr="006140E5">
              <w:rPr>
                <w:rFonts w:cs="Arial"/>
                <w:lang w:val="it-IT"/>
              </w:rPr>
              <w:t xml:space="preserve">”) e inserito in </w:t>
            </w:r>
            <w:r w:rsidRPr="006140E5">
              <w:rPr>
                <w:rFonts w:cs="Arial"/>
                <w:b/>
                <w:bCs/>
                <w:lang w:val="it-IT"/>
              </w:rPr>
              <w:t>formato PDF</w:t>
            </w:r>
            <w:r w:rsidRPr="006140E5">
              <w:rPr>
                <w:rFonts w:cs="Arial"/>
                <w:lang w:val="it-IT"/>
              </w:rPr>
              <w:t xml:space="preserve"> nell’apposito campo del Portale.</w:t>
            </w:r>
          </w:p>
        </w:tc>
      </w:tr>
      <w:tr w:rsidR="001608F2" w:rsidRPr="00D90FD7" w14:paraId="6CDF5120" w14:textId="77777777" w:rsidTr="00525323">
        <w:trPr>
          <w:gridAfter w:val="1"/>
          <w:wAfter w:w="7" w:type="dxa"/>
        </w:trPr>
        <w:tc>
          <w:tcPr>
            <w:tcW w:w="4262" w:type="dxa"/>
            <w:gridSpan w:val="2"/>
          </w:tcPr>
          <w:p w14:paraId="0CC8D3CD" w14:textId="77777777" w:rsidR="001608F2" w:rsidRPr="00342E57"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0F7221B6" w14:textId="77777777" w:rsidR="001608F2" w:rsidRPr="00342E57"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28840C79" w14:textId="77777777" w:rsidR="001608F2" w:rsidRPr="00342E57"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1608F2" w:rsidRPr="00972AB0" w14:paraId="7ED99A4B" w14:textId="77777777" w:rsidTr="00525323">
        <w:trPr>
          <w:gridAfter w:val="1"/>
          <w:wAfter w:w="7" w:type="dxa"/>
        </w:trPr>
        <w:tc>
          <w:tcPr>
            <w:tcW w:w="4262" w:type="dxa"/>
            <w:gridSpan w:val="2"/>
          </w:tcPr>
          <w:p w14:paraId="4E382A4A" w14:textId="77777777" w:rsidR="001608F2" w:rsidRPr="00E0058C" w:rsidRDefault="001608F2" w:rsidP="00F06E84">
            <w:pPr>
              <w:pStyle w:val="Paragrafoelenco"/>
              <w:widowControl w:val="0"/>
              <w:numPr>
                <w:ilvl w:val="0"/>
                <w:numId w:val="47"/>
              </w:numPr>
              <w:autoSpaceDE w:val="0"/>
              <w:autoSpaceDN w:val="0"/>
              <w:adjustRightInd w:val="0"/>
              <w:spacing w:line="240" w:lineRule="exact"/>
              <w:ind w:left="439" w:right="76" w:hanging="426"/>
              <w:jc w:val="both"/>
              <w:rPr>
                <w:b/>
                <w:lang w:val="de-DE"/>
              </w:rPr>
            </w:pPr>
            <w:bookmarkStart w:id="65" w:name="_Hlk39164103"/>
            <w:r w:rsidRPr="00E0058C">
              <w:rPr>
                <w:b/>
                <w:lang w:val="de-DE"/>
              </w:rPr>
              <w:t xml:space="preserve">Anlage A1 </w:t>
            </w:r>
            <w:r w:rsidR="00400E66">
              <w:rPr>
                <w:b/>
                <w:lang w:val="de-DE"/>
              </w:rPr>
              <w:t>-</w:t>
            </w:r>
            <w:r w:rsidR="002A3CAF">
              <w:rPr>
                <w:b/>
                <w:lang w:val="de-DE"/>
              </w:rPr>
              <w:t xml:space="preserve"> </w:t>
            </w:r>
            <w:r w:rsidR="00CC0EEE" w:rsidRPr="00E0058C">
              <w:rPr>
                <w:b/>
                <w:lang w:val="de-DE"/>
              </w:rPr>
              <w:t>Erklärungen</w:t>
            </w:r>
          </w:p>
        </w:tc>
        <w:tc>
          <w:tcPr>
            <w:tcW w:w="852" w:type="dxa"/>
          </w:tcPr>
          <w:p w14:paraId="5BBB47DA" w14:textId="77777777" w:rsidR="001608F2" w:rsidRPr="00E0058C"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3AC05069" w14:textId="77777777" w:rsidR="001608F2" w:rsidRPr="00E0058C" w:rsidRDefault="001608F2" w:rsidP="00F06E84">
            <w:pPr>
              <w:pStyle w:val="Paragrafoelenco"/>
              <w:widowControl w:val="0"/>
              <w:numPr>
                <w:ilvl w:val="0"/>
                <w:numId w:val="46"/>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lang w:val="it-IT"/>
              </w:rPr>
              <w:t>Allegato</w:t>
            </w:r>
            <w:r w:rsidRPr="00E0058C">
              <w:rPr>
                <w:rFonts w:cs="Arial"/>
                <w:b/>
                <w:lang w:val="it-IT"/>
              </w:rPr>
              <w:t xml:space="preserve"> A1 - </w:t>
            </w:r>
            <w:r w:rsidR="004C1EFB" w:rsidRPr="00E0058C">
              <w:rPr>
                <w:rFonts w:cs="Arial"/>
                <w:b/>
                <w:lang w:val="it-IT"/>
              </w:rPr>
              <w:t>Dichiarazioni</w:t>
            </w:r>
          </w:p>
        </w:tc>
      </w:tr>
      <w:tr w:rsidR="001608F2" w:rsidRPr="00972AB0" w14:paraId="71D9AB85" w14:textId="77777777" w:rsidTr="00525323">
        <w:trPr>
          <w:gridAfter w:val="1"/>
          <w:wAfter w:w="7" w:type="dxa"/>
        </w:trPr>
        <w:tc>
          <w:tcPr>
            <w:tcW w:w="4262" w:type="dxa"/>
            <w:gridSpan w:val="2"/>
          </w:tcPr>
          <w:p w14:paraId="7D011A64" w14:textId="77777777" w:rsidR="001608F2" w:rsidRPr="00342E57" w:rsidRDefault="001608F2" w:rsidP="00F06E84">
            <w:pPr>
              <w:pStyle w:val="Corpodeltesto2"/>
              <w:widowControl w:val="0"/>
              <w:spacing w:after="0" w:line="240" w:lineRule="auto"/>
              <w:ind w:right="76"/>
              <w:jc w:val="both"/>
              <w:rPr>
                <w:rFonts w:cs="Arial"/>
              </w:rPr>
            </w:pPr>
            <w:bookmarkStart w:id="66" w:name="_Hlk23861019"/>
          </w:p>
        </w:tc>
        <w:tc>
          <w:tcPr>
            <w:tcW w:w="852" w:type="dxa"/>
          </w:tcPr>
          <w:p w14:paraId="2E5E64F1" w14:textId="77777777" w:rsidR="001608F2" w:rsidRPr="00342E57" w:rsidRDefault="001608F2" w:rsidP="00F06E84">
            <w:pPr>
              <w:widowControl w:val="0"/>
              <w:rPr>
                <w:rFonts w:cs="Arial"/>
                <w:lang w:val="it-IT"/>
              </w:rPr>
            </w:pPr>
          </w:p>
        </w:tc>
        <w:tc>
          <w:tcPr>
            <w:tcW w:w="4257" w:type="dxa"/>
            <w:gridSpan w:val="3"/>
          </w:tcPr>
          <w:p w14:paraId="765339B4" w14:textId="77777777" w:rsidR="001608F2" w:rsidRPr="00342E57" w:rsidRDefault="001608F2" w:rsidP="00F06E84">
            <w:pPr>
              <w:pStyle w:val="Corpodeltesto2"/>
              <w:widowControl w:val="0"/>
              <w:spacing w:after="0" w:line="240" w:lineRule="auto"/>
              <w:ind w:right="105"/>
              <w:jc w:val="both"/>
              <w:rPr>
                <w:rFonts w:cs="Arial"/>
              </w:rPr>
            </w:pPr>
          </w:p>
        </w:tc>
      </w:tr>
      <w:bookmarkEnd w:id="66"/>
      <w:tr w:rsidR="001608F2" w:rsidRPr="00D90FD7" w14:paraId="6C678CF5" w14:textId="77777777" w:rsidTr="00525323">
        <w:trPr>
          <w:gridAfter w:val="1"/>
          <w:wAfter w:w="7" w:type="dxa"/>
        </w:trPr>
        <w:tc>
          <w:tcPr>
            <w:tcW w:w="4262" w:type="dxa"/>
            <w:gridSpan w:val="2"/>
          </w:tcPr>
          <w:p w14:paraId="4695F458" w14:textId="77777777" w:rsidR="001608F2" w:rsidRPr="00603EA1" w:rsidRDefault="001608F2" w:rsidP="00F06E84">
            <w:pPr>
              <w:widowControl w:val="0"/>
              <w:jc w:val="both"/>
              <w:rPr>
                <w:lang w:val="de-DE"/>
              </w:rPr>
            </w:pPr>
            <w:r w:rsidRPr="00603EA1">
              <w:rPr>
                <w:lang w:val="de-DE"/>
              </w:rPr>
              <w:t>Für die Teilnahme an der Aussch</w:t>
            </w:r>
            <w:r w:rsidR="007E5787" w:rsidRPr="00603EA1">
              <w:rPr>
                <w:lang w:val="de-DE"/>
              </w:rPr>
              <w:t>reibung müssen die Teilnehmer die</w:t>
            </w:r>
            <w:r w:rsidRPr="00603EA1">
              <w:rPr>
                <w:lang w:val="de-DE"/>
              </w:rPr>
              <w:t xml:space="preserve"> von der Vergabestelle zur Verfügung gestellte </w:t>
            </w:r>
            <w:r w:rsidRPr="00603EA1">
              <w:rPr>
                <w:b/>
                <w:lang w:val="de-DE"/>
              </w:rPr>
              <w:t>Anlage A1</w:t>
            </w:r>
            <w:r w:rsidR="007E5787" w:rsidRPr="00603EA1">
              <w:rPr>
                <w:b/>
                <w:lang w:val="de-DE"/>
              </w:rPr>
              <w:t xml:space="preserve"> - Erklärungen </w:t>
            </w:r>
            <w:r w:rsidRPr="00603EA1">
              <w:rPr>
                <w:lang w:val="de-DE"/>
              </w:rPr>
              <w:t xml:space="preserve">vollständig ausfüllen, </w:t>
            </w:r>
            <w:r w:rsidRPr="00603EA1">
              <w:rPr>
                <w:u w:val="single"/>
                <w:lang w:val="de-DE"/>
              </w:rPr>
              <w:t>mit digitaler Unterschrift</w:t>
            </w:r>
            <w:r w:rsidRPr="00603EA1">
              <w:rPr>
                <w:lang w:val="de-DE"/>
              </w:rPr>
              <w:t xml:space="preserve"> unterschreiben (es unterschreiben die je nach Rechtsform des Teilnehmers legitimierten Personen – siehe „</w:t>
            </w:r>
            <w:r w:rsidRPr="00603EA1">
              <w:rPr>
                <w:i/>
                <w:lang w:val="de-DE"/>
              </w:rPr>
              <w:t>Anleitungen zur Unterschrift</w:t>
            </w:r>
            <w:r w:rsidRPr="00603EA1">
              <w:rPr>
                <w:lang w:val="de-DE"/>
              </w:rPr>
              <w:t xml:space="preserve">”) und ins Portal </w:t>
            </w:r>
            <w:r w:rsidRPr="00603EA1">
              <w:rPr>
                <w:b/>
                <w:lang w:val="de-DE"/>
              </w:rPr>
              <w:t>in PDF-Format</w:t>
            </w:r>
            <w:r w:rsidRPr="00603EA1">
              <w:rPr>
                <w:lang w:val="de-DE"/>
              </w:rPr>
              <w:t xml:space="preserve"> hochladen.</w:t>
            </w:r>
          </w:p>
        </w:tc>
        <w:tc>
          <w:tcPr>
            <w:tcW w:w="852" w:type="dxa"/>
          </w:tcPr>
          <w:p w14:paraId="01CBA485" w14:textId="77777777" w:rsidR="001608F2" w:rsidRPr="00603EA1" w:rsidRDefault="001608F2" w:rsidP="00F06E84">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7" w:type="dxa"/>
            <w:gridSpan w:val="3"/>
          </w:tcPr>
          <w:p w14:paraId="7C733FE7" w14:textId="77777777" w:rsidR="001608F2" w:rsidRPr="00603EA1" w:rsidRDefault="001608F2" w:rsidP="00F06E84">
            <w:pPr>
              <w:widowControl w:val="0"/>
              <w:tabs>
                <w:tab w:val="center" w:pos="4680"/>
              </w:tabs>
              <w:ind w:right="6"/>
              <w:jc w:val="both"/>
              <w:rPr>
                <w:rFonts w:cs="Arial"/>
                <w:lang w:val="it-IT"/>
              </w:rPr>
            </w:pPr>
            <w:r w:rsidRPr="00603EA1">
              <w:rPr>
                <w:rFonts w:cs="Arial"/>
                <w:lang w:val="it-IT"/>
              </w:rPr>
              <w:t xml:space="preserve">Per la partecipazione alla gara i concorrenti devono compilare in ogni sua parte,  </w:t>
            </w:r>
            <w:r w:rsidRPr="00603EA1">
              <w:rPr>
                <w:rFonts w:cs="Arial"/>
                <w:u w:val="single"/>
                <w:lang w:val="it-IT"/>
              </w:rPr>
              <w:t>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lang w:val="it-IT"/>
              </w:rPr>
              <w:t xml:space="preserve">) e inserire sul Portale </w:t>
            </w:r>
            <w:r w:rsidRPr="00603EA1">
              <w:rPr>
                <w:rFonts w:cs="Arial"/>
                <w:b/>
                <w:lang w:val="it-IT"/>
              </w:rPr>
              <w:t>in formato PDF</w:t>
            </w:r>
            <w:r w:rsidRPr="00603EA1">
              <w:rPr>
                <w:rFonts w:cs="Arial"/>
                <w:lang w:val="it-IT"/>
              </w:rPr>
              <w:t xml:space="preserve"> </w:t>
            </w:r>
            <w:r w:rsidRPr="00603EA1">
              <w:rPr>
                <w:rFonts w:cs="Arial"/>
                <w:b/>
                <w:lang w:val="it-IT"/>
              </w:rPr>
              <w:t>l’</w:t>
            </w:r>
            <w:r w:rsidR="00CE4CBB" w:rsidRPr="00603EA1">
              <w:rPr>
                <w:rFonts w:cs="Arial"/>
                <w:b/>
                <w:lang w:val="it-IT"/>
              </w:rPr>
              <w:t xml:space="preserve">Allegato A1 – Dichiarazioni </w:t>
            </w:r>
            <w:r w:rsidR="00CE4CBB" w:rsidRPr="00603EA1">
              <w:rPr>
                <w:rFonts w:cs="Arial"/>
                <w:lang w:val="it-IT"/>
              </w:rPr>
              <w:t xml:space="preserve"> messo</w:t>
            </w:r>
            <w:r w:rsidRPr="00603EA1">
              <w:rPr>
                <w:rFonts w:cs="Arial"/>
                <w:lang w:val="it-IT"/>
              </w:rPr>
              <w:t xml:space="preserve"> a disposizione della stazione appaltante</w:t>
            </w:r>
            <w:r w:rsidR="000D738E" w:rsidRPr="00603EA1">
              <w:rPr>
                <w:rFonts w:cs="Arial"/>
                <w:lang w:val="it-IT"/>
              </w:rPr>
              <w:t>.</w:t>
            </w:r>
          </w:p>
        </w:tc>
      </w:tr>
      <w:bookmarkEnd w:id="65"/>
      <w:tr w:rsidR="001608F2" w:rsidRPr="00D90FD7" w14:paraId="5B37B672" w14:textId="77777777" w:rsidTr="00525323">
        <w:trPr>
          <w:gridAfter w:val="1"/>
          <w:wAfter w:w="7" w:type="dxa"/>
        </w:trPr>
        <w:tc>
          <w:tcPr>
            <w:tcW w:w="4262" w:type="dxa"/>
            <w:gridSpan w:val="2"/>
          </w:tcPr>
          <w:p w14:paraId="5B979680" w14:textId="77777777" w:rsidR="001608F2" w:rsidRPr="00603EA1" w:rsidRDefault="001608F2" w:rsidP="00F06E84">
            <w:pPr>
              <w:widowControl w:val="0"/>
              <w:jc w:val="center"/>
              <w:rPr>
                <w:rFonts w:cs="Arial"/>
                <w:b/>
                <w:bCs/>
                <w:lang w:val="it-IT"/>
              </w:rPr>
            </w:pPr>
          </w:p>
        </w:tc>
        <w:tc>
          <w:tcPr>
            <w:tcW w:w="852" w:type="dxa"/>
          </w:tcPr>
          <w:p w14:paraId="6175A44F" w14:textId="77777777" w:rsidR="001608F2" w:rsidRPr="00603EA1" w:rsidRDefault="001608F2" w:rsidP="00F06E84">
            <w:pPr>
              <w:widowControl w:val="0"/>
              <w:spacing w:line="240" w:lineRule="exact"/>
              <w:jc w:val="center"/>
              <w:rPr>
                <w:rFonts w:cs="Arial"/>
                <w:lang w:val="it-IT"/>
              </w:rPr>
            </w:pPr>
          </w:p>
        </w:tc>
        <w:tc>
          <w:tcPr>
            <w:tcW w:w="4257" w:type="dxa"/>
            <w:gridSpan w:val="3"/>
          </w:tcPr>
          <w:p w14:paraId="792D558B" w14:textId="77777777" w:rsidR="001608F2" w:rsidRPr="00603EA1" w:rsidRDefault="001608F2" w:rsidP="00F06E84">
            <w:pPr>
              <w:widowControl w:val="0"/>
              <w:tabs>
                <w:tab w:val="center" w:pos="4536"/>
                <w:tab w:val="center" w:pos="4680"/>
                <w:tab w:val="right" w:pos="9072"/>
              </w:tabs>
              <w:ind w:right="6"/>
              <w:jc w:val="center"/>
              <w:rPr>
                <w:rFonts w:cs="Arial"/>
                <w:b/>
                <w:bCs/>
                <w:iCs/>
                <w:lang w:val="it-IT"/>
              </w:rPr>
            </w:pPr>
          </w:p>
        </w:tc>
      </w:tr>
      <w:tr w:rsidR="001608F2" w:rsidRPr="00D90FD7" w14:paraId="4AE96EE2" w14:textId="77777777" w:rsidTr="00525323">
        <w:trPr>
          <w:gridAfter w:val="1"/>
          <w:wAfter w:w="7" w:type="dxa"/>
        </w:trPr>
        <w:tc>
          <w:tcPr>
            <w:tcW w:w="4262" w:type="dxa"/>
            <w:gridSpan w:val="2"/>
          </w:tcPr>
          <w:p w14:paraId="035F247C" w14:textId="77777777" w:rsidR="001608F2" w:rsidRPr="00603EA1" w:rsidRDefault="001608F2" w:rsidP="00F06E84">
            <w:pPr>
              <w:widowControl w:val="0"/>
              <w:jc w:val="both"/>
              <w:rPr>
                <w:lang w:val="de-DE"/>
              </w:rPr>
            </w:pPr>
            <w:bookmarkStart w:id="67" w:name="_Hlk38563860"/>
            <w:r w:rsidRPr="00603EA1">
              <w:rPr>
                <w:lang w:val="de-DE"/>
              </w:rPr>
              <w:t xml:space="preserve">Auch bei Teilnahme </w:t>
            </w:r>
            <w:r w:rsidR="00CE4CBB" w:rsidRPr="00603EA1">
              <w:rPr>
                <w:bCs/>
                <w:lang w:val="de-DE"/>
              </w:rPr>
              <w:t>eines Zusammenschlusses</w:t>
            </w:r>
            <w:r w:rsidR="00CE4CBB" w:rsidRPr="00603EA1">
              <w:rPr>
                <w:b/>
                <w:bCs/>
                <w:u w:val="single"/>
                <w:lang w:val="de-DE"/>
              </w:rPr>
              <w:t xml:space="preserve"> </w:t>
            </w:r>
            <w:r w:rsidRPr="00603EA1">
              <w:rPr>
                <w:lang w:val="de-DE"/>
              </w:rPr>
              <w:t xml:space="preserve">von Wirtschafts-teilnehmern </w:t>
            </w:r>
            <w:r w:rsidR="00C67C9B" w:rsidRPr="00603EA1">
              <w:rPr>
                <w:lang w:val="de-DE"/>
              </w:rPr>
              <w:t>(gebildeten oder zu bildenden B</w:t>
            </w:r>
            <w:r w:rsidR="0090161B" w:rsidRPr="00603EA1">
              <w:rPr>
                <w:lang w:val="de-DE"/>
              </w:rPr>
              <w:t>G</w:t>
            </w:r>
            <w:r w:rsidR="00C67C9B" w:rsidRPr="00603EA1">
              <w:rPr>
                <w:lang w:val="de-DE"/>
              </w:rPr>
              <w:t xml:space="preserve">, </w:t>
            </w:r>
            <w:r w:rsidR="00CE4CBB" w:rsidRPr="00603EA1">
              <w:rPr>
                <w:lang w:val="de-DE"/>
              </w:rPr>
              <w:t xml:space="preserve">gewöhnlichen </w:t>
            </w:r>
            <w:r w:rsidR="00C67C9B" w:rsidRPr="00603EA1">
              <w:rPr>
                <w:lang w:val="de-DE"/>
              </w:rPr>
              <w:t xml:space="preserve">Konsortien, EWIV oder Netzwerken) </w:t>
            </w:r>
            <w:r w:rsidRPr="00603EA1">
              <w:rPr>
                <w:lang w:val="de-DE"/>
              </w:rPr>
              <w:t>ist ein</w:t>
            </w:r>
            <w:r w:rsidR="007E5787" w:rsidRPr="00603EA1">
              <w:rPr>
                <w:lang w:val="de-DE"/>
              </w:rPr>
              <w:t xml:space="preserve">e einzige </w:t>
            </w:r>
            <w:r w:rsidR="007E5787" w:rsidRPr="00603EA1">
              <w:rPr>
                <w:b/>
                <w:lang w:val="de-DE"/>
              </w:rPr>
              <w:t>A</w:t>
            </w:r>
            <w:r w:rsidR="00F761D2" w:rsidRPr="00603EA1">
              <w:rPr>
                <w:b/>
                <w:bCs/>
                <w:lang w:val="de-DE"/>
              </w:rPr>
              <w:t>nlage A1</w:t>
            </w:r>
            <w:r w:rsidR="00F761D2" w:rsidRPr="00603EA1">
              <w:rPr>
                <w:lang w:val="de-DE"/>
              </w:rPr>
              <w:t xml:space="preserve"> </w:t>
            </w:r>
            <w:r w:rsidRPr="00603EA1">
              <w:rPr>
                <w:lang w:val="de-DE"/>
              </w:rPr>
              <w:t>einzureichen.</w:t>
            </w:r>
          </w:p>
          <w:p w14:paraId="5A022C03" w14:textId="77777777" w:rsidR="00AB123E" w:rsidRPr="00603EA1" w:rsidRDefault="00AB123E" w:rsidP="00F06E84">
            <w:pPr>
              <w:widowControl w:val="0"/>
              <w:jc w:val="both"/>
              <w:rPr>
                <w:lang w:val="de-DE"/>
              </w:rPr>
            </w:pPr>
          </w:p>
          <w:p w14:paraId="205F64CE" w14:textId="77777777" w:rsidR="00F761D2" w:rsidRPr="00603EA1" w:rsidRDefault="00F761D2" w:rsidP="00F06E84">
            <w:pPr>
              <w:widowControl w:val="0"/>
              <w:tabs>
                <w:tab w:val="left" w:pos="8496"/>
              </w:tabs>
              <w:jc w:val="both"/>
              <w:rPr>
                <w:rFonts w:cs="Arial"/>
                <w:bCs/>
                <w:noProof w:val="0"/>
                <w:u w:val="single"/>
                <w:lang w:val="de-DE" w:eastAsia="it-IT"/>
              </w:rPr>
            </w:pPr>
            <w:r w:rsidRPr="00603EA1">
              <w:rPr>
                <w:rFonts w:cs="Arial"/>
                <w:noProof w:val="0"/>
                <w:color w:val="000000"/>
                <w:u w:val="single"/>
                <w:lang w:val="de-DE" w:eastAsia="it-IT"/>
              </w:rPr>
              <w:t>Bei gebildeten oder zu bildenden B</w:t>
            </w:r>
            <w:r w:rsidR="0090161B" w:rsidRPr="00603EA1">
              <w:rPr>
                <w:rFonts w:cs="Arial"/>
                <w:noProof w:val="0"/>
                <w:color w:val="000000"/>
                <w:u w:val="single"/>
                <w:lang w:val="de-DE" w:eastAsia="it-IT"/>
              </w:rPr>
              <w:t>G</w:t>
            </w:r>
            <w:r w:rsidRPr="00603EA1">
              <w:rPr>
                <w:rFonts w:cs="Arial"/>
                <w:noProof w:val="0"/>
                <w:color w:val="000000"/>
                <w:u w:val="single"/>
                <w:lang w:val="de-DE" w:eastAsia="it-IT"/>
              </w:rPr>
              <w:t xml:space="preserve">, </w:t>
            </w:r>
            <w:r w:rsidR="00CE4CBB" w:rsidRPr="00603EA1">
              <w:rPr>
                <w:rFonts w:cs="Arial"/>
                <w:noProof w:val="0"/>
                <w:color w:val="000000"/>
                <w:u w:val="single"/>
                <w:lang w:val="de-DE" w:eastAsia="it-IT"/>
              </w:rPr>
              <w:t xml:space="preserve">gewöhnlichen </w:t>
            </w:r>
            <w:r w:rsidRPr="00603EA1">
              <w:rPr>
                <w:rFonts w:cs="Arial"/>
                <w:noProof w:val="0"/>
                <w:color w:val="000000"/>
                <w:u w:val="single"/>
                <w:lang w:val="de-DE" w:eastAsia="it-IT"/>
              </w:rPr>
              <w:t xml:space="preserve">Konsortien, EWIV oder Netzwerken </w:t>
            </w:r>
            <w:proofErr w:type="spellStart"/>
            <w:r w:rsidR="0090161B" w:rsidRPr="00603EA1">
              <w:rPr>
                <w:rFonts w:cs="Arial"/>
                <w:noProof w:val="0"/>
                <w:color w:val="000000"/>
                <w:u w:val="single"/>
                <w:lang w:val="de-DE" w:eastAsia="it-IT"/>
              </w:rPr>
              <w:t>muß</w:t>
            </w:r>
            <w:proofErr w:type="spellEnd"/>
            <w:r w:rsidR="0090161B" w:rsidRPr="00603EA1">
              <w:rPr>
                <w:rFonts w:cs="Arial"/>
                <w:noProof w:val="0"/>
                <w:color w:val="000000"/>
                <w:u w:val="single"/>
                <w:lang w:val="de-DE" w:eastAsia="it-IT"/>
              </w:rPr>
              <w:t xml:space="preserve"> </w:t>
            </w:r>
            <w:r w:rsidRPr="00603EA1">
              <w:rPr>
                <w:rFonts w:cs="Arial"/>
                <w:noProof w:val="0"/>
                <w:color w:val="000000"/>
                <w:u w:val="single"/>
                <w:lang w:val="de-DE" w:eastAsia="it-IT"/>
              </w:rPr>
              <w:t>jede</w:t>
            </w:r>
            <w:r w:rsidR="0090161B" w:rsidRPr="00603EA1">
              <w:rPr>
                <w:rFonts w:cs="Arial"/>
                <w:noProof w:val="0"/>
                <w:color w:val="000000"/>
                <w:u w:val="single"/>
                <w:lang w:val="de-DE" w:eastAsia="it-IT"/>
              </w:rPr>
              <w:t>s</w:t>
            </w:r>
            <w:r w:rsidRPr="00603EA1">
              <w:rPr>
                <w:rFonts w:cs="Arial"/>
                <w:noProof w:val="0"/>
                <w:color w:val="000000"/>
                <w:u w:val="single"/>
                <w:lang w:val="de-DE" w:eastAsia="it-IT"/>
              </w:rPr>
              <w:t xml:space="preserve"> </w:t>
            </w:r>
            <w:r w:rsidR="009C169C" w:rsidRPr="00603EA1">
              <w:rPr>
                <w:rFonts w:cs="Arial"/>
                <w:b/>
                <w:bCs/>
                <w:iCs/>
                <w:noProof w:val="0"/>
                <w:color w:val="000000"/>
                <w:u w:val="single"/>
                <w:lang w:val="de-DE" w:eastAsia="it-IT"/>
              </w:rPr>
              <w:t>a</w:t>
            </w:r>
            <w:r w:rsidR="00D253CD" w:rsidRPr="00603EA1">
              <w:rPr>
                <w:rFonts w:cs="Arial"/>
                <w:b/>
                <w:bCs/>
                <w:iCs/>
                <w:noProof w:val="0"/>
                <w:color w:val="000000"/>
                <w:u w:val="single"/>
                <w:lang w:val="de-DE" w:eastAsia="it-IT"/>
              </w:rPr>
              <w:t>uftraggebende Mitglied</w:t>
            </w:r>
            <w:r w:rsidR="00D253CD" w:rsidRPr="00603EA1">
              <w:rPr>
                <w:rFonts w:cs="Arial"/>
                <w:noProof w:val="0"/>
                <w:color w:val="000000"/>
                <w:u w:val="single"/>
                <w:lang w:val="de-DE" w:eastAsia="it-IT"/>
              </w:rPr>
              <w:t xml:space="preserve"> </w:t>
            </w:r>
            <w:r w:rsidRPr="00603EA1">
              <w:rPr>
                <w:rFonts w:cs="Arial"/>
                <w:noProof w:val="0"/>
                <w:color w:val="000000"/>
                <w:u w:val="single"/>
                <w:lang w:val="de-DE" w:eastAsia="it-IT"/>
              </w:rPr>
              <w:t>die</w:t>
            </w:r>
            <w:r w:rsidRPr="00603EA1">
              <w:rPr>
                <w:rFonts w:cs="Arial"/>
                <w:bCs/>
                <w:noProof w:val="0"/>
                <w:u w:val="single"/>
                <w:lang w:val="de-DE" w:eastAsia="it-IT"/>
              </w:rPr>
              <w:t xml:space="preserve"> </w:t>
            </w:r>
            <w:r w:rsidRPr="00603EA1">
              <w:rPr>
                <w:rFonts w:cs="Arial"/>
                <w:b/>
                <w:bCs/>
                <w:noProof w:val="0"/>
                <w:u w:val="single"/>
                <w:lang w:val="de-DE" w:eastAsia="it-IT"/>
              </w:rPr>
              <w:t>Anlage A1-bis</w:t>
            </w:r>
            <w:r w:rsidRPr="00603EA1">
              <w:rPr>
                <w:rFonts w:cs="Arial"/>
                <w:bCs/>
                <w:noProof w:val="0"/>
                <w:u w:val="single"/>
                <w:lang w:val="de-DE" w:eastAsia="it-IT"/>
              </w:rPr>
              <w:t xml:space="preserve"> </w:t>
            </w:r>
            <w:r w:rsidR="0090161B" w:rsidRPr="00603EA1">
              <w:rPr>
                <w:rFonts w:cs="Arial"/>
                <w:bCs/>
                <w:noProof w:val="0"/>
                <w:u w:val="single"/>
                <w:lang w:val="de-DE" w:eastAsia="it-IT"/>
              </w:rPr>
              <w:t xml:space="preserve">vollständig ausfüllen und mit digitaler Unterschrift </w:t>
            </w:r>
            <w:r w:rsidR="009C169C" w:rsidRPr="00603EA1">
              <w:rPr>
                <w:rFonts w:cs="Arial"/>
                <w:bCs/>
                <w:noProof w:val="0"/>
                <w:u w:val="single"/>
                <w:lang w:val="de-DE" w:eastAsia="it-IT"/>
              </w:rPr>
              <w:t>versehen</w:t>
            </w:r>
            <w:r w:rsidR="0090161B" w:rsidRPr="00603EA1">
              <w:rPr>
                <w:rFonts w:cs="Arial"/>
                <w:bCs/>
                <w:noProof w:val="0"/>
                <w:u w:val="single"/>
                <w:lang w:val="de-DE" w:eastAsia="it-IT"/>
              </w:rPr>
              <w:t xml:space="preserve"> (</w:t>
            </w:r>
            <w:r w:rsidR="0090161B" w:rsidRPr="00603EA1">
              <w:rPr>
                <w:rFonts w:cs="Arial"/>
                <w:bCs/>
                <w:noProof w:val="0"/>
                <w:lang w:val="de-DE" w:eastAsia="it-IT"/>
              </w:rPr>
              <w:t>es unterschreiben die je nach Rechtsform des Teilnehmers legitimierten Personen – siehe „</w:t>
            </w:r>
            <w:r w:rsidR="0090161B" w:rsidRPr="00603EA1">
              <w:rPr>
                <w:rFonts w:cs="Arial"/>
                <w:bCs/>
                <w:i/>
                <w:noProof w:val="0"/>
                <w:lang w:val="de-DE" w:eastAsia="it-IT"/>
              </w:rPr>
              <w:t>Anleitungen zur Unterschrift</w:t>
            </w:r>
            <w:r w:rsidR="0090161B" w:rsidRPr="00603EA1">
              <w:rPr>
                <w:rFonts w:cs="Arial"/>
                <w:bCs/>
                <w:noProof w:val="0"/>
                <w:lang w:val="de-DE" w:eastAsia="it-IT"/>
              </w:rPr>
              <w:t>)</w:t>
            </w:r>
            <w:r w:rsidRPr="00603EA1">
              <w:rPr>
                <w:rFonts w:cs="Arial"/>
                <w:bCs/>
                <w:noProof w:val="0"/>
                <w:lang w:val="de-DE" w:eastAsia="it-IT"/>
              </w:rPr>
              <w:t xml:space="preserve">, </w:t>
            </w:r>
            <w:r w:rsidRPr="00603EA1">
              <w:rPr>
                <w:rFonts w:cs="Arial"/>
                <w:bCs/>
                <w:noProof w:val="0"/>
                <w:u w:val="single"/>
                <w:lang w:val="de-DE" w:eastAsia="it-IT"/>
              </w:rPr>
              <w:t>während der Beauftragte</w:t>
            </w:r>
            <w:r w:rsidR="00D528AE" w:rsidRPr="00603EA1">
              <w:rPr>
                <w:rFonts w:cs="Arial"/>
                <w:bCs/>
                <w:noProof w:val="0"/>
                <w:u w:val="single"/>
                <w:lang w:val="de-DE" w:eastAsia="it-IT"/>
              </w:rPr>
              <w:t>/</w:t>
            </w:r>
            <w:proofErr w:type="spellStart"/>
            <w:r w:rsidR="00FF3244" w:rsidRPr="00603EA1">
              <w:rPr>
                <w:rFonts w:cs="Arial"/>
                <w:bCs/>
                <w:noProof w:val="0"/>
                <w:u w:val="single"/>
                <w:lang w:val="de-DE" w:eastAsia="it-IT"/>
              </w:rPr>
              <w:t>Gruppenbeaugftragter</w:t>
            </w:r>
            <w:proofErr w:type="spellEnd"/>
            <w:r w:rsidRPr="00603EA1">
              <w:rPr>
                <w:rFonts w:cs="Arial"/>
                <w:bCs/>
                <w:noProof w:val="0"/>
                <w:u w:val="single"/>
                <w:lang w:val="de-DE" w:eastAsia="it-IT"/>
              </w:rPr>
              <w:t xml:space="preserve"> die </w:t>
            </w:r>
            <w:r w:rsidRPr="00603EA1">
              <w:rPr>
                <w:rFonts w:cs="Arial"/>
                <w:b/>
                <w:bCs/>
                <w:noProof w:val="0"/>
                <w:u w:val="single"/>
                <w:lang w:val="de-DE" w:eastAsia="it-IT"/>
              </w:rPr>
              <w:t>Anlage A1</w:t>
            </w:r>
            <w:r w:rsidRPr="00603EA1">
              <w:rPr>
                <w:rFonts w:cs="Arial"/>
                <w:bCs/>
                <w:noProof w:val="0"/>
                <w:u w:val="single"/>
                <w:lang w:val="de-DE" w:eastAsia="it-IT"/>
              </w:rPr>
              <w:t xml:space="preserve"> ausfüllt.</w:t>
            </w:r>
          </w:p>
          <w:p w14:paraId="06AAF407" w14:textId="77777777" w:rsidR="00F761D2" w:rsidRPr="00603EA1" w:rsidRDefault="00F761D2" w:rsidP="00F06E84">
            <w:pPr>
              <w:widowControl w:val="0"/>
              <w:tabs>
                <w:tab w:val="left" w:pos="8496"/>
              </w:tabs>
              <w:jc w:val="both"/>
              <w:rPr>
                <w:rFonts w:cs="Arial"/>
                <w:bCs/>
                <w:noProof w:val="0"/>
                <w:lang w:val="de-DE" w:eastAsia="it-IT"/>
              </w:rPr>
            </w:pPr>
          </w:p>
          <w:p w14:paraId="67606511" w14:textId="77777777" w:rsidR="001608F2" w:rsidRPr="00603EA1" w:rsidRDefault="00F761D2" w:rsidP="00F06E84">
            <w:pPr>
              <w:widowControl w:val="0"/>
              <w:jc w:val="both"/>
              <w:rPr>
                <w:lang w:val="de-DE"/>
              </w:rPr>
            </w:pPr>
            <w:r w:rsidRPr="00603EA1">
              <w:rPr>
                <w:rFonts w:cs="Arial"/>
                <w:bCs/>
                <w:noProof w:val="0"/>
                <w:lang w:val="de-DE" w:eastAsia="it-IT"/>
              </w:rPr>
              <w:t xml:space="preserve">Einzelteilnehmer füllen hingegen immer nur die </w:t>
            </w:r>
            <w:r w:rsidRPr="00603EA1">
              <w:rPr>
                <w:rFonts w:cs="Arial"/>
                <w:b/>
                <w:bCs/>
                <w:noProof w:val="0"/>
                <w:lang w:val="de-DE" w:eastAsia="it-IT"/>
              </w:rPr>
              <w:t>Anlage A1</w:t>
            </w:r>
            <w:r w:rsidRPr="00603EA1">
              <w:rPr>
                <w:rFonts w:cs="Arial"/>
                <w:bCs/>
                <w:noProof w:val="0"/>
                <w:lang w:val="de-DE" w:eastAsia="it-IT"/>
              </w:rPr>
              <w:t xml:space="preserve"> aus.</w:t>
            </w:r>
          </w:p>
        </w:tc>
        <w:tc>
          <w:tcPr>
            <w:tcW w:w="852" w:type="dxa"/>
          </w:tcPr>
          <w:p w14:paraId="781223AD" w14:textId="77777777" w:rsidR="001608F2" w:rsidRPr="00603EA1" w:rsidRDefault="001608F2" w:rsidP="00F06E84">
            <w:pPr>
              <w:widowControl w:val="0"/>
              <w:spacing w:line="240" w:lineRule="exact"/>
              <w:rPr>
                <w:rFonts w:cs="Arial"/>
                <w:lang w:val="de-DE"/>
              </w:rPr>
            </w:pPr>
          </w:p>
        </w:tc>
        <w:tc>
          <w:tcPr>
            <w:tcW w:w="4257" w:type="dxa"/>
            <w:gridSpan w:val="3"/>
          </w:tcPr>
          <w:p w14:paraId="6AEF9044" w14:textId="77777777" w:rsidR="001608F2" w:rsidRPr="00603EA1" w:rsidRDefault="001608F2" w:rsidP="00F06E84">
            <w:pPr>
              <w:widowControl w:val="0"/>
              <w:tabs>
                <w:tab w:val="center" w:pos="4680"/>
              </w:tabs>
              <w:ind w:right="6"/>
              <w:jc w:val="both"/>
              <w:rPr>
                <w:rFonts w:cs="Arial"/>
                <w:lang w:val="it-IT"/>
              </w:rPr>
            </w:pPr>
            <w:r w:rsidRPr="00603EA1">
              <w:rPr>
                <w:rFonts w:cs="Arial"/>
                <w:lang w:val="it-IT"/>
              </w:rPr>
              <w:t xml:space="preserve">Anche in caso di partecipazione in forma associata </w:t>
            </w:r>
            <w:r w:rsidR="00C67C9B" w:rsidRPr="00603EA1">
              <w:rPr>
                <w:rFonts w:cs="Arial"/>
                <w:lang w:val="it-IT"/>
              </w:rPr>
              <w:t>(RT, consorzio</w:t>
            </w:r>
            <w:r w:rsidR="00CE4CBB" w:rsidRPr="00603EA1">
              <w:rPr>
                <w:rFonts w:cs="Arial"/>
                <w:lang w:val="it-IT"/>
              </w:rPr>
              <w:t xml:space="preserve"> ordinario</w:t>
            </w:r>
            <w:r w:rsidR="00C67C9B" w:rsidRPr="00603EA1">
              <w:rPr>
                <w:rFonts w:cs="Arial"/>
                <w:lang w:val="it-IT"/>
              </w:rPr>
              <w:t xml:space="preserve">, GEIE o rete, costituiti o costituendi) </w:t>
            </w:r>
            <w:r w:rsidR="007E5787" w:rsidRPr="00603EA1">
              <w:rPr>
                <w:rFonts w:cs="Arial"/>
                <w:lang w:val="it-IT"/>
              </w:rPr>
              <w:t xml:space="preserve">è da consegnare un unico </w:t>
            </w:r>
            <w:r w:rsidR="007E5787" w:rsidRPr="00603EA1">
              <w:rPr>
                <w:rFonts w:cs="Arial"/>
                <w:b/>
                <w:lang w:val="it-IT"/>
              </w:rPr>
              <w:t>A</w:t>
            </w:r>
            <w:r w:rsidR="00F761D2" w:rsidRPr="00603EA1">
              <w:rPr>
                <w:rFonts w:cs="Arial"/>
                <w:b/>
                <w:bCs/>
                <w:lang w:val="it-IT"/>
              </w:rPr>
              <w:t>llegato A1</w:t>
            </w:r>
            <w:r w:rsidRPr="00603EA1">
              <w:rPr>
                <w:rFonts w:cs="Arial"/>
                <w:lang w:val="it-IT"/>
              </w:rPr>
              <w:t>.</w:t>
            </w:r>
          </w:p>
          <w:p w14:paraId="037E7A9E" w14:textId="77777777" w:rsidR="001608F2" w:rsidRPr="00603EA1" w:rsidRDefault="001608F2" w:rsidP="00F06E84">
            <w:pPr>
              <w:widowControl w:val="0"/>
              <w:tabs>
                <w:tab w:val="center" w:pos="4680"/>
              </w:tabs>
              <w:ind w:right="6"/>
              <w:jc w:val="both"/>
              <w:rPr>
                <w:rFonts w:cs="Arial"/>
                <w:lang w:val="it-IT"/>
              </w:rPr>
            </w:pPr>
          </w:p>
          <w:p w14:paraId="2632A0E5" w14:textId="77777777" w:rsidR="00400E66" w:rsidRPr="00603EA1" w:rsidRDefault="00400E66" w:rsidP="00F06E84">
            <w:pPr>
              <w:widowControl w:val="0"/>
              <w:tabs>
                <w:tab w:val="center" w:pos="4680"/>
              </w:tabs>
              <w:ind w:right="6"/>
              <w:jc w:val="both"/>
              <w:rPr>
                <w:rFonts w:cs="Arial"/>
                <w:lang w:val="it-IT"/>
              </w:rPr>
            </w:pPr>
          </w:p>
          <w:p w14:paraId="7F532C15" w14:textId="77777777" w:rsidR="001608F2" w:rsidRPr="00603EA1" w:rsidRDefault="001608F2" w:rsidP="00F06E84">
            <w:pPr>
              <w:widowControl w:val="0"/>
              <w:tabs>
                <w:tab w:val="center" w:pos="4680"/>
              </w:tabs>
              <w:ind w:right="6"/>
              <w:jc w:val="both"/>
              <w:rPr>
                <w:rFonts w:cs="Arial"/>
                <w:u w:val="single"/>
                <w:lang w:val="it-IT"/>
              </w:rPr>
            </w:pPr>
            <w:r w:rsidRPr="00603EA1">
              <w:rPr>
                <w:rFonts w:cs="Arial"/>
                <w:u w:val="single"/>
                <w:lang w:val="it-IT"/>
              </w:rPr>
              <w:t>In caso di RT</w:t>
            </w:r>
            <w:r w:rsidR="00F761D2" w:rsidRPr="00603EA1">
              <w:rPr>
                <w:rFonts w:cs="Arial"/>
                <w:u w:val="single"/>
                <w:lang w:val="it-IT"/>
              </w:rPr>
              <w:t>,</w:t>
            </w:r>
            <w:r w:rsidRPr="00603EA1">
              <w:rPr>
                <w:rFonts w:cs="Arial"/>
                <w:u w:val="single"/>
                <w:lang w:val="it-IT"/>
              </w:rPr>
              <w:t xml:space="preserve"> consorzio</w:t>
            </w:r>
            <w:r w:rsidR="00CE4CBB" w:rsidRPr="00603EA1">
              <w:rPr>
                <w:rFonts w:cs="Arial"/>
                <w:u w:val="single"/>
                <w:lang w:val="it-IT"/>
              </w:rPr>
              <w:t xml:space="preserve"> ordinario</w:t>
            </w:r>
            <w:r w:rsidRPr="00603EA1">
              <w:rPr>
                <w:rFonts w:cs="Arial"/>
                <w:u w:val="single"/>
                <w:lang w:val="it-IT"/>
              </w:rPr>
              <w:t xml:space="preserve">, GEIE o rete, costituiti o costituendi, la mandante/le mandanti ciascuna deve/devono compilare </w:t>
            </w:r>
            <w:r w:rsidR="0090161B" w:rsidRPr="00603EA1">
              <w:rPr>
                <w:rFonts w:cs="Arial"/>
                <w:u w:val="single"/>
                <w:lang w:val="it-IT"/>
              </w:rPr>
              <w:t>in ogni sua parte e  sottoscrivere con firma digitale</w:t>
            </w:r>
            <w:r w:rsidR="0090161B" w:rsidRPr="00603EA1">
              <w:rPr>
                <w:rFonts w:cs="Arial"/>
                <w:lang w:val="it-IT"/>
              </w:rPr>
              <w:t xml:space="preserve"> (firmano le persone legittimate a seconda della forma giuridica del concorrente – vedasi le </w:t>
            </w:r>
            <w:r w:rsidR="0090161B" w:rsidRPr="00603EA1">
              <w:rPr>
                <w:rFonts w:cs="Arial"/>
                <w:i/>
                <w:lang w:val="it-IT"/>
              </w:rPr>
              <w:t>“Istruzioni alla sottoscrizione</w:t>
            </w:r>
            <w:r w:rsidR="0090161B" w:rsidRPr="00603EA1">
              <w:rPr>
                <w:rFonts w:cs="Arial"/>
                <w:u w:val="single"/>
                <w:lang w:val="it-IT"/>
              </w:rPr>
              <w:t xml:space="preserve">) </w:t>
            </w:r>
            <w:r w:rsidR="004A7EA7" w:rsidRPr="00603EA1">
              <w:rPr>
                <w:rFonts w:cs="Arial"/>
                <w:b/>
                <w:u w:val="single"/>
                <w:lang w:val="it-IT"/>
              </w:rPr>
              <w:t>l’A</w:t>
            </w:r>
            <w:r w:rsidRPr="00603EA1">
              <w:rPr>
                <w:rFonts w:cs="Arial"/>
                <w:b/>
                <w:u w:val="single"/>
                <w:lang w:val="it-IT"/>
              </w:rPr>
              <w:t>llegato A1-bis</w:t>
            </w:r>
            <w:r w:rsidRPr="00603EA1">
              <w:rPr>
                <w:rFonts w:cs="Arial"/>
                <w:u w:val="single"/>
                <w:lang w:val="it-IT"/>
              </w:rPr>
              <w:t xml:space="preserve">, mentre la </w:t>
            </w:r>
            <w:r w:rsidR="00D528AE" w:rsidRPr="00603EA1">
              <w:rPr>
                <w:rFonts w:cs="Arial"/>
                <w:u w:val="single"/>
                <w:lang w:val="it-IT"/>
              </w:rPr>
              <w:t>mandataria/capogruppo</w:t>
            </w:r>
            <w:r w:rsidRPr="00603EA1">
              <w:rPr>
                <w:rFonts w:cs="Arial"/>
                <w:u w:val="single"/>
                <w:lang w:val="it-IT"/>
              </w:rPr>
              <w:t xml:space="preserve"> compila l’allegato A1.</w:t>
            </w:r>
          </w:p>
          <w:p w14:paraId="34CF18FE" w14:textId="43E4184B" w:rsidR="00400E66" w:rsidRDefault="00400E66" w:rsidP="00F06E84">
            <w:pPr>
              <w:widowControl w:val="0"/>
              <w:tabs>
                <w:tab w:val="center" w:pos="4680"/>
              </w:tabs>
              <w:ind w:right="6"/>
              <w:jc w:val="both"/>
              <w:rPr>
                <w:rFonts w:cs="Arial"/>
                <w:lang w:val="it-IT"/>
              </w:rPr>
            </w:pPr>
          </w:p>
          <w:p w14:paraId="2084C054" w14:textId="77777777" w:rsidR="001013F7" w:rsidRPr="00603EA1" w:rsidRDefault="001013F7" w:rsidP="00F06E84">
            <w:pPr>
              <w:widowControl w:val="0"/>
              <w:tabs>
                <w:tab w:val="center" w:pos="4680"/>
              </w:tabs>
              <w:ind w:right="6"/>
              <w:jc w:val="both"/>
              <w:rPr>
                <w:rFonts w:cs="Arial"/>
                <w:lang w:val="it-IT"/>
              </w:rPr>
            </w:pPr>
          </w:p>
          <w:p w14:paraId="07FE8964" w14:textId="77777777" w:rsidR="001608F2" w:rsidRPr="00AB123E" w:rsidRDefault="001608F2" w:rsidP="00F06E84">
            <w:pPr>
              <w:widowControl w:val="0"/>
              <w:tabs>
                <w:tab w:val="center" w:pos="4680"/>
              </w:tabs>
              <w:ind w:right="6"/>
              <w:jc w:val="both"/>
              <w:rPr>
                <w:rFonts w:cs="Arial"/>
                <w:b/>
                <w:lang w:val="it-IT"/>
              </w:rPr>
            </w:pPr>
            <w:r w:rsidRPr="00603EA1">
              <w:rPr>
                <w:rFonts w:cs="Arial"/>
                <w:lang w:val="it-IT"/>
              </w:rPr>
              <w:t xml:space="preserve">Il concorrente singolo invece compila sempre solo </w:t>
            </w:r>
            <w:r w:rsidRPr="00603EA1">
              <w:rPr>
                <w:rFonts w:cs="Arial"/>
                <w:b/>
                <w:lang w:val="it-IT"/>
              </w:rPr>
              <w:t>l’allegato A1.</w:t>
            </w:r>
          </w:p>
        </w:tc>
      </w:tr>
      <w:bookmarkEnd w:id="67"/>
      <w:tr w:rsidR="001608F2" w:rsidRPr="00D90FD7" w14:paraId="7C0ED677" w14:textId="77777777" w:rsidTr="00525323">
        <w:trPr>
          <w:gridAfter w:val="1"/>
          <w:wAfter w:w="7" w:type="dxa"/>
        </w:trPr>
        <w:tc>
          <w:tcPr>
            <w:tcW w:w="4262" w:type="dxa"/>
            <w:gridSpan w:val="2"/>
          </w:tcPr>
          <w:p w14:paraId="784FBEB9" w14:textId="77777777" w:rsidR="001608F2" w:rsidRPr="009E5D5E" w:rsidRDefault="001608F2" w:rsidP="00F06E84">
            <w:pPr>
              <w:widowControl w:val="0"/>
              <w:spacing w:line="240" w:lineRule="exact"/>
              <w:ind w:right="76"/>
              <w:jc w:val="both"/>
              <w:rPr>
                <w:rFonts w:cs="Arial"/>
                <w:lang w:val="it-IT"/>
              </w:rPr>
            </w:pPr>
          </w:p>
        </w:tc>
        <w:tc>
          <w:tcPr>
            <w:tcW w:w="852" w:type="dxa"/>
          </w:tcPr>
          <w:p w14:paraId="2654AB41" w14:textId="77777777" w:rsidR="001608F2" w:rsidRPr="009E5D5E" w:rsidRDefault="001608F2" w:rsidP="00F06E84">
            <w:pPr>
              <w:widowControl w:val="0"/>
              <w:spacing w:line="240" w:lineRule="exact"/>
              <w:rPr>
                <w:rFonts w:cs="Arial"/>
                <w:lang w:val="it-IT"/>
              </w:rPr>
            </w:pPr>
          </w:p>
        </w:tc>
        <w:tc>
          <w:tcPr>
            <w:tcW w:w="4257" w:type="dxa"/>
            <w:gridSpan w:val="3"/>
          </w:tcPr>
          <w:p w14:paraId="193AB3C2" w14:textId="77777777" w:rsidR="001608F2" w:rsidRPr="009E5D5E" w:rsidRDefault="001608F2" w:rsidP="00F06E84">
            <w:pPr>
              <w:widowControl w:val="0"/>
              <w:spacing w:line="240" w:lineRule="exact"/>
              <w:ind w:right="76"/>
              <w:jc w:val="both"/>
              <w:rPr>
                <w:rFonts w:cs="Arial"/>
                <w:lang w:val="it-IT"/>
              </w:rPr>
            </w:pPr>
          </w:p>
        </w:tc>
      </w:tr>
      <w:tr w:rsidR="001608F2" w:rsidRPr="00D90FD7" w14:paraId="45726437" w14:textId="77777777" w:rsidTr="00525323">
        <w:trPr>
          <w:gridAfter w:val="1"/>
          <w:wAfter w:w="7" w:type="dxa"/>
        </w:trPr>
        <w:tc>
          <w:tcPr>
            <w:tcW w:w="4262" w:type="dxa"/>
            <w:gridSpan w:val="2"/>
          </w:tcPr>
          <w:p w14:paraId="0DBE24A5" w14:textId="1FD30A25" w:rsidR="00CF3F29" w:rsidRPr="00AB123E" w:rsidRDefault="00F761D2" w:rsidP="00F06E84">
            <w:pPr>
              <w:widowControl w:val="0"/>
              <w:spacing w:line="240" w:lineRule="exact"/>
              <w:jc w:val="both"/>
              <w:rPr>
                <w:rFonts w:cs="Arial"/>
                <w:lang w:val="de-DE"/>
              </w:rPr>
            </w:pPr>
            <w:r w:rsidRPr="00AB123E">
              <w:rPr>
                <w:rFonts w:cs="Arial"/>
                <w:lang w:val="de-DE"/>
              </w:rPr>
              <w:t xml:space="preserve">Behält sich der Bieter vor, die Vergabe eines Unterauftrags zu beantragen, muss er dies in der Anlage A1 zusammen mit den entsprechenden Leistungen </w:t>
            </w:r>
            <w:r w:rsidR="00CF3F29" w:rsidRPr="00AB123E">
              <w:rPr>
                <w:rFonts w:cs="Arial"/>
                <w:lang w:val="de-DE"/>
              </w:rPr>
              <w:t xml:space="preserve">und Teilen/prozentuellem Anteil </w:t>
            </w:r>
            <w:r w:rsidRPr="00AB123E">
              <w:rPr>
                <w:rFonts w:cs="Arial"/>
                <w:lang w:val="de-DE"/>
              </w:rPr>
              <w:t xml:space="preserve">angeben </w:t>
            </w:r>
            <w:r w:rsidR="001608F2" w:rsidRPr="00AB123E">
              <w:rPr>
                <w:rFonts w:cs="Arial"/>
                <w:lang w:val="de-DE"/>
              </w:rPr>
              <w:t>(S</w:t>
            </w:r>
            <w:r w:rsidR="004A7EA7" w:rsidRPr="00AB123E">
              <w:rPr>
                <w:rFonts w:cs="Arial"/>
                <w:lang w:val="de-DE"/>
              </w:rPr>
              <w:t>.</w:t>
            </w:r>
            <w:r w:rsidR="001608F2" w:rsidRPr="00AB123E">
              <w:rPr>
                <w:rFonts w:cs="Arial"/>
                <w:lang w:val="de-DE"/>
              </w:rPr>
              <w:t xml:space="preserve"> Teil I. Punkt 8).</w:t>
            </w:r>
          </w:p>
        </w:tc>
        <w:tc>
          <w:tcPr>
            <w:tcW w:w="852" w:type="dxa"/>
          </w:tcPr>
          <w:p w14:paraId="529085FD" w14:textId="77777777" w:rsidR="001608F2" w:rsidRPr="00AB123E" w:rsidRDefault="001608F2" w:rsidP="00F06E84">
            <w:pPr>
              <w:widowControl w:val="0"/>
              <w:spacing w:line="240" w:lineRule="exact"/>
              <w:rPr>
                <w:rFonts w:cs="Arial"/>
                <w:lang w:val="de-DE"/>
              </w:rPr>
            </w:pPr>
          </w:p>
        </w:tc>
        <w:tc>
          <w:tcPr>
            <w:tcW w:w="4257" w:type="dxa"/>
            <w:gridSpan w:val="3"/>
          </w:tcPr>
          <w:p w14:paraId="0D710FA8" w14:textId="77777777" w:rsidR="001608F2" w:rsidRPr="00AB123E" w:rsidRDefault="001608F2" w:rsidP="00F06E84">
            <w:pPr>
              <w:widowControl w:val="0"/>
              <w:spacing w:line="240" w:lineRule="exact"/>
              <w:ind w:right="6"/>
              <w:jc w:val="both"/>
              <w:rPr>
                <w:rFonts w:cs="Arial"/>
                <w:lang w:val="it-IT"/>
              </w:rPr>
            </w:pPr>
            <w:r w:rsidRPr="00AB123E">
              <w:rPr>
                <w:rFonts w:cs="Arial"/>
                <w:lang w:val="it-IT"/>
              </w:rPr>
              <w:t xml:space="preserve">Se l’offerente </w:t>
            </w:r>
            <w:r w:rsidRPr="00AB123E">
              <w:rPr>
                <w:lang w:val="it-IT"/>
              </w:rPr>
              <w:t xml:space="preserve">si riserva di richiedere il subappalto, lo deve indicare nell’allegato A1, unitamente all’indicazione delle relative prestazioni </w:t>
            </w:r>
            <w:r w:rsidR="00CF3F29" w:rsidRPr="00AB123E">
              <w:rPr>
                <w:lang w:val="it-IT"/>
              </w:rPr>
              <w:t xml:space="preserve">parti/percentuali </w:t>
            </w:r>
            <w:r w:rsidRPr="00AB123E">
              <w:rPr>
                <w:lang w:val="it-IT"/>
              </w:rPr>
              <w:t>(Vedasi Parte I. par. 8)</w:t>
            </w:r>
            <w:r w:rsidRPr="00AB123E">
              <w:rPr>
                <w:rFonts w:eastAsia="Arial Unicode MS"/>
                <w:lang w:val="it-IT"/>
              </w:rPr>
              <w:t>.</w:t>
            </w:r>
          </w:p>
        </w:tc>
      </w:tr>
      <w:tr w:rsidR="001608F2" w:rsidRPr="00D90FD7" w14:paraId="799F651D" w14:textId="77777777" w:rsidTr="00525323">
        <w:trPr>
          <w:gridAfter w:val="1"/>
          <w:wAfter w:w="7" w:type="dxa"/>
        </w:trPr>
        <w:tc>
          <w:tcPr>
            <w:tcW w:w="4262" w:type="dxa"/>
            <w:gridSpan w:val="2"/>
          </w:tcPr>
          <w:p w14:paraId="507B770F" w14:textId="77777777" w:rsidR="001608F2" w:rsidRPr="00891406" w:rsidRDefault="001608F2" w:rsidP="00F06E84">
            <w:pPr>
              <w:widowControl w:val="0"/>
              <w:spacing w:line="240" w:lineRule="exact"/>
              <w:ind w:right="76"/>
              <w:jc w:val="both"/>
              <w:rPr>
                <w:rFonts w:cs="Arial"/>
                <w:b/>
                <w:u w:val="single"/>
                <w:lang w:val="it-IT"/>
              </w:rPr>
            </w:pPr>
          </w:p>
        </w:tc>
        <w:tc>
          <w:tcPr>
            <w:tcW w:w="852" w:type="dxa"/>
          </w:tcPr>
          <w:p w14:paraId="2B935590" w14:textId="77777777" w:rsidR="001608F2" w:rsidRPr="00891406" w:rsidRDefault="001608F2" w:rsidP="00F06E84">
            <w:pPr>
              <w:widowControl w:val="0"/>
              <w:spacing w:line="240" w:lineRule="exact"/>
              <w:rPr>
                <w:rFonts w:cs="Arial"/>
                <w:lang w:val="it-IT"/>
              </w:rPr>
            </w:pPr>
          </w:p>
        </w:tc>
        <w:tc>
          <w:tcPr>
            <w:tcW w:w="4257" w:type="dxa"/>
            <w:gridSpan w:val="3"/>
          </w:tcPr>
          <w:p w14:paraId="4E464A5B" w14:textId="77777777" w:rsidR="001608F2" w:rsidRPr="00891406" w:rsidRDefault="001608F2" w:rsidP="00F06E84">
            <w:pPr>
              <w:widowControl w:val="0"/>
              <w:tabs>
                <w:tab w:val="center" w:pos="4680"/>
              </w:tabs>
              <w:spacing w:line="240" w:lineRule="exact"/>
              <w:ind w:right="105"/>
              <w:jc w:val="both"/>
              <w:rPr>
                <w:rFonts w:cs="Arial"/>
                <w:lang w:val="it-IT"/>
              </w:rPr>
            </w:pPr>
          </w:p>
        </w:tc>
      </w:tr>
      <w:tr w:rsidR="001608F2" w:rsidRPr="00D90FD7" w14:paraId="7ECE6FDB" w14:textId="77777777" w:rsidTr="00525323">
        <w:trPr>
          <w:gridAfter w:val="1"/>
          <w:wAfter w:w="7" w:type="dxa"/>
        </w:trPr>
        <w:tc>
          <w:tcPr>
            <w:tcW w:w="4262" w:type="dxa"/>
            <w:gridSpan w:val="2"/>
          </w:tcPr>
          <w:p w14:paraId="72F7047D" w14:textId="77777777" w:rsidR="001608F2" w:rsidRPr="00EA50FC" w:rsidRDefault="001608F2" w:rsidP="00F06E84">
            <w:pPr>
              <w:pStyle w:val="Paragrafoelenco"/>
              <w:widowControl w:val="0"/>
              <w:numPr>
                <w:ilvl w:val="0"/>
                <w:numId w:val="47"/>
              </w:numPr>
              <w:autoSpaceDE w:val="0"/>
              <w:autoSpaceDN w:val="0"/>
              <w:adjustRightInd w:val="0"/>
              <w:spacing w:line="240" w:lineRule="exact"/>
              <w:ind w:left="439" w:hanging="426"/>
              <w:jc w:val="both"/>
              <w:rPr>
                <w:rFonts w:cs="Arial"/>
                <w:lang w:val="de-DE"/>
              </w:rPr>
            </w:pPr>
            <w:r w:rsidRPr="006A1D28">
              <w:rPr>
                <w:rFonts w:eastAsia="Calibri" w:cs="Arial"/>
                <w:b/>
                <w:lang w:val="de-DE"/>
              </w:rPr>
              <w:t xml:space="preserve">Anlage A2 - Zusammensetzung </w:t>
            </w:r>
            <w:r>
              <w:rPr>
                <w:rFonts w:eastAsia="Calibri" w:cs="Arial"/>
                <w:b/>
                <w:lang w:val="de-DE"/>
              </w:rPr>
              <w:t>d</w:t>
            </w:r>
            <w:r w:rsidRPr="006A1D28">
              <w:rPr>
                <w:rFonts w:eastAsia="Calibri" w:cs="Arial"/>
                <w:b/>
                <w:lang w:val="de-DE"/>
              </w:rPr>
              <w:t>er Arbeitsgruppe</w:t>
            </w:r>
          </w:p>
        </w:tc>
        <w:tc>
          <w:tcPr>
            <w:tcW w:w="852" w:type="dxa"/>
          </w:tcPr>
          <w:p w14:paraId="09743277" w14:textId="77777777" w:rsidR="001608F2" w:rsidRPr="00EA50FC" w:rsidRDefault="001608F2" w:rsidP="00F06E84">
            <w:pPr>
              <w:widowControl w:val="0"/>
              <w:spacing w:line="240" w:lineRule="exact"/>
              <w:rPr>
                <w:rFonts w:cs="Arial"/>
                <w:lang w:val="de-DE"/>
              </w:rPr>
            </w:pPr>
          </w:p>
        </w:tc>
        <w:tc>
          <w:tcPr>
            <w:tcW w:w="4257" w:type="dxa"/>
            <w:gridSpan w:val="3"/>
          </w:tcPr>
          <w:p w14:paraId="49C0A6DE" w14:textId="77777777" w:rsidR="001608F2" w:rsidRPr="00891406" w:rsidRDefault="001608F2"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6140E5">
              <w:rPr>
                <w:rFonts w:eastAsia="Calibri" w:cs="Arial"/>
                <w:b/>
                <w:lang w:val="it-IT"/>
              </w:rPr>
              <w:t>Allegato A2 - Composizione del gruppo di Lavoro</w:t>
            </w:r>
          </w:p>
        </w:tc>
      </w:tr>
      <w:tr w:rsidR="001608F2" w:rsidRPr="00D90FD7" w14:paraId="532D713E" w14:textId="77777777" w:rsidTr="00525323">
        <w:trPr>
          <w:gridAfter w:val="1"/>
          <w:wAfter w:w="7" w:type="dxa"/>
        </w:trPr>
        <w:tc>
          <w:tcPr>
            <w:tcW w:w="4262" w:type="dxa"/>
            <w:gridSpan w:val="2"/>
          </w:tcPr>
          <w:p w14:paraId="50A62343" w14:textId="77777777" w:rsidR="001608F2" w:rsidRPr="00891406" w:rsidRDefault="001608F2" w:rsidP="00F06E84">
            <w:pPr>
              <w:widowControl w:val="0"/>
              <w:spacing w:line="240" w:lineRule="exact"/>
              <w:ind w:right="76"/>
              <w:jc w:val="both"/>
              <w:rPr>
                <w:rFonts w:cs="Arial"/>
                <w:lang w:val="it-IT"/>
              </w:rPr>
            </w:pPr>
          </w:p>
        </w:tc>
        <w:tc>
          <w:tcPr>
            <w:tcW w:w="852" w:type="dxa"/>
          </w:tcPr>
          <w:p w14:paraId="10A3A12D" w14:textId="77777777" w:rsidR="001608F2" w:rsidRPr="00891406" w:rsidRDefault="001608F2" w:rsidP="00F06E84">
            <w:pPr>
              <w:widowControl w:val="0"/>
              <w:spacing w:line="240" w:lineRule="exact"/>
              <w:rPr>
                <w:rFonts w:cs="Arial"/>
                <w:lang w:val="it-IT"/>
              </w:rPr>
            </w:pPr>
          </w:p>
        </w:tc>
        <w:tc>
          <w:tcPr>
            <w:tcW w:w="4257" w:type="dxa"/>
            <w:gridSpan w:val="3"/>
          </w:tcPr>
          <w:p w14:paraId="706AFB09" w14:textId="77777777" w:rsidR="001608F2" w:rsidRPr="00891406" w:rsidRDefault="001608F2" w:rsidP="00F06E84">
            <w:pPr>
              <w:widowControl w:val="0"/>
              <w:tabs>
                <w:tab w:val="center" w:pos="4680"/>
              </w:tabs>
              <w:autoSpaceDE w:val="0"/>
              <w:autoSpaceDN w:val="0"/>
              <w:adjustRightInd w:val="0"/>
              <w:spacing w:line="240" w:lineRule="exact"/>
              <w:ind w:right="105"/>
              <w:jc w:val="both"/>
              <w:rPr>
                <w:rFonts w:cs="Arial"/>
                <w:lang w:val="it-IT"/>
              </w:rPr>
            </w:pPr>
          </w:p>
        </w:tc>
      </w:tr>
      <w:tr w:rsidR="001608F2" w:rsidRPr="00D90FD7" w14:paraId="7A90EC4B" w14:textId="77777777" w:rsidTr="00525323">
        <w:trPr>
          <w:gridAfter w:val="1"/>
          <w:wAfter w:w="7" w:type="dxa"/>
        </w:trPr>
        <w:tc>
          <w:tcPr>
            <w:tcW w:w="4262" w:type="dxa"/>
            <w:gridSpan w:val="2"/>
          </w:tcPr>
          <w:p w14:paraId="115E43CC" w14:textId="77777777" w:rsidR="001608F2" w:rsidRPr="00400E66" w:rsidRDefault="001608F2" w:rsidP="00F06E84">
            <w:pPr>
              <w:widowControl w:val="0"/>
              <w:autoSpaceDE w:val="0"/>
              <w:autoSpaceDN w:val="0"/>
              <w:jc w:val="both"/>
              <w:rPr>
                <w:rFonts w:eastAsia="Calibri" w:cs="Arial"/>
                <w:lang w:val="de-DE"/>
              </w:rPr>
            </w:pPr>
            <w:r w:rsidRPr="009A179A">
              <w:rPr>
                <w:rFonts w:eastAsia="Calibri" w:cs="Arial"/>
                <w:lang w:val="de-DE"/>
              </w:rPr>
              <w:t xml:space="preserve">Für die Teilnahme an der Ausschreibung müssen die Teilnehmer den von der Vergabestelle zur Verfügung gestellten </w:t>
            </w:r>
            <w:r w:rsidRPr="009A179A">
              <w:rPr>
                <w:rFonts w:eastAsia="Calibri" w:cs="Arial"/>
                <w:b/>
                <w:lang w:val="de-DE"/>
              </w:rPr>
              <w:t>Anlage A2 - ZUSAMMENSETZUNG DER ARBEITSGRUPPE</w:t>
            </w:r>
            <w:r w:rsidRPr="009A179A">
              <w:rPr>
                <w:rFonts w:eastAsia="Calibri" w:cs="Arial"/>
                <w:lang w:val="de-DE"/>
              </w:rPr>
              <w:t xml:space="preserve"> vollständig ausfüllen, </w:t>
            </w:r>
            <w:r w:rsidRPr="009A179A">
              <w:rPr>
                <w:rFonts w:eastAsia="Calibri" w:cs="Arial"/>
                <w:u w:val="single"/>
                <w:lang w:val="de-DE"/>
              </w:rPr>
              <w:t>mit digitaler Unterschrift unterschreiben</w:t>
            </w:r>
            <w:r w:rsidRPr="001013F7">
              <w:rPr>
                <w:rFonts w:eastAsia="Calibri" w:cs="Arial"/>
                <w:lang w:val="de-DE"/>
              </w:rPr>
              <w:t xml:space="preserve"> </w:t>
            </w:r>
            <w:r w:rsidRPr="009A179A">
              <w:rPr>
                <w:rFonts w:eastAsia="Calibri" w:cs="Arial"/>
                <w:lang w:val="de-DE"/>
              </w:rPr>
              <w:t>(es unterschreiben die je nach Rechtsform des Teilnehmers legitimierten Personen – siehe „</w:t>
            </w:r>
            <w:r w:rsidRPr="009A179A">
              <w:rPr>
                <w:rFonts w:eastAsia="Calibri" w:cs="Arial"/>
                <w:i/>
                <w:iCs/>
                <w:lang w:val="de-DE"/>
              </w:rPr>
              <w:t>Anleitungen zur Unterschrift</w:t>
            </w:r>
            <w:r w:rsidRPr="009A179A">
              <w:rPr>
                <w:rFonts w:eastAsia="Calibri" w:cs="Arial"/>
                <w:lang w:val="de-DE"/>
              </w:rPr>
              <w:t xml:space="preserve">”) und </w:t>
            </w:r>
            <w:r w:rsidR="004A7EA7">
              <w:rPr>
                <w:rFonts w:eastAsia="Calibri" w:cs="Arial"/>
                <w:lang w:val="de-DE"/>
              </w:rPr>
              <w:t>im</w:t>
            </w:r>
            <w:r w:rsidRPr="009A179A">
              <w:rPr>
                <w:rFonts w:eastAsia="Calibri" w:cs="Arial"/>
                <w:lang w:val="de-DE"/>
              </w:rPr>
              <w:t xml:space="preserve"> Portal </w:t>
            </w:r>
            <w:r w:rsidRPr="009A179A">
              <w:rPr>
                <w:rFonts w:eastAsia="Calibri" w:cs="Arial"/>
                <w:b/>
                <w:lang w:val="de-DE"/>
              </w:rPr>
              <w:t xml:space="preserve">in PDF-Format </w:t>
            </w:r>
            <w:r w:rsidRPr="009A179A">
              <w:rPr>
                <w:rFonts w:eastAsia="Calibri" w:cs="Arial"/>
                <w:lang w:val="de-DE"/>
              </w:rPr>
              <w:t>hochladen.</w:t>
            </w:r>
          </w:p>
        </w:tc>
        <w:tc>
          <w:tcPr>
            <w:tcW w:w="852" w:type="dxa"/>
          </w:tcPr>
          <w:p w14:paraId="685BAEA4" w14:textId="77777777" w:rsidR="001608F2" w:rsidRPr="00522369" w:rsidRDefault="001608F2" w:rsidP="00F06E84">
            <w:pPr>
              <w:widowControl w:val="0"/>
              <w:spacing w:line="240" w:lineRule="exact"/>
              <w:rPr>
                <w:rFonts w:cs="Arial"/>
                <w:lang w:val="de-DE"/>
              </w:rPr>
            </w:pPr>
          </w:p>
        </w:tc>
        <w:tc>
          <w:tcPr>
            <w:tcW w:w="4257" w:type="dxa"/>
            <w:gridSpan w:val="3"/>
          </w:tcPr>
          <w:p w14:paraId="2047B900" w14:textId="77777777" w:rsidR="001608F2" w:rsidRPr="00400E66" w:rsidRDefault="001608F2" w:rsidP="00F06E84">
            <w:pPr>
              <w:widowControl w:val="0"/>
              <w:autoSpaceDE w:val="0"/>
              <w:autoSpaceDN w:val="0"/>
              <w:jc w:val="both"/>
              <w:rPr>
                <w:rFonts w:eastAsia="Calibri" w:cs="Arial"/>
                <w:lang w:val="it-IT"/>
              </w:rPr>
            </w:pPr>
            <w:r w:rsidRPr="009A179A">
              <w:rPr>
                <w:rFonts w:eastAsia="Calibri" w:cs="Arial"/>
                <w:lang w:val="it-IT"/>
              </w:rPr>
              <w:t xml:space="preserve">Per la partecipazione alla gara i concorrenti devono </w:t>
            </w:r>
            <w:r w:rsidRPr="009A179A">
              <w:rPr>
                <w:rFonts w:cs="Arial"/>
                <w:lang w:val="it-IT"/>
              </w:rPr>
              <w:t xml:space="preserve">compilare in ogni sua parte,  </w:t>
            </w:r>
            <w:r w:rsidRPr="009A179A">
              <w:rPr>
                <w:rFonts w:cs="Arial"/>
                <w:u w:val="single"/>
                <w:lang w:val="it-IT"/>
              </w:rPr>
              <w:t>sottoscrivere con firma digitale</w:t>
            </w:r>
            <w:r w:rsidRPr="009A179A">
              <w:rPr>
                <w:rFonts w:cs="Arial"/>
                <w:lang w:val="it-IT"/>
              </w:rPr>
              <w:t xml:space="preserve"> (firmano le persone legittimate a seconda della forma giuridica del concorrente – vedasi le </w:t>
            </w:r>
            <w:r w:rsidRPr="009A179A">
              <w:rPr>
                <w:rFonts w:cs="Arial"/>
                <w:i/>
                <w:lang w:val="it-IT"/>
              </w:rPr>
              <w:t>“Istruzioni alla sottoscrizione</w:t>
            </w:r>
            <w:r w:rsidRPr="009A179A">
              <w:rPr>
                <w:rFonts w:cs="Arial"/>
                <w:lang w:val="it-IT"/>
              </w:rPr>
              <w:t>) e</w:t>
            </w:r>
            <w:r w:rsidR="009A179A" w:rsidRPr="009A179A">
              <w:rPr>
                <w:rFonts w:cs="Arial"/>
                <w:lang w:val="it-IT"/>
              </w:rPr>
              <w:t>d</w:t>
            </w:r>
            <w:r w:rsidRPr="009A179A">
              <w:rPr>
                <w:rFonts w:cs="Arial"/>
                <w:lang w:val="it-IT"/>
              </w:rPr>
              <w:t xml:space="preserve"> inserire sul Portale </w:t>
            </w:r>
            <w:r w:rsidRPr="009A179A">
              <w:rPr>
                <w:rFonts w:cs="Arial"/>
                <w:b/>
                <w:lang w:val="it-IT"/>
              </w:rPr>
              <w:t>in formato PDF</w:t>
            </w:r>
            <w:r w:rsidRPr="009A179A">
              <w:rPr>
                <w:rFonts w:cs="Arial"/>
                <w:lang w:val="it-IT"/>
              </w:rPr>
              <w:t xml:space="preserve"> </w:t>
            </w:r>
            <w:r w:rsidRPr="009A179A">
              <w:rPr>
                <w:lang w:val="it-IT"/>
              </w:rPr>
              <w:t>l’</w:t>
            </w:r>
            <w:r w:rsidRPr="009A179A">
              <w:rPr>
                <w:rFonts w:eastAsia="Calibri" w:cs="Arial"/>
                <w:b/>
                <w:lang w:val="it-IT"/>
              </w:rPr>
              <w:t>Allegato A2 - COMPOSIZIONE DEL GRUPPO DI LAVORO</w:t>
            </w:r>
            <w:r w:rsidRPr="009A179A">
              <w:rPr>
                <w:rFonts w:eastAsia="Calibri" w:cs="Arial"/>
                <w:lang w:val="it-IT"/>
              </w:rPr>
              <w:t xml:space="preserve"> messo</w:t>
            </w:r>
            <w:r w:rsidRPr="006140E5">
              <w:rPr>
                <w:rFonts w:eastAsia="Calibri" w:cs="Arial"/>
                <w:lang w:val="it-IT"/>
              </w:rPr>
              <w:t xml:space="preserve"> a disposizione della stazione appaltante.</w:t>
            </w:r>
          </w:p>
        </w:tc>
      </w:tr>
      <w:tr w:rsidR="00B57222" w:rsidRPr="00D90FD7" w14:paraId="7ABC8201" w14:textId="77777777" w:rsidTr="00525323">
        <w:trPr>
          <w:gridAfter w:val="1"/>
          <w:wAfter w:w="7" w:type="dxa"/>
        </w:trPr>
        <w:tc>
          <w:tcPr>
            <w:tcW w:w="4262" w:type="dxa"/>
            <w:gridSpan w:val="2"/>
          </w:tcPr>
          <w:p w14:paraId="24C5FB66" w14:textId="77777777" w:rsidR="00B57222" w:rsidRPr="00FC1257" w:rsidRDefault="00B57222" w:rsidP="00F06E84">
            <w:pPr>
              <w:widowControl w:val="0"/>
              <w:autoSpaceDE w:val="0"/>
              <w:autoSpaceDN w:val="0"/>
              <w:jc w:val="both"/>
              <w:rPr>
                <w:rFonts w:eastAsia="Calibri" w:cs="Arial"/>
                <w:lang w:val="it-IT"/>
              </w:rPr>
            </w:pPr>
          </w:p>
        </w:tc>
        <w:tc>
          <w:tcPr>
            <w:tcW w:w="852" w:type="dxa"/>
          </w:tcPr>
          <w:p w14:paraId="5A4A3F29" w14:textId="77777777" w:rsidR="00B57222" w:rsidRPr="00FC1257" w:rsidRDefault="00B57222" w:rsidP="00F06E84">
            <w:pPr>
              <w:widowControl w:val="0"/>
              <w:spacing w:line="240" w:lineRule="exact"/>
              <w:rPr>
                <w:rFonts w:cs="Arial"/>
                <w:lang w:val="it-IT"/>
              </w:rPr>
            </w:pPr>
          </w:p>
        </w:tc>
        <w:tc>
          <w:tcPr>
            <w:tcW w:w="4257" w:type="dxa"/>
            <w:gridSpan w:val="3"/>
          </w:tcPr>
          <w:p w14:paraId="6D65F031" w14:textId="77777777" w:rsidR="00B57222" w:rsidRPr="009A179A" w:rsidRDefault="00B57222" w:rsidP="00F06E84">
            <w:pPr>
              <w:widowControl w:val="0"/>
              <w:autoSpaceDE w:val="0"/>
              <w:autoSpaceDN w:val="0"/>
              <w:jc w:val="both"/>
              <w:rPr>
                <w:rFonts w:eastAsia="Calibri" w:cs="Arial"/>
                <w:lang w:val="it-IT"/>
              </w:rPr>
            </w:pPr>
          </w:p>
        </w:tc>
      </w:tr>
      <w:tr w:rsidR="00B57222" w:rsidRPr="00D90FD7" w14:paraId="15259790" w14:textId="77777777" w:rsidTr="00525323">
        <w:trPr>
          <w:gridAfter w:val="1"/>
          <w:wAfter w:w="7" w:type="dxa"/>
        </w:trPr>
        <w:tc>
          <w:tcPr>
            <w:tcW w:w="4262" w:type="dxa"/>
            <w:gridSpan w:val="2"/>
          </w:tcPr>
          <w:p w14:paraId="2CD46A75" w14:textId="77777777" w:rsidR="00E0058C" w:rsidRPr="006F5E51" w:rsidRDefault="00E0058C" w:rsidP="00F06E84">
            <w:pPr>
              <w:jc w:val="both"/>
              <w:rPr>
                <w:rFonts w:eastAsia="MS Mincho" w:cs="Arial"/>
                <w:b/>
                <w:bCs/>
                <w:noProof w:val="0"/>
                <w:lang w:val="de-DE" w:eastAsia="de-DE"/>
              </w:rPr>
            </w:pPr>
            <w:r w:rsidRPr="006F5E51">
              <w:rPr>
                <w:rFonts w:eastAsia="MS Mincho" w:cs="Arial"/>
                <w:b/>
                <w:bCs/>
                <w:noProof w:val="0"/>
                <w:lang w:val="de-DE" w:eastAsia="de-DE"/>
              </w:rPr>
              <w:t>Die Anlage A2 muss von allen Teilnehmern ausgefüllt und unterschrieben werden, unabhängig davon, ob sie einzeln oder im Zusammenschluss teilnehmen.</w:t>
            </w:r>
          </w:p>
          <w:p w14:paraId="6C04DB59" w14:textId="77777777" w:rsidR="00D253CD" w:rsidRPr="006F5E51" w:rsidRDefault="00D253CD" w:rsidP="00F06E84">
            <w:pPr>
              <w:jc w:val="both"/>
              <w:rPr>
                <w:rFonts w:eastAsia="MS Mincho" w:cs="Arial"/>
                <w:b/>
                <w:bCs/>
                <w:noProof w:val="0"/>
                <w:lang w:val="de-DE" w:eastAsia="de-DE"/>
              </w:rPr>
            </w:pPr>
          </w:p>
          <w:p w14:paraId="115FE52A" w14:textId="77777777" w:rsidR="00B57222" w:rsidRPr="002C0E95" w:rsidRDefault="00E0058C" w:rsidP="00F06E84">
            <w:pPr>
              <w:jc w:val="both"/>
              <w:rPr>
                <w:rFonts w:eastAsia="MS Mincho" w:cs="Arial"/>
                <w:b/>
                <w:bCs/>
                <w:noProof w:val="0"/>
                <w:u w:val="single"/>
                <w:lang w:val="de-DE" w:eastAsia="de-DE"/>
              </w:rPr>
            </w:pPr>
            <w:r w:rsidRPr="008F402B">
              <w:rPr>
                <w:rFonts w:eastAsia="MS Mincho" w:cs="Arial"/>
                <w:bCs/>
                <w:noProof w:val="0"/>
                <w:u w:val="single"/>
                <w:lang w:val="de-DE" w:eastAsia="de-DE"/>
              </w:rPr>
              <w:t>Im Falle von</w:t>
            </w:r>
            <w:r w:rsidRPr="006F5E51">
              <w:rPr>
                <w:rFonts w:eastAsia="MS Mincho" w:cs="Arial"/>
                <w:b/>
                <w:bCs/>
                <w:noProof w:val="0"/>
                <w:u w:val="single"/>
                <w:lang w:val="de-DE" w:eastAsia="de-DE"/>
              </w:rPr>
              <w:t xml:space="preserve"> bereits gegründeten </w:t>
            </w:r>
            <w:r w:rsidRPr="008F402B">
              <w:rPr>
                <w:rFonts w:eastAsia="MS Mincho" w:cs="Arial"/>
                <w:bCs/>
                <w:noProof w:val="0"/>
                <w:u w:val="single"/>
                <w:lang w:val="de-DE" w:eastAsia="de-DE"/>
              </w:rPr>
              <w:t>BG, gewöhnlichen Konsortien, Netzwerkzusammenschlüssen und EWIVs, muss eine einzige Anlage A2 auf das Portal hochgeladen</w:t>
            </w:r>
            <w:r w:rsidR="00983DF7" w:rsidRPr="008F402B">
              <w:rPr>
                <w:rFonts w:eastAsia="MS Mincho" w:cs="Arial"/>
                <w:bCs/>
                <w:noProof w:val="0"/>
                <w:u w:val="single"/>
                <w:lang w:val="de-DE" w:eastAsia="de-DE"/>
              </w:rPr>
              <w:t xml:space="preserve"> werden</w:t>
            </w:r>
            <w:r w:rsidRPr="008F402B">
              <w:rPr>
                <w:rFonts w:eastAsia="MS Mincho" w:cs="Arial"/>
                <w:bCs/>
                <w:noProof w:val="0"/>
                <w:u w:val="single"/>
                <w:lang w:val="de-DE" w:eastAsia="de-DE"/>
              </w:rPr>
              <w:t xml:space="preserve">, </w:t>
            </w:r>
            <w:r w:rsidR="00983DF7" w:rsidRPr="008F402B">
              <w:rPr>
                <w:rFonts w:eastAsia="MS Mincho" w:cs="Arial"/>
                <w:bCs/>
                <w:noProof w:val="0"/>
                <w:u w:val="single"/>
                <w:lang w:val="de-DE" w:eastAsia="de-DE"/>
              </w:rPr>
              <w:t xml:space="preserve">die </w:t>
            </w:r>
            <w:r w:rsidRPr="008F402B">
              <w:rPr>
                <w:rFonts w:eastAsia="MS Mincho" w:cs="Arial"/>
                <w:b/>
                <w:bCs/>
                <w:noProof w:val="0"/>
                <w:u w:val="single"/>
                <w:lang w:val="de-DE" w:eastAsia="de-DE"/>
              </w:rPr>
              <w:t xml:space="preserve">vom gesetzlichen Vertreter des Beauftragten/des Gruppenbeauftragten unterzeichnet </w:t>
            </w:r>
            <w:r w:rsidRPr="008F402B">
              <w:rPr>
                <w:rFonts w:eastAsia="MS Mincho" w:cs="Arial"/>
                <w:bCs/>
                <w:noProof w:val="0"/>
                <w:u w:val="single"/>
                <w:lang w:val="de-DE" w:eastAsia="de-DE"/>
              </w:rPr>
              <w:t>w</w:t>
            </w:r>
            <w:r w:rsidR="00983DF7" w:rsidRPr="008F402B">
              <w:rPr>
                <w:rFonts w:eastAsia="MS Mincho" w:cs="Arial"/>
                <w:bCs/>
                <w:noProof w:val="0"/>
                <w:u w:val="single"/>
                <w:lang w:val="de-DE" w:eastAsia="de-DE"/>
              </w:rPr>
              <w:t>ird</w:t>
            </w:r>
            <w:r w:rsidRPr="008F402B">
              <w:rPr>
                <w:rFonts w:eastAsia="MS Mincho" w:cs="Arial"/>
                <w:bCs/>
                <w:noProof w:val="0"/>
                <w:u w:val="single"/>
                <w:lang w:val="de-DE" w:eastAsia="de-DE"/>
              </w:rPr>
              <w:t>.</w:t>
            </w:r>
          </w:p>
        </w:tc>
        <w:tc>
          <w:tcPr>
            <w:tcW w:w="852" w:type="dxa"/>
          </w:tcPr>
          <w:p w14:paraId="26E72B3D" w14:textId="77777777" w:rsidR="00B57222" w:rsidRPr="006F5E51" w:rsidRDefault="00B57222" w:rsidP="00F06E84">
            <w:pPr>
              <w:widowControl w:val="0"/>
              <w:spacing w:line="240" w:lineRule="exact"/>
              <w:rPr>
                <w:rFonts w:cs="Arial"/>
                <w:lang w:val="de-DE"/>
              </w:rPr>
            </w:pPr>
          </w:p>
        </w:tc>
        <w:tc>
          <w:tcPr>
            <w:tcW w:w="4257" w:type="dxa"/>
            <w:gridSpan w:val="3"/>
          </w:tcPr>
          <w:p w14:paraId="0D7298BB" w14:textId="77777777" w:rsidR="00B57222" w:rsidRDefault="00B57222" w:rsidP="00F06E84">
            <w:pPr>
              <w:suppressAutoHyphens/>
              <w:ind w:left="6"/>
              <w:jc w:val="both"/>
              <w:rPr>
                <w:rFonts w:cs="Arial"/>
                <w:b/>
                <w:bCs/>
                <w:iCs/>
                <w:noProof w:val="0"/>
                <w:lang w:val="it-IT" w:eastAsia="ar-SA"/>
              </w:rPr>
            </w:pPr>
            <w:r w:rsidRPr="006F5E51">
              <w:rPr>
                <w:rFonts w:cs="Arial"/>
                <w:b/>
                <w:bCs/>
                <w:iCs/>
                <w:noProof w:val="0"/>
                <w:lang w:val="it-IT" w:eastAsia="ar-SA"/>
              </w:rPr>
              <w:t>L</w:t>
            </w:r>
            <w:r w:rsidR="00400E66">
              <w:rPr>
                <w:rFonts w:cs="Arial"/>
                <w:b/>
                <w:bCs/>
                <w:iCs/>
                <w:noProof w:val="0"/>
                <w:lang w:val="it-IT" w:eastAsia="ar-SA"/>
              </w:rPr>
              <w:t>’</w:t>
            </w:r>
            <w:r w:rsidRPr="006F5E51">
              <w:rPr>
                <w:rFonts w:cs="Arial"/>
                <w:b/>
                <w:bCs/>
                <w:iCs/>
                <w:noProof w:val="0"/>
                <w:lang w:val="it-IT" w:eastAsia="ar-SA"/>
              </w:rPr>
              <w:t>Allegato A2 deve essere compilato e sottoscritto da tutti i concorrenti, sia che partecipino in forma singola sia associata.</w:t>
            </w:r>
          </w:p>
          <w:p w14:paraId="005A020C" w14:textId="77777777" w:rsidR="00400E66" w:rsidRDefault="00400E66" w:rsidP="00F06E84">
            <w:pPr>
              <w:suppressAutoHyphens/>
              <w:jc w:val="both"/>
              <w:rPr>
                <w:rFonts w:cs="Arial"/>
                <w:b/>
                <w:bCs/>
                <w:iCs/>
                <w:noProof w:val="0"/>
                <w:lang w:val="it-IT" w:eastAsia="ar-SA"/>
              </w:rPr>
            </w:pPr>
          </w:p>
          <w:p w14:paraId="180D3E1C" w14:textId="77777777" w:rsidR="00AB123E" w:rsidRPr="006F5E51" w:rsidRDefault="00AB123E" w:rsidP="00F06E84">
            <w:pPr>
              <w:suppressAutoHyphens/>
              <w:jc w:val="both"/>
              <w:rPr>
                <w:rFonts w:cs="Arial"/>
                <w:b/>
                <w:bCs/>
                <w:iCs/>
                <w:noProof w:val="0"/>
                <w:lang w:val="it-IT" w:eastAsia="ar-SA"/>
              </w:rPr>
            </w:pPr>
          </w:p>
          <w:p w14:paraId="4F14710B" w14:textId="77777777" w:rsidR="00B57222" w:rsidRPr="008F402B" w:rsidRDefault="004A7EA7" w:rsidP="00F06E84">
            <w:pPr>
              <w:suppressAutoHyphens/>
              <w:ind w:left="6"/>
              <w:jc w:val="both"/>
              <w:rPr>
                <w:rFonts w:cs="Arial"/>
                <w:b/>
                <w:bCs/>
                <w:iCs/>
                <w:noProof w:val="0"/>
                <w:u w:val="single"/>
                <w:lang w:val="it-IT" w:eastAsia="ar-SA"/>
              </w:rPr>
            </w:pPr>
            <w:r w:rsidRPr="008F402B">
              <w:rPr>
                <w:rFonts w:cs="Arial"/>
                <w:bCs/>
                <w:iCs/>
                <w:noProof w:val="0"/>
                <w:lang w:val="it-IT" w:eastAsia="ar-SA"/>
              </w:rPr>
              <w:t>I</w:t>
            </w:r>
            <w:r w:rsidR="00B57222" w:rsidRPr="008F402B">
              <w:rPr>
                <w:rFonts w:cs="Arial"/>
                <w:bCs/>
                <w:iCs/>
                <w:noProof w:val="0"/>
                <w:u w:val="single"/>
                <w:lang w:val="it-IT" w:eastAsia="ar-SA"/>
              </w:rPr>
              <w:t>n caso di R</w:t>
            </w:r>
            <w:r w:rsidR="008E1B5E" w:rsidRPr="008F402B">
              <w:rPr>
                <w:rFonts w:cs="Arial"/>
                <w:bCs/>
                <w:iCs/>
                <w:noProof w:val="0"/>
                <w:u w:val="single"/>
                <w:lang w:val="it-IT" w:eastAsia="ar-SA"/>
              </w:rPr>
              <w:t>T</w:t>
            </w:r>
            <w:r w:rsidR="00B57222" w:rsidRPr="008F402B">
              <w:rPr>
                <w:rFonts w:cs="Arial"/>
                <w:bCs/>
                <w:iCs/>
                <w:noProof w:val="0"/>
                <w:u w:val="single"/>
                <w:lang w:val="it-IT" w:eastAsia="ar-SA"/>
              </w:rPr>
              <w:t>, consorzio ordinario, aggregazioni di rete e GEIE</w:t>
            </w:r>
            <w:r w:rsidR="00B57222" w:rsidRPr="006F5E51">
              <w:rPr>
                <w:rFonts w:cs="Arial"/>
                <w:b/>
                <w:bCs/>
                <w:iCs/>
                <w:noProof w:val="0"/>
                <w:u w:val="single"/>
                <w:lang w:val="it-IT" w:eastAsia="ar-SA"/>
              </w:rPr>
              <w:t xml:space="preserve">, costituiti </w:t>
            </w:r>
            <w:r w:rsidR="00B57222" w:rsidRPr="008F402B">
              <w:rPr>
                <w:rFonts w:cs="Arial"/>
                <w:bCs/>
                <w:iCs/>
                <w:noProof w:val="0"/>
                <w:u w:val="single"/>
                <w:lang w:val="it-IT" w:eastAsia="ar-SA"/>
              </w:rPr>
              <w:t xml:space="preserve">dovrà essere caricato a portale un unico </w:t>
            </w:r>
            <w:r w:rsidRPr="008F402B">
              <w:rPr>
                <w:rFonts w:cs="Arial"/>
                <w:bCs/>
                <w:iCs/>
                <w:noProof w:val="0"/>
                <w:u w:val="single"/>
                <w:lang w:val="it-IT" w:eastAsia="ar-SA"/>
              </w:rPr>
              <w:t>A</w:t>
            </w:r>
            <w:r w:rsidR="00B57222" w:rsidRPr="008F402B">
              <w:rPr>
                <w:rFonts w:cs="Arial"/>
                <w:bCs/>
                <w:iCs/>
                <w:noProof w:val="0"/>
                <w:u w:val="single"/>
                <w:lang w:val="it-IT" w:eastAsia="ar-SA"/>
              </w:rPr>
              <w:t xml:space="preserve">llegato A2 </w:t>
            </w:r>
            <w:r w:rsidR="00B57222" w:rsidRPr="008F402B">
              <w:rPr>
                <w:rFonts w:cs="Arial"/>
                <w:b/>
                <w:bCs/>
                <w:iCs/>
                <w:noProof w:val="0"/>
                <w:u w:val="single"/>
                <w:lang w:val="it-IT" w:eastAsia="ar-SA"/>
              </w:rPr>
              <w:t>sottoscritto dal legale rappresentante della mandataria/capogruppo.</w:t>
            </w:r>
          </w:p>
          <w:p w14:paraId="5E419608" w14:textId="77777777" w:rsidR="00B57222" w:rsidRPr="009A179A" w:rsidRDefault="00B57222" w:rsidP="00F06E84">
            <w:pPr>
              <w:suppressAutoHyphens/>
              <w:jc w:val="both"/>
              <w:rPr>
                <w:rFonts w:eastAsia="Calibri" w:cs="Arial"/>
                <w:lang w:val="it-IT"/>
              </w:rPr>
            </w:pPr>
          </w:p>
        </w:tc>
      </w:tr>
      <w:tr w:rsidR="00E45CC6" w:rsidRPr="00D90FD7" w14:paraId="0B9D49BC" w14:textId="77777777" w:rsidTr="00525323">
        <w:trPr>
          <w:gridAfter w:val="1"/>
          <w:wAfter w:w="7" w:type="dxa"/>
        </w:trPr>
        <w:tc>
          <w:tcPr>
            <w:tcW w:w="4262" w:type="dxa"/>
            <w:gridSpan w:val="2"/>
          </w:tcPr>
          <w:p w14:paraId="5E341CF1" w14:textId="77777777" w:rsidR="00E45CC6" w:rsidRPr="00874618" w:rsidRDefault="00E45CC6" w:rsidP="00F06E84">
            <w:pPr>
              <w:jc w:val="both"/>
              <w:rPr>
                <w:rFonts w:eastAsia="MS Mincho" w:cs="Arial"/>
                <w:b/>
                <w:bCs/>
                <w:noProof w:val="0"/>
                <w:lang w:val="it-IT" w:eastAsia="de-DE"/>
              </w:rPr>
            </w:pPr>
          </w:p>
        </w:tc>
        <w:tc>
          <w:tcPr>
            <w:tcW w:w="852" w:type="dxa"/>
          </w:tcPr>
          <w:p w14:paraId="10473B25" w14:textId="77777777" w:rsidR="00E45CC6" w:rsidRPr="00874618" w:rsidRDefault="00E45CC6" w:rsidP="00F06E84">
            <w:pPr>
              <w:widowControl w:val="0"/>
              <w:spacing w:line="240" w:lineRule="exact"/>
              <w:rPr>
                <w:rFonts w:cs="Arial"/>
                <w:lang w:val="it-IT"/>
              </w:rPr>
            </w:pPr>
          </w:p>
        </w:tc>
        <w:tc>
          <w:tcPr>
            <w:tcW w:w="4257" w:type="dxa"/>
            <w:gridSpan w:val="3"/>
          </w:tcPr>
          <w:p w14:paraId="17B4BC02" w14:textId="77777777" w:rsidR="00E45CC6" w:rsidRPr="006F5E51" w:rsidRDefault="00E45CC6" w:rsidP="00F06E84">
            <w:pPr>
              <w:suppressAutoHyphens/>
              <w:ind w:left="6"/>
              <w:jc w:val="both"/>
              <w:rPr>
                <w:rFonts w:cs="Arial"/>
                <w:b/>
                <w:bCs/>
                <w:iCs/>
                <w:noProof w:val="0"/>
                <w:lang w:val="it-IT" w:eastAsia="ar-SA"/>
              </w:rPr>
            </w:pPr>
          </w:p>
        </w:tc>
      </w:tr>
      <w:tr w:rsidR="00E45CC6" w:rsidRPr="00D90FD7" w14:paraId="4C1B113B" w14:textId="77777777" w:rsidTr="00525323">
        <w:trPr>
          <w:gridAfter w:val="1"/>
          <w:wAfter w:w="7" w:type="dxa"/>
        </w:trPr>
        <w:tc>
          <w:tcPr>
            <w:tcW w:w="4262" w:type="dxa"/>
            <w:gridSpan w:val="2"/>
          </w:tcPr>
          <w:p w14:paraId="2C225CD5" w14:textId="77777777" w:rsidR="00E45CC6" w:rsidRPr="002C0E95" w:rsidRDefault="008E1B5E" w:rsidP="00F06E84">
            <w:pPr>
              <w:jc w:val="both"/>
              <w:rPr>
                <w:rFonts w:eastAsia="MS Mincho" w:cs="Arial"/>
                <w:b/>
                <w:bCs/>
                <w:noProof w:val="0"/>
                <w:lang w:val="de-DE" w:eastAsia="de-DE"/>
              </w:rPr>
            </w:pPr>
            <w:r w:rsidRPr="008F402B">
              <w:rPr>
                <w:rFonts w:eastAsia="MS Mincho" w:cs="Arial"/>
                <w:bCs/>
                <w:noProof w:val="0"/>
                <w:u w:val="single"/>
                <w:lang w:val="de-DE" w:eastAsia="de-DE"/>
              </w:rPr>
              <w:t xml:space="preserve">Im Falle von BG, gewöhnlichen Konsortien, Netzwerkzusammenschlüssen und EWIV, </w:t>
            </w:r>
            <w:r w:rsidR="009C169C" w:rsidRPr="008F402B">
              <w:rPr>
                <w:rFonts w:eastAsia="MS Mincho" w:cs="Arial"/>
                <w:bCs/>
                <w:noProof w:val="0"/>
                <w:u w:val="single"/>
                <w:lang w:val="de-DE" w:eastAsia="de-DE"/>
              </w:rPr>
              <w:t>die</w:t>
            </w:r>
            <w:r w:rsidR="009C169C" w:rsidRPr="002C0E95">
              <w:rPr>
                <w:rFonts w:eastAsia="MS Mincho" w:cs="Arial"/>
                <w:b/>
                <w:bCs/>
                <w:noProof w:val="0"/>
                <w:u w:val="single"/>
                <w:lang w:val="de-DE" w:eastAsia="de-DE"/>
              </w:rPr>
              <w:t xml:space="preserve"> noch nicht gegründet </w:t>
            </w:r>
            <w:r w:rsidR="009C169C" w:rsidRPr="008F402B">
              <w:rPr>
                <w:rFonts w:eastAsia="MS Mincho" w:cs="Arial"/>
                <w:bCs/>
                <w:noProof w:val="0"/>
                <w:u w:val="single"/>
                <w:lang w:val="de-DE" w:eastAsia="de-DE"/>
              </w:rPr>
              <w:t xml:space="preserve">wurden, </w:t>
            </w:r>
            <w:r w:rsidRPr="008F402B">
              <w:rPr>
                <w:rFonts w:eastAsia="MS Mincho" w:cs="Arial"/>
                <w:bCs/>
                <w:noProof w:val="0"/>
                <w:u w:val="single"/>
                <w:lang w:val="de-DE" w:eastAsia="de-DE"/>
              </w:rPr>
              <w:t xml:space="preserve">muss eine einzige Anlage A2 auf das Portal hochgeladen </w:t>
            </w:r>
            <w:r w:rsidR="005F3906" w:rsidRPr="008F402B">
              <w:rPr>
                <w:rFonts w:eastAsia="MS Mincho" w:cs="Arial"/>
                <w:bCs/>
                <w:noProof w:val="0"/>
                <w:u w:val="single"/>
                <w:lang w:val="de-DE" w:eastAsia="de-DE"/>
              </w:rPr>
              <w:t>und</w:t>
            </w:r>
            <w:r w:rsidR="005F3906" w:rsidRPr="002C0E95">
              <w:rPr>
                <w:rFonts w:eastAsia="MS Mincho" w:cs="Arial"/>
                <w:b/>
                <w:bCs/>
                <w:noProof w:val="0"/>
                <w:u w:val="single"/>
                <w:lang w:val="de-DE" w:eastAsia="de-DE"/>
              </w:rPr>
              <w:t xml:space="preserve"> </w:t>
            </w:r>
            <w:r w:rsidRPr="002C0E95">
              <w:rPr>
                <w:rFonts w:eastAsia="MS Mincho" w:cs="Arial"/>
                <w:b/>
                <w:bCs/>
                <w:noProof w:val="0"/>
                <w:u w:val="single"/>
                <w:lang w:val="de-DE" w:eastAsia="de-DE"/>
              </w:rPr>
              <w:t xml:space="preserve">vom gesetzlichen Vertreter </w:t>
            </w:r>
            <w:r w:rsidR="009C169C" w:rsidRPr="002C0E95">
              <w:rPr>
                <w:rFonts w:eastAsia="MS Mincho" w:cs="Arial"/>
                <w:b/>
                <w:bCs/>
                <w:noProof w:val="0"/>
                <w:u w:val="single"/>
                <w:lang w:val="de-DE" w:eastAsia="de-DE"/>
              </w:rPr>
              <w:t xml:space="preserve">aller </w:t>
            </w:r>
            <w:r w:rsidRPr="002C0E95">
              <w:rPr>
                <w:rFonts w:eastAsia="MS Mincho" w:cs="Arial"/>
                <w:b/>
                <w:bCs/>
                <w:noProof w:val="0"/>
                <w:u w:val="single"/>
                <w:lang w:val="de-DE" w:eastAsia="de-DE"/>
              </w:rPr>
              <w:t>Wirtschaftsteilnehmer, die die Bietergemeinschaf</w:t>
            </w:r>
            <w:r w:rsidR="009C169C" w:rsidRPr="002C0E95">
              <w:rPr>
                <w:rFonts w:eastAsia="MS Mincho" w:cs="Arial"/>
                <w:b/>
                <w:bCs/>
                <w:noProof w:val="0"/>
                <w:u w:val="single"/>
                <w:lang w:val="de-DE" w:eastAsia="de-DE"/>
              </w:rPr>
              <w:t>t</w:t>
            </w:r>
            <w:r w:rsidR="005F3906" w:rsidRPr="002C0E95">
              <w:rPr>
                <w:rFonts w:eastAsia="MS Mincho" w:cs="Arial"/>
                <w:b/>
                <w:bCs/>
                <w:noProof w:val="0"/>
                <w:u w:val="single"/>
                <w:lang w:val="de-DE" w:eastAsia="de-DE"/>
              </w:rPr>
              <w:t>, die gewöhnlichen Konsortien, die Netzwerkzusammenschlüssen und die EWIV</w:t>
            </w:r>
            <w:r w:rsidRPr="002C0E95">
              <w:rPr>
                <w:rFonts w:eastAsia="MS Mincho" w:cs="Arial"/>
                <w:b/>
                <w:bCs/>
                <w:noProof w:val="0"/>
                <w:u w:val="single"/>
                <w:lang w:val="de-DE" w:eastAsia="de-DE"/>
              </w:rPr>
              <w:t xml:space="preserve"> bilden, unterzeichnet werden.</w:t>
            </w:r>
          </w:p>
        </w:tc>
        <w:tc>
          <w:tcPr>
            <w:tcW w:w="852" w:type="dxa"/>
          </w:tcPr>
          <w:p w14:paraId="3D501F50" w14:textId="77777777" w:rsidR="00E45CC6" w:rsidRPr="002C0E95" w:rsidRDefault="00E45CC6" w:rsidP="00F06E84">
            <w:pPr>
              <w:widowControl w:val="0"/>
              <w:spacing w:line="240" w:lineRule="exact"/>
              <w:rPr>
                <w:rFonts w:cs="Arial"/>
                <w:lang w:val="de-DE"/>
              </w:rPr>
            </w:pPr>
          </w:p>
        </w:tc>
        <w:tc>
          <w:tcPr>
            <w:tcW w:w="4257" w:type="dxa"/>
            <w:gridSpan w:val="3"/>
          </w:tcPr>
          <w:p w14:paraId="45CE01ED" w14:textId="77777777" w:rsidR="00E45CC6" w:rsidRPr="002C0E95" w:rsidRDefault="00E45CC6" w:rsidP="00F06E84">
            <w:pPr>
              <w:suppressAutoHyphens/>
              <w:ind w:left="6"/>
              <w:jc w:val="both"/>
              <w:rPr>
                <w:rFonts w:cs="Arial"/>
                <w:b/>
                <w:bCs/>
                <w:iCs/>
                <w:noProof w:val="0"/>
                <w:u w:val="single"/>
                <w:lang w:val="it-IT" w:eastAsia="ar-SA"/>
              </w:rPr>
            </w:pPr>
            <w:r w:rsidRPr="008F402B">
              <w:rPr>
                <w:rFonts w:cs="Arial"/>
                <w:bCs/>
                <w:iCs/>
                <w:noProof w:val="0"/>
                <w:u w:val="single"/>
                <w:lang w:val="it-IT" w:eastAsia="ar-SA"/>
              </w:rPr>
              <w:t>In caso di RT, consorzio ordinario, aggregazioni di rete e GEIE,</w:t>
            </w:r>
            <w:r w:rsidRPr="002C0E95">
              <w:rPr>
                <w:rFonts w:cs="Arial"/>
                <w:b/>
                <w:bCs/>
                <w:iCs/>
                <w:noProof w:val="0"/>
                <w:u w:val="single"/>
                <w:lang w:val="it-IT" w:eastAsia="ar-SA"/>
              </w:rPr>
              <w:t xml:space="preserve"> non ancora costituiti </w:t>
            </w:r>
            <w:r w:rsidRPr="008F402B">
              <w:rPr>
                <w:rFonts w:cs="Arial"/>
                <w:bCs/>
                <w:iCs/>
                <w:noProof w:val="0"/>
                <w:u w:val="single"/>
                <w:lang w:val="it-IT" w:eastAsia="ar-SA"/>
              </w:rPr>
              <w:t xml:space="preserve">dovrà essere caricato a portale </w:t>
            </w:r>
            <w:r w:rsidR="008E1B5E" w:rsidRPr="008F402B">
              <w:rPr>
                <w:rFonts w:cs="Arial"/>
                <w:bCs/>
                <w:iCs/>
                <w:noProof w:val="0"/>
                <w:u w:val="single"/>
                <w:lang w:val="it-IT" w:eastAsia="ar-SA"/>
              </w:rPr>
              <w:t>un</w:t>
            </w:r>
            <w:r w:rsidRPr="008F402B">
              <w:rPr>
                <w:rFonts w:cs="Arial"/>
                <w:bCs/>
                <w:iCs/>
                <w:noProof w:val="0"/>
                <w:u w:val="single"/>
                <w:lang w:val="it-IT" w:eastAsia="ar-SA"/>
              </w:rPr>
              <w:t xml:space="preserve"> unico Allegato A2 </w:t>
            </w:r>
            <w:r w:rsidR="008E1B5E" w:rsidRPr="008F402B">
              <w:rPr>
                <w:rFonts w:cs="Arial"/>
                <w:bCs/>
                <w:iCs/>
                <w:noProof w:val="0"/>
                <w:u w:val="single"/>
                <w:lang w:val="it-IT" w:eastAsia="ar-SA"/>
              </w:rPr>
              <w:t>che</w:t>
            </w:r>
            <w:r w:rsidRPr="008F402B">
              <w:rPr>
                <w:rFonts w:cs="Arial"/>
                <w:bCs/>
                <w:iCs/>
                <w:noProof w:val="0"/>
                <w:u w:val="single"/>
                <w:lang w:val="it-IT" w:eastAsia="ar-SA"/>
              </w:rPr>
              <w:t xml:space="preserve"> dovrà essere </w:t>
            </w:r>
            <w:r w:rsidRPr="002C0E95">
              <w:rPr>
                <w:rFonts w:cs="Arial"/>
                <w:b/>
                <w:bCs/>
                <w:iCs/>
                <w:noProof w:val="0"/>
                <w:u w:val="single"/>
                <w:lang w:val="it-IT" w:eastAsia="ar-SA"/>
              </w:rPr>
              <w:t xml:space="preserve">sottoscritto dal legale rappresentante </w:t>
            </w:r>
            <w:r w:rsidR="008E1B5E" w:rsidRPr="002C0E95">
              <w:rPr>
                <w:rFonts w:cs="Arial"/>
                <w:b/>
                <w:bCs/>
                <w:iCs/>
                <w:noProof w:val="0"/>
                <w:u w:val="single"/>
                <w:lang w:val="it-IT" w:eastAsia="ar-SA"/>
              </w:rPr>
              <w:t>di</w:t>
            </w:r>
            <w:r w:rsidRPr="002C0E95">
              <w:rPr>
                <w:rFonts w:cs="Arial"/>
                <w:b/>
                <w:bCs/>
                <w:iCs/>
                <w:noProof w:val="0"/>
                <w:u w:val="single"/>
                <w:lang w:val="it-IT" w:eastAsia="ar-SA"/>
              </w:rPr>
              <w:t xml:space="preserve"> tutti gli o</w:t>
            </w:r>
            <w:r w:rsidR="008F402B">
              <w:rPr>
                <w:rFonts w:cs="Arial"/>
                <w:b/>
                <w:bCs/>
                <w:iCs/>
                <w:noProof w:val="0"/>
                <w:u w:val="single"/>
                <w:lang w:val="it-IT" w:eastAsia="ar-SA"/>
              </w:rPr>
              <w:t>peratori economici che costituiranno</w:t>
            </w:r>
            <w:r w:rsidRPr="002C0E95">
              <w:rPr>
                <w:rFonts w:cs="Arial"/>
                <w:b/>
                <w:bCs/>
                <w:iCs/>
                <w:noProof w:val="0"/>
                <w:u w:val="single"/>
                <w:lang w:val="it-IT" w:eastAsia="ar-SA"/>
              </w:rPr>
              <w:t xml:space="preserve"> il raggruppamento</w:t>
            </w:r>
            <w:r w:rsidR="008E1B5E" w:rsidRPr="002C0E95">
              <w:rPr>
                <w:rFonts w:cs="Arial"/>
                <w:b/>
                <w:bCs/>
                <w:iCs/>
                <w:noProof w:val="0"/>
                <w:u w:val="single"/>
                <w:lang w:val="it-IT" w:eastAsia="ar-SA"/>
              </w:rPr>
              <w:t>, il consorzio ordinario,</w:t>
            </w:r>
            <w:r w:rsidR="008E1B5E" w:rsidRPr="002C0E95">
              <w:rPr>
                <w:lang w:val="it-IT"/>
              </w:rPr>
              <w:t xml:space="preserve"> </w:t>
            </w:r>
            <w:proofErr w:type="spellStart"/>
            <w:r w:rsidR="008E1B5E" w:rsidRPr="002C0E95">
              <w:rPr>
                <w:u w:val="single"/>
                <w:lang w:val="it-IT"/>
              </w:rPr>
              <w:t>l</w:t>
            </w:r>
            <w:r w:rsidR="00AB123E" w:rsidRPr="002C0E95">
              <w:rPr>
                <w:u w:val="single"/>
                <w:lang w:val="it-IT"/>
              </w:rPr>
              <w:t>’</w:t>
            </w:r>
            <w:r w:rsidR="008E1B5E" w:rsidRPr="002C0E95">
              <w:rPr>
                <w:rFonts w:cs="Arial"/>
                <w:b/>
                <w:bCs/>
                <w:iCs/>
                <w:noProof w:val="0"/>
                <w:u w:val="single"/>
                <w:lang w:val="it-IT" w:eastAsia="ar-SA"/>
              </w:rPr>
              <w:t>aggregazioni</w:t>
            </w:r>
            <w:proofErr w:type="spellEnd"/>
            <w:r w:rsidR="008E1B5E" w:rsidRPr="002C0E95">
              <w:rPr>
                <w:rFonts w:cs="Arial"/>
                <w:b/>
                <w:bCs/>
                <w:iCs/>
                <w:noProof w:val="0"/>
                <w:u w:val="single"/>
                <w:lang w:val="it-IT" w:eastAsia="ar-SA"/>
              </w:rPr>
              <w:t xml:space="preserve"> di rete o il GEIE</w:t>
            </w:r>
            <w:r w:rsidRPr="002C0E95">
              <w:rPr>
                <w:rFonts w:cs="Arial"/>
                <w:b/>
                <w:bCs/>
                <w:iCs/>
                <w:noProof w:val="0"/>
                <w:u w:val="single"/>
                <w:lang w:val="it-IT" w:eastAsia="ar-SA"/>
              </w:rPr>
              <w:t>.</w:t>
            </w:r>
          </w:p>
          <w:p w14:paraId="0B2CADFA" w14:textId="77777777" w:rsidR="00E45CC6" w:rsidRPr="002C0E95" w:rsidRDefault="00E45CC6" w:rsidP="00F06E84">
            <w:pPr>
              <w:suppressAutoHyphens/>
              <w:ind w:left="6"/>
              <w:jc w:val="both"/>
              <w:rPr>
                <w:rFonts w:cs="Arial"/>
                <w:b/>
                <w:bCs/>
                <w:iCs/>
                <w:noProof w:val="0"/>
                <w:lang w:val="it-IT" w:eastAsia="ar-SA"/>
              </w:rPr>
            </w:pPr>
          </w:p>
        </w:tc>
      </w:tr>
      <w:tr w:rsidR="001608F2" w:rsidRPr="00D90FD7" w14:paraId="21120E61" w14:textId="77777777" w:rsidTr="00525323">
        <w:trPr>
          <w:gridAfter w:val="1"/>
          <w:wAfter w:w="7" w:type="dxa"/>
        </w:trPr>
        <w:tc>
          <w:tcPr>
            <w:tcW w:w="4262" w:type="dxa"/>
            <w:gridSpan w:val="2"/>
          </w:tcPr>
          <w:p w14:paraId="4570F43A" w14:textId="77777777" w:rsidR="001608F2" w:rsidRPr="002B17DB" w:rsidRDefault="001608F2" w:rsidP="00F06E84">
            <w:pPr>
              <w:widowControl w:val="0"/>
              <w:autoSpaceDE w:val="0"/>
              <w:autoSpaceDN w:val="0"/>
              <w:jc w:val="both"/>
              <w:rPr>
                <w:rFonts w:eastAsia="Calibri" w:cs="Arial"/>
                <w:lang w:val="it-IT"/>
              </w:rPr>
            </w:pPr>
          </w:p>
        </w:tc>
        <w:tc>
          <w:tcPr>
            <w:tcW w:w="852" w:type="dxa"/>
          </w:tcPr>
          <w:p w14:paraId="19562F36" w14:textId="77777777" w:rsidR="001608F2" w:rsidRPr="002B17DB" w:rsidRDefault="001608F2" w:rsidP="00F06E84">
            <w:pPr>
              <w:widowControl w:val="0"/>
              <w:spacing w:line="240" w:lineRule="exact"/>
              <w:rPr>
                <w:rFonts w:cs="Arial"/>
                <w:lang w:val="it-IT"/>
              </w:rPr>
            </w:pPr>
          </w:p>
        </w:tc>
        <w:tc>
          <w:tcPr>
            <w:tcW w:w="4257" w:type="dxa"/>
            <w:gridSpan w:val="3"/>
          </w:tcPr>
          <w:p w14:paraId="1A5DF1CD" w14:textId="77777777" w:rsidR="001608F2" w:rsidRPr="006140E5" w:rsidRDefault="001608F2" w:rsidP="00F06E84">
            <w:pPr>
              <w:widowControl w:val="0"/>
              <w:autoSpaceDE w:val="0"/>
              <w:autoSpaceDN w:val="0"/>
              <w:jc w:val="both"/>
              <w:rPr>
                <w:rFonts w:eastAsia="Calibri" w:cs="Arial"/>
                <w:lang w:val="it-IT"/>
              </w:rPr>
            </w:pPr>
          </w:p>
        </w:tc>
      </w:tr>
      <w:tr w:rsidR="001608F2" w:rsidRPr="00D90FD7" w14:paraId="22BAED9F" w14:textId="77777777" w:rsidTr="00525323">
        <w:trPr>
          <w:gridAfter w:val="1"/>
          <w:wAfter w:w="7" w:type="dxa"/>
        </w:trPr>
        <w:tc>
          <w:tcPr>
            <w:tcW w:w="4262" w:type="dxa"/>
            <w:gridSpan w:val="2"/>
          </w:tcPr>
          <w:p w14:paraId="4CBE6EF6" w14:textId="77777777" w:rsidR="001608F2" w:rsidRPr="00ED730C" w:rsidRDefault="001608F2" w:rsidP="00F06E84">
            <w:pPr>
              <w:widowControl w:val="0"/>
              <w:jc w:val="both"/>
              <w:rPr>
                <w:rFonts w:cs="Arial"/>
                <w:lang w:val="de-DE"/>
              </w:rPr>
            </w:pPr>
            <w:r w:rsidRPr="00ED730C">
              <w:rPr>
                <w:rFonts w:eastAsia="Calibri" w:cs="Arial"/>
                <w:lang w:val="de-DE"/>
              </w:rPr>
              <w:t xml:space="preserve">In der </w:t>
            </w:r>
            <w:r w:rsidRPr="00ED730C">
              <w:rPr>
                <w:rFonts w:eastAsia="Calibri" w:cs="Arial"/>
                <w:b/>
                <w:lang w:val="de-DE"/>
              </w:rPr>
              <w:t>Anlage A2 - ZUSAMMENSETZUNG DER ARBEITSGRUPPE</w:t>
            </w:r>
            <w:r w:rsidRPr="00ED730C">
              <w:rPr>
                <w:rFonts w:eastAsia="Calibri" w:cs="Arial"/>
                <w:lang w:val="de-DE"/>
              </w:rPr>
              <w:t xml:space="preserve"> sind alle Techniker namentlich anzuführen, welche eine Leistung im Falle der Auftragserteilung persönlich ausführen; für jeden ausführenden Techniker sind die verlangten Daten bereitzustellen</w:t>
            </w:r>
            <w:r w:rsidR="008105DB" w:rsidRPr="00ED730C">
              <w:rPr>
                <w:rFonts w:eastAsia="Calibri" w:cs="Arial"/>
                <w:lang w:val="de-DE"/>
              </w:rPr>
              <w:t xml:space="preserve"> (Siehe Teil I – Punkt 6)</w:t>
            </w:r>
            <w:r w:rsidRPr="00ED730C">
              <w:rPr>
                <w:rFonts w:eastAsia="Calibri" w:cs="Arial"/>
                <w:lang w:val="de-DE"/>
              </w:rPr>
              <w:t>.</w:t>
            </w:r>
          </w:p>
        </w:tc>
        <w:tc>
          <w:tcPr>
            <w:tcW w:w="852" w:type="dxa"/>
          </w:tcPr>
          <w:p w14:paraId="40B3B766" w14:textId="77777777" w:rsidR="001608F2" w:rsidRPr="00ED730C" w:rsidRDefault="001608F2" w:rsidP="00F06E84">
            <w:pPr>
              <w:widowControl w:val="0"/>
              <w:spacing w:line="240" w:lineRule="exact"/>
              <w:rPr>
                <w:rFonts w:cs="Arial"/>
                <w:lang w:val="de-DE"/>
              </w:rPr>
            </w:pPr>
          </w:p>
        </w:tc>
        <w:tc>
          <w:tcPr>
            <w:tcW w:w="4257" w:type="dxa"/>
            <w:gridSpan w:val="3"/>
          </w:tcPr>
          <w:p w14:paraId="498F8A56" w14:textId="77777777" w:rsidR="008105DB" w:rsidRPr="00ED730C" w:rsidRDefault="001608F2" w:rsidP="00F06E84">
            <w:pPr>
              <w:widowControl w:val="0"/>
              <w:autoSpaceDE w:val="0"/>
              <w:autoSpaceDN w:val="0"/>
              <w:jc w:val="both"/>
              <w:rPr>
                <w:rFonts w:eastAsia="Calibri" w:cs="Arial"/>
                <w:lang w:val="it-IT"/>
              </w:rPr>
            </w:pPr>
            <w:r w:rsidRPr="00ED730C">
              <w:rPr>
                <w:rFonts w:eastAsia="Calibri" w:cs="Arial"/>
                <w:lang w:val="it-IT"/>
              </w:rPr>
              <w:t>Nell’</w:t>
            </w:r>
            <w:r w:rsidRPr="00ED730C">
              <w:rPr>
                <w:rFonts w:eastAsia="Calibri" w:cs="Arial"/>
                <w:b/>
                <w:lang w:val="it-IT"/>
              </w:rPr>
              <w:t xml:space="preserve">Allegato A2 - COMPOSIZIONE DEL GRUPPO DI LAVORO </w:t>
            </w:r>
            <w:r w:rsidRPr="00ED730C">
              <w:rPr>
                <w:rFonts w:eastAsia="Calibri" w:cs="Arial"/>
                <w:lang w:val="it-IT"/>
              </w:rPr>
              <w:t>vanno indicati nominativamente tutti professionisti che eseguiranno personalmente una prestazione in caso di affidamento dell’incarico; per ogni professionista esecutore vanno forniti i dati richiesti</w:t>
            </w:r>
            <w:r w:rsidR="008105DB" w:rsidRPr="00ED730C">
              <w:rPr>
                <w:rFonts w:eastAsia="Calibri" w:cs="Arial"/>
                <w:lang w:val="it-IT"/>
              </w:rPr>
              <w:t xml:space="preserve"> (Vedasi parte I Par. 6) </w:t>
            </w:r>
            <w:r w:rsidRPr="00ED730C">
              <w:rPr>
                <w:rFonts w:eastAsia="Calibri" w:cs="Arial"/>
                <w:lang w:val="it-IT"/>
              </w:rPr>
              <w:t>.</w:t>
            </w:r>
          </w:p>
        </w:tc>
      </w:tr>
      <w:tr w:rsidR="006F5B25" w:rsidRPr="00D90FD7" w14:paraId="5FF882C8" w14:textId="77777777" w:rsidTr="00525323">
        <w:trPr>
          <w:gridAfter w:val="1"/>
          <w:wAfter w:w="7" w:type="dxa"/>
        </w:trPr>
        <w:tc>
          <w:tcPr>
            <w:tcW w:w="4262" w:type="dxa"/>
            <w:gridSpan w:val="2"/>
          </w:tcPr>
          <w:p w14:paraId="20104DDB" w14:textId="77777777" w:rsidR="006F5B25" w:rsidRPr="00ED730C" w:rsidRDefault="006F5B25" w:rsidP="00F06E84">
            <w:pPr>
              <w:widowControl w:val="0"/>
              <w:jc w:val="both"/>
              <w:rPr>
                <w:rFonts w:eastAsia="Calibri" w:cs="Arial"/>
                <w:lang w:val="it-IT"/>
              </w:rPr>
            </w:pPr>
          </w:p>
        </w:tc>
        <w:tc>
          <w:tcPr>
            <w:tcW w:w="852" w:type="dxa"/>
          </w:tcPr>
          <w:p w14:paraId="2C879830" w14:textId="77777777" w:rsidR="006F5B25" w:rsidRPr="00ED730C" w:rsidRDefault="006F5B25" w:rsidP="00F06E84">
            <w:pPr>
              <w:widowControl w:val="0"/>
              <w:spacing w:line="240" w:lineRule="exact"/>
              <w:rPr>
                <w:rFonts w:cs="Arial"/>
                <w:lang w:val="it-IT"/>
              </w:rPr>
            </w:pPr>
          </w:p>
        </w:tc>
        <w:tc>
          <w:tcPr>
            <w:tcW w:w="4257" w:type="dxa"/>
            <w:gridSpan w:val="3"/>
          </w:tcPr>
          <w:p w14:paraId="68E623CE" w14:textId="77777777" w:rsidR="006F5B25" w:rsidRPr="00ED730C" w:rsidRDefault="006F5B25" w:rsidP="00F06E84">
            <w:pPr>
              <w:widowControl w:val="0"/>
              <w:autoSpaceDE w:val="0"/>
              <w:autoSpaceDN w:val="0"/>
              <w:jc w:val="both"/>
              <w:rPr>
                <w:rFonts w:eastAsia="Calibri" w:cs="Arial"/>
                <w:lang w:val="it-IT"/>
              </w:rPr>
            </w:pPr>
          </w:p>
        </w:tc>
      </w:tr>
      <w:tr w:rsidR="006F5B25" w:rsidRPr="00D90FD7" w14:paraId="33E4F8FD" w14:textId="77777777" w:rsidTr="00525323">
        <w:trPr>
          <w:gridAfter w:val="1"/>
          <w:wAfter w:w="7" w:type="dxa"/>
        </w:trPr>
        <w:tc>
          <w:tcPr>
            <w:tcW w:w="4262" w:type="dxa"/>
            <w:gridSpan w:val="2"/>
          </w:tcPr>
          <w:p w14:paraId="0D6C9D09" w14:textId="4B692FBB" w:rsidR="006F5B25" w:rsidRPr="00ED730C" w:rsidRDefault="006F5B25" w:rsidP="00F06E84">
            <w:pPr>
              <w:widowControl w:val="0"/>
              <w:jc w:val="both"/>
              <w:rPr>
                <w:rFonts w:eastAsia="Calibri" w:cs="Arial"/>
                <w:lang w:val="de-DE"/>
              </w:rPr>
            </w:pPr>
            <w:r w:rsidRPr="00ED730C">
              <w:rPr>
                <w:rFonts w:cs="Arial"/>
                <w:b/>
                <w:lang w:val="de-DE"/>
              </w:rPr>
              <w:t>Im Falle einer BG, eines gewöhnlichen Konsortiums, Netzwerkzusammenschlusses und EWIV</w:t>
            </w:r>
            <w:r w:rsidRPr="00ED730C">
              <w:rPr>
                <w:rFonts w:cs="Arial"/>
                <w:lang w:val="de-DE"/>
              </w:rPr>
              <w:t xml:space="preserve"> muss jedes Mitglied in </w:t>
            </w:r>
            <w:r w:rsidRPr="00ED730C">
              <w:rPr>
                <w:rFonts w:cs="Arial"/>
                <w:b/>
                <w:bCs/>
                <w:lang w:val="de-DE"/>
              </w:rPr>
              <w:t>Anhang A2 - Zusammensetzung der Arbeitsgruppe</w:t>
            </w:r>
            <w:r w:rsidRPr="00ED730C">
              <w:rPr>
                <w:rFonts w:cs="Arial"/>
                <w:lang w:val="de-DE"/>
              </w:rPr>
              <w:t xml:space="preserve"> den Namen des/der Techniker/s angeben, der/die für die Erbringung jener Leistung beauftragt ist/sind, welche das jeweilige Mitglied der BG, des gewöhnlichen Konsortiums, der EWIV oder des Netzwerkzusammenschlusses gemäß Anhang A1 übernommen hat.</w:t>
            </w:r>
          </w:p>
        </w:tc>
        <w:tc>
          <w:tcPr>
            <w:tcW w:w="852" w:type="dxa"/>
          </w:tcPr>
          <w:p w14:paraId="1AD1094F" w14:textId="77777777" w:rsidR="006F5B25" w:rsidRPr="00ED730C" w:rsidRDefault="006F5B25" w:rsidP="00F06E84">
            <w:pPr>
              <w:widowControl w:val="0"/>
              <w:spacing w:line="240" w:lineRule="exact"/>
              <w:rPr>
                <w:rFonts w:cs="Arial"/>
                <w:lang w:val="de-DE"/>
              </w:rPr>
            </w:pPr>
          </w:p>
        </w:tc>
        <w:tc>
          <w:tcPr>
            <w:tcW w:w="4257" w:type="dxa"/>
            <w:gridSpan w:val="3"/>
          </w:tcPr>
          <w:p w14:paraId="605EE786" w14:textId="283AC5F4" w:rsidR="006F5B25" w:rsidRPr="00ED730C" w:rsidRDefault="006F5B25" w:rsidP="00F06E84">
            <w:pPr>
              <w:widowControl w:val="0"/>
              <w:autoSpaceDE w:val="0"/>
              <w:autoSpaceDN w:val="0"/>
              <w:jc w:val="both"/>
              <w:rPr>
                <w:rFonts w:eastAsia="Calibri" w:cs="Arial"/>
                <w:lang w:val="it-IT"/>
              </w:rPr>
            </w:pPr>
            <w:r w:rsidRPr="00ED730C">
              <w:rPr>
                <w:rFonts w:eastAsia="Calibri" w:cs="Arial"/>
                <w:b/>
                <w:lang w:val="it-IT"/>
              </w:rPr>
              <w:t xml:space="preserve">In caso di RT, consorzi ordinari, aggregazioni di rete, GEIE </w:t>
            </w:r>
            <w:r w:rsidRPr="00ED730C">
              <w:rPr>
                <w:rFonts w:eastAsia="Calibri" w:cs="Arial"/>
                <w:lang w:val="it-IT"/>
              </w:rPr>
              <w:t xml:space="preserve">ciascun membro dovrà indicare </w:t>
            </w:r>
            <w:r w:rsidRPr="00ED730C">
              <w:rPr>
                <w:rFonts w:eastAsia="Calibri" w:cs="Arial"/>
                <w:b/>
                <w:bCs/>
                <w:lang w:val="it-IT"/>
              </w:rPr>
              <w:t>nell’Allegato A2 – Composizione del Gruppo di Lavoro</w:t>
            </w:r>
            <w:r w:rsidRPr="00ED730C">
              <w:rPr>
                <w:rFonts w:eastAsia="Calibri" w:cs="Arial"/>
                <w:lang w:val="it-IT"/>
              </w:rPr>
              <w:t xml:space="preserve"> il nominativo del/dei tecnico/i incaricati dell’esecuzione della prestazione rispettivamente assunta dal membro del RT, consorzio ordinario, GEIE o aggregazione nell’ allegato A1.</w:t>
            </w:r>
          </w:p>
        </w:tc>
      </w:tr>
      <w:tr w:rsidR="00B65D7E" w:rsidRPr="00D90FD7" w14:paraId="75CDEAAA" w14:textId="77777777" w:rsidTr="00525323">
        <w:trPr>
          <w:gridAfter w:val="1"/>
          <w:wAfter w:w="7" w:type="dxa"/>
        </w:trPr>
        <w:tc>
          <w:tcPr>
            <w:tcW w:w="4262" w:type="dxa"/>
            <w:gridSpan w:val="2"/>
          </w:tcPr>
          <w:p w14:paraId="026EDF63" w14:textId="77777777" w:rsidR="00B65D7E" w:rsidRPr="006F5B25" w:rsidRDefault="00B65D7E" w:rsidP="00F06E84">
            <w:pPr>
              <w:pStyle w:val="DeutscherText"/>
              <w:widowControl w:val="0"/>
              <w:ind w:right="76"/>
              <w:rPr>
                <w:rFonts w:cs="Arial"/>
                <w:lang w:val="it-IT"/>
              </w:rPr>
            </w:pPr>
          </w:p>
        </w:tc>
        <w:tc>
          <w:tcPr>
            <w:tcW w:w="852" w:type="dxa"/>
          </w:tcPr>
          <w:p w14:paraId="727C7E0D" w14:textId="77777777" w:rsidR="00B65D7E" w:rsidRPr="006F5B25" w:rsidRDefault="00B65D7E" w:rsidP="00F06E84">
            <w:pPr>
              <w:widowControl w:val="0"/>
              <w:spacing w:line="240" w:lineRule="exact"/>
              <w:rPr>
                <w:rFonts w:cs="Arial"/>
                <w:lang w:val="it-IT"/>
              </w:rPr>
            </w:pPr>
          </w:p>
        </w:tc>
        <w:tc>
          <w:tcPr>
            <w:tcW w:w="4257" w:type="dxa"/>
            <w:gridSpan w:val="3"/>
          </w:tcPr>
          <w:p w14:paraId="2CFCB58F" w14:textId="77777777" w:rsidR="00B65D7E" w:rsidRPr="006F5B25" w:rsidRDefault="00B65D7E" w:rsidP="00F06E84">
            <w:pPr>
              <w:widowControl w:val="0"/>
              <w:tabs>
                <w:tab w:val="center" w:pos="4680"/>
              </w:tabs>
              <w:spacing w:line="240" w:lineRule="exact"/>
              <w:ind w:right="105"/>
              <w:jc w:val="both"/>
              <w:rPr>
                <w:rFonts w:cs="Arial"/>
                <w:bCs/>
                <w:lang w:val="it-IT"/>
              </w:rPr>
            </w:pPr>
          </w:p>
        </w:tc>
      </w:tr>
      <w:tr w:rsidR="00B65D7E" w:rsidRPr="00D90FD7" w14:paraId="50851326" w14:textId="77777777" w:rsidTr="00525323">
        <w:trPr>
          <w:gridAfter w:val="1"/>
          <w:wAfter w:w="7" w:type="dxa"/>
        </w:trPr>
        <w:tc>
          <w:tcPr>
            <w:tcW w:w="4262" w:type="dxa"/>
            <w:gridSpan w:val="2"/>
          </w:tcPr>
          <w:p w14:paraId="013DE510" w14:textId="77777777" w:rsidR="00B65D7E" w:rsidRPr="00522369"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noProof w:val="0"/>
                <w:lang w:val="it-IT"/>
              </w:rPr>
            </w:pPr>
            <w:r>
              <w:rPr>
                <w:rFonts w:eastAsia="Calibri" w:cs="Arial"/>
                <w:b/>
                <w:lang w:val="de-DE"/>
              </w:rPr>
              <w:t>Z</w:t>
            </w:r>
            <w:r w:rsidRPr="00500363">
              <w:rPr>
                <w:rFonts w:eastAsia="Calibri" w:cs="Arial"/>
                <w:b/>
                <w:lang w:val="de-DE"/>
              </w:rPr>
              <w:t>usätzlich</w:t>
            </w:r>
            <w:r>
              <w:rPr>
                <w:rFonts w:eastAsia="Calibri" w:cs="Arial"/>
                <w:b/>
                <w:lang w:val="de-DE"/>
              </w:rPr>
              <w:t>e</w:t>
            </w:r>
            <w:r w:rsidRPr="00500363">
              <w:rPr>
                <w:b/>
              </w:rPr>
              <w:t xml:space="preserve"> </w:t>
            </w:r>
            <w:r w:rsidRPr="00500363">
              <w:rPr>
                <w:rFonts w:eastAsia="Calibri" w:cs="Arial"/>
                <w:b/>
                <w:lang w:val="de-DE"/>
              </w:rPr>
              <w:t>Unterlagen (wenn zutreffend</w:t>
            </w:r>
            <w:r>
              <w:rPr>
                <w:rFonts w:eastAsia="Calibri" w:cs="Arial"/>
                <w:b/>
                <w:lang w:val="de-DE"/>
              </w:rPr>
              <w:t>)</w:t>
            </w:r>
          </w:p>
        </w:tc>
        <w:tc>
          <w:tcPr>
            <w:tcW w:w="852" w:type="dxa"/>
          </w:tcPr>
          <w:p w14:paraId="3E89395B" w14:textId="77777777" w:rsidR="00B65D7E" w:rsidRPr="00522369" w:rsidRDefault="00B65D7E" w:rsidP="00F06E84">
            <w:pPr>
              <w:widowControl w:val="0"/>
              <w:spacing w:line="240" w:lineRule="exact"/>
              <w:rPr>
                <w:rFonts w:cs="Arial"/>
                <w:lang w:val="it-IT"/>
              </w:rPr>
            </w:pPr>
          </w:p>
        </w:tc>
        <w:tc>
          <w:tcPr>
            <w:tcW w:w="4257" w:type="dxa"/>
            <w:gridSpan w:val="3"/>
          </w:tcPr>
          <w:p w14:paraId="316A27C9" w14:textId="3BB3F97F" w:rsidR="00B65D7E" w:rsidRPr="00357957"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bCs/>
                <w:iCs/>
                <w:lang w:val="it-IT"/>
              </w:rPr>
            </w:pPr>
            <w:r w:rsidRPr="00357957">
              <w:rPr>
                <w:rFonts w:eastAsia="Calibri" w:cs="Arial"/>
                <w:b/>
                <w:lang w:val="it-IT"/>
              </w:rPr>
              <w:t>Documentazione</w:t>
            </w:r>
            <w:r w:rsidRPr="00357957">
              <w:rPr>
                <w:rFonts w:cs="Arial"/>
                <w:b/>
                <w:bCs/>
                <w:szCs w:val="19"/>
                <w:lang w:val="it-IT"/>
              </w:rPr>
              <w:t xml:space="preserve"> ulteriore (se del caso)</w:t>
            </w:r>
          </w:p>
        </w:tc>
      </w:tr>
      <w:tr w:rsidR="00B65D7E" w:rsidRPr="00D90FD7" w14:paraId="31D87E06" w14:textId="77777777" w:rsidTr="00525323">
        <w:trPr>
          <w:gridAfter w:val="1"/>
          <w:wAfter w:w="7" w:type="dxa"/>
        </w:trPr>
        <w:tc>
          <w:tcPr>
            <w:tcW w:w="4262" w:type="dxa"/>
            <w:gridSpan w:val="2"/>
          </w:tcPr>
          <w:p w14:paraId="1C3C7D70" w14:textId="77777777" w:rsidR="00B65D7E" w:rsidRPr="00522369" w:rsidRDefault="00B65D7E" w:rsidP="00F06E84">
            <w:pPr>
              <w:pStyle w:val="DeutscherText"/>
              <w:widowControl w:val="0"/>
              <w:ind w:right="76"/>
              <w:rPr>
                <w:rFonts w:cs="Arial"/>
                <w:lang w:val="it-IT"/>
              </w:rPr>
            </w:pPr>
          </w:p>
        </w:tc>
        <w:tc>
          <w:tcPr>
            <w:tcW w:w="852" w:type="dxa"/>
          </w:tcPr>
          <w:p w14:paraId="57A4E2FD" w14:textId="77777777" w:rsidR="00B65D7E" w:rsidRPr="00522369" w:rsidRDefault="00B65D7E" w:rsidP="00F06E84">
            <w:pPr>
              <w:widowControl w:val="0"/>
              <w:spacing w:line="240" w:lineRule="exact"/>
              <w:rPr>
                <w:rFonts w:cs="Arial"/>
                <w:lang w:val="it-IT"/>
              </w:rPr>
            </w:pPr>
          </w:p>
        </w:tc>
        <w:tc>
          <w:tcPr>
            <w:tcW w:w="4257" w:type="dxa"/>
            <w:gridSpan w:val="3"/>
          </w:tcPr>
          <w:p w14:paraId="6BA4F1AE" w14:textId="77777777" w:rsidR="00B65D7E" w:rsidRPr="00522369" w:rsidRDefault="00B65D7E" w:rsidP="00F06E84">
            <w:pPr>
              <w:widowControl w:val="0"/>
              <w:tabs>
                <w:tab w:val="center" w:pos="4680"/>
              </w:tabs>
              <w:spacing w:line="240" w:lineRule="exact"/>
              <w:ind w:right="105"/>
              <w:jc w:val="both"/>
              <w:rPr>
                <w:rFonts w:cs="Arial"/>
                <w:bCs/>
                <w:lang w:val="it-IT"/>
              </w:rPr>
            </w:pPr>
          </w:p>
        </w:tc>
      </w:tr>
      <w:tr w:rsidR="00B65D7E" w:rsidRPr="00D90FD7" w14:paraId="3B6B38F4" w14:textId="77777777" w:rsidTr="00525323">
        <w:trPr>
          <w:gridAfter w:val="1"/>
          <w:wAfter w:w="7" w:type="dxa"/>
        </w:trPr>
        <w:tc>
          <w:tcPr>
            <w:tcW w:w="4262" w:type="dxa"/>
            <w:gridSpan w:val="2"/>
          </w:tcPr>
          <w:p w14:paraId="59676F8A" w14:textId="77777777" w:rsidR="00B65D7E" w:rsidRPr="0018441D" w:rsidRDefault="00B65D7E" w:rsidP="00F06E84">
            <w:pPr>
              <w:widowControl w:val="0"/>
              <w:autoSpaceDE w:val="0"/>
              <w:autoSpaceDN w:val="0"/>
              <w:adjustRightInd w:val="0"/>
              <w:jc w:val="both"/>
              <w:rPr>
                <w:rFonts w:cs="Arial"/>
                <w:bCs/>
                <w:szCs w:val="19"/>
                <w:lang w:val="de-DE"/>
              </w:rPr>
            </w:pPr>
            <w:bookmarkStart w:id="68" w:name="_Hlk530048553"/>
            <w:r w:rsidRPr="00A67704">
              <w:rPr>
                <w:rFonts w:cs="Arial"/>
                <w:bCs/>
                <w:szCs w:val="19"/>
                <w:lang w:val="de-DE"/>
              </w:rPr>
              <w:t>Die nachstehende</w:t>
            </w:r>
            <w:r>
              <w:rPr>
                <w:rFonts w:cs="Arial"/>
                <w:bCs/>
                <w:szCs w:val="19"/>
                <w:lang w:val="de-DE"/>
              </w:rPr>
              <w:t>n</w:t>
            </w:r>
            <w:r w:rsidRPr="00A67704">
              <w:rPr>
                <w:rFonts w:cs="Arial"/>
                <w:bCs/>
                <w:szCs w:val="19"/>
                <w:lang w:val="de-DE"/>
              </w:rPr>
              <w:t xml:space="preserve"> Subjekte müssen, </w:t>
            </w:r>
            <w:r>
              <w:rPr>
                <w:rFonts w:cs="Arial"/>
                <w:b/>
                <w:bCs/>
                <w:szCs w:val="19"/>
                <w:u w:val="single"/>
                <w:lang w:val="de-DE"/>
              </w:rPr>
              <w:t>bei sonsti</w:t>
            </w:r>
            <w:r w:rsidRPr="00A67704">
              <w:rPr>
                <w:rFonts w:cs="Arial"/>
                <w:b/>
                <w:bCs/>
                <w:szCs w:val="19"/>
                <w:u w:val="single"/>
                <w:lang w:val="de-DE"/>
              </w:rPr>
              <w:t>gem Ausschluss,</w:t>
            </w:r>
            <w:r w:rsidRPr="00A67704">
              <w:rPr>
                <w:rFonts w:cs="Arial"/>
                <w:b/>
                <w:bCs/>
                <w:szCs w:val="19"/>
                <w:lang w:val="de-DE"/>
              </w:rPr>
              <w:t xml:space="preserve"> </w:t>
            </w:r>
            <w:r w:rsidRPr="00A67704">
              <w:rPr>
                <w:rFonts w:cs="Arial"/>
                <w:bCs/>
                <w:szCs w:val="19"/>
                <w:lang w:val="de-DE"/>
              </w:rPr>
              <w:t xml:space="preserve">folgende Unterlagen </w:t>
            </w:r>
            <w:r w:rsidRPr="00A67704">
              <w:rPr>
                <w:rFonts w:cs="Arial"/>
                <w:bCs/>
                <w:szCs w:val="19"/>
                <w:lang w:val="de-DE"/>
              </w:rPr>
              <w:lastRenderedPageBreak/>
              <w:t>abgeben:</w:t>
            </w:r>
          </w:p>
        </w:tc>
        <w:tc>
          <w:tcPr>
            <w:tcW w:w="852" w:type="dxa"/>
          </w:tcPr>
          <w:p w14:paraId="702EE649" w14:textId="77777777" w:rsidR="00B65D7E" w:rsidRPr="0018441D" w:rsidRDefault="00B65D7E" w:rsidP="00F06E84">
            <w:pPr>
              <w:widowControl w:val="0"/>
              <w:spacing w:line="240" w:lineRule="exact"/>
              <w:jc w:val="both"/>
              <w:rPr>
                <w:rFonts w:cs="Arial"/>
                <w:color w:val="FF0000"/>
                <w:lang w:val="de-DE"/>
              </w:rPr>
            </w:pPr>
          </w:p>
        </w:tc>
        <w:tc>
          <w:tcPr>
            <w:tcW w:w="4257" w:type="dxa"/>
            <w:gridSpan w:val="3"/>
          </w:tcPr>
          <w:p w14:paraId="5245609A" w14:textId="77777777" w:rsidR="00B65D7E" w:rsidRPr="006140E5" w:rsidRDefault="00B65D7E" w:rsidP="00F06E84">
            <w:pPr>
              <w:widowControl w:val="0"/>
              <w:jc w:val="both"/>
              <w:rPr>
                <w:rFonts w:cs="Arial"/>
                <w:lang w:val="it-IT"/>
              </w:rPr>
            </w:pPr>
            <w:r w:rsidRPr="006140E5">
              <w:rPr>
                <w:rFonts w:cs="Arial"/>
                <w:lang w:val="it-IT"/>
              </w:rPr>
              <w:t xml:space="preserve">I sotto indicati soggetti devono allegare, </w:t>
            </w:r>
            <w:r w:rsidRPr="006140E5">
              <w:rPr>
                <w:rFonts w:cs="Arial"/>
                <w:b/>
                <w:u w:val="single"/>
                <w:lang w:val="it-IT"/>
              </w:rPr>
              <w:t>a pena di esclusione</w:t>
            </w:r>
            <w:r w:rsidRPr="006140E5">
              <w:rPr>
                <w:rFonts w:cs="Arial"/>
                <w:lang w:val="it-IT"/>
              </w:rPr>
              <w:t>, la seguente documentazione:</w:t>
            </w:r>
          </w:p>
          <w:p w14:paraId="4A97C4F1" w14:textId="77777777" w:rsidR="00B65D7E" w:rsidRPr="00522369" w:rsidRDefault="00B65D7E" w:rsidP="00F06E84">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B65D7E" w:rsidRPr="00D90FD7" w14:paraId="6F803D20" w14:textId="77777777" w:rsidTr="00525323">
        <w:trPr>
          <w:gridAfter w:val="1"/>
          <w:wAfter w:w="7" w:type="dxa"/>
        </w:trPr>
        <w:tc>
          <w:tcPr>
            <w:tcW w:w="4262" w:type="dxa"/>
            <w:gridSpan w:val="2"/>
          </w:tcPr>
          <w:p w14:paraId="1B74B598" w14:textId="77777777" w:rsidR="00B65D7E" w:rsidRPr="00522369" w:rsidRDefault="00B65D7E" w:rsidP="00F06E84">
            <w:pPr>
              <w:widowControl w:val="0"/>
              <w:autoSpaceDE w:val="0"/>
              <w:autoSpaceDN w:val="0"/>
              <w:adjustRightInd w:val="0"/>
              <w:jc w:val="both"/>
              <w:rPr>
                <w:rFonts w:cs="Arial"/>
                <w:b/>
                <w:noProof w:val="0"/>
                <w:color w:val="FF0000"/>
                <w:lang w:val="it-IT"/>
              </w:rPr>
            </w:pPr>
          </w:p>
        </w:tc>
        <w:tc>
          <w:tcPr>
            <w:tcW w:w="852" w:type="dxa"/>
          </w:tcPr>
          <w:p w14:paraId="67675099" w14:textId="77777777" w:rsidR="00B65D7E" w:rsidRPr="00522369" w:rsidRDefault="00B65D7E" w:rsidP="00F06E84">
            <w:pPr>
              <w:widowControl w:val="0"/>
              <w:spacing w:line="240" w:lineRule="exact"/>
              <w:jc w:val="both"/>
              <w:rPr>
                <w:rFonts w:cs="Arial"/>
                <w:color w:val="FF0000"/>
                <w:lang w:val="it-IT"/>
              </w:rPr>
            </w:pPr>
          </w:p>
        </w:tc>
        <w:tc>
          <w:tcPr>
            <w:tcW w:w="4257" w:type="dxa"/>
            <w:gridSpan w:val="3"/>
          </w:tcPr>
          <w:p w14:paraId="018BE942" w14:textId="77777777" w:rsidR="00B65D7E" w:rsidRPr="00522369" w:rsidRDefault="00B65D7E" w:rsidP="00F06E84">
            <w:pPr>
              <w:widowControl w:val="0"/>
              <w:autoSpaceDE w:val="0"/>
              <w:autoSpaceDN w:val="0"/>
              <w:adjustRightInd w:val="0"/>
              <w:jc w:val="both"/>
              <w:rPr>
                <w:rFonts w:cs="Arial"/>
                <w:noProof w:val="0"/>
                <w:color w:val="FF0000"/>
                <w:lang w:val="it-IT" w:eastAsia="it-IT"/>
              </w:rPr>
            </w:pPr>
          </w:p>
        </w:tc>
      </w:tr>
      <w:tr w:rsidR="00B65D7E" w:rsidRPr="00E15010" w14:paraId="692204C6" w14:textId="77777777" w:rsidTr="00525323">
        <w:trPr>
          <w:gridAfter w:val="1"/>
          <w:wAfter w:w="7" w:type="dxa"/>
        </w:trPr>
        <w:tc>
          <w:tcPr>
            <w:tcW w:w="4262" w:type="dxa"/>
            <w:gridSpan w:val="2"/>
          </w:tcPr>
          <w:p w14:paraId="25B5DEA7" w14:textId="77777777" w:rsidR="00B65D7E" w:rsidRPr="00522369" w:rsidRDefault="00B65D7E" w:rsidP="00F06E84">
            <w:pPr>
              <w:pStyle w:val="Titolo2"/>
              <w:keepNext w:val="0"/>
              <w:widowControl w:val="0"/>
              <w:ind w:right="76"/>
              <w:jc w:val="both"/>
              <w:rPr>
                <w:rFonts w:cs="Arial"/>
                <w:b/>
                <w:noProof w:val="0"/>
                <w:color w:val="FF0000"/>
                <w:sz w:val="20"/>
                <w:lang w:val="it-IT"/>
              </w:rPr>
            </w:pPr>
            <w:r w:rsidRPr="00BD52CA">
              <w:rPr>
                <w:rFonts w:cs="Arial"/>
                <w:b/>
                <w:sz w:val="20"/>
                <w:u w:val="single"/>
                <w:lang w:val="de-DE"/>
              </w:rPr>
              <w:t>Bereits gebildete Bietergemeinschaft</w:t>
            </w:r>
            <w:r>
              <w:rPr>
                <w:rFonts w:cs="Arial"/>
                <w:b/>
                <w:sz w:val="20"/>
                <w:u w:val="single"/>
                <w:lang w:val="de-DE"/>
              </w:rPr>
              <w:t>en:</w:t>
            </w:r>
          </w:p>
        </w:tc>
        <w:tc>
          <w:tcPr>
            <w:tcW w:w="852" w:type="dxa"/>
          </w:tcPr>
          <w:p w14:paraId="4D2B6C95" w14:textId="77777777" w:rsidR="00B65D7E" w:rsidRPr="00522369" w:rsidRDefault="00B65D7E" w:rsidP="00F06E84">
            <w:pPr>
              <w:widowControl w:val="0"/>
              <w:spacing w:line="240" w:lineRule="exact"/>
              <w:jc w:val="both"/>
              <w:rPr>
                <w:rFonts w:cs="Arial"/>
                <w:color w:val="FF0000"/>
                <w:lang w:val="it-IT"/>
              </w:rPr>
            </w:pPr>
          </w:p>
        </w:tc>
        <w:tc>
          <w:tcPr>
            <w:tcW w:w="4257" w:type="dxa"/>
            <w:gridSpan w:val="3"/>
          </w:tcPr>
          <w:p w14:paraId="15F167A6" w14:textId="77777777" w:rsidR="00B65D7E" w:rsidRPr="008E1672" w:rsidRDefault="00B65D7E" w:rsidP="00F06E84">
            <w:pPr>
              <w:widowControl w:val="0"/>
              <w:tabs>
                <w:tab w:val="num" w:pos="-311"/>
                <w:tab w:val="left" w:pos="755"/>
                <w:tab w:val="left" w:pos="806"/>
              </w:tabs>
              <w:ind w:right="-28"/>
              <w:jc w:val="both"/>
              <w:rPr>
                <w:rFonts w:cs="Arial"/>
                <w:b/>
                <w:u w:val="single"/>
              </w:rPr>
            </w:pPr>
            <w:r w:rsidRPr="00BD52CA">
              <w:rPr>
                <w:rFonts w:cs="Arial"/>
                <w:b/>
                <w:u w:val="single"/>
              </w:rPr>
              <w:t>Raggruppamenti già costituiti:</w:t>
            </w:r>
          </w:p>
        </w:tc>
      </w:tr>
      <w:tr w:rsidR="00B65D7E" w:rsidRPr="00E15010" w14:paraId="31DB1580" w14:textId="77777777" w:rsidTr="00525323">
        <w:trPr>
          <w:gridAfter w:val="1"/>
          <w:wAfter w:w="7" w:type="dxa"/>
        </w:trPr>
        <w:tc>
          <w:tcPr>
            <w:tcW w:w="4262" w:type="dxa"/>
            <w:gridSpan w:val="2"/>
          </w:tcPr>
          <w:p w14:paraId="591E05FB" w14:textId="77777777" w:rsidR="00B65D7E" w:rsidRPr="008E1672" w:rsidRDefault="00B65D7E" w:rsidP="00F06E84">
            <w:pPr>
              <w:widowControl w:val="0"/>
              <w:autoSpaceDE w:val="0"/>
              <w:autoSpaceDN w:val="0"/>
              <w:adjustRightInd w:val="0"/>
              <w:jc w:val="both"/>
              <w:rPr>
                <w:rFonts w:cs="Arial"/>
                <w:b/>
                <w:noProof w:val="0"/>
                <w:color w:val="FF0000"/>
                <w:lang w:val="it-IT"/>
              </w:rPr>
            </w:pPr>
          </w:p>
        </w:tc>
        <w:tc>
          <w:tcPr>
            <w:tcW w:w="852" w:type="dxa"/>
          </w:tcPr>
          <w:p w14:paraId="6FD85728" w14:textId="77777777" w:rsidR="00B65D7E" w:rsidRPr="00522369" w:rsidRDefault="00B65D7E" w:rsidP="00F06E84">
            <w:pPr>
              <w:widowControl w:val="0"/>
              <w:spacing w:line="240" w:lineRule="exact"/>
              <w:jc w:val="both"/>
              <w:rPr>
                <w:rFonts w:cs="Arial"/>
                <w:color w:val="FF0000"/>
                <w:lang w:val="it-IT"/>
              </w:rPr>
            </w:pPr>
          </w:p>
        </w:tc>
        <w:tc>
          <w:tcPr>
            <w:tcW w:w="4257" w:type="dxa"/>
            <w:gridSpan w:val="3"/>
          </w:tcPr>
          <w:p w14:paraId="599485BA" w14:textId="77777777" w:rsidR="00B65D7E" w:rsidRPr="00522369" w:rsidRDefault="00B65D7E" w:rsidP="00F06E84">
            <w:pPr>
              <w:widowControl w:val="0"/>
              <w:autoSpaceDE w:val="0"/>
              <w:autoSpaceDN w:val="0"/>
              <w:adjustRightInd w:val="0"/>
              <w:jc w:val="both"/>
              <w:rPr>
                <w:rFonts w:cs="Arial"/>
                <w:noProof w:val="0"/>
                <w:color w:val="FF0000"/>
                <w:lang w:val="it-IT" w:eastAsia="it-IT"/>
              </w:rPr>
            </w:pPr>
          </w:p>
        </w:tc>
      </w:tr>
      <w:bookmarkEnd w:id="68"/>
      <w:tr w:rsidR="00B65D7E" w:rsidRPr="00D90FD7" w14:paraId="23F49009" w14:textId="77777777" w:rsidTr="00525323">
        <w:trPr>
          <w:gridAfter w:val="1"/>
          <w:wAfter w:w="7" w:type="dxa"/>
        </w:trPr>
        <w:tc>
          <w:tcPr>
            <w:tcW w:w="4262" w:type="dxa"/>
            <w:gridSpan w:val="2"/>
          </w:tcPr>
          <w:p w14:paraId="3CD49CAD"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r w:rsidRPr="00D253CD">
              <w:rPr>
                <w:lang w:val="de-DE"/>
              </w:rPr>
              <w:t>den Scan des gemeinsamen, unwiderruflichen Sonderauftrags mit Vertretungsbefugnis an den Beauftragten mittels öffentlicher Urkunde oder beglaubigter Privaturkunde mit Angabe des als Beauftragten namhaft gemachten Subjekts und der Teile der Dienstleistung, bzw. bei unaufteilbaren Dienstleistungen deren Prozentsatz, die von den einzelnen zusammengeschlossenen Wirt-schaftsteilnehmern oder Konsortiumsmitgliedern ausgeführt werden.</w:t>
            </w:r>
          </w:p>
        </w:tc>
        <w:tc>
          <w:tcPr>
            <w:tcW w:w="852" w:type="dxa"/>
          </w:tcPr>
          <w:p w14:paraId="438B7622" w14:textId="77777777" w:rsidR="00B65D7E" w:rsidRPr="00D253CD" w:rsidRDefault="00B65D7E" w:rsidP="00F06E84">
            <w:pPr>
              <w:widowControl w:val="0"/>
              <w:spacing w:line="240" w:lineRule="exact"/>
              <w:rPr>
                <w:rFonts w:cs="Arial"/>
                <w:lang w:val="de-DE"/>
              </w:rPr>
            </w:pPr>
          </w:p>
        </w:tc>
        <w:tc>
          <w:tcPr>
            <w:tcW w:w="4257" w:type="dxa"/>
            <w:gridSpan w:val="3"/>
            <w:shd w:val="clear" w:color="auto" w:fill="auto"/>
          </w:tcPr>
          <w:p w14:paraId="583FD5A9"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bCs/>
                <w:lang w:val="it-IT"/>
              </w:rPr>
            </w:pPr>
            <w:r w:rsidRPr="00D253CD">
              <w:rPr>
                <w:bCs/>
                <w:lang w:val="it-IT"/>
              </w:rPr>
              <w:t xml:space="preserve">scansione del mandato collettivo irrevocabile con rappresentanza, conferito alla mandataria per atto pubblico o scrittura privata autenticata, con indicazione del </w:t>
            </w:r>
            <w:r w:rsidRPr="00D253CD">
              <w:rPr>
                <w:lang w:val="it-IT"/>
              </w:rPr>
              <w:t>soggetto d</w:t>
            </w:r>
            <w:r w:rsidRPr="00D253CD">
              <w:rPr>
                <w:bCs/>
                <w:lang w:val="it-IT"/>
              </w:rPr>
              <w:t>esignato quale mandatario e delle parti del servizio, ovvero della percentuale in caso di servizi indivisibili, che saranno eseguiti dai singoli operatori economici riuniti o consorziati.</w:t>
            </w:r>
          </w:p>
        </w:tc>
      </w:tr>
      <w:tr w:rsidR="00B65D7E" w:rsidRPr="00D90FD7" w14:paraId="04CDA26A" w14:textId="77777777" w:rsidTr="00525323">
        <w:trPr>
          <w:gridAfter w:val="1"/>
          <w:wAfter w:w="7" w:type="dxa"/>
        </w:trPr>
        <w:tc>
          <w:tcPr>
            <w:tcW w:w="4262" w:type="dxa"/>
            <w:gridSpan w:val="2"/>
          </w:tcPr>
          <w:p w14:paraId="7846625D" w14:textId="77777777" w:rsidR="00B65D7E" w:rsidRPr="00522369" w:rsidRDefault="00B65D7E" w:rsidP="00F06E84">
            <w:pPr>
              <w:pStyle w:val="DeutscherText"/>
              <w:widowControl w:val="0"/>
              <w:ind w:right="76"/>
              <w:rPr>
                <w:rFonts w:cs="Arial"/>
                <w:noProof w:val="0"/>
                <w:lang w:val="it-IT"/>
              </w:rPr>
            </w:pPr>
          </w:p>
        </w:tc>
        <w:tc>
          <w:tcPr>
            <w:tcW w:w="852" w:type="dxa"/>
          </w:tcPr>
          <w:p w14:paraId="3F38735C" w14:textId="77777777" w:rsidR="00B65D7E" w:rsidRPr="00522369" w:rsidRDefault="00B65D7E" w:rsidP="00F06E84">
            <w:pPr>
              <w:widowControl w:val="0"/>
              <w:spacing w:line="240" w:lineRule="exact"/>
              <w:rPr>
                <w:rFonts w:cs="Arial"/>
                <w:lang w:val="it-IT"/>
              </w:rPr>
            </w:pPr>
          </w:p>
        </w:tc>
        <w:tc>
          <w:tcPr>
            <w:tcW w:w="4257" w:type="dxa"/>
            <w:gridSpan w:val="3"/>
          </w:tcPr>
          <w:p w14:paraId="73AE67B6" w14:textId="77777777" w:rsidR="00B65D7E" w:rsidRPr="00522369" w:rsidRDefault="00B65D7E" w:rsidP="00F06E84">
            <w:pPr>
              <w:widowControl w:val="0"/>
              <w:tabs>
                <w:tab w:val="center" w:pos="4680"/>
              </w:tabs>
              <w:spacing w:line="240" w:lineRule="exact"/>
              <w:ind w:left="426" w:right="105" w:hanging="426"/>
              <w:jc w:val="both"/>
              <w:rPr>
                <w:rFonts w:cs="Arial"/>
                <w:bCs/>
                <w:iCs/>
                <w:lang w:val="it-IT"/>
              </w:rPr>
            </w:pPr>
          </w:p>
        </w:tc>
      </w:tr>
      <w:tr w:rsidR="00B65D7E" w:rsidRPr="00D90FD7" w14:paraId="2AD2A637" w14:textId="77777777" w:rsidTr="00525323">
        <w:trPr>
          <w:gridAfter w:val="1"/>
          <w:wAfter w:w="7" w:type="dxa"/>
          <w:trHeight w:val="538"/>
        </w:trPr>
        <w:tc>
          <w:tcPr>
            <w:tcW w:w="4262" w:type="dxa"/>
            <w:gridSpan w:val="2"/>
          </w:tcPr>
          <w:p w14:paraId="5FDC6232" w14:textId="77777777" w:rsidR="00B65D7E" w:rsidRPr="008E1672" w:rsidRDefault="00B65D7E" w:rsidP="00F06E84">
            <w:pPr>
              <w:widowControl w:val="0"/>
              <w:autoSpaceDE w:val="0"/>
              <w:autoSpaceDN w:val="0"/>
              <w:adjustRightInd w:val="0"/>
              <w:jc w:val="both"/>
              <w:rPr>
                <w:b/>
                <w:u w:val="single"/>
                <w:lang w:val="de-DE"/>
              </w:rPr>
            </w:pPr>
            <w:r w:rsidRPr="00AC63F3">
              <w:rPr>
                <w:b/>
                <w:u w:val="single"/>
                <w:lang w:val="de-DE"/>
              </w:rPr>
              <w:t>Bereits gebildete gewöhnliche Konsortien / EWIV:</w:t>
            </w:r>
          </w:p>
        </w:tc>
        <w:tc>
          <w:tcPr>
            <w:tcW w:w="852" w:type="dxa"/>
          </w:tcPr>
          <w:p w14:paraId="24B00004" w14:textId="77777777" w:rsidR="00B65D7E" w:rsidRPr="008E1672" w:rsidRDefault="00B65D7E" w:rsidP="00F06E84">
            <w:pPr>
              <w:widowControl w:val="0"/>
              <w:spacing w:line="240" w:lineRule="exact"/>
              <w:rPr>
                <w:rFonts w:cs="Arial"/>
                <w:lang w:val="de-DE"/>
              </w:rPr>
            </w:pPr>
          </w:p>
        </w:tc>
        <w:tc>
          <w:tcPr>
            <w:tcW w:w="4257" w:type="dxa"/>
            <w:gridSpan w:val="3"/>
          </w:tcPr>
          <w:p w14:paraId="0EFD69DB" w14:textId="77777777" w:rsidR="00B65D7E" w:rsidRPr="006140E5" w:rsidRDefault="00B65D7E" w:rsidP="00F06E84">
            <w:pPr>
              <w:widowControl w:val="0"/>
              <w:ind w:right="181"/>
              <w:jc w:val="both"/>
              <w:rPr>
                <w:b/>
                <w:bCs/>
                <w:u w:val="single"/>
                <w:lang w:val="it-IT"/>
              </w:rPr>
            </w:pPr>
            <w:r w:rsidRPr="006140E5">
              <w:rPr>
                <w:b/>
                <w:bCs/>
                <w:u w:val="single"/>
                <w:lang w:val="it-IT"/>
              </w:rPr>
              <w:t>Consorzi ordinari / GEIE già costituiti:</w:t>
            </w:r>
          </w:p>
        </w:tc>
      </w:tr>
      <w:tr w:rsidR="00B65D7E" w:rsidRPr="00D90FD7" w14:paraId="245596F8" w14:textId="77777777" w:rsidTr="00525323">
        <w:trPr>
          <w:gridAfter w:val="1"/>
          <w:wAfter w:w="7" w:type="dxa"/>
        </w:trPr>
        <w:tc>
          <w:tcPr>
            <w:tcW w:w="4262" w:type="dxa"/>
            <w:gridSpan w:val="2"/>
          </w:tcPr>
          <w:p w14:paraId="6E3F5389" w14:textId="77777777" w:rsidR="00B65D7E" w:rsidRPr="008E1672" w:rsidRDefault="00B65D7E" w:rsidP="00F06E84">
            <w:pPr>
              <w:pStyle w:val="Paragrafoelenco"/>
              <w:widowControl w:val="0"/>
              <w:numPr>
                <w:ilvl w:val="0"/>
                <w:numId w:val="48"/>
              </w:numPr>
              <w:autoSpaceDE w:val="0"/>
              <w:autoSpaceDN w:val="0"/>
              <w:adjustRightInd w:val="0"/>
              <w:ind w:left="297" w:hanging="284"/>
              <w:jc w:val="both"/>
              <w:rPr>
                <w:rFonts w:cs="Arial"/>
                <w:bCs/>
                <w:lang w:val="de-DE"/>
              </w:rPr>
            </w:pPr>
            <w:r w:rsidRPr="001E2FBC">
              <w:rPr>
                <w:lang w:val="de-DE"/>
              </w:rPr>
              <w:t>de</w:t>
            </w:r>
            <w:r>
              <w:rPr>
                <w:lang w:val="de-DE"/>
              </w:rPr>
              <w:t xml:space="preserve">n </w:t>
            </w:r>
            <w:r w:rsidRPr="001E2FBC">
              <w:rPr>
                <w:rFonts w:cs="Arial"/>
                <w:bCs/>
                <w:lang w:val="de-DE"/>
              </w:rPr>
              <w:t>Scan des Grun</w:t>
            </w:r>
            <w:r w:rsidRPr="001E2FBC">
              <w:rPr>
                <w:lang w:val="de-DE"/>
              </w:rPr>
              <w:t xml:space="preserve">dungsakts und der Satzung des Konsortiums oder der EWIV mit Angabe des </w:t>
            </w:r>
            <w:r w:rsidRPr="001E2FBC">
              <w:rPr>
                <w:rFonts w:cs="Arial"/>
                <w:bCs/>
                <w:lang w:val="de-DE"/>
              </w:rPr>
              <w:t>namhaft gemachten Gruppenbeauftragten</w:t>
            </w:r>
            <w:r>
              <w:rPr>
                <w:rFonts w:cs="Arial"/>
                <w:bCs/>
                <w:lang w:val="de-DE"/>
              </w:rPr>
              <w:t xml:space="preserve"> und der </w:t>
            </w:r>
            <w:r w:rsidRPr="001E2FBC">
              <w:rPr>
                <w:rFonts w:cs="Arial"/>
                <w:bCs/>
                <w:lang w:val="de-DE"/>
              </w:rPr>
              <w:t>Teile der Dienstleistung, bzw. bei unaufteilbaren Dienstleistungen deren Prozentsatz, die von den einzelnen Konsortiums- oder EWIV-Mitgliedern ausgeführt werden.</w:t>
            </w:r>
          </w:p>
        </w:tc>
        <w:tc>
          <w:tcPr>
            <w:tcW w:w="852" w:type="dxa"/>
          </w:tcPr>
          <w:p w14:paraId="0E749A85" w14:textId="77777777" w:rsidR="00B65D7E" w:rsidRPr="008E1672" w:rsidRDefault="00B65D7E" w:rsidP="00F06E84">
            <w:pPr>
              <w:widowControl w:val="0"/>
              <w:spacing w:line="240" w:lineRule="exact"/>
              <w:rPr>
                <w:rFonts w:cs="Arial"/>
                <w:lang w:val="de-DE"/>
              </w:rPr>
            </w:pPr>
          </w:p>
        </w:tc>
        <w:tc>
          <w:tcPr>
            <w:tcW w:w="4257" w:type="dxa"/>
            <w:gridSpan w:val="3"/>
          </w:tcPr>
          <w:p w14:paraId="2A589B96" w14:textId="77777777" w:rsidR="00B65D7E" w:rsidRPr="00F22BC1" w:rsidRDefault="00B65D7E" w:rsidP="00F06E84">
            <w:pPr>
              <w:pStyle w:val="Paragrafoelenco"/>
              <w:widowControl w:val="0"/>
              <w:numPr>
                <w:ilvl w:val="0"/>
                <w:numId w:val="48"/>
              </w:numPr>
              <w:autoSpaceDE w:val="0"/>
              <w:autoSpaceDN w:val="0"/>
              <w:adjustRightInd w:val="0"/>
              <w:ind w:left="297" w:hanging="284"/>
              <w:jc w:val="both"/>
              <w:rPr>
                <w:bCs/>
                <w:lang w:val="it-IT"/>
              </w:rPr>
            </w:pPr>
            <w:r w:rsidRPr="00F22BC1">
              <w:rPr>
                <w:bCs/>
                <w:lang w:val="it-IT"/>
              </w:rPr>
              <w:t>la scansione dell’atto costitutivo e dello statuto del consorzio o GEIE, con indicazione del soggetto designato quale capogruppo</w:t>
            </w:r>
            <w:r w:rsidRPr="00F22BC1">
              <w:rPr>
                <w:lang w:val="it-IT"/>
              </w:rPr>
              <w:t xml:space="preserve"> </w:t>
            </w:r>
            <w:r w:rsidRPr="00F22BC1">
              <w:rPr>
                <w:bCs/>
                <w:lang w:val="it-IT"/>
              </w:rPr>
              <w:t>e delle parti del servizio, ovvero della percentuale in caso di servizi indivisibili, che saranno eseguiti dai singoli operatori economici consorziati o dai singoli componenti del GEIE;</w:t>
            </w:r>
            <w:r w:rsidRPr="00F22BC1">
              <w:rPr>
                <w:lang w:val="it-IT"/>
              </w:rPr>
              <w:t xml:space="preserve"> </w:t>
            </w:r>
          </w:p>
        </w:tc>
      </w:tr>
      <w:tr w:rsidR="00B65D7E" w:rsidRPr="00D90FD7" w14:paraId="066B2135" w14:textId="77777777" w:rsidTr="00525323">
        <w:trPr>
          <w:gridAfter w:val="1"/>
          <w:wAfter w:w="7" w:type="dxa"/>
        </w:trPr>
        <w:tc>
          <w:tcPr>
            <w:tcW w:w="4262" w:type="dxa"/>
            <w:gridSpan w:val="2"/>
          </w:tcPr>
          <w:p w14:paraId="028D7AE5" w14:textId="77777777" w:rsidR="00B65D7E" w:rsidRPr="00522369" w:rsidRDefault="00B65D7E" w:rsidP="00F06E84">
            <w:pPr>
              <w:widowControl w:val="0"/>
              <w:spacing w:line="240" w:lineRule="exact"/>
              <w:ind w:right="76"/>
              <w:jc w:val="both"/>
              <w:rPr>
                <w:rFonts w:cs="Arial"/>
                <w:bCs/>
                <w:lang w:val="it-IT"/>
              </w:rPr>
            </w:pPr>
          </w:p>
        </w:tc>
        <w:tc>
          <w:tcPr>
            <w:tcW w:w="852" w:type="dxa"/>
          </w:tcPr>
          <w:p w14:paraId="08B04BA8" w14:textId="77777777" w:rsidR="00B65D7E" w:rsidRPr="00522369" w:rsidRDefault="00B65D7E" w:rsidP="00F06E84">
            <w:pPr>
              <w:widowControl w:val="0"/>
              <w:spacing w:line="240" w:lineRule="exact"/>
              <w:rPr>
                <w:rFonts w:cs="Arial"/>
                <w:lang w:val="it-IT"/>
              </w:rPr>
            </w:pPr>
          </w:p>
        </w:tc>
        <w:tc>
          <w:tcPr>
            <w:tcW w:w="4257" w:type="dxa"/>
            <w:gridSpan w:val="3"/>
          </w:tcPr>
          <w:p w14:paraId="6E5322CE" w14:textId="77777777" w:rsidR="00B65D7E" w:rsidRPr="00522369" w:rsidRDefault="00B65D7E" w:rsidP="00F06E84">
            <w:pPr>
              <w:widowControl w:val="0"/>
              <w:tabs>
                <w:tab w:val="center" w:pos="4680"/>
              </w:tabs>
              <w:spacing w:line="240" w:lineRule="exact"/>
              <w:ind w:right="105"/>
              <w:jc w:val="both"/>
              <w:rPr>
                <w:rFonts w:cs="Arial"/>
                <w:bCs/>
                <w:lang w:val="it-IT"/>
              </w:rPr>
            </w:pPr>
          </w:p>
        </w:tc>
      </w:tr>
      <w:tr w:rsidR="00B65D7E" w:rsidRPr="00D90FD7" w14:paraId="0D80F5BB" w14:textId="77777777" w:rsidTr="00525323">
        <w:trPr>
          <w:gridAfter w:val="1"/>
          <w:wAfter w:w="7" w:type="dxa"/>
        </w:trPr>
        <w:tc>
          <w:tcPr>
            <w:tcW w:w="4262" w:type="dxa"/>
            <w:gridSpan w:val="2"/>
          </w:tcPr>
          <w:p w14:paraId="56E5937E" w14:textId="77777777" w:rsidR="00B65D7E" w:rsidRPr="00423139" w:rsidRDefault="00B65D7E" w:rsidP="00F06E84">
            <w:pPr>
              <w:widowControl w:val="0"/>
              <w:autoSpaceDE w:val="0"/>
              <w:autoSpaceDN w:val="0"/>
              <w:adjustRightInd w:val="0"/>
              <w:jc w:val="both"/>
              <w:rPr>
                <w:rFonts w:cs="Arial"/>
                <w:b/>
                <w:u w:val="single"/>
                <w:lang w:val="de-DE"/>
              </w:rPr>
            </w:pPr>
            <w:bookmarkStart w:id="69" w:name="_Hlk61516570"/>
            <w:r w:rsidRPr="00423139">
              <w:rPr>
                <w:rFonts w:cs="Arial"/>
                <w:b/>
                <w:u w:val="single"/>
                <w:lang w:val="de-DE"/>
              </w:rPr>
              <w:t>Zu bildende Bietergemeinschaften,  gewöhnliche Konsortien oder EWIV:</w:t>
            </w:r>
          </w:p>
        </w:tc>
        <w:tc>
          <w:tcPr>
            <w:tcW w:w="852" w:type="dxa"/>
          </w:tcPr>
          <w:p w14:paraId="40582D2D" w14:textId="77777777" w:rsidR="00B65D7E" w:rsidRPr="00423139" w:rsidRDefault="00B65D7E" w:rsidP="00F06E84">
            <w:pPr>
              <w:widowControl w:val="0"/>
              <w:spacing w:line="240" w:lineRule="exact"/>
              <w:rPr>
                <w:rFonts w:cs="Arial"/>
                <w:lang w:val="de-DE"/>
              </w:rPr>
            </w:pPr>
          </w:p>
        </w:tc>
        <w:tc>
          <w:tcPr>
            <w:tcW w:w="4257" w:type="dxa"/>
            <w:gridSpan w:val="3"/>
          </w:tcPr>
          <w:p w14:paraId="11CA007A" w14:textId="77777777" w:rsidR="00B65D7E" w:rsidRPr="00423139" w:rsidRDefault="00B65D7E" w:rsidP="00F06E84">
            <w:pPr>
              <w:widowControl w:val="0"/>
              <w:autoSpaceDE w:val="0"/>
              <w:autoSpaceDN w:val="0"/>
              <w:adjustRightInd w:val="0"/>
              <w:jc w:val="both"/>
              <w:rPr>
                <w:rFonts w:cs="Arial"/>
                <w:u w:val="single"/>
                <w:lang w:val="it-IT"/>
              </w:rPr>
            </w:pPr>
            <w:r w:rsidRPr="00423139">
              <w:rPr>
                <w:rFonts w:cs="Arial"/>
                <w:b/>
                <w:bCs/>
                <w:u w:val="single"/>
                <w:lang w:val="it-IT"/>
              </w:rPr>
              <w:t>Raggruppamento o consorzio ordinario o GEIE non ancora costituiti:</w:t>
            </w:r>
            <w:r w:rsidRPr="00423139">
              <w:rPr>
                <w:rFonts w:cs="Arial"/>
                <w:u w:val="single"/>
                <w:lang w:val="it-IT"/>
              </w:rPr>
              <w:t xml:space="preserve"> </w:t>
            </w:r>
          </w:p>
        </w:tc>
      </w:tr>
      <w:tr w:rsidR="00B65D7E" w:rsidRPr="00D90FD7" w14:paraId="728CCF5A" w14:textId="77777777" w:rsidTr="00525323">
        <w:trPr>
          <w:gridAfter w:val="1"/>
          <w:wAfter w:w="7" w:type="dxa"/>
        </w:trPr>
        <w:tc>
          <w:tcPr>
            <w:tcW w:w="4262" w:type="dxa"/>
            <w:gridSpan w:val="2"/>
          </w:tcPr>
          <w:p w14:paraId="275FBD42" w14:textId="77777777" w:rsidR="00B65D7E" w:rsidRPr="00423139" w:rsidRDefault="00B65D7E" w:rsidP="00F06E84">
            <w:pPr>
              <w:widowControl w:val="0"/>
              <w:spacing w:line="240" w:lineRule="exact"/>
              <w:ind w:right="76"/>
              <w:jc w:val="both"/>
              <w:rPr>
                <w:rFonts w:cs="Arial"/>
                <w:bCs/>
                <w:lang w:val="it-IT"/>
              </w:rPr>
            </w:pPr>
          </w:p>
        </w:tc>
        <w:tc>
          <w:tcPr>
            <w:tcW w:w="852" w:type="dxa"/>
          </w:tcPr>
          <w:p w14:paraId="1EEC5AE8" w14:textId="77777777" w:rsidR="00B65D7E" w:rsidRPr="00423139" w:rsidRDefault="00B65D7E" w:rsidP="00F06E84">
            <w:pPr>
              <w:widowControl w:val="0"/>
              <w:spacing w:line="240" w:lineRule="exact"/>
              <w:rPr>
                <w:rFonts w:cs="Arial"/>
                <w:lang w:val="it-IT"/>
              </w:rPr>
            </w:pPr>
          </w:p>
        </w:tc>
        <w:tc>
          <w:tcPr>
            <w:tcW w:w="4257" w:type="dxa"/>
            <w:gridSpan w:val="3"/>
          </w:tcPr>
          <w:p w14:paraId="6C682628" w14:textId="77777777" w:rsidR="00B65D7E" w:rsidRPr="00423139" w:rsidRDefault="00B65D7E" w:rsidP="00F06E84">
            <w:pPr>
              <w:widowControl w:val="0"/>
              <w:tabs>
                <w:tab w:val="center" w:pos="4680"/>
              </w:tabs>
              <w:spacing w:line="240" w:lineRule="exact"/>
              <w:ind w:right="105"/>
              <w:jc w:val="both"/>
              <w:rPr>
                <w:rFonts w:cs="Arial"/>
                <w:lang w:val="it-IT"/>
              </w:rPr>
            </w:pPr>
          </w:p>
        </w:tc>
      </w:tr>
      <w:tr w:rsidR="00B65D7E" w:rsidRPr="00D90FD7" w14:paraId="76D9A4D0" w14:textId="77777777" w:rsidTr="00525323">
        <w:trPr>
          <w:gridAfter w:val="1"/>
          <w:wAfter w:w="7" w:type="dxa"/>
        </w:trPr>
        <w:tc>
          <w:tcPr>
            <w:tcW w:w="4262" w:type="dxa"/>
            <w:gridSpan w:val="2"/>
          </w:tcPr>
          <w:p w14:paraId="1EFBB598" w14:textId="77777777" w:rsidR="00B65D7E" w:rsidRPr="00423139" w:rsidRDefault="00B65D7E" w:rsidP="00F06E84">
            <w:pPr>
              <w:pStyle w:val="Paragrafoelenco"/>
              <w:widowControl w:val="0"/>
              <w:numPr>
                <w:ilvl w:val="0"/>
                <w:numId w:val="48"/>
              </w:numPr>
              <w:autoSpaceDE w:val="0"/>
              <w:autoSpaceDN w:val="0"/>
              <w:adjustRightInd w:val="0"/>
              <w:ind w:left="297" w:hanging="284"/>
              <w:jc w:val="both"/>
              <w:rPr>
                <w:lang w:val="de-DE"/>
              </w:rPr>
            </w:pPr>
            <w:r w:rsidRPr="00423139">
              <w:rPr>
                <w:rFonts w:cs="Arial"/>
                <w:lang w:val="de-DE"/>
              </w:rPr>
              <w:t>die</w:t>
            </w:r>
            <w:r w:rsidRPr="00423139">
              <w:rPr>
                <w:lang w:val="de-DE"/>
              </w:rPr>
              <w:t xml:space="preserve"> Erklärung </w:t>
            </w:r>
            <w:r w:rsidRPr="00423139">
              <w:rPr>
                <w:b/>
                <w:bCs/>
                <w:lang w:val="de-DE"/>
              </w:rPr>
              <w:t>sämtlicher Wirtschaftsteilnehmer, die sich zu einer BG, einem gewöhnlichen Konsortium oder einer EWIV zusammenschließen wollen</w:t>
            </w:r>
            <w:r w:rsidRPr="00423139">
              <w:rPr>
                <w:lang w:val="de-DE"/>
              </w:rPr>
              <w:t>, über:</w:t>
            </w:r>
          </w:p>
          <w:p w14:paraId="39725279" w14:textId="77777777" w:rsidR="00B65D7E" w:rsidRPr="00423139" w:rsidRDefault="00B65D7E" w:rsidP="00CA626E">
            <w:pPr>
              <w:pStyle w:val="Paragrafoelenco"/>
              <w:widowControl w:val="0"/>
              <w:numPr>
                <w:ilvl w:val="0"/>
                <w:numId w:val="75"/>
              </w:numPr>
              <w:autoSpaceDE w:val="0"/>
              <w:autoSpaceDN w:val="0"/>
              <w:adjustRightInd w:val="0"/>
              <w:jc w:val="both"/>
              <w:rPr>
                <w:lang w:val="de-DE"/>
              </w:rPr>
            </w:pPr>
            <w:r w:rsidRPr="00423139">
              <w:rPr>
                <w:lang w:val="de-DE"/>
              </w:rPr>
              <w:t>den Wirtschaftsteilnehmer, dem im Falle der Zuschlagserteilung der Sonderauftrag mit Vertretungsbefugnis oder die Funktion als Gruppenbeauftragter erteilt wird,</w:t>
            </w:r>
          </w:p>
          <w:p w14:paraId="71D2C605" w14:textId="77777777" w:rsidR="00B65D7E" w:rsidRPr="00423139" w:rsidRDefault="00B65D7E" w:rsidP="00CA626E">
            <w:pPr>
              <w:pStyle w:val="Paragrafoelenco"/>
              <w:numPr>
                <w:ilvl w:val="0"/>
                <w:numId w:val="75"/>
              </w:numPr>
              <w:jc w:val="both"/>
              <w:rPr>
                <w:lang w:val="de-DE"/>
              </w:rPr>
            </w:pPr>
            <w:r w:rsidRPr="00423139">
              <w:rPr>
                <w:lang w:val="de-DE"/>
              </w:rPr>
              <w:t>die Verpflichtung, im Falle von Zuschlagserteilung dem als Beauftragter qualifizierten Mitglied, der den Vertrag in Namen und auf Rechnung der aufgraggebenden/Konsortiumsmitglieder abschließen wird, den gemeinsamen Sonderauftrag mit Vertretungsbefugnis zuzuteilen,</w:t>
            </w:r>
          </w:p>
          <w:p w14:paraId="3E039465" w14:textId="77777777" w:rsidR="00B65D7E" w:rsidRPr="00423139" w:rsidRDefault="00B65D7E" w:rsidP="00CA626E">
            <w:pPr>
              <w:pStyle w:val="Paragrafoelenco"/>
              <w:widowControl w:val="0"/>
              <w:numPr>
                <w:ilvl w:val="0"/>
                <w:numId w:val="75"/>
              </w:numPr>
              <w:autoSpaceDE w:val="0"/>
              <w:autoSpaceDN w:val="0"/>
              <w:adjustRightInd w:val="0"/>
              <w:jc w:val="both"/>
              <w:rPr>
                <w:lang w:val="de-DE"/>
              </w:rPr>
            </w:pPr>
            <w:r w:rsidRPr="00423139">
              <w:rPr>
                <w:lang w:val="de-DE"/>
              </w:rPr>
              <w:t>die Teile der Dienstleistung bzw. bei unaufteilbaren Dienstleistungen deren Prozentsatz, die von den einzelnen zusammengeschlossenen oder Konsortiumsmitgliedern ausgeführt werden.</w:t>
            </w:r>
          </w:p>
        </w:tc>
        <w:tc>
          <w:tcPr>
            <w:tcW w:w="852" w:type="dxa"/>
          </w:tcPr>
          <w:p w14:paraId="2A60B3CB" w14:textId="77777777" w:rsidR="00B65D7E" w:rsidRPr="00423139" w:rsidRDefault="00B65D7E" w:rsidP="00F06E84">
            <w:pPr>
              <w:widowControl w:val="0"/>
              <w:spacing w:line="240" w:lineRule="exact"/>
              <w:rPr>
                <w:rFonts w:cs="Arial"/>
                <w:lang w:val="de-DE"/>
              </w:rPr>
            </w:pPr>
          </w:p>
        </w:tc>
        <w:tc>
          <w:tcPr>
            <w:tcW w:w="4257" w:type="dxa"/>
            <w:gridSpan w:val="3"/>
          </w:tcPr>
          <w:p w14:paraId="5ADE4910" w14:textId="77777777" w:rsidR="00B65D7E" w:rsidRPr="00423139"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423139">
              <w:rPr>
                <w:rFonts w:cs="Arial"/>
                <w:lang w:val="it-IT"/>
              </w:rPr>
              <w:t xml:space="preserve">dichiarazione resa </w:t>
            </w:r>
            <w:r w:rsidRPr="00423139">
              <w:rPr>
                <w:rFonts w:cs="Arial"/>
                <w:b/>
                <w:bCs/>
                <w:lang w:val="it-IT"/>
              </w:rPr>
              <w:t>da ciascun operatore economico che intende riunirsi in RT o in consorzio ordinario o in un GEIE</w:t>
            </w:r>
            <w:r w:rsidRPr="00423139">
              <w:rPr>
                <w:rFonts w:cs="Arial"/>
                <w:lang w:val="it-IT"/>
              </w:rPr>
              <w:t>, attestante:</w:t>
            </w:r>
          </w:p>
          <w:p w14:paraId="1CA5CE3F" w14:textId="77777777" w:rsidR="00B65D7E" w:rsidRPr="00423139" w:rsidRDefault="00B65D7E" w:rsidP="00F06E84">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l’operatore economico al quale, in caso di aggiudicazione, sarà conferito mandato speciale con rappresentanza o funzioni di capogruppo;</w:t>
            </w:r>
          </w:p>
          <w:p w14:paraId="1FE5FBCA" w14:textId="77777777" w:rsidR="00B65D7E" w:rsidRPr="00423139" w:rsidRDefault="00B65D7E" w:rsidP="00F06E84">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l’impegno, in caso di aggiudicazione, a conferire mandato collettivo speciale con rappresentanza al componente qualificato come mandatario che stipulerà il contratto in nome e per conto delle mandanti/consorziate;</w:t>
            </w:r>
          </w:p>
          <w:p w14:paraId="54F93100" w14:textId="77777777" w:rsidR="00B65D7E" w:rsidRPr="00423139" w:rsidRDefault="00B65D7E" w:rsidP="00F06E84">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le parti del servizio, ovvero della percentuale in caso di servizi indivisibili, che saranno eseguiti dai singoli operatori economici riuniti o consorziati.</w:t>
            </w:r>
          </w:p>
        </w:tc>
      </w:tr>
      <w:bookmarkEnd w:id="69"/>
      <w:tr w:rsidR="00B65D7E" w:rsidRPr="00D90FD7" w14:paraId="63D5B827" w14:textId="77777777" w:rsidTr="00525323">
        <w:trPr>
          <w:gridAfter w:val="1"/>
          <w:wAfter w:w="7" w:type="dxa"/>
        </w:trPr>
        <w:tc>
          <w:tcPr>
            <w:tcW w:w="4262" w:type="dxa"/>
            <w:gridSpan w:val="2"/>
          </w:tcPr>
          <w:p w14:paraId="1694BB46" w14:textId="77777777" w:rsidR="00B65D7E" w:rsidRPr="00D253CD" w:rsidRDefault="00B65D7E" w:rsidP="00F06E84">
            <w:pPr>
              <w:widowControl w:val="0"/>
              <w:spacing w:line="240" w:lineRule="exact"/>
              <w:ind w:right="76"/>
              <w:jc w:val="both"/>
              <w:rPr>
                <w:rFonts w:cs="Arial"/>
                <w:lang w:val="it-IT"/>
              </w:rPr>
            </w:pPr>
          </w:p>
        </w:tc>
        <w:tc>
          <w:tcPr>
            <w:tcW w:w="852" w:type="dxa"/>
          </w:tcPr>
          <w:p w14:paraId="62E11BB5" w14:textId="77777777" w:rsidR="00B65D7E" w:rsidRPr="00D253CD" w:rsidRDefault="00B65D7E" w:rsidP="00F06E84">
            <w:pPr>
              <w:widowControl w:val="0"/>
              <w:spacing w:line="240" w:lineRule="exact"/>
              <w:rPr>
                <w:rFonts w:cs="Arial"/>
                <w:lang w:val="it-IT"/>
              </w:rPr>
            </w:pPr>
          </w:p>
        </w:tc>
        <w:tc>
          <w:tcPr>
            <w:tcW w:w="4257" w:type="dxa"/>
            <w:gridSpan w:val="3"/>
          </w:tcPr>
          <w:p w14:paraId="70F0E031" w14:textId="77777777" w:rsidR="00B65D7E" w:rsidRPr="00D253CD" w:rsidRDefault="00B65D7E" w:rsidP="00F06E84">
            <w:pPr>
              <w:widowControl w:val="0"/>
              <w:tabs>
                <w:tab w:val="center" w:pos="4680"/>
              </w:tabs>
              <w:autoSpaceDE w:val="0"/>
              <w:autoSpaceDN w:val="0"/>
              <w:adjustRightInd w:val="0"/>
              <w:spacing w:line="240" w:lineRule="exact"/>
              <w:ind w:right="105"/>
              <w:jc w:val="both"/>
              <w:rPr>
                <w:rFonts w:cs="Arial"/>
                <w:bCs/>
                <w:lang w:val="it-IT"/>
              </w:rPr>
            </w:pPr>
          </w:p>
        </w:tc>
      </w:tr>
      <w:tr w:rsidR="00B65D7E" w:rsidRPr="00D253CD" w14:paraId="4805ED74" w14:textId="77777777" w:rsidTr="00525323">
        <w:trPr>
          <w:gridAfter w:val="1"/>
          <w:wAfter w:w="7" w:type="dxa"/>
        </w:trPr>
        <w:tc>
          <w:tcPr>
            <w:tcW w:w="4262" w:type="dxa"/>
            <w:gridSpan w:val="2"/>
          </w:tcPr>
          <w:p w14:paraId="19068FDB" w14:textId="77777777" w:rsidR="00B65D7E" w:rsidRPr="00D253CD" w:rsidRDefault="00B65D7E" w:rsidP="00F06E84">
            <w:pPr>
              <w:widowControl w:val="0"/>
              <w:spacing w:line="240" w:lineRule="exact"/>
              <w:ind w:right="76"/>
              <w:jc w:val="both"/>
              <w:rPr>
                <w:rFonts w:cs="Arial"/>
                <w:lang w:val="it-IT"/>
              </w:rPr>
            </w:pPr>
            <w:r w:rsidRPr="00D253CD">
              <w:rPr>
                <w:rFonts w:cs="Arial"/>
                <w:b/>
                <w:bCs/>
                <w:u w:val="single"/>
                <w:lang w:val="de-DE"/>
              </w:rPr>
              <w:lastRenderedPageBreak/>
              <w:t>Ständige Konsortien:</w:t>
            </w:r>
          </w:p>
        </w:tc>
        <w:tc>
          <w:tcPr>
            <w:tcW w:w="852" w:type="dxa"/>
          </w:tcPr>
          <w:p w14:paraId="2BC97650" w14:textId="77777777" w:rsidR="00B65D7E" w:rsidRPr="00D253CD" w:rsidRDefault="00B65D7E" w:rsidP="00F06E84">
            <w:pPr>
              <w:widowControl w:val="0"/>
              <w:spacing w:line="240" w:lineRule="exact"/>
              <w:rPr>
                <w:rFonts w:cs="Arial"/>
                <w:lang w:val="it-IT"/>
              </w:rPr>
            </w:pPr>
          </w:p>
        </w:tc>
        <w:tc>
          <w:tcPr>
            <w:tcW w:w="4257" w:type="dxa"/>
            <w:gridSpan w:val="3"/>
          </w:tcPr>
          <w:p w14:paraId="6ACCA5EA" w14:textId="77777777" w:rsidR="00B65D7E" w:rsidRPr="00D253CD" w:rsidRDefault="00B65D7E" w:rsidP="00F06E84">
            <w:pPr>
              <w:widowControl w:val="0"/>
              <w:tabs>
                <w:tab w:val="center" w:pos="4680"/>
              </w:tabs>
              <w:autoSpaceDE w:val="0"/>
              <w:autoSpaceDN w:val="0"/>
              <w:adjustRightInd w:val="0"/>
              <w:spacing w:line="240" w:lineRule="exact"/>
              <w:ind w:right="105"/>
              <w:jc w:val="both"/>
              <w:rPr>
                <w:rFonts w:cs="Arial"/>
                <w:bCs/>
                <w:lang w:val="it-IT"/>
              </w:rPr>
            </w:pPr>
            <w:r w:rsidRPr="00D253CD">
              <w:rPr>
                <w:rFonts w:cs="Arial"/>
                <w:b/>
                <w:bCs/>
                <w:u w:val="single"/>
              </w:rPr>
              <w:t>Consorzi stabili:</w:t>
            </w:r>
          </w:p>
        </w:tc>
      </w:tr>
      <w:tr w:rsidR="00B65D7E" w:rsidRPr="00D253CD" w14:paraId="246F6DFB" w14:textId="77777777" w:rsidTr="00525323">
        <w:trPr>
          <w:gridAfter w:val="1"/>
          <w:wAfter w:w="7" w:type="dxa"/>
        </w:trPr>
        <w:tc>
          <w:tcPr>
            <w:tcW w:w="4262" w:type="dxa"/>
            <w:gridSpan w:val="2"/>
          </w:tcPr>
          <w:p w14:paraId="26736744" w14:textId="77777777" w:rsidR="00B65D7E" w:rsidRPr="00D253CD" w:rsidRDefault="00B65D7E" w:rsidP="00F06E84">
            <w:pPr>
              <w:widowControl w:val="0"/>
              <w:spacing w:line="240" w:lineRule="exact"/>
              <w:ind w:right="76"/>
              <w:jc w:val="both"/>
              <w:rPr>
                <w:rFonts w:cs="Arial"/>
                <w:lang w:val="it-IT"/>
              </w:rPr>
            </w:pPr>
          </w:p>
        </w:tc>
        <w:tc>
          <w:tcPr>
            <w:tcW w:w="852" w:type="dxa"/>
          </w:tcPr>
          <w:p w14:paraId="344D534D" w14:textId="77777777" w:rsidR="00B65D7E" w:rsidRPr="00D253CD" w:rsidRDefault="00B65D7E" w:rsidP="00F06E84">
            <w:pPr>
              <w:widowControl w:val="0"/>
              <w:spacing w:line="240" w:lineRule="exact"/>
              <w:rPr>
                <w:rFonts w:cs="Arial"/>
                <w:lang w:val="it-IT"/>
              </w:rPr>
            </w:pPr>
          </w:p>
        </w:tc>
        <w:tc>
          <w:tcPr>
            <w:tcW w:w="4257" w:type="dxa"/>
            <w:gridSpan w:val="3"/>
          </w:tcPr>
          <w:p w14:paraId="15818246" w14:textId="77777777" w:rsidR="00B65D7E" w:rsidRPr="00D253CD" w:rsidRDefault="00B65D7E" w:rsidP="00F06E84">
            <w:pPr>
              <w:widowControl w:val="0"/>
              <w:tabs>
                <w:tab w:val="center" w:pos="4680"/>
              </w:tabs>
              <w:autoSpaceDE w:val="0"/>
              <w:autoSpaceDN w:val="0"/>
              <w:adjustRightInd w:val="0"/>
              <w:spacing w:line="240" w:lineRule="exact"/>
              <w:ind w:right="105"/>
              <w:jc w:val="both"/>
              <w:rPr>
                <w:rFonts w:cs="Arial"/>
                <w:bCs/>
                <w:lang w:val="it-IT"/>
              </w:rPr>
            </w:pPr>
          </w:p>
        </w:tc>
      </w:tr>
      <w:tr w:rsidR="00B65D7E" w:rsidRPr="00D90FD7" w14:paraId="626BBF3C" w14:textId="77777777" w:rsidTr="00525323">
        <w:trPr>
          <w:gridAfter w:val="1"/>
          <w:wAfter w:w="7" w:type="dxa"/>
        </w:trPr>
        <w:tc>
          <w:tcPr>
            <w:tcW w:w="4262" w:type="dxa"/>
            <w:gridSpan w:val="2"/>
          </w:tcPr>
          <w:p w14:paraId="61DAF2A6"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D253CD">
              <w:rPr>
                <w:rFonts w:cs="Arial"/>
                <w:lang w:val="de-DE"/>
              </w:rPr>
              <w:t>Den Scan des Gründungsakts und der Satzung des Konsortiums, mit Angabe der Konsortiumsmitglieder;</w:t>
            </w:r>
          </w:p>
          <w:p w14:paraId="279BBA8D"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D253CD">
              <w:rPr>
                <w:rFonts w:cs="Arial"/>
                <w:lang w:val="de-DE"/>
              </w:rPr>
              <w:t xml:space="preserve">die Erklärung, </w:t>
            </w:r>
            <w:r w:rsidRPr="00D253CD">
              <w:rPr>
                <w:rFonts w:cs="Arial"/>
                <w:b/>
                <w:bCs/>
                <w:u w:val="single"/>
                <w:lang w:val="de-DE"/>
              </w:rPr>
              <w:t>in der die ausführenden Konsortiumsmitglieder angegeben werden</w:t>
            </w:r>
            <w:r w:rsidRPr="00D253CD">
              <w:rPr>
                <w:rFonts w:cs="Arial"/>
                <w:b/>
                <w:bCs/>
                <w:lang w:val="de-DE"/>
              </w:rPr>
              <w:t xml:space="preserve">; </w:t>
            </w:r>
            <w:r w:rsidRPr="00D253CD">
              <w:rPr>
                <w:rFonts w:cs="Arial"/>
                <w:lang w:val="de-DE"/>
              </w:rPr>
              <w:t>erklärt das Konsortium nicht, für welches Konsortiumsmitglied/welche Konsortiumsmitglieder es teilnimmt, gilt, dass es im eigenen Namen und auf eigene Rechnung teilnimmt.</w:t>
            </w:r>
          </w:p>
        </w:tc>
        <w:tc>
          <w:tcPr>
            <w:tcW w:w="852" w:type="dxa"/>
          </w:tcPr>
          <w:p w14:paraId="1C506A73" w14:textId="77777777" w:rsidR="00B65D7E" w:rsidRPr="00D253CD" w:rsidRDefault="00B65D7E" w:rsidP="00F06E84">
            <w:pPr>
              <w:widowControl w:val="0"/>
              <w:spacing w:line="240" w:lineRule="exact"/>
              <w:rPr>
                <w:rFonts w:cs="Arial"/>
                <w:lang w:val="de-DE"/>
              </w:rPr>
            </w:pPr>
          </w:p>
        </w:tc>
        <w:tc>
          <w:tcPr>
            <w:tcW w:w="4257" w:type="dxa"/>
            <w:gridSpan w:val="3"/>
          </w:tcPr>
          <w:p w14:paraId="54106C3B"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D253CD">
              <w:rPr>
                <w:rFonts w:cs="Arial"/>
                <w:lang w:val="it-IT"/>
              </w:rPr>
              <w:t>la scansione dell’atto costitutivo e dello statuto del consorzio, con indicazione dei consorziati;</w:t>
            </w:r>
          </w:p>
          <w:p w14:paraId="151504F4"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D253CD">
              <w:rPr>
                <w:rFonts w:cs="Arial"/>
                <w:lang w:val="it-IT"/>
              </w:rPr>
              <w:t xml:space="preserve">la dichiarazione in cui si indica/indicano </w:t>
            </w:r>
            <w:r w:rsidRPr="00D253CD">
              <w:rPr>
                <w:rFonts w:cs="Arial"/>
                <w:b/>
                <w:bCs/>
                <w:u w:val="single"/>
                <w:lang w:val="it-IT"/>
              </w:rPr>
              <w:t>il/i consorziato/i esecutore/i;</w:t>
            </w:r>
            <w:r w:rsidRPr="00D253CD">
              <w:rPr>
                <w:rFonts w:cs="Arial"/>
                <w:lang w:val="it-IT"/>
              </w:rPr>
              <w:t xml:space="preserve"> qualora il consorzio non indichi per quale/i consorziato/i concorre, si intende che lo stesso partecipa in nome e per conto proprio.</w:t>
            </w:r>
          </w:p>
        </w:tc>
      </w:tr>
      <w:tr w:rsidR="00B65D7E" w:rsidRPr="00D90FD7" w14:paraId="29C99D3F" w14:textId="77777777" w:rsidTr="00525323">
        <w:trPr>
          <w:gridAfter w:val="1"/>
          <w:wAfter w:w="7" w:type="dxa"/>
        </w:trPr>
        <w:tc>
          <w:tcPr>
            <w:tcW w:w="4262" w:type="dxa"/>
            <w:gridSpan w:val="2"/>
          </w:tcPr>
          <w:p w14:paraId="5A943C48" w14:textId="77777777" w:rsidR="00B65D7E" w:rsidRPr="00522369" w:rsidRDefault="00B65D7E" w:rsidP="00F06E84">
            <w:pPr>
              <w:widowControl w:val="0"/>
              <w:spacing w:line="240" w:lineRule="exact"/>
              <w:ind w:right="76"/>
              <w:jc w:val="both"/>
              <w:rPr>
                <w:rFonts w:cs="Arial"/>
                <w:lang w:val="it-IT"/>
              </w:rPr>
            </w:pPr>
          </w:p>
        </w:tc>
        <w:tc>
          <w:tcPr>
            <w:tcW w:w="852" w:type="dxa"/>
          </w:tcPr>
          <w:p w14:paraId="03D98E0C" w14:textId="77777777" w:rsidR="00B65D7E" w:rsidRPr="00522369" w:rsidRDefault="00B65D7E" w:rsidP="00F06E84">
            <w:pPr>
              <w:widowControl w:val="0"/>
              <w:spacing w:line="240" w:lineRule="exact"/>
              <w:rPr>
                <w:rFonts w:cs="Arial"/>
                <w:lang w:val="it-IT"/>
              </w:rPr>
            </w:pPr>
          </w:p>
        </w:tc>
        <w:tc>
          <w:tcPr>
            <w:tcW w:w="4257" w:type="dxa"/>
            <w:gridSpan w:val="3"/>
          </w:tcPr>
          <w:p w14:paraId="4C2B0773" w14:textId="77777777" w:rsidR="00B65D7E" w:rsidRPr="00522369" w:rsidRDefault="00B65D7E" w:rsidP="00F06E84">
            <w:pPr>
              <w:pStyle w:val="Corpotesto"/>
              <w:widowControl w:val="0"/>
              <w:tabs>
                <w:tab w:val="center" w:pos="4680"/>
              </w:tabs>
              <w:spacing w:after="0" w:line="240" w:lineRule="exact"/>
              <w:ind w:right="105"/>
              <w:jc w:val="both"/>
              <w:rPr>
                <w:rFonts w:cs="Arial"/>
                <w:lang w:val="it-IT"/>
              </w:rPr>
            </w:pPr>
          </w:p>
        </w:tc>
      </w:tr>
      <w:tr w:rsidR="00B65D7E" w:rsidRPr="00D90FD7" w14:paraId="2E63EC7D" w14:textId="77777777" w:rsidTr="00525323">
        <w:trPr>
          <w:gridAfter w:val="1"/>
          <w:wAfter w:w="7" w:type="dxa"/>
        </w:trPr>
        <w:tc>
          <w:tcPr>
            <w:tcW w:w="4262" w:type="dxa"/>
            <w:gridSpan w:val="2"/>
          </w:tcPr>
          <w:p w14:paraId="36A244E4" w14:textId="77777777" w:rsidR="00B65D7E" w:rsidRPr="003B0353" w:rsidRDefault="00B65D7E" w:rsidP="00F06E84">
            <w:pPr>
              <w:widowControl w:val="0"/>
              <w:tabs>
                <w:tab w:val="left" w:pos="755"/>
              </w:tabs>
              <w:autoSpaceDE w:val="0"/>
              <w:autoSpaceDN w:val="0"/>
              <w:adjustRightInd w:val="0"/>
              <w:jc w:val="both"/>
              <w:rPr>
                <w:rFonts w:cs="Arial"/>
                <w:b/>
                <w:bCs/>
                <w:u w:val="single"/>
                <w:lang w:val="de-DE"/>
              </w:rPr>
            </w:pPr>
            <w:r w:rsidRPr="003B0353">
              <w:rPr>
                <w:rFonts w:cs="Arial"/>
                <w:b/>
                <w:u w:val="single"/>
                <w:lang w:val="de-DE"/>
              </w:rPr>
              <w:t>Netzwerkzusammenschlüsse:</w:t>
            </w:r>
            <w:r w:rsidRPr="003B0353">
              <w:rPr>
                <w:lang w:val="de-DE"/>
              </w:rPr>
              <w:t xml:space="preserve"> </w:t>
            </w:r>
            <w:r w:rsidRPr="003B0353">
              <w:rPr>
                <w:rFonts w:cs="Arial"/>
                <w:b/>
                <w:u w:val="single"/>
                <w:lang w:val="de-DE"/>
              </w:rPr>
              <w:t>(</w:t>
            </w:r>
            <w:r w:rsidRPr="003B0353">
              <w:rPr>
                <w:rFonts w:cs="Arial"/>
                <w:b/>
                <w:bCs/>
                <w:u w:val="single"/>
                <w:lang w:val="de-DE"/>
              </w:rPr>
              <w:t>Siehe dazu das</w:t>
            </w:r>
          </w:p>
          <w:p w14:paraId="0A39B1DA" w14:textId="77777777" w:rsidR="00B65D7E" w:rsidRPr="003B0353" w:rsidRDefault="00B65D7E" w:rsidP="00F06E84">
            <w:pPr>
              <w:widowControl w:val="0"/>
              <w:tabs>
                <w:tab w:val="left" w:pos="755"/>
              </w:tabs>
              <w:autoSpaceDE w:val="0"/>
              <w:autoSpaceDN w:val="0"/>
              <w:adjustRightInd w:val="0"/>
              <w:jc w:val="both"/>
              <w:rPr>
                <w:rFonts w:cs="Arial"/>
                <w:b/>
                <w:u w:val="single"/>
                <w:lang w:val="de-DE"/>
              </w:rPr>
            </w:pPr>
            <w:r w:rsidRPr="003B0353">
              <w:rPr>
                <w:rFonts w:cs="Arial"/>
                <w:b/>
                <w:bCs/>
                <w:u w:val="single"/>
                <w:lang w:val="de-DE"/>
              </w:rPr>
              <w:t>Formular “Dokumente, die Netzwerkzusammenschlüsse vorl</w:t>
            </w:r>
            <w:r>
              <w:rPr>
                <w:rFonts w:cs="Arial"/>
                <w:b/>
                <w:bCs/>
                <w:u w:val="single"/>
                <w:lang w:val="de-DE"/>
              </w:rPr>
              <w:t>e</w:t>
            </w:r>
            <w:r w:rsidRPr="003B0353">
              <w:rPr>
                <w:rFonts w:cs="Arial"/>
                <w:b/>
                <w:bCs/>
                <w:u w:val="single"/>
                <w:lang w:val="de-DE"/>
              </w:rPr>
              <w:t>gen müssen</w:t>
            </w:r>
            <w:r>
              <w:rPr>
                <w:rFonts w:cs="Arial"/>
                <w:b/>
                <w:bCs/>
                <w:u w:val="single"/>
                <w:lang w:val="de-DE"/>
              </w:rPr>
              <w:t>“</w:t>
            </w:r>
            <w:r w:rsidRPr="003B0353">
              <w:rPr>
                <w:rFonts w:cs="Arial"/>
                <w:b/>
                <w:bCs/>
                <w:u w:val="single"/>
                <w:lang w:val="de-DE"/>
              </w:rPr>
              <w:t>)</w:t>
            </w:r>
            <w:r w:rsidRPr="003B0353">
              <w:rPr>
                <w:rFonts w:cs="Arial"/>
                <w:b/>
                <w:u w:val="single"/>
                <w:lang w:val="de-DE"/>
              </w:rPr>
              <w:t>:</w:t>
            </w:r>
          </w:p>
        </w:tc>
        <w:tc>
          <w:tcPr>
            <w:tcW w:w="852" w:type="dxa"/>
          </w:tcPr>
          <w:p w14:paraId="6268B58F" w14:textId="77777777" w:rsidR="00B65D7E" w:rsidRPr="003B0353" w:rsidRDefault="00B65D7E" w:rsidP="00F06E84">
            <w:pPr>
              <w:widowControl w:val="0"/>
              <w:spacing w:line="240" w:lineRule="exact"/>
              <w:rPr>
                <w:rFonts w:cs="Arial"/>
                <w:lang w:val="de-DE"/>
              </w:rPr>
            </w:pPr>
          </w:p>
        </w:tc>
        <w:tc>
          <w:tcPr>
            <w:tcW w:w="4257" w:type="dxa"/>
            <w:gridSpan w:val="3"/>
          </w:tcPr>
          <w:p w14:paraId="660A2615" w14:textId="77777777" w:rsidR="00B65D7E" w:rsidRPr="00522369" w:rsidRDefault="00B65D7E" w:rsidP="00F06E84">
            <w:pPr>
              <w:pStyle w:val="Corpotesto"/>
              <w:widowControl w:val="0"/>
              <w:tabs>
                <w:tab w:val="center" w:pos="4680"/>
              </w:tabs>
              <w:spacing w:after="0" w:line="240" w:lineRule="exact"/>
              <w:ind w:right="105"/>
              <w:jc w:val="both"/>
              <w:rPr>
                <w:rFonts w:cs="Arial"/>
                <w:lang w:val="it-IT"/>
              </w:rPr>
            </w:pPr>
            <w:r w:rsidRPr="003B0353">
              <w:rPr>
                <w:rFonts w:cs="Arial"/>
                <w:b/>
                <w:u w:val="single"/>
                <w:lang w:val="it-IT"/>
              </w:rPr>
              <w:t>Aggregazioni di rete (vedasi modulo “Documentazione da presentare per le aggregazioni di rete”):</w:t>
            </w:r>
          </w:p>
        </w:tc>
      </w:tr>
      <w:tr w:rsidR="00B65D7E" w:rsidRPr="00D90FD7" w14:paraId="0A96A096" w14:textId="77777777" w:rsidTr="00525323">
        <w:trPr>
          <w:gridAfter w:val="1"/>
          <w:wAfter w:w="7" w:type="dxa"/>
        </w:trPr>
        <w:tc>
          <w:tcPr>
            <w:tcW w:w="4262" w:type="dxa"/>
            <w:gridSpan w:val="2"/>
          </w:tcPr>
          <w:p w14:paraId="4A7450B9" w14:textId="77777777" w:rsidR="00B65D7E" w:rsidRPr="00522369" w:rsidRDefault="00B65D7E" w:rsidP="00F06E84">
            <w:pPr>
              <w:widowControl w:val="0"/>
              <w:spacing w:line="240" w:lineRule="exact"/>
              <w:ind w:right="76"/>
              <w:jc w:val="both"/>
              <w:rPr>
                <w:rFonts w:cs="Arial"/>
                <w:lang w:val="it-IT"/>
              </w:rPr>
            </w:pPr>
          </w:p>
        </w:tc>
        <w:tc>
          <w:tcPr>
            <w:tcW w:w="852" w:type="dxa"/>
          </w:tcPr>
          <w:p w14:paraId="6B49B6D3" w14:textId="77777777" w:rsidR="00B65D7E" w:rsidRPr="00522369" w:rsidRDefault="00B65D7E" w:rsidP="00F06E84">
            <w:pPr>
              <w:widowControl w:val="0"/>
              <w:spacing w:line="240" w:lineRule="exact"/>
              <w:rPr>
                <w:rFonts w:cs="Arial"/>
                <w:lang w:val="it-IT"/>
              </w:rPr>
            </w:pPr>
          </w:p>
        </w:tc>
        <w:tc>
          <w:tcPr>
            <w:tcW w:w="4257" w:type="dxa"/>
            <w:gridSpan w:val="3"/>
          </w:tcPr>
          <w:p w14:paraId="05F7B2E5" w14:textId="77777777" w:rsidR="00B65D7E" w:rsidRPr="00522369" w:rsidRDefault="00B65D7E" w:rsidP="00F06E84">
            <w:pPr>
              <w:pStyle w:val="Corpotesto"/>
              <w:widowControl w:val="0"/>
              <w:tabs>
                <w:tab w:val="center" w:pos="4680"/>
              </w:tabs>
              <w:spacing w:after="0" w:line="240" w:lineRule="exact"/>
              <w:ind w:right="105"/>
              <w:jc w:val="both"/>
              <w:rPr>
                <w:lang w:val="it-IT"/>
              </w:rPr>
            </w:pPr>
          </w:p>
        </w:tc>
      </w:tr>
      <w:tr w:rsidR="00B65D7E" w:rsidRPr="00D90FD7" w14:paraId="3A618BEF" w14:textId="77777777" w:rsidTr="00525323">
        <w:trPr>
          <w:gridAfter w:val="1"/>
          <w:wAfter w:w="7" w:type="dxa"/>
        </w:trPr>
        <w:tc>
          <w:tcPr>
            <w:tcW w:w="4262" w:type="dxa"/>
            <w:gridSpan w:val="2"/>
          </w:tcPr>
          <w:p w14:paraId="4F9B401B" w14:textId="77777777" w:rsidR="00B65D7E" w:rsidRPr="00D253CD" w:rsidRDefault="00B65D7E" w:rsidP="00F06E84">
            <w:pPr>
              <w:widowControl w:val="0"/>
              <w:spacing w:line="240" w:lineRule="exact"/>
              <w:ind w:right="76"/>
              <w:jc w:val="both"/>
              <w:rPr>
                <w:rFonts w:cs="Arial"/>
                <w:bCs/>
                <w:color w:val="FF0000"/>
                <w:lang w:val="de-DE"/>
              </w:rPr>
            </w:pPr>
            <w:r w:rsidRPr="00D253CD">
              <w:rPr>
                <w:rFonts w:cs="Arial"/>
                <w:b/>
                <w:lang w:val="de-DE"/>
              </w:rPr>
              <w:t>Das Nachforderungsverfahren gemäß Punkt 2 Teil III der Ausschreibungsbedingungen wird eingeleitet,</w:t>
            </w:r>
          </w:p>
        </w:tc>
        <w:tc>
          <w:tcPr>
            <w:tcW w:w="852" w:type="dxa"/>
          </w:tcPr>
          <w:p w14:paraId="11F72CB2" w14:textId="77777777" w:rsidR="00B65D7E" w:rsidRPr="00D253CD" w:rsidRDefault="00B65D7E" w:rsidP="00F06E84">
            <w:pPr>
              <w:widowControl w:val="0"/>
              <w:spacing w:line="240" w:lineRule="exact"/>
              <w:rPr>
                <w:rFonts w:cs="Arial"/>
                <w:color w:val="FF0000"/>
                <w:lang w:val="de-DE"/>
              </w:rPr>
            </w:pPr>
          </w:p>
        </w:tc>
        <w:tc>
          <w:tcPr>
            <w:tcW w:w="4257" w:type="dxa"/>
            <w:gridSpan w:val="3"/>
          </w:tcPr>
          <w:p w14:paraId="527A56D2" w14:textId="77777777" w:rsidR="00B65D7E" w:rsidRPr="003F6A47" w:rsidRDefault="00B65D7E" w:rsidP="00F06E84">
            <w:pPr>
              <w:widowControl w:val="0"/>
              <w:tabs>
                <w:tab w:val="center" w:pos="4680"/>
              </w:tabs>
              <w:spacing w:line="240" w:lineRule="exact"/>
              <w:ind w:right="3"/>
              <w:jc w:val="both"/>
              <w:rPr>
                <w:rFonts w:cs="Arial"/>
                <w:b/>
                <w:lang w:val="it-IT"/>
              </w:rPr>
            </w:pPr>
            <w:bookmarkStart w:id="70" w:name="_Hlk39487253"/>
            <w:r w:rsidRPr="00D253CD">
              <w:rPr>
                <w:rFonts w:cs="Arial"/>
                <w:b/>
                <w:lang w:val="it-IT"/>
              </w:rPr>
              <w:t>Si applica il subprocedimento di soccorso istruttorio di cui al punto 2 Parte III del disciplinare di gara qualora:</w:t>
            </w:r>
            <w:bookmarkEnd w:id="70"/>
          </w:p>
        </w:tc>
      </w:tr>
      <w:tr w:rsidR="00B65D7E" w:rsidRPr="00D90FD7" w14:paraId="446923FA" w14:textId="77777777" w:rsidTr="00525323">
        <w:trPr>
          <w:gridAfter w:val="1"/>
          <w:wAfter w:w="7" w:type="dxa"/>
        </w:trPr>
        <w:tc>
          <w:tcPr>
            <w:tcW w:w="4262" w:type="dxa"/>
            <w:gridSpan w:val="2"/>
          </w:tcPr>
          <w:p w14:paraId="4B421AE7" w14:textId="77777777" w:rsidR="00B65D7E" w:rsidRPr="0009511F" w:rsidRDefault="00B65D7E" w:rsidP="00F06E84">
            <w:pPr>
              <w:widowControl w:val="0"/>
              <w:spacing w:line="240" w:lineRule="exact"/>
              <w:ind w:right="76"/>
              <w:jc w:val="both"/>
              <w:rPr>
                <w:rFonts w:cs="Arial"/>
                <w:bCs/>
                <w:noProof w:val="0"/>
                <w:lang w:val="it-IT" w:eastAsia="it-IT"/>
              </w:rPr>
            </w:pPr>
          </w:p>
        </w:tc>
        <w:tc>
          <w:tcPr>
            <w:tcW w:w="852" w:type="dxa"/>
          </w:tcPr>
          <w:p w14:paraId="420EE9E8" w14:textId="77777777" w:rsidR="00B65D7E" w:rsidRPr="0009511F" w:rsidRDefault="00B65D7E" w:rsidP="00F06E84">
            <w:pPr>
              <w:widowControl w:val="0"/>
              <w:spacing w:line="240" w:lineRule="exact"/>
              <w:rPr>
                <w:rFonts w:cs="Arial"/>
                <w:lang w:val="it-IT"/>
              </w:rPr>
            </w:pPr>
          </w:p>
        </w:tc>
        <w:tc>
          <w:tcPr>
            <w:tcW w:w="4257" w:type="dxa"/>
            <w:gridSpan w:val="3"/>
          </w:tcPr>
          <w:p w14:paraId="513048E4" w14:textId="77777777" w:rsidR="00B65D7E" w:rsidRPr="0009511F" w:rsidRDefault="00B65D7E" w:rsidP="00F06E84">
            <w:pPr>
              <w:widowControl w:val="0"/>
              <w:tabs>
                <w:tab w:val="center" w:pos="4680"/>
              </w:tabs>
              <w:autoSpaceDE w:val="0"/>
              <w:autoSpaceDN w:val="0"/>
              <w:adjustRightInd w:val="0"/>
              <w:spacing w:line="240" w:lineRule="exact"/>
              <w:ind w:right="105"/>
              <w:jc w:val="both"/>
              <w:rPr>
                <w:rFonts w:cs="Arial"/>
                <w:lang w:val="it-IT"/>
              </w:rPr>
            </w:pPr>
          </w:p>
        </w:tc>
      </w:tr>
      <w:tr w:rsidR="00B65D7E" w:rsidRPr="00D90FD7" w14:paraId="3D28FC80" w14:textId="77777777" w:rsidTr="00525323">
        <w:trPr>
          <w:gridAfter w:val="1"/>
          <w:wAfter w:w="7" w:type="dxa"/>
        </w:trPr>
        <w:tc>
          <w:tcPr>
            <w:tcW w:w="4262" w:type="dxa"/>
            <w:gridSpan w:val="2"/>
          </w:tcPr>
          <w:p w14:paraId="1095FCCC"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bCs/>
                <w:lang w:val="de-DE"/>
              </w:rPr>
            </w:pPr>
            <w:r w:rsidRPr="00D253CD">
              <w:rPr>
                <w:rFonts w:cs="Arial"/>
                <w:b/>
                <w:lang w:val="de-DE"/>
              </w:rPr>
              <w:t>wenn die Unterschriften auf den Anlagen A1, A1-bis, A2 fehlen;</w:t>
            </w:r>
          </w:p>
        </w:tc>
        <w:tc>
          <w:tcPr>
            <w:tcW w:w="852" w:type="dxa"/>
          </w:tcPr>
          <w:p w14:paraId="650FE2D1" w14:textId="77777777" w:rsidR="00B65D7E" w:rsidRPr="00D253CD" w:rsidRDefault="00B65D7E" w:rsidP="00F06E84">
            <w:pPr>
              <w:widowControl w:val="0"/>
              <w:spacing w:line="240" w:lineRule="exact"/>
              <w:rPr>
                <w:rFonts w:cs="Arial"/>
                <w:lang w:val="de-DE"/>
              </w:rPr>
            </w:pPr>
          </w:p>
        </w:tc>
        <w:tc>
          <w:tcPr>
            <w:tcW w:w="4257" w:type="dxa"/>
            <w:gridSpan w:val="3"/>
          </w:tcPr>
          <w:p w14:paraId="2D7D5B6C" w14:textId="77777777" w:rsidR="00B65D7E" w:rsidRPr="00983DF7" w:rsidRDefault="00B65D7E" w:rsidP="00F06E84">
            <w:pPr>
              <w:pStyle w:val="Paragrafoelenco"/>
              <w:widowControl w:val="0"/>
              <w:numPr>
                <w:ilvl w:val="0"/>
                <w:numId w:val="48"/>
              </w:numPr>
              <w:autoSpaceDE w:val="0"/>
              <w:autoSpaceDN w:val="0"/>
              <w:adjustRightInd w:val="0"/>
              <w:ind w:left="297" w:hanging="284"/>
              <w:jc w:val="both"/>
              <w:rPr>
                <w:rFonts w:cs="Arial"/>
                <w:bCs/>
                <w:lang w:val="it-IT"/>
              </w:rPr>
            </w:pPr>
            <w:r w:rsidRPr="00D253CD">
              <w:rPr>
                <w:rFonts w:cs="Arial"/>
                <w:b/>
                <w:lang w:val="it-IT"/>
              </w:rPr>
              <w:t xml:space="preserve">manchino le sottoscrizioni sugli allegati A1, A1-bis, A2; </w:t>
            </w:r>
          </w:p>
        </w:tc>
      </w:tr>
      <w:tr w:rsidR="00B65D7E" w:rsidRPr="00D90FD7" w14:paraId="643B036B" w14:textId="77777777" w:rsidTr="00525323">
        <w:trPr>
          <w:gridAfter w:val="1"/>
          <w:wAfter w:w="7" w:type="dxa"/>
        </w:trPr>
        <w:tc>
          <w:tcPr>
            <w:tcW w:w="4262" w:type="dxa"/>
            <w:gridSpan w:val="2"/>
          </w:tcPr>
          <w:p w14:paraId="686B922A" w14:textId="77777777" w:rsidR="00B65D7E" w:rsidRPr="00F0276C" w:rsidRDefault="00B65D7E" w:rsidP="00F06E84">
            <w:pPr>
              <w:pStyle w:val="Paragrafoelenco"/>
              <w:widowControl w:val="0"/>
              <w:autoSpaceDE w:val="0"/>
              <w:autoSpaceDN w:val="0"/>
              <w:adjustRightInd w:val="0"/>
              <w:ind w:left="297"/>
              <w:jc w:val="both"/>
              <w:rPr>
                <w:rFonts w:cs="Arial"/>
                <w:b/>
                <w:lang w:val="it-IT"/>
              </w:rPr>
            </w:pPr>
          </w:p>
        </w:tc>
        <w:tc>
          <w:tcPr>
            <w:tcW w:w="852" w:type="dxa"/>
          </w:tcPr>
          <w:p w14:paraId="01D34308" w14:textId="77777777" w:rsidR="00B65D7E" w:rsidRPr="00F0276C" w:rsidRDefault="00B65D7E" w:rsidP="00F06E84">
            <w:pPr>
              <w:widowControl w:val="0"/>
              <w:spacing w:line="240" w:lineRule="exact"/>
              <w:rPr>
                <w:rFonts w:cs="Arial"/>
                <w:lang w:val="it-IT"/>
              </w:rPr>
            </w:pPr>
          </w:p>
        </w:tc>
        <w:tc>
          <w:tcPr>
            <w:tcW w:w="4257" w:type="dxa"/>
            <w:gridSpan w:val="3"/>
          </w:tcPr>
          <w:p w14:paraId="20BF415B" w14:textId="77777777" w:rsidR="00B65D7E" w:rsidRPr="00D253CD" w:rsidRDefault="00B65D7E" w:rsidP="00F06E84">
            <w:pPr>
              <w:pStyle w:val="Paragrafoelenco"/>
              <w:widowControl w:val="0"/>
              <w:autoSpaceDE w:val="0"/>
              <w:autoSpaceDN w:val="0"/>
              <w:adjustRightInd w:val="0"/>
              <w:ind w:left="297"/>
              <w:jc w:val="both"/>
              <w:rPr>
                <w:rFonts w:cs="Arial"/>
                <w:b/>
                <w:lang w:val="it-IT"/>
              </w:rPr>
            </w:pPr>
          </w:p>
        </w:tc>
      </w:tr>
      <w:tr w:rsidR="00B65D7E" w:rsidRPr="00D90FD7" w14:paraId="2BC7C906" w14:textId="77777777" w:rsidTr="00525323">
        <w:trPr>
          <w:gridAfter w:val="1"/>
          <w:wAfter w:w="7" w:type="dxa"/>
        </w:trPr>
        <w:tc>
          <w:tcPr>
            <w:tcW w:w="4262" w:type="dxa"/>
            <w:gridSpan w:val="2"/>
          </w:tcPr>
          <w:p w14:paraId="46FF1C07"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bookmarkStart w:id="71" w:name="_Hlk39487071"/>
            <w:r w:rsidRPr="00D253CD">
              <w:rPr>
                <w:rFonts w:cs="Arial"/>
                <w:b/>
                <w:lang w:val="de-DE"/>
              </w:rPr>
              <w:t>in der Anlage A2 - Zusammensetzung der Arbeitsgruppe fehlt der Hinweis auf die Mindestanzahl des technischen Personals oder es wurde eine geringere Anzahl als die in Teil I, Punkt 6 vorgeschriebene Anzahl, angegeben, oder es fehlt oder gibt keinen ausreichenden Hinweis auf die Namen und Daten, die für die ausführenden Techniker erforderlich sind;</w:t>
            </w:r>
          </w:p>
        </w:tc>
        <w:tc>
          <w:tcPr>
            <w:tcW w:w="852" w:type="dxa"/>
          </w:tcPr>
          <w:p w14:paraId="43E3118F" w14:textId="77777777" w:rsidR="00B65D7E" w:rsidRPr="00D253CD" w:rsidRDefault="00B65D7E" w:rsidP="00F06E84">
            <w:pPr>
              <w:widowControl w:val="0"/>
              <w:spacing w:line="240" w:lineRule="exact"/>
              <w:rPr>
                <w:rFonts w:cs="Arial"/>
                <w:lang w:val="de-DE"/>
              </w:rPr>
            </w:pPr>
          </w:p>
        </w:tc>
        <w:tc>
          <w:tcPr>
            <w:tcW w:w="4257" w:type="dxa"/>
            <w:gridSpan w:val="3"/>
          </w:tcPr>
          <w:p w14:paraId="79256CB1" w14:textId="77777777" w:rsidR="00B65D7E" w:rsidRPr="006140E5"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D253CD">
              <w:rPr>
                <w:rFonts w:cs="Arial"/>
                <w:b/>
                <w:lang w:val="it-IT"/>
              </w:rPr>
              <w:t>nell’allegato A2 – Composizione del Gruppo di Lavoro manchi l’indicazione del numero di unità minime di personale tecnico o sia indicato un numero inferiore rispetto a quello richiesto nella Parte I par. 6 ovvero manchi o sia carente l’indicazione dei nomi e dei dati richiesti relativi ai professionisti esecutori;</w:t>
            </w:r>
            <w:r>
              <w:rPr>
                <w:rFonts w:cs="Arial"/>
                <w:b/>
                <w:lang w:val="it-IT"/>
              </w:rPr>
              <w:t xml:space="preserve"> </w:t>
            </w:r>
          </w:p>
        </w:tc>
      </w:tr>
      <w:bookmarkEnd w:id="71"/>
      <w:tr w:rsidR="00B65D7E" w:rsidRPr="00D90FD7" w14:paraId="2D8DD286" w14:textId="77777777" w:rsidTr="00525323">
        <w:trPr>
          <w:gridAfter w:val="1"/>
          <w:wAfter w:w="7" w:type="dxa"/>
        </w:trPr>
        <w:tc>
          <w:tcPr>
            <w:tcW w:w="4262" w:type="dxa"/>
            <w:gridSpan w:val="2"/>
          </w:tcPr>
          <w:p w14:paraId="2A77B56F" w14:textId="77777777" w:rsidR="00B65D7E" w:rsidRPr="00060E23" w:rsidRDefault="00B65D7E" w:rsidP="00F06E84">
            <w:pPr>
              <w:widowControl w:val="0"/>
              <w:tabs>
                <w:tab w:val="center" w:pos="4680"/>
              </w:tabs>
              <w:spacing w:line="240" w:lineRule="exact"/>
              <w:ind w:right="105"/>
              <w:jc w:val="both"/>
              <w:rPr>
                <w:rFonts w:cs="Arial"/>
                <w:lang w:val="it-IT"/>
              </w:rPr>
            </w:pPr>
          </w:p>
        </w:tc>
        <w:tc>
          <w:tcPr>
            <w:tcW w:w="852" w:type="dxa"/>
          </w:tcPr>
          <w:p w14:paraId="4D783D63" w14:textId="77777777" w:rsidR="00B65D7E" w:rsidRPr="00060E23" w:rsidRDefault="00B65D7E" w:rsidP="00F06E84">
            <w:pPr>
              <w:widowControl w:val="0"/>
              <w:spacing w:line="240" w:lineRule="exact"/>
              <w:rPr>
                <w:rFonts w:cs="Arial"/>
                <w:lang w:val="it-IT"/>
              </w:rPr>
            </w:pPr>
          </w:p>
        </w:tc>
        <w:tc>
          <w:tcPr>
            <w:tcW w:w="4257" w:type="dxa"/>
            <w:gridSpan w:val="3"/>
          </w:tcPr>
          <w:p w14:paraId="18D7E58B" w14:textId="77777777" w:rsidR="00B65D7E" w:rsidRPr="00EA769C" w:rsidRDefault="00B65D7E" w:rsidP="00F06E84">
            <w:pPr>
              <w:widowControl w:val="0"/>
              <w:tabs>
                <w:tab w:val="center" w:pos="4680"/>
              </w:tabs>
              <w:spacing w:line="240" w:lineRule="exact"/>
              <w:ind w:right="105"/>
              <w:jc w:val="both"/>
              <w:rPr>
                <w:rFonts w:cs="Arial"/>
                <w:lang w:val="it-IT"/>
              </w:rPr>
            </w:pPr>
          </w:p>
        </w:tc>
      </w:tr>
      <w:tr w:rsidR="00B65D7E" w:rsidRPr="00D90FD7" w14:paraId="7FDF0E90" w14:textId="77777777" w:rsidTr="00525323">
        <w:trPr>
          <w:gridAfter w:val="1"/>
          <w:wAfter w:w="7" w:type="dxa"/>
        </w:trPr>
        <w:tc>
          <w:tcPr>
            <w:tcW w:w="4262" w:type="dxa"/>
            <w:gridSpan w:val="2"/>
          </w:tcPr>
          <w:p w14:paraId="34D22E08" w14:textId="77777777" w:rsidR="00B65D7E" w:rsidRPr="00D811C2"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r w:rsidRPr="00D72865">
              <w:rPr>
                <w:rFonts w:cs="Arial"/>
                <w:b/>
                <w:lang w:val="de-DE"/>
              </w:rPr>
              <w:t>wenn bei einem Angebot seitens einer zu bildenden BG, EWIV oder eines zu bildendenden gewöhnlichen Konsortiums die Verpflichtungserklärung, wonach die Teilnehmer bei Zuschlagserteilung dem Beauftragten gemeinsame Sondervollmacht mit Vertretungsbefugnis erteilen werden, fehlt.</w:t>
            </w:r>
            <w:bookmarkStart w:id="72" w:name="_Hlk10189173"/>
            <w:r w:rsidRPr="00D72865">
              <w:rPr>
                <w:rFonts w:cs="Arial"/>
                <w:b/>
                <w:lang w:val="de-DE"/>
              </w:rPr>
              <w:t xml:space="preserve"> </w:t>
            </w:r>
            <w:r w:rsidRPr="00D72865">
              <w:rPr>
                <w:rFonts w:cs="Arial"/>
                <w:b/>
                <w:u w:val="single"/>
                <w:lang w:val="de-DE"/>
              </w:rPr>
              <w:t>Der Mangel ist behebbar, sofern die bereits bestehende Verpflichtungserklärung durch Dokumente mit rechtssicherem Datum</w:t>
            </w:r>
            <w:bookmarkEnd w:id="72"/>
            <w:r w:rsidRPr="00D72865">
              <w:rPr>
                <w:rFonts w:cs="Arial"/>
                <w:b/>
                <w:u w:val="single"/>
                <w:lang w:val="de-DE"/>
              </w:rPr>
              <w:t xml:space="preserve"> vor Angebotsabgabe nachgewiesen werden kann</w:t>
            </w:r>
            <w:r w:rsidRPr="00D72865">
              <w:rPr>
                <w:rFonts w:cs="Arial"/>
                <w:b/>
                <w:lang w:val="de-DE"/>
              </w:rPr>
              <w:t>;</w:t>
            </w:r>
          </w:p>
        </w:tc>
        <w:tc>
          <w:tcPr>
            <w:tcW w:w="852" w:type="dxa"/>
          </w:tcPr>
          <w:p w14:paraId="7E3CAA17" w14:textId="77777777" w:rsidR="00B65D7E" w:rsidRPr="00D811C2" w:rsidRDefault="00B65D7E" w:rsidP="00F06E84">
            <w:pPr>
              <w:widowControl w:val="0"/>
              <w:spacing w:line="240" w:lineRule="exact"/>
              <w:rPr>
                <w:rFonts w:cs="Arial"/>
                <w:lang w:val="de-DE"/>
              </w:rPr>
            </w:pPr>
          </w:p>
        </w:tc>
        <w:tc>
          <w:tcPr>
            <w:tcW w:w="4257" w:type="dxa"/>
            <w:gridSpan w:val="3"/>
          </w:tcPr>
          <w:p w14:paraId="7856359B" w14:textId="77777777" w:rsidR="00B65D7E" w:rsidRPr="006140E5" w:rsidRDefault="00B65D7E" w:rsidP="00F06E84">
            <w:pPr>
              <w:pStyle w:val="Paragrafoelenco"/>
              <w:widowControl w:val="0"/>
              <w:numPr>
                <w:ilvl w:val="0"/>
                <w:numId w:val="48"/>
              </w:numPr>
              <w:autoSpaceDE w:val="0"/>
              <w:autoSpaceDN w:val="0"/>
              <w:adjustRightInd w:val="0"/>
              <w:ind w:left="297" w:hanging="284"/>
              <w:jc w:val="both"/>
              <w:rPr>
                <w:rFonts w:cs="Arial"/>
                <w:b/>
                <w:u w:val="single"/>
                <w:lang w:val="it-IT"/>
              </w:rPr>
            </w:pPr>
            <w:r w:rsidRPr="006140E5">
              <w:rPr>
                <w:rFonts w:cs="Arial"/>
                <w:b/>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6140E5">
              <w:rPr>
                <w:rFonts w:cs="Arial"/>
                <w:b/>
                <w:u w:val="single"/>
                <w:lang w:val="it-IT"/>
              </w:rPr>
              <w:t>Esso è sanabile solo se preesistente e comprovabile con documenti di data certa anteriore al termine di presentazione dell’offerta;</w:t>
            </w:r>
          </w:p>
          <w:p w14:paraId="1E5361E3" w14:textId="77777777" w:rsidR="00B65D7E" w:rsidRPr="00EA769C" w:rsidRDefault="00B65D7E" w:rsidP="00F06E84">
            <w:pPr>
              <w:widowControl w:val="0"/>
              <w:tabs>
                <w:tab w:val="center" w:pos="4680"/>
              </w:tabs>
              <w:spacing w:line="240" w:lineRule="exact"/>
              <w:ind w:right="105"/>
              <w:jc w:val="both"/>
              <w:rPr>
                <w:rFonts w:cs="Arial"/>
                <w:b/>
                <w:lang w:val="it-IT"/>
              </w:rPr>
            </w:pPr>
          </w:p>
        </w:tc>
      </w:tr>
      <w:tr w:rsidR="00B65D7E" w:rsidRPr="00D90FD7" w14:paraId="4366F6A6" w14:textId="77777777" w:rsidTr="00525323">
        <w:trPr>
          <w:gridAfter w:val="1"/>
          <w:wAfter w:w="7" w:type="dxa"/>
        </w:trPr>
        <w:tc>
          <w:tcPr>
            <w:tcW w:w="4262" w:type="dxa"/>
            <w:gridSpan w:val="2"/>
          </w:tcPr>
          <w:p w14:paraId="2B3EA6FF" w14:textId="77777777" w:rsidR="00B65D7E" w:rsidRPr="00D811C2" w:rsidRDefault="00B65D7E" w:rsidP="00F06E84">
            <w:pPr>
              <w:widowControl w:val="0"/>
              <w:spacing w:line="240" w:lineRule="exact"/>
              <w:ind w:right="76"/>
              <w:jc w:val="both"/>
              <w:rPr>
                <w:rFonts w:cs="Arial"/>
                <w:iCs/>
                <w:u w:val="single"/>
                <w:lang w:val="it-IT"/>
              </w:rPr>
            </w:pPr>
          </w:p>
        </w:tc>
        <w:tc>
          <w:tcPr>
            <w:tcW w:w="852" w:type="dxa"/>
          </w:tcPr>
          <w:p w14:paraId="1D9941B5" w14:textId="77777777" w:rsidR="00B65D7E" w:rsidRPr="00D811C2" w:rsidRDefault="00B65D7E" w:rsidP="00F06E84">
            <w:pPr>
              <w:widowControl w:val="0"/>
              <w:spacing w:line="240" w:lineRule="exact"/>
              <w:rPr>
                <w:rFonts w:cs="Arial"/>
                <w:u w:val="single"/>
                <w:lang w:val="it-IT"/>
              </w:rPr>
            </w:pPr>
          </w:p>
        </w:tc>
        <w:tc>
          <w:tcPr>
            <w:tcW w:w="4257" w:type="dxa"/>
            <w:gridSpan w:val="3"/>
          </w:tcPr>
          <w:p w14:paraId="1B7A71A8" w14:textId="77777777" w:rsidR="00B65D7E" w:rsidRPr="00EA769C" w:rsidRDefault="00B65D7E" w:rsidP="00F06E84">
            <w:pPr>
              <w:widowControl w:val="0"/>
              <w:jc w:val="both"/>
              <w:rPr>
                <w:u w:val="single"/>
                <w:lang w:val="it-IT"/>
              </w:rPr>
            </w:pPr>
          </w:p>
        </w:tc>
      </w:tr>
      <w:tr w:rsidR="00B65D7E" w:rsidRPr="00D90FD7" w14:paraId="5AD226D9" w14:textId="77777777" w:rsidTr="00525323">
        <w:trPr>
          <w:gridAfter w:val="1"/>
          <w:wAfter w:w="7" w:type="dxa"/>
        </w:trPr>
        <w:tc>
          <w:tcPr>
            <w:tcW w:w="4262" w:type="dxa"/>
            <w:gridSpan w:val="2"/>
          </w:tcPr>
          <w:p w14:paraId="6011161E" w14:textId="77777777" w:rsidR="00B65D7E" w:rsidRPr="00D811C2"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D72865">
              <w:rPr>
                <w:rFonts w:cs="Arial"/>
                <w:b/>
                <w:lang w:val="de-DE"/>
              </w:rPr>
              <w:t>wenn bei einem Angebot einer zu bildenden BG, EWIV oder eines zu bildenden gewöhnlichen Konsortiums die Erklärung eines oder mehrerer Mitglieder über ihre Ausführungsanteile fehlt;</w:t>
            </w:r>
          </w:p>
        </w:tc>
        <w:tc>
          <w:tcPr>
            <w:tcW w:w="852" w:type="dxa"/>
          </w:tcPr>
          <w:p w14:paraId="0A8A789C" w14:textId="77777777" w:rsidR="00B65D7E" w:rsidRPr="00D811C2" w:rsidRDefault="00B65D7E" w:rsidP="00F06E84">
            <w:pPr>
              <w:widowControl w:val="0"/>
              <w:tabs>
                <w:tab w:val="center" w:pos="4680"/>
              </w:tabs>
              <w:autoSpaceDE w:val="0"/>
              <w:autoSpaceDN w:val="0"/>
              <w:adjustRightInd w:val="0"/>
              <w:spacing w:line="240" w:lineRule="exact"/>
              <w:ind w:right="105"/>
              <w:jc w:val="both"/>
              <w:rPr>
                <w:rFonts w:cs="Arial"/>
                <w:lang w:val="de-DE"/>
              </w:rPr>
            </w:pPr>
          </w:p>
        </w:tc>
        <w:tc>
          <w:tcPr>
            <w:tcW w:w="4257" w:type="dxa"/>
            <w:gridSpan w:val="3"/>
          </w:tcPr>
          <w:p w14:paraId="7D41A7E0" w14:textId="77777777" w:rsidR="00B65D7E" w:rsidRPr="00234FD2"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6140E5">
              <w:rPr>
                <w:rFonts w:cs="Arial"/>
                <w:b/>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B65D7E" w:rsidRPr="00D90FD7" w14:paraId="19EFA6B9" w14:textId="77777777" w:rsidTr="00525323">
        <w:trPr>
          <w:gridAfter w:val="1"/>
          <w:wAfter w:w="7" w:type="dxa"/>
          <w:trHeight w:val="122"/>
        </w:trPr>
        <w:tc>
          <w:tcPr>
            <w:tcW w:w="4262" w:type="dxa"/>
            <w:gridSpan w:val="2"/>
          </w:tcPr>
          <w:p w14:paraId="4B293104" w14:textId="77777777" w:rsidR="00B65D7E" w:rsidRPr="004521AB" w:rsidRDefault="00B65D7E" w:rsidP="00F06E84">
            <w:pPr>
              <w:widowControl w:val="0"/>
              <w:autoSpaceDE w:val="0"/>
              <w:autoSpaceDN w:val="0"/>
              <w:ind w:right="-3"/>
              <w:jc w:val="both"/>
              <w:rPr>
                <w:rFonts w:cs="Arial"/>
                <w:lang w:val="it-IT" w:eastAsia="it-IT"/>
              </w:rPr>
            </w:pPr>
          </w:p>
        </w:tc>
        <w:tc>
          <w:tcPr>
            <w:tcW w:w="852" w:type="dxa"/>
          </w:tcPr>
          <w:p w14:paraId="064A4CA9" w14:textId="77777777" w:rsidR="00B65D7E" w:rsidRPr="004521AB" w:rsidRDefault="00B65D7E" w:rsidP="00F06E84">
            <w:pPr>
              <w:widowControl w:val="0"/>
              <w:spacing w:line="240" w:lineRule="exact"/>
              <w:rPr>
                <w:rFonts w:cs="Arial"/>
                <w:strike/>
                <w:u w:val="single"/>
                <w:lang w:val="it-IT"/>
              </w:rPr>
            </w:pPr>
          </w:p>
        </w:tc>
        <w:tc>
          <w:tcPr>
            <w:tcW w:w="4257" w:type="dxa"/>
            <w:gridSpan w:val="3"/>
          </w:tcPr>
          <w:p w14:paraId="6B6B9994" w14:textId="77777777" w:rsidR="00B65D7E" w:rsidRPr="005F433E" w:rsidRDefault="00B65D7E" w:rsidP="00F06E84">
            <w:pPr>
              <w:widowControl w:val="0"/>
              <w:ind w:right="105"/>
              <w:jc w:val="both"/>
              <w:rPr>
                <w:rFonts w:cs="Arial"/>
                <w:lang w:val="it-IT" w:eastAsia="it-IT"/>
              </w:rPr>
            </w:pPr>
          </w:p>
        </w:tc>
      </w:tr>
      <w:tr w:rsidR="00B65D7E" w:rsidRPr="00D90FD7" w14:paraId="5EBABB9B" w14:textId="77777777" w:rsidTr="00525323">
        <w:trPr>
          <w:gridAfter w:val="1"/>
          <w:wAfter w:w="7" w:type="dxa"/>
        </w:trPr>
        <w:tc>
          <w:tcPr>
            <w:tcW w:w="4262" w:type="dxa"/>
            <w:gridSpan w:val="2"/>
          </w:tcPr>
          <w:p w14:paraId="19DBC6AD" w14:textId="77777777" w:rsidR="00B65D7E" w:rsidRPr="00D811C2" w:rsidRDefault="00B65D7E" w:rsidP="00F06E84">
            <w:pPr>
              <w:pStyle w:val="Paragrafoelenco"/>
              <w:widowControl w:val="0"/>
              <w:numPr>
                <w:ilvl w:val="0"/>
                <w:numId w:val="48"/>
              </w:numPr>
              <w:autoSpaceDE w:val="0"/>
              <w:autoSpaceDN w:val="0"/>
              <w:adjustRightInd w:val="0"/>
              <w:ind w:left="297" w:hanging="284"/>
              <w:jc w:val="both"/>
              <w:rPr>
                <w:rFonts w:cs="Arial"/>
                <w:b/>
                <w:u w:val="single"/>
                <w:lang w:val="de-DE"/>
              </w:rPr>
            </w:pPr>
            <w:r w:rsidRPr="00D72865">
              <w:rPr>
                <w:rFonts w:cs="Arial"/>
                <w:b/>
                <w:lang w:val="de-DE"/>
              </w:rPr>
              <w:t xml:space="preserve">wenn bei einem Angebot einer bereits gebildeten BG der unwiderrufliche gemeinsame Sonderauftrag mit Vertretungsbefugnis an deren Beauftragten mittels öffentlicher Urkunde oder beglaubigter Privaturkunde mit Angabe des als Beauftragter namhaft gemachten Subjekts fehlt. </w:t>
            </w:r>
            <w:r w:rsidRPr="00D72865">
              <w:rPr>
                <w:rFonts w:cs="Arial"/>
                <w:b/>
                <w:u w:val="single"/>
                <w:lang w:val="de-DE"/>
              </w:rPr>
              <w:t>Der Mangel ist behebbar, sofern er durch Dokumente mit rechtssicherem Datum vor Angebotsabgabe nachgewiesen werden kann</w:t>
            </w:r>
            <w:r w:rsidRPr="00D72865">
              <w:rPr>
                <w:rFonts w:cs="Arial"/>
                <w:b/>
                <w:lang w:val="de-DE"/>
              </w:rPr>
              <w:t>. Gemäß Art. 48 GvD Nr. 50/2016 müssen im Angebot bei sonstigem Ausschluss die Teile der Dienstleistung angegeben werden, die von den einzelnen zusammengeschlossenen Teilnehmern ausgeführt werden;</w:t>
            </w:r>
          </w:p>
        </w:tc>
        <w:tc>
          <w:tcPr>
            <w:tcW w:w="852" w:type="dxa"/>
          </w:tcPr>
          <w:p w14:paraId="1F61888E" w14:textId="77777777" w:rsidR="00B65D7E" w:rsidRPr="00D811C2" w:rsidRDefault="00B65D7E" w:rsidP="00F06E84">
            <w:pPr>
              <w:widowControl w:val="0"/>
              <w:spacing w:line="240" w:lineRule="exact"/>
              <w:rPr>
                <w:rFonts w:cs="Arial"/>
                <w:b/>
                <w:strike/>
                <w:u w:val="single"/>
                <w:lang w:val="de-DE"/>
              </w:rPr>
            </w:pPr>
          </w:p>
        </w:tc>
        <w:tc>
          <w:tcPr>
            <w:tcW w:w="4257" w:type="dxa"/>
            <w:gridSpan w:val="3"/>
          </w:tcPr>
          <w:p w14:paraId="7BC081C7" w14:textId="77777777" w:rsidR="00B65D7E" w:rsidRPr="005F433E"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5F433E">
              <w:rPr>
                <w:rFonts w:cs="Arial"/>
                <w:b/>
                <w:lang w:val="it-IT"/>
              </w:rPr>
              <w:t xml:space="preserve">nel caso di offerta presentata da un RT costituito manchi il mandato collettivo irrevocabile con rappresentanza conferito alla mandataria per atto pubblico o scrittura privata autenticata, con indicazione del soggetto designato quale mandatario. </w:t>
            </w:r>
            <w:r w:rsidRPr="005F433E">
              <w:rPr>
                <w:rFonts w:cs="Arial"/>
                <w:b/>
                <w:u w:val="single"/>
                <w:lang w:val="it-IT"/>
              </w:rPr>
              <w:t xml:space="preserve">Esso è sanabile solo se preesistente e comprovabile con documenti di data certa anteriore al termine di presentazione dell’offerta. </w:t>
            </w:r>
            <w:r w:rsidRPr="005F433E">
              <w:rPr>
                <w:rFonts w:cs="Arial"/>
                <w:b/>
                <w:lang w:val="it-IT"/>
              </w:rPr>
              <w:t>Ai sensi dell’art. 48 D. Lgs. 50/2016, è fatto obbligo, a pena di esclusione dalla gara, di indicare nell’offerta le parti del servizio che saranno eseguite dai singoli operatori economici riuniti;</w:t>
            </w:r>
          </w:p>
          <w:p w14:paraId="233FB976" w14:textId="77777777" w:rsidR="00B65D7E" w:rsidRPr="005F433E" w:rsidRDefault="00B65D7E" w:rsidP="00F06E84">
            <w:pPr>
              <w:widowControl w:val="0"/>
              <w:ind w:right="105"/>
              <w:jc w:val="both"/>
              <w:rPr>
                <w:rFonts w:cs="Arial"/>
                <w:b/>
                <w:u w:val="single"/>
                <w:lang w:val="it-IT" w:eastAsia="it-IT"/>
              </w:rPr>
            </w:pPr>
          </w:p>
        </w:tc>
      </w:tr>
      <w:tr w:rsidR="00B65D7E" w:rsidRPr="00D90FD7" w14:paraId="68A57422" w14:textId="77777777" w:rsidTr="00525323">
        <w:trPr>
          <w:gridAfter w:val="1"/>
          <w:wAfter w:w="7" w:type="dxa"/>
        </w:trPr>
        <w:tc>
          <w:tcPr>
            <w:tcW w:w="4262" w:type="dxa"/>
            <w:gridSpan w:val="2"/>
          </w:tcPr>
          <w:p w14:paraId="3CBC1E0C" w14:textId="77777777" w:rsidR="00B65D7E" w:rsidRPr="00060E23" w:rsidRDefault="00B65D7E" w:rsidP="00F06E84">
            <w:pPr>
              <w:widowControl w:val="0"/>
              <w:autoSpaceDE w:val="0"/>
              <w:autoSpaceDN w:val="0"/>
              <w:ind w:right="-3"/>
              <w:jc w:val="both"/>
              <w:rPr>
                <w:rFonts w:cs="Arial"/>
                <w:b/>
                <w:u w:val="single"/>
                <w:lang w:val="it-IT" w:eastAsia="it-IT"/>
              </w:rPr>
            </w:pPr>
          </w:p>
        </w:tc>
        <w:tc>
          <w:tcPr>
            <w:tcW w:w="852" w:type="dxa"/>
          </w:tcPr>
          <w:p w14:paraId="17D98C0D" w14:textId="77777777" w:rsidR="00B65D7E" w:rsidRPr="00060E23" w:rsidRDefault="00B65D7E" w:rsidP="00F06E84">
            <w:pPr>
              <w:widowControl w:val="0"/>
              <w:spacing w:line="240" w:lineRule="exact"/>
              <w:rPr>
                <w:rFonts w:cs="Arial"/>
                <w:b/>
                <w:strike/>
                <w:u w:val="single"/>
                <w:lang w:val="it-IT"/>
              </w:rPr>
            </w:pPr>
          </w:p>
        </w:tc>
        <w:tc>
          <w:tcPr>
            <w:tcW w:w="4257" w:type="dxa"/>
            <w:gridSpan w:val="3"/>
          </w:tcPr>
          <w:p w14:paraId="0FDE9276" w14:textId="77777777" w:rsidR="00B65D7E" w:rsidRPr="00234FD2" w:rsidRDefault="00B65D7E" w:rsidP="00F06E84">
            <w:pPr>
              <w:widowControl w:val="0"/>
              <w:ind w:right="105"/>
              <w:jc w:val="both"/>
              <w:rPr>
                <w:rFonts w:cs="Arial"/>
                <w:b/>
                <w:u w:val="single"/>
                <w:lang w:val="it-IT" w:eastAsia="it-IT"/>
              </w:rPr>
            </w:pPr>
          </w:p>
        </w:tc>
      </w:tr>
      <w:tr w:rsidR="00B65D7E" w:rsidRPr="00D90FD7" w14:paraId="124B8D17" w14:textId="77777777" w:rsidTr="00525323">
        <w:trPr>
          <w:gridAfter w:val="1"/>
          <w:wAfter w:w="7" w:type="dxa"/>
        </w:trPr>
        <w:tc>
          <w:tcPr>
            <w:tcW w:w="4262" w:type="dxa"/>
            <w:gridSpan w:val="2"/>
          </w:tcPr>
          <w:p w14:paraId="2E653031" w14:textId="77777777" w:rsidR="00B65D7E" w:rsidRDefault="00B65D7E" w:rsidP="00F06E84">
            <w:pPr>
              <w:pStyle w:val="Paragrafoelenco"/>
              <w:widowControl w:val="0"/>
              <w:numPr>
                <w:ilvl w:val="0"/>
                <w:numId w:val="48"/>
              </w:numPr>
              <w:autoSpaceDE w:val="0"/>
              <w:autoSpaceDN w:val="0"/>
              <w:adjustRightInd w:val="0"/>
              <w:ind w:left="297" w:hanging="284"/>
              <w:jc w:val="both"/>
              <w:rPr>
                <w:b/>
                <w:bCs/>
                <w:u w:val="single"/>
                <w:lang w:val="de-DE"/>
              </w:rPr>
            </w:pPr>
            <w:r w:rsidRPr="00D72865">
              <w:rPr>
                <w:b/>
                <w:bCs/>
                <w:lang w:val="de-DE"/>
              </w:rPr>
              <w:t xml:space="preserve">wenn bei gebildetem gewöhnlichem Konsortium oder gebildeter EWIV der Scan des Gründungsakts und der Satzung mit Angabe des namhaft gemachten Gruppenbeauftragten fehlt. </w:t>
            </w:r>
            <w:r w:rsidRPr="00D72865">
              <w:rPr>
                <w:b/>
                <w:bCs/>
                <w:u w:val="single"/>
                <w:lang w:val="de-DE"/>
              </w:rPr>
              <w:t>Der Mangel ist behebbar, sofern er durch Dokumente mit rechtssicherem Datum vor Angebotsabgabe nachgewiesen werden kann</w:t>
            </w:r>
            <w:r>
              <w:rPr>
                <w:b/>
                <w:bCs/>
                <w:u w:val="single"/>
                <w:lang w:val="de-DE"/>
              </w:rPr>
              <w:t>.</w:t>
            </w:r>
          </w:p>
          <w:p w14:paraId="7AF69A98" w14:textId="77777777" w:rsidR="00B65D7E" w:rsidRDefault="00B65D7E" w:rsidP="00F06E84">
            <w:pPr>
              <w:pStyle w:val="Paragrafoelenco"/>
              <w:widowControl w:val="0"/>
              <w:autoSpaceDE w:val="0"/>
              <w:autoSpaceDN w:val="0"/>
              <w:adjustRightInd w:val="0"/>
              <w:ind w:left="299"/>
              <w:jc w:val="both"/>
              <w:rPr>
                <w:b/>
                <w:bCs/>
                <w:lang w:val="de-DE"/>
              </w:rPr>
            </w:pPr>
          </w:p>
          <w:p w14:paraId="6195AE68" w14:textId="77777777" w:rsidR="00B65D7E" w:rsidRPr="003F6A47" w:rsidRDefault="00B65D7E" w:rsidP="00F06E84">
            <w:pPr>
              <w:pStyle w:val="Paragrafoelenco"/>
              <w:widowControl w:val="0"/>
              <w:autoSpaceDE w:val="0"/>
              <w:autoSpaceDN w:val="0"/>
              <w:adjustRightInd w:val="0"/>
              <w:ind w:left="299"/>
              <w:jc w:val="both"/>
              <w:rPr>
                <w:b/>
                <w:bCs/>
                <w:lang w:val="de-DE"/>
              </w:rPr>
            </w:pPr>
            <w:r w:rsidRPr="00D214AA">
              <w:rPr>
                <w:b/>
                <w:bCs/>
                <w:lang w:val="de-DE"/>
              </w:rPr>
              <w:t>Gemäß Art. 48 GvD Nr. 50/2016 müssen im Angebot bei sonstigem Ausschluss die Teile der Dienstleistung angegeben werden, die von den einzelnen zusammengeschlossenen Teilnehmern ausgeführt werden;</w:t>
            </w:r>
          </w:p>
        </w:tc>
        <w:tc>
          <w:tcPr>
            <w:tcW w:w="852" w:type="dxa"/>
          </w:tcPr>
          <w:p w14:paraId="4650A8EB" w14:textId="77777777" w:rsidR="00B65D7E" w:rsidRPr="006C67C7" w:rsidRDefault="00B65D7E" w:rsidP="00F06E84">
            <w:pPr>
              <w:widowControl w:val="0"/>
              <w:ind w:right="180"/>
              <w:jc w:val="both"/>
              <w:rPr>
                <w:rFonts w:cs="Arial"/>
                <w:b/>
                <w:u w:val="single"/>
                <w:lang w:val="de-DE" w:eastAsia="it-IT"/>
              </w:rPr>
            </w:pPr>
          </w:p>
        </w:tc>
        <w:tc>
          <w:tcPr>
            <w:tcW w:w="4257" w:type="dxa"/>
            <w:gridSpan w:val="3"/>
          </w:tcPr>
          <w:p w14:paraId="1F6D10BF" w14:textId="77777777" w:rsidR="00B65D7E" w:rsidRDefault="00B65D7E" w:rsidP="00F06E84">
            <w:pPr>
              <w:pStyle w:val="Paragrafoelenco"/>
              <w:widowControl w:val="0"/>
              <w:numPr>
                <w:ilvl w:val="0"/>
                <w:numId w:val="48"/>
              </w:numPr>
              <w:autoSpaceDE w:val="0"/>
              <w:autoSpaceDN w:val="0"/>
              <w:adjustRightInd w:val="0"/>
              <w:ind w:left="297" w:hanging="284"/>
              <w:jc w:val="both"/>
              <w:rPr>
                <w:rFonts w:cs="Arial"/>
                <w:b/>
                <w:u w:val="single"/>
                <w:lang w:val="it-IT"/>
              </w:rPr>
            </w:pPr>
            <w:r w:rsidRPr="006140E5">
              <w:rPr>
                <w:b/>
                <w:lang w:val="it-IT" w:eastAsia="de-DE"/>
              </w:rPr>
              <w:t xml:space="preserve">nel caso di consorzio ordinario o GEIE già costituiti manchi la scansione l’atto costitutivo e statuto del consorzio o GEIE con indicazione del soggetto designato quale capogruppo. </w:t>
            </w:r>
            <w:r w:rsidRPr="006140E5">
              <w:rPr>
                <w:rFonts w:cs="Arial"/>
                <w:b/>
                <w:u w:val="single"/>
                <w:lang w:val="it-IT"/>
              </w:rPr>
              <w:t>Essi sono sanabili solo se preesistenti e comprovabili con documenti di data certa anteriore al termine di presentazione dell’offerta.</w:t>
            </w:r>
          </w:p>
          <w:p w14:paraId="36282CE7" w14:textId="77777777" w:rsidR="00B65D7E" w:rsidRDefault="00B65D7E" w:rsidP="00F06E84">
            <w:pPr>
              <w:pStyle w:val="Paragrafoelenco"/>
              <w:widowControl w:val="0"/>
              <w:autoSpaceDE w:val="0"/>
              <w:autoSpaceDN w:val="0"/>
              <w:adjustRightInd w:val="0"/>
              <w:ind w:left="297"/>
              <w:jc w:val="both"/>
              <w:rPr>
                <w:b/>
                <w:lang w:val="it-IT" w:eastAsia="de-DE"/>
              </w:rPr>
            </w:pPr>
          </w:p>
          <w:p w14:paraId="3E4F78A1" w14:textId="77777777" w:rsidR="00B65D7E" w:rsidRDefault="00B65D7E" w:rsidP="00F06E84">
            <w:pPr>
              <w:pStyle w:val="Paragrafoelenco"/>
              <w:widowControl w:val="0"/>
              <w:autoSpaceDE w:val="0"/>
              <w:autoSpaceDN w:val="0"/>
              <w:adjustRightInd w:val="0"/>
              <w:ind w:left="297"/>
              <w:jc w:val="both"/>
              <w:rPr>
                <w:b/>
                <w:lang w:val="it-IT" w:eastAsia="de-DE"/>
              </w:rPr>
            </w:pPr>
          </w:p>
          <w:p w14:paraId="09D382BF" w14:textId="77777777" w:rsidR="00B65D7E" w:rsidRPr="003F6A47" w:rsidRDefault="00B65D7E" w:rsidP="00F06E84">
            <w:pPr>
              <w:pStyle w:val="Paragrafoelenco"/>
              <w:widowControl w:val="0"/>
              <w:autoSpaceDE w:val="0"/>
              <w:autoSpaceDN w:val="0"/>
              <w:adjustRightInd w:val="0"/>
              <w:ind w:left="297"/>
              <w:jc w:val="both"/>
              <w:rPr>
                <w:rFonts w:cs="Arial"/>
                <w:b/>
                <w:u w:val="single"/>
                <w:lang w:val="it-IT"/>
              </w:rPr>
            </w:pPr>
            <w:r>
              <w:rPr>
                <w:b/>
                <w:lang w:val="it-IT" w:eastAsia="de-DE"/>
              </w:rPr>
              <w:t>A</w:t>
            </w:r>
            <w:r w:rsidRPr="006140E5">
              <w:rPr>
                <w:b/>
                <w:lang w:val="it-IT" w:eastAsia="de-DE"/>
              </w:rPr>
              <w:t xml:space="preserve">i sensi dell’art. 48 </w:t>
            </w:r>
            <w:r>
              <w:rPr>
                <w:b/>
                <w:lang w:val="it-IT" w:eastAsia="de-DE"/>
              </w:rPr>
              <w:t>D.lgs</w:t>
            </w:r>
            <w:r w:rsidRPr="006140E5">
              <w:rPr>
                <w:b/>
                <w:lang w:val="it-IT" w:eastAsia="de-DE"/>
              </w:rPr>
              <w:t>. 50/2016, è fatto obbligo, a pena di esclusione dalla gara, di indicare nell’offerta le parti del servizio che saranno eseguite dai singoli operatori economici consorziati;</w:t>
            </w:r>
          </w:p>
        </w:tc>
      </w:tr>
      <w:tr w:rsidR="00B65D7E" w:rsidRPr="00D90FD7" w14:paraId="4BB1C03B" w14:textId="77777777" w:rsidTr="00525323">
        <w:trPr>
          <w:gridAfter w:val="1"/>
          <w:wAfter w:w="7" w:type="dxa"/>
        </w:trPr>
        <w:tc>
          <w:tcPr>
            <w:tcW w:w="4262" w:type="dxa"/>
            <w:gridSpan w:val="2"/>
          </w:tcPr>
          <w:p w14:paraId="77706B91" w14:textId="77777777" w:rsidR="00B65D7E" w:rsidRPr="002C0820" w:rsidRDefault="00B65D7E" w:rsidP="00F06E84">
            <w:pPr>
              <w:widowControl w:val="0"/>
              <w:spacing w:line="240" w:lineRule="exact"/>
              <w:ind w:right="76"/>
              <w:jc w:val="both"/>
              <w:rPr>
                <w:rFonts w:cs="Arial"/>
                <w:b/>
                <w:lang w:val="it-IT"/>
              </w:rPr>
            </w:pPr>
            <w:bookmarkStart w:id="73" w:name="_Hlk507150855"/>
          </w:p>
        </w:tc>
        <w:tc>
          <w:tcPr>
            <w:tcW w:w="852" w:type="dxa"/>
          </w:tcPr>
          <w:p w14:paraId="2EDB8D11" w14:textId="77777777" w:rsidR="00B65D7E" w:rsidRPr="002C0820" w:rsidRDefault="00B65D7E" w:rsidP="00F06E84">
            <w:pPr>
              <w:widowControl w:val="0"/>
              <w:spacing w:line="240" w:lineRule="exact"/>
              <w:rPr>
                <w:rFonts w:cs="Arial"/>
                <w:lang w:val="it-IT"/>
              </w:rPr>
            </w:pPr>
          </w:p>
        </w:tc>
        <w:tc>
          <w:tcPr>
            <w:tcW w:w="4257" w:type="dxa"/>
            <w:gridSpan w:val="3"/>
          </w:tcPr>
          <w:p w14:paraId="37BF9487" w14:textId="77777777" w:rsidR="00B65D7E" w:rsidRPr="002C0820" w:rsidRDefault="00B65D7E" w:rsidP="00F06E84">
            <w:pPr>
              <w:widowControl w:val="0"/>
              <w:tabs>
                <w:tab w:val="center" w:pos="4680"/>
              </w:tabs>
              <w:spacing w:line="240" w:lineRule="exact"/>
              <w:ind w:right="105"/>
              <w:jc w:val="both"/>
              <w:rPr>
                <w:rFonts w:cs="Arial"/>
                <w:b/>
                <w:lang w:val="it-IT"/>
              </w:rPr>
            </w:pPr>
          </w:p>
        </w:tc>
      </w:tr>
      <w:tr w:rsidR="00B65D7E" w:rsidRPr="00D90FD7" w14:paraId="4C77BA03" w14:textId="77777777" w:rsidTr="00525323">
        <w:trPr>
          <w:gridAfter w:val="1"/>
          <w:wAfter w:w="7" w:type="dxa"/>
        </w:trPr>
        <w:tc>
          <w:tcPr>
            <w:tcW w:w="4262" w:type="dxa"/>
            <w:gridSpan w:val="2"/>
          </w:tcPr>
          <w:p w14:paraId="7D287251" w14:textId="77777777" w:rsidR="00B65D7E" w:rsidRPr="00CE5A55"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r w:rsidRPr="00D72865">
              <w:rPr>
                <w:rFonts w:cs="Arial"/>
                <w:b/>
                <w:bCs/>
                <w:lang w:val="de-DE"/>
              </w:rPr>
              <w:t>wenn bei einem Angebot seitens eines ständigen Konsortiums der Scan des Gründungsakts und der Satzung des Konsortiums mit Angabe der Konsortiumsmitglieder fehlt. Der Mangel ist behebbar, sofern sie durch Dokumente mit rechtssicherem Datum vor Angebotsabgabe nachgewiesen werden können.</w:t>
            </w:r>
          </w:p>
        </w:tc>
        <w:tc>
          <w:tcPr>
            <w:tcW w:w="852" w:type="dxa"/>
          </w:tcPr>
          <w:p w14:paraId="13B69A4B" w14:textId="77777777" w:rsidR="00B65D7E" w:rsidRPr="006C67C7" w:rsidRDefault="00B65D7E" w:rsidP="00F06E84">
            <w:pPr>
              <w:widowControl w:val="0"/>
              <w:spacing w:line="240" w:lineRule="exact"/>
              <w:rPr>
                <w:rFonts w:cs="Arial"/>
                <w:lang w:val="de-DE"/>
              </w:rPr>
            </w:pPr>
          </w:p>
        </w:tc>
        <w:tc>
          <w:tcPr>
            <w:tcW w:w="4257" w:type="dxa"/>
            <w:gridSpan w:val="3"/>
          </w:tcPr>
          <w:p w14:paraId="5F49F54D" w14:textId="77777777" w:rsidR="00B65D7E" w:rsidRPr="006140E5"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6140E5">
              <w:rPr>
                <w:rFonts w:cs="Arial"/>
                <w:b/>
                <w:lang w:val="it-IT"/>
              </w:rPr>
              <w:t>nel caso di offerta presentata da un consorzio stabile, manchi la scansione dell’atto costitutivo nonchè lo statuto del consorzio, con indicazione de</w:t>
            </w:r>
            <w:r>
              <w:rPr>
                <w:rFonts w:cs="Arial"/>
                <w:b/>
                <w:lang w:val="it-IT"/>
              </w:rPr>
              <w:t>i</w:t>
            </w:r>
            <w:r w:rsidRPr="006140E5">
              <w:rPr>
                <w:rFonts w:cs="Arial"/>
                <w:b/>
                <w:lang w:val="it-IT"/>
              </w:rPr>
              <w:t xml:space="preserve"> consorziat</w:t>
            </w:r>
            <w:r>
              <w:rPr>
                <w:rFonts w:cs="Arial"/>
                <w:b/>
                <w:lang w:val="it-IT"/>
              </w:rPr>
              <w:t>i</w:t>
            </w:r>
            <w:r w:rsidRPr="006140E5">
              <w:rPr>
                <w:rFonts w:cs="Arial"/>
                <w:b/>
                <w:lang w:val="it-IT"/>
              </w:rPr>
              <w:t>. Esso è sanabile solo se preesistente e comprovabile con documenti di data certa anteriore al termine di presentazione dell’offerta.</w:t>
            </w:r>
          </w:p>
          <w:p w14:paraId="335484CF" w14:textId="77777777" w:rsidR="00B65D7E" w:rsidRPr="006140E5" w:rsidRDefault="00B65D7E" w:rsidP="00F06E84">
            <w:pPr>
              <w:widowControl w:val="0"/>
              <w:tabs>
                <w:tab w:val="center" w:pos="4536"/>
                <w:tab w:val="center" w:pos="4680"/>
                <w:tab w:val="right" w:pos="9072"/>
              </w:tabs>
              <w:spacing w:line="240" w:lineRule="exact"/>
              <w:ind w:left="34" w:right="105" w:firstLine="709"/>
              <w:jc w:val="both"/>
              <w:rPr>
                <w:rFonts w:cs="Arial"/>
                <w:lang w:val="it-IT" w:eastAsia="it-IT"/>
              </w:rPr>
            </w:pPr>
          </w:p>
        </w:tc>
      </w:tr>
      <w:tr w:rsidR="00B65D7E" w:rsidRPr="00D90FD7" w14:paraId="7477A29D" w14:textId="77777777" w:rsidTr="00525323">
        <w:trPr>
          <w:gridAfter w:val="1"/>
          <w:wAfter w:w="7" w:type="dxa"/>
        </w:trPr>
        <w:tc>
          <w:tcPr>
            <w:tcW w:w="4262" w:type="dxa"/>
            <w:gridSpan w:val="2"/>
          </w:tcPr>
          <w:p w14:paraId="2827E380" w14:textId="77777777" w:rsidR="00B65D7E" w:rsidRPr="006C67C7" w:rsidRDefault="00B65D7E" w:rsidP="00F06E84">
            <w:pPr>
              <w:widowControl w:val="0"/>
              <w:tabs>
                <w:tab w:val="center" w:pos="4536"/>
                <w:tab w:val="center" w:pos="4680"/>
                <w:tab w:val="right" w:pos="9072"/>
              </w:tabs>
              <w:spacing w:line="240" w:lineRule="exact"/>
              <w:ind w:right="105"/>
              <w:jc w:val="both"/>
              <w:rPr>
                <w:rFonts w:cs="Arial"/>
                <w:i/>
                <w:color w:val="FF0000"/>
                <w:highlight w:val="green"/>
                <w:lang w:val="it-IT" w:eastAsia="it-IT"/>
              </w:rPr>
            </w:pPr>
            <w:bookmarkStart w:id="74" w:name="_Hlk31103983"/>
          </w:p>
        </w:tc>
        <w:tc>
          <w:tcPr>
            <w:tcW w:w="852" w:type="dxa"/>
          </w:tcPr>
          <w:p w14:paraId="1D4F7A3F" w14:textId="77777777" w:rsidR="00B65D7E" w:rsidRPr="006C67C7" w:rsidRDefault="00B65D7E" w:rsidP="00F06E84">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c>
          <w:tcPr>
            <w:tcW w:w="4257" w:type="dxa"/>
            <w:gridSpan w:val="3"/>
          </w:tcPr>
          <w:p w14:paraId="0D118713" w14:textId="77777777" w:rsidR="00B65D7E" w:rsidRPr="006C67C7" w:rsidRDefault="00B65D7E" w:rsidP="00F06E84">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r>
      <w:bookmarkEnd w:id="74"/>
      <w:tr w:rsidR="00B65D7E" w:rsidRPr="00D90FD7" w14:paraId="6ABD1D3C" w14:textId="77777777" w:rsidTr="00525323">
        <w:trPr>
          <w:gridAfter w:val="1"/>
          <w:wAfter w:w="7" w:type="dxa"/>
        </w:trPr>
        <w:tc>
          <w:tcPr>
            <w:tcW w:w="4262" w:type="dxa"/>
            <w:gridSpan w:val="2"/>
          </w:tcPr>
          <w:p w14:paraId="2CA66283" w14:textId="77777777" w:rsidR="00B65D7E" w:rsidRPr="00D253CD"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b/>
                <w:color w:val="FF0000"/>
                <w:u w:val="single"/>
                <w:lang w:val="de-DE"/>
              </w:rPr>
            </w:pPr>
            <w:r w:rsidRPr="00D253CD">
              <w:rPr>
                <w:rFonts w:cs="Arial"/>
                <w:b/>
                <w:bCs/>
                <w:u w:val="single"/>
                <w:lang w:val="de-DE"/>
              </w:rPr>
              <w:t xml:space="preserve">(Gegebenfalls) </w:t>
            </w:r>
            <w:r w:rsidRPr="00D253CD">
              <w:rPr>
                <w:rFonts w:cs="Arial"/>
                <w:b/>
                <w:u w:val="single"/>
                <w:lang w:val="de-DE"/>
              </w:rPr>
              <w:t>Dokumente bei Nutzung der Kapazitäten Dritter</w:t>
            </w:r>
          </w:p>
        </w:tc>
        <w:tc>
          <w:tcPr>
            <w:tcW w:w="852" w:type="dxa"/>
          </w:tcPr>
          <w:p w14:paraId="061E10A3" w14:textId="77777777" w:rsidR="00B65D7E" w:rsidRPr="00D253CD" w:rsidRDefault="00B65D7E" w:rsidP="00F06E84">
            <w:pPr>
              <w:widowControl w:val="0"/>
              <w:spacing w:line="240" w:lineRule="exact"/>
              <w:rPr>
                <w:rFonts w:cs="Arial"/>
                <w:b/>
                <w:color w:val="FF0000"/>
                <w:u w:val="single"/>
                <w:lang w:val="de-DE"/>
              </w:rPr>
            </w:pPr>
          </w:p>
        </w:tc>
        <w:tc>
          <w:tcPr>
            <w:tcW w:w="4257" w:type="dxa"/>
            <w:gridSpan w:val="3"/>
          </w:tcPr>
          <w:p w14:paraId="4A70F6E9" w14:textId="25B54DA9" w:rsidR="00B65D7E" w:rsidRPr="00B72710"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b/>
                <w:bCs/>
                <w:color w:val="FF0000"/>
                <w:u w:val="single"/>
                <w:lang w:val="it-IT"/>
              </w:rPr>
            </w:pPr>
            <w:r w:rsidRPr="00B72710">
              <w:rPr>
                <w:rFonts w:cs="Arial"/>
                <w:b/>
                <w:bCs/>
                <w:u w:val="single"/>
                <w:lang w:val="it-IT"/>
              </w:rPr>
              <w:t xml:space="preserve">(Se del caso) </w:t>
            </w:r>
            <w:r w:rsidRPr="00B72710">
              <w:rPr>
                <w:rFonts w:cs="Arial"/>
                <w:b/>
                <w:u w:val="single"/>
                <w:lang w:val="it-IT"/>
              </w:rPr>
              <w:t>Documenti inerenti l’avvalimento</w:t>
            </w:r>
          </w:p>
        </w:tc>
      </w:tr>
      <w:tr w:rsidR="00B65D7E" w:rsidRPr="00D90FD7" w14:paraId="3B2555F9" w14:textId="77777777" w:rsidTr="00525323">
        <w:trPr>
          <w:gridAfter w:val="1"/>
          <w:wAfter w:w="7" w:type="dxa"/>
        </w:trPr>
        <w:tc>
          <w:tcPr>
            <w:tcW w:w="4262" w:type="dxa"/>
            <w:gridSpan w:val="2"/>
          </w:tcPr>
          <w:p w14:paraId="741789C5" w14:textId="77777777" w:rsidR="00B65D7E" w:rsidRPr="006C67C7" w:rsidRDefault="00B65D7E" w:rsidP="00F06E84">
            <w:pPr>
              <w:widowControl w:val="0"/>
              <w:spacing w:line="240" w:lineRule="exact"/>
              <w:ind w:right="76"/>
              <w:jc w:val="both"/>
              <w:rPr>
                <w:rFonts w:cs="Arial"/>
                <w:b/>
                <w:u w:val="single"/>
                <w:lang w:val="it-IT" w:eastAsia="it-IT"/>
              </w:rPr>
            </w:pPr>
          </w:p>
        </w:tc>
        <w:tc>
          <w:tcPr>
            <w:tcW w:w="852" w:type="dxa"/>
          </w:tcPr>
          <w:p w14:paraId="460D37E3" w14:textId="77777777" w:rsidR="00B65D7E" w:rsidRPr="006C67C7" w:rsidRDefault="00B65D7E" w:rsidP="00F06E84">
            <w:pPr>
              <w:widowControl w:val="0"/>
              <w:spacing w:line="240" w:lineRule="exact"/>
              <w:rPr>
                <w:rFonts w:cs="Arial"/>
                <w:b/>
                <w:u w:val="single"/>
                <w:lang w:val="it-IT"/>
              </w:rPr>
            </w:pPr>
          </w:p>
        </w:tc>
        <w:tc>
          <w:tcPr>
            <w:tcW w:w="4257" w:type="dxa"/>
            <w:gridSpan w:val="3"/>
          </w:tcPr>
          <w:p w14:paraId="0425D9E8" w14:textId="77777777" w:rsidR="00B65D7E" w:rsidRPr="006C67C7" w:rsidRDefault="00B65D7E" w:rsidP="00F06E84">
            <w:pPr>
              <w:widowControl w:val="0"/>
              <w:tabs>
                <w:tab w:val="center" w:pos="4536"/>
                <w:tab w:val="center" w:pos="4680"/>
                <w:tab w:val="right" w:pos="9072"/>
              </w:tabs>
              <w:spacing w:line="240" w:lineRule="exact"/>
              <w:ind w:left="34" w:right="105"/>
              <w:jc w:val="both"/>
              <w:rPr>
                <w:rFonts w:cs="Arial"/>
                <w:b/>
                <w:u w:val="single"/>
                <w:lang w:val="it-IT" w:eastAsia="it-IT"/>
              </w:rPr>
            </w:pPr>
          </w:p>
        </w:tc>
      </w:tr>
      <w:bookmarkEnd w:id="73"/>
      <w:tr w:rsidR="00B65D7E" w:rsidRPr="00D90FD7" w14:paraId="44318178" w14:textId="77777777" w:rsidTr="00525323">
        <w:trPr>
          <w:gridAfter w:val="1"/>
          <w:wAfter w:w="7" w:type="dxa"/>
        </w:trPr>
        <w:tc>
          <w:tcPr>
            <w:tcW w:w="4262" w:type="dxa"/>
            <w:gridSpan w:val="2"/>
          </w:tcPr>
          <w:p w14:paraId="2260103E" w14:textId="77777777" w:rsidR="00B65D7E" w:rsidRPr="00DB411D" w:rsidRDefault="00B65D7E" w:rsidP="00F06E84">
            <w:pPr>
              <w:widowControl w:val="0"/>
              <w:spacing w:line="240" w:lineRule="exact"/>
              <w:contextualSpacing/>
              <w:jc w:val="both"/>
              <w:rPr>
                <w:rFonts w:cs="Arial"/>
                <w:lang w:val="de-DE"/>
              </w:rPr>
            </w:pPr>
            <w:r w:rsidRPr="0098021F">
              <w:rPr>
                <w:rFonts w:cs="Arial"/>
                <w:lang w:val="de-DE"/>
              </w:rPr>
              <w:t>Teilnehmer, die die Kapazitäten Dritter nutzen wollen, müssen</w:t>
            </w:r>
            <w:r w:rsidRPr="00AB2934">
              <w:rPr>
                <w:rFonts w:cs="Arial"/>
                <w:lang w:val="de-DE"/>
              </w:rPr>
              <w:t>:</w:t>
            </w:r>
          </w:p>
        </w:tc>
        <w:tc>
          <w:tcPr>
            <w:tcW w:w="852" w:type="dxa"/>
          </w:tcPr>
          <w:p w14:paraId="5A5BEBBF" w14:textId="77777777" w:rsidR="00B65D7E" w:rsidRPr="00473BAA" w:rsidRDefault="00B65D7E" w:rsidP="00F06E84">
            <w:pPr>
              <w:widowControl w:val="0"/>
              <w:spacing w:line="240" w:lineRule="exact"/>
              <w:rPr>
                <w:rFonts w:cs="Arial"/>
                <w:b/>
                <w:u w:val="single"/>
                <w:lang w:val="de-DE"/>
              </w:rPr>
            </w:pPr>
          </w:p>
        </w:tc>
        <w:tc>
          <w:tcPr>
            <w:tcW w:w="4257" w:type="dxa"/>
            <w:gridSpan w:val="3"/>
          </w:tcPr>
          <w:p w14:paraId="136FD455" w14:textId="77777777" w:rsidR="00B65D7E" w:rsidRPr="006C67C7" w:rsidRDefault="00B65D7E" w:rsidP="00F06E84">
            <w:pPr>
              <w:widowControl w:val="0"/>
              <w:spacing w:line="240" w:lineRule="exact"/>
              <w:jc w:val="both"/>
              <w:rPr>
                <w:rFonts w:cs="Arial"/>
                <w:b/>
                <w:u w:val="single"/>
                <w:lang w:val="it-IT"/>
              </w:rPr>
            </w:pPr>
            <w:r w:rsidRPr="006140E5">
              <w:rPr>
                <w:rFonts w:cs="Arial"/>
                <w:lang w:val="it-IT"/>
              </w:rPr>
              <w:t>Il concorrente che intenda far ricorso all’avvalimento dovrà:</w:t>
            </w:r>
          </w:p>
        </w:tc>
      </w:tr>
      <w:tr w:rsidR="00B65D7E" w:rsidRPr="00D90FD7" w14:paraId="7B582390" w14:textId="77777777" w:rsidTr="00525323">
        <w:trPr>
          <w:gridAfter w:val="1"/>
          <w:wAfter w:w="7" w:type="dxa"/>
        </w:trPr>
        <w:tc>
          <w:tcPr>
            <w:tcW w:w="4262" w:type="dxa"/>
            <w:gridSpan w:val="2"/>
          </w:tcPr>
          <w:p w14:paraId="3A40A219" w14:textId="77777777" w:rsidR="00B65D7E" w:rsidRPr="002C0820" w:rsidRDefault="00B65D7E" w:rsidP="00F06E84">
            <w:pPr>
              <w:widowControl w:val="0"/>
              <w:spacing w:line="240" w:lineRule="exact"/>
              <w:contextualSpacing/>
              <w:jc w:val="both"/>
              <w:rPr>
                <w:rFonts w:cs="Arial"/>
                <w:lang w:val="it-IT"/>
              </w:rPr>
            </w:pPr>
          </w:p>
        </w:tc>
        <w:tc>
          <w:tcPr>
            <w:tcW w:w="852" w:type="dxa"/>
          </w:tcPr>
          <w:p w14:paraId="5C977A30" w14:textId="77777777" w:rsidR="00B65D7E" w:rsidRPr="002C0820" w:rsidRDefault="00B65D7E" w:rsidP="00F06E84">
            <w:pPr>
              <w:widowControl w:val="0"/>
              <w:spacing w:line="240" w:lineRule="exact"/>
              <w:rPr>
                <w:rFonts w:cs="Arial"/>
                <w:b/>
                <w:u w:val="single"/>
                <w:lang w:val="it-IT"/>
              </w:rPr>
            </w:pPr>
          </w:p>
        </w:tc>
        <w:tc>
          <w:tcPr>
            <w:tcW w:w="4257" w:type="dxa"/>
            <w:gridSpan w:val="3"/>
          </w:tcPr>
          <w:p w14:paraId="3A376CDD" w14:textId="77777777" w:rsidR="00B65D7E" w:rsidRPr="006140E5" w:rsidRDefault="00B65D7E" w:rsidP="00F06E84">
            <w:pPr>
              <w:widowControl w:val="0"/>
              <w:spacing w:line="240" w:lineRule="exact"/>
              <w:jc w:val="both"/>
              <w:rPr>
                <w:rFonts w:cs="Arial"/>
                <w:lang w:val="it-IT"/>
              </w:rPr>
            </w:pPr>
          </w:p>
        </w:tc>
      </w:tr>
      <w:tr w:rsidR="00B65D7E" w:rsidRPr="00D90FD7" w14:paraId="0DE7B051" w14:textId="77777777" w:rsidTr="00525323">
        <w:trPr>
          <w:gridAfter w:val="1"/>
          <w:wAfter w:w="7" w:type="dxa"/>
        </w:trPr>
        <w:tc>
          <w:tcPr>
            <w:tcW w:w="4262" w:type="dxa"/>
            <w:gridSpan w:val="2"/>
          </w:tcPr>
          <w:p w14:paraId="7F593DE0" w14:textId="77777777" w:rsidR="00B65D7E" w:rsidRPr="00017640" w:rsidRDefault="00B65D7E" w:rsidP="00F06E84">
            <w:pPr>
              <w:pStyle w:val="Paragrafoelenco"/>
              <w:widowControl w:val="0"/>
              <w:numPr>
                <w:ilvl w:val="0"/>
                <w:numId w:val="50"/>
              </w:numPr>
              <w:ind w:left="441" w:hanging="426"/>
              <w:jc w:val="both"/>
              <w:rPr>
                <w:rFonts w:cs="Arial"/>
                <w:lang w:val="de-DE"/>
              </w:rPr>
            </w:pPr>
            <w:r w:rsidRPr="00017640">
              <w:rPr>
                <w:rFonts w:cs="Arial"/>
                <w:lang w:val="de-DE"/>
              </w:rPr>
              <w:t>die in den Anlagen A1 und/oder A1-bis vorgesehenen Erklärungen abgeben;</w:t>
            </w:r>
          </w:p>
          <w:p w14:paraId="1DA7B03D" w14:textId="77777777" w:rsidR="00B65D7E" w:rsidRPr="00017640" w:rsidRDefault="00B65D7E" w:rsidP="00F06E84">
            <w:pPr>
              <w:pStyle w:val="Paragrafoelenco"/>
              <w:widowControl w:val="0"/>
              <w:numPr>
                <w:ilvl w:val="0"/>
                <w:numId w:val="50"/>
              </w:numPr>
              <w:ind w:left="441" w:hanging="426"/>
              <w:jc w:val="both"/>
              <w:rPr>
                <w:rFonts w:cs="Arial"/>
                <w:lang w:val="de-DE"/>
              </w:rPr>
            </w:pPr>
            <w:r w:rsidRPr="00017640">
              <w:rPr>
                <w:rFonts w:cs="Arial"/>
                <w:lang w:val="de-DE"/>
              </w:rPr>
              <w:t>je eine Anlage „A1-ter“ für jedes Hilfssubjekt, ausgefüllt und mit digitaler Unterschrift unterzeichnet, einreichen;</w:t>
            </w:r>
          </w:p>
          <w:p w14:paraId="4520E35C" w14:textId="77777777" w:rsidR="00B65D7E" w:rsidRPr="003F6A47" w:rsidRDefault="00B65D7E" w:rsidP="00F06E84">
            <w:pPr>
              <w:pStyle w:val="Paragrafoelenco"/>
              <w:widowControl w:val="0"/>
              <w:numPr>
                <w:ilvl w:val="0"/>
                <w:numId w:val="50"/>
              </w:numPr>
              <w:ind w:left="441" w:hanging="426"/>
              <w:jc w:val="both"/>
              <w:rPr>
                <w:rFonts w:cs="Arial"/>
                <w:lang w:val="de-DE"/>
              </w:rPr>
            </w:pPr>
            <w:r w:rsidRPr="00017640">
              <w:rPr>
                <w:rFonts w:cs="Arial"/>
                <w:lang w:val="de-DE"/>
              </w:rPr>
              <w:t xml:space="preserve">den Vertrag über die Nutzung der </w:t>
            </w:r>
            <w:r w:rsidRPr="00017640">
              <w:rPr>
                <w:rFonts w:cs="Arial"/>
                <w:lang w:val="de-DE"/>
              </w:rPr>
              <w:lastRenderedPageBreak/>
              <w:t>Kapazitäten Dritter beilegen</w:t>
            </w:r>
            <w:r>
              <w:rPr>
                <w:rFonts w:cs="Arial"/>
                <w:lang w:val="de-DE"/>
              </w:rPr>
              <w:t>.</w:t>
            </w:r>
          </w:p>
        </w:tc>
        <w:tc>
          <w:tcPr>
            <w:tcW w:w="852" w:type="dxa"/>
          </w:tcPr>
          <w:p w14:paraId="19BF1A0A" w14:textId="77777777" w:rsidR="00B65D7E" w:rsidRPr="00473BAA" w:rsidRDefault="00B65D7E" w:rsidP="00F06E84">
            <w:pPr>
              <w:widowControl w:val="0"/>
              <w:spacing w:line="240" w:lineRule="exact"/>
              <w:rPr>
                <w:rFonts w:cs="Arial"/>
                <w:b/>
                <w:u w:val="single"/>
                <w:lang w:val="de-DE"/>
              </w:rPr>
            </w:pPr>
          </w:p>
        </w:tc>
        <w:tc>
          <w:tcPr>
            <w:tcW w:w="4257" w:type="dxa"/>
            <w:gridSpan w:val="3"/>
          </w:tcPr>
          <w:p w14:paraId="5356AE66" w14:textId="77777777" w:rsidR="00B65D7E" w:rsidRPr="006140E5" w:rsidRDefault="00B65D7E" w:rsidP="00F06E84">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rendere le dovute dichiarazioni previste nell’allegato A1 e/o A1-bis;</w:t>
            </w:r>
          </w:p>
          <w:p w14:paraId="3F6D64CF" w14:textId="77777777" w:rsidR="00B65D7E" w:rsidRPr="006140E5" w:rsidRDefault="00B65D7E" w:rsidP="00F06E84">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presentare tanti allegati A1-ter ausiliaria quante sono le ausiliarie, compilati e sottoscritti con firma digitale dalle ausiliarie;</w:t>
            </w:r>
          </w:p>
          <w:p w14:paraId="62C1264C" w14:textId="77777777" w:rsidR="00B65D7E" w:rsidRPr="006140E5" w:rsidRDefault="00B65D7E" w:rsidP="00F06E84">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lastRenderedPageBreak/>
              <w:t xml:space="preserve">allegare il contratto di avvalimento. </w:t>
            </w:r>
          </w:p>
          <w:p w14:paraId="26E72E4B" w14:textId="77777777" w:rsidR="00B65D7E" w:rsidRPr="006C67C7" w:rsidRDefault="00B65D7E" w:rsidP="00F06E84">
            <w:pPr>
              <w:widowControl w:val="0"/>
              <w:spacing w:line="240" w:lineRule="exact"/>
              <w:jc w:val="both"/>
              <w:rPr>
                <w:rFonts w:cs="Arial"/>
                <w:u w:val="single"/>
                <w:lang w:val="it-IT" w:eastAsia="it-IT"/>
              </w:rPr>
            </w:pPr>
          </w:p>
        </w:tc>
      </w:tr>
      <w:tr w:rsidR="00B65D7E" w:rsidRPr="00D90FD7" w14:paraId="0A9389F8" w14:textId="77777777" w:rsidTr="00525323">
        <w:trPr>
          <w:gridAfter w:val="1"/>
          <w:wAfter w:w="7" w:type="dxa"/>
        </w:trPr>
        <w:tc>
          <w:tcPr>
            <w:tcW w:w="4262" w:type="dxa"/>
            <w:gridSpan w:val="2"/>
          </w:tcPr>
          <w:p w14:paraId="0C63C854" w14:textId="77777777" w:rsidR="00B65D7E" w:rsidRPr="00425637" w:rsidRDefault="00B65D7E" w:rsidP="00F06E84">
            <w:pPr>
              <w:pStyle w:val="Paragrafoelenco"/>
              <w:widowControl w:val="0"/>
              <w:ind w:left="441"/>
              <w:jc w:val="both"/>
              <w:rPr>
                <w:rFonts w:cs="Arial"/>
                <w:lang w:val="it-IT"/>
              </w:rPr>
            </w:pPr>
          </w:p>
        </w:tc>
        <w:tc>
          <w:tcPr>
            <w:tcW w:w="852" w:type="dxa"/>
          </w:tcPr>
          <w:p w14:paraId="6B08FB21" w14:textId="77777777" w:rsidR="00B65D7E" w:rsidRPr="00425637" w:rsidRDefault="00B65D7E" w:rsidP="00F06E84">
            <w:pPr>
              <w:widowControl w:val="0"/>
              <w:spacing w:line="240" w:lineRule="exact"/>
              <w:rPr>
                <w:rFonts w:cs="Arial"/>
                <w:b/>
                <w:u w:val="single"/>
                <w:lang w:val="it-IT"/>
              </w:rPr>
            </w:pPr>
          </w:p>
        </w:tc>
        <w:tc>
          <w:tcPr>
            <w:tcW w:w="4257" w:type="dxa"/>
            <w:gridSpan w:val="3"/>
          </w:tcPr>
          <w:p w14:paraId="52971F2B" w14:textId="77777777" w:rsidR="00B65D7E" w:rsidRPr="006140E5" w:rsidRDefault="00B65D7E" w:rsidP="00F06E84">
            <w:pPr>
              <w:pStyle w:val="Paragrafoelenco"/>
              <w:widowControl w:val="0"/>
              <w:tabs>
                <w:tab w:val="center" w:pos="4680"/>
                <w:tab w:val="left" w:pos="8496"/>
              </w:tabs>
              <w:spacing w:line="240" w:lineRule="exact"/>
              <w:ind w:left="423"/>
              <w:jc w:val="both"/>
              <w:rPr>
                <w:rFonts w:cs="Arial"/>
                <w:lang w:val="it-IT"/>
              </w:rPr>
            </w:pPr>
          </w:p>
        </w:tc>
      </w:tr>
      <w:tr w:rsidR="00B65D7E" w:rsidRPr="00D90FD7" w14:paraId="2D2A9CE5" w14:textId="77777777" w:rsidTr="00525323">
        <w:trPr>
          <w:gridAfter w:val="1"/>
          <w:wAfter w:w="7" w:type="dxa"/>
        </w:trPr>
        <w:tc>
          <w:tcPr>
            <w:tcW w:w="4262" w:type="dxa"/>
            <w:gridSpan w:val="2"/>
          </w:tcPr>
          <w:p w14:paraId="59209E4C" w14:textId="77777777" w:rsidR="00B65D7E" w:rsidRPr="00017640" w:rsidRDefault="00B65D7E" w:rsidP="00F06E84">
            <w:pPr>
              <w:widowControl w:val="0"/>
              <w:jc w:val="both"/>
              <w:rPr>
                <w:rFonts w:cs="Arial"/>
                <w:u w:val="single"/>
                <w:lang w:val="de-DE"/>
              </w:rPr>
            </w:pPr>
            <w:r w:rsidRPr="00017640">
              <w:rPr>
                <w:rFonts w:cs="Arial"/>
                <w:u w:val="single"/>
                <w:lang w:val="de-DE"/>
              </w:rPr>
              <w:t xml:space="preserve">In dem Vertrag müssen </w:t>
            </w:r>
            <w:r w:rsidRPr="00017640">
              <w:rPr>
                <w:rFonts w:cs="Arial"/>
                <w:b/>
                <w:bCs/>
                <w:u w:val="single"/>
                <w:lang w:val="de-DE"/>
              </w:rPr>
              <w:t>bei sonstiger Nichtigkeit</w:t>
            </w:r>
            <w:r w:rsidRPr="00017640">
              <w:rPr>
                <w:rFonts w:cs="Arial"/>
                <w:u w:val="single"/>
                <w:lang w:val="de-DE"/>
              </w:rPr>
              <w:t xml:space="preserve"> die vom Hilfs</w:t>
            </w:r>
            <w:r>
              <w:rPr>
                <w:rFonts w:cs="Arial"/>
                <w:u w:val="single"/>
                <w:lang w:val="de-DE"/>
              </w:rPr>
              <w:t>subjekt</w:t>
            </w:r>
            <w:r w:rsidRPr="00017640">
              <w:rPr>
                <w:rFonts w:cs="Arial"/>
                <w:u w:val="single"/>
                <w:lang w:val="de-DE"/>
              </w:rPr>
              <w:t xml:space="preserve"> zur Verfügung gestellten Anforderungen und Ressourcen angeführt werden; die fehlende Angabe obiger Anforderungen und Ressourcen ist nicht behebbar.</w:t>
            </w:r>
          </w:p>
        </w:tc>
        <w:tc>
          <w:tcPr>
            <w:tcW w:w="852" w:type="dxa"/>
          </w:tcPr>
          <w:p w14:paraId="5365B415" w14:textId="77777777" w:rsidR="00B65D7E" w:rsidRPr="00017640" w:rsidRDefault="00B65D7E" w:rsidP="00F06E84">
            <w:pPr>
              <w:widowControl w:val="0"/>
              <w:spacing w:line="240" w:lineRule="exact"/>
              <w:rPr>
                <w:rFonts w:cs="Arial"/>
                <w:b/>
                <w:u w:val="single"/>
                <w:lang w:val="de-DE"/>
              </w:rPr>
            </w:pPr>
          </w:p>
        </w:tc>
        <w:tc>
          <w:tcPr>
            <w:tcW w:w="4257" w:type="dxa"/>
            <w:gridSpan w:val="3"/>
          </w:tcPr>
          <w:p w14:paraId="7FBA67BC" w14:textId="77777777" w:rsidR="00B65D7E" w:rsidRPr="00CD1151" w:rsidRDefault="00B65D7E" w:rsidP="00F06E84">
            <w:pPr>
              <w:pStyle w:val="Paragrafoelenco"/>
              <w:widowControl w:val="0"/>
              <w:tabs>
                <w:tab w:val="center" w:pos="4680"/>
                <w:tab w:val="left" w:pos="8496"/>
              </w:tabs>
              <w:spacing w:line="240" w:lineRule="exact"/>
              <w:ind w:left="0"/>
              <w:jc w:val="both"/>
              <w:rPr>
                <w:rFonts w:cs="Arial"/>
                <w:highlight w:val="yellow"/>
                <w:u w:val="single"/>
                <w:lang w:val="it-IT"/>
              </w:rPr>
            </w:pPr>
            <w:r w:rsidRPr="00191BC7">
              <w:rPr>
                <w:rFonts w:cs="Arial"/>
                <w:u w:val="single"/>
                <w:lang w:val="it-IT"/>
              </w:rPr>
              <w:t xml:space="preserve">Il contratto deve contenere </w:t>
            </w:r>
            <w:r w:rsidRPr="00191BC7">
              <w:rPr>
                <w:rFonts w:cs="Arial"/>
                <w:b/>
                <w:u w:val="single"/>
                <w:lang w:val="it-IT"/>
              </w:rPr>
              <w:t>a pena di nullità</w:t>
            </w:r>
            <w:r w:rsidRPr="00191BC7">
              <w:rPr>
                <w:rFonts w:cs="Arial"/>
                <w:u w:val="single"/>
                <w:lang w:val="it-IT"/>
              </w:rPr>
              <w:t xml:space="preserve"> la specificazione dei requisiti forniti e delle risorse messe a disposizione dall’ausiliaria, pertanto la mancata indicazione dei requisiti e delle risorse messi a disposizione dall’ausiliaria non è sanabile.</w:t>
            </w:r>
          </w:p>
        </w:tc>
      </w:tr>
      <w:tr w:rsidR="00B65D7E" w:rsidRPr="00D90FD7" w14:paraId="339760F8" w14:textId="77777777" w:rsidTr="00525323">
        <w:trPr>
          <w:gridAfter w:val="1"/>
          <w:wAfter w:w="7" w:type="dxa"/>
        </w:trPr>
        <w:tc>
          <w:tcPr>
            <w:tcW w:w="4262" w:type="dxa"/>
            <w:gridSpan w:val="2"/>
          </w:tcPr>
          <w:p w14:paraId="56D1D1EF" w14:textId="77777777" w:rsidR="00B65D7E" w:rsidRPr="00F0276C" w:rsidRDefault="00B65D7E" w:rsidP="00F06E84">
            <w:pPr>
              <w:widowControl w:val="0"/>
              <w:jc w:val="both"/>
              <w:rPr>
                <w:rFonts w:cs="Arial"/>
                <w:u w:val="single"/>
                <w:lang w:val="it-IT"/>
              </w:rPr>
            </w:pPr>
          </w:p>
        </w:tc>
        <w:tc>
          <w:tcPr>
            <w:tcW w:w="852" w:type="dxa"/>
          </w:tcPr>
          <w:p w14:paraId="4A6FA85F" w14:textId="77777777" w:rsidR="00B65D7E" w:rsidRPr="00F0276C" w:rsidRDefault="00B65D7E" w:rsidP="00F06E84">
            <w:pPr>
              <w:widowControl w:val="0"/>
              <w:spacing w:line="240" w:lineRule="exact"/>
              <w:rPr>
                <w:rFonts w:cs="Arial"/>
                <w:b/>
                <w:u w:val="single"/>
                <w:lang w:val="it-IT"/>
              </w:rPr>
            </w:pPr>
          </w:p>
        </w:tc>
        <w:tc>
          <w:tcPr>
            <w:tcW w:w="4257" w:type="dxa"/>
            <w:gridSpan w:val="3"/>
          </w:tcPr>
          <w:p w14:paraId="389B2997" w14:textId="77777777" w:rsidR="00B65D7E" w:rsidRPr="00191BC7" w:rsidRDefault="00B65D7E" w:rsidP="00F06E84">
            <w:pPr>
              <w:pStyle w:val="Paragrafoelenco"/>
              <w:widowControl w:val="0"/>
              <w:tabs>
                <w:tab w:val="center" w:pos="4680"/>
                <w:tab w:val="left" w:pos="8496"/>
              </w:tabs>
              <w:spacing w:line="240" w:lineRule="exact"/>
              <w:ind w:left="0"/>
              <w:jc w:val="both"/>
              <w:rPr>
                <w:rFonts w:cs="Arial"/>
                <w:u w:val="single"/>
                <w:lang w:val="it-IT"/>
              </w:rPr>
            </w:pPr>
          </w:p>
        </w:tc>
      </w:tr>
      <w:tr w:rsidR="00B65D7E" w:rsidRPr="00D90FD7" w14:paraId="568CB634" w14:textId="77777777" w:rsidTr="00525323">
        <w:trPr>
          <w:gridAfter w:val="1"/>
          <w:wAfter w:w="7" w:type="dxa"/>
        </w:trPr>
        <w:tc>
          <w:tcPr>
            <w:tcW w:w="4262" w:type="dxa"/>
            <w:gridSpan w:val="2"/>
          </w:tcPr>
          <w:p w14:paraId="516FDF23" w14:textId="77777777" w:rsidR="00B65D7E" w:rsidRPr="00AB2934" w:rsidRDefault="00B65D7E" w:rsidP="00F06E84">
            <w:pPr>
              <w:widowControl w:val="0"/>
              <w:tabs>
                <w:tab w:val="left" w:pos="720"/>
              </w:tabs>
              <w:spacing w:line="240" w:lineRule="exact"/>
              <w:jc w:val="both"/>
              <w:rPr>
                <w:rFonts w:cs="Arial"/>
                <w:lang w:val="de-DE"/>
              </w:rPr>
            </w:pPr>
            <w:r w:rsidRPr="00AB2934">
              <w:rPr>
                <w:rFonts w:cs="Arial"/>
                <w:u w:val="single"/>
                <w:lang w:val="de-DE"/>
              </w:rPr>
              <w:t>Das Dokument muss vor Fälligkeits</w:t>
            </w:r>
            <w:r>
              <w:rPr>
                <w:rFonts w:cs="Arial"/>
                <w:u w:val="single"/>
                <w:lang w:val="de-DE"/>
              </w:rPr>
              <w:t xml:space="preserve">datum </w:t>
            </w:r>
            <w:r w:rsidRPr="00AB2934">
              <w:rPr>
                <w:rFonts w:cs="Arial"/>
                <w:u w:val="single"/>
                <w:lang w:val="de-DE"/>
              </w:rPr>
              <w:t xml:space="preserve">für die </w:t>
            </w:r>
            <w:r>
              <w:rPr>
                <w:rFonts w:cs="Arial"/>
                <w:u w:val="single"/>
                <w:lang w:val="de-DE"/>
              </w:rPr>
              <w:t xml:space="preserve">Einreichung </w:t>
            </w:r>
            <w:r w:rsidRPr="00AB2934">
              <w:rPr>
                <w:rFonts w:cs="Arial"/>
                <w:u w:val="single"/>
                <w:lang w:val="de-DE"/>
              </w:rPr>
              <w:t>der Angebote erstellt worden sein.</w:t>
            </w:r>
          </w:p>
          <w:p w14:paraId="4BD021C6" w14:textId="77777777" w:rsidR="00B65D7E" w:rsidRPr="00473BAA" w:rsidRDefault="00B65D7E" w:rsidP="00F06E84">
            <w:pPr>
              <w:pStyle w:val="NormaleWeb"/>
              <w:widowControl w:val="0"/>
              <w:tabs>
                <w:tab w:val="center" w:pos="4536"/>
                <w:tab w:val="right" w:pos="9072"/>
              </w:tabs>
              <w:spacing w:before="0" w:after="0" w:line="240" w:lineRule="exact"/>
              <w:rPr>
                <w:rFonts w:ascii="Arial" w:hAnsi="Arial" w:cs="Arial"/>
                <w:color w:val="FF0000"/>
                <w:sz w:val="20"/>
                <w:szCs w:val="20"/>
                <w:u w:val="single"/>
                <w:lang w:val="de-DE"/>
              </w:rPr>
            </w:pPr>
          </w:p>
        </w:tc>
        <w:tc>
          <w:tcPr>
            <w:tcW w:w="852" w:type="dxa"/>
          </w:tcPr>
          <w:p w14:paraId="0AAC7D87" w14:textId="77777777" w:rsidR="00B65D7E" w:rsidRPr="00473BAA" w:rsidRDefault="00B65D7E" w:rsidP="00F06E84">
            <w:pPr>
              <w:widowControl w:val="0"/>
              <w:spacing w:line="240" w:lineRule="exact"/>
              <w:rPr>
                <w:rFonts w:cs="Arial"/>
                <w:bCs/>
                <w:color w:val="FF0000"/>
                <w:lang w:val="de-DE"/>
              </w:rPr>
            </w:pPr>
          </w:p>
        </w:tc>
        <w:tc>
          <w:tcPr>
            <w:tcW w:w="4257" w:type="dxa"/>
            <w:gridSpan w:val="3"/>
          </w:tcPr>
          <w:p w14:paraId="16585A4B" w14:textId="77777777" w:rsidR="00B65D7E" w:rsidRPr="006140E5" w:rsidRDefault="00B65D7E" w:rsidP="00F06E84">
            <w:pPr>
              <w:pStyle w:val="Paragrafoelenco"/>
              <w:widowControl w:val="0"/>
              <w:tabs>
                <w:tab w:val="center" w:pos="4680"/>
                <w:tab w:val="left" w:pos="8496"/>
              </w:tabs>
              <w:spacing w:line="240" w:lineRule="exact"/>
              <w:ind w:left="0"/>
              <w:jc w:val="both"/>
              <w:rPr>
                <w:rFonts w:cs="Arial"/>
                <w:lang w:val="it-IT"/>
              </w:rPr>
            </w:pPr>
            <w:r w:rsidRPr="006140E5">
              <w:rPr>
                <w:rFonts w:cs="Arial"/>
                <w:u w:val="single"/>
                <w:lang w:val="it-IT"/>
              </w:rPr>
              <w:t>Il documento deve essere costituito prima del termine di scadenza della presentazione delle offerte.</w:t>
            </w:r>
          </w:p>
        </w:tc>
      </w:tr>
      <w:tr w:rsidR="00B65D7E" w:rsidRPr="00D90FD7" w14:paraId="259B328B" w14:textId="77777777" w:rsidTr="00525323">
        <w:trPr>
          <w:gridAfter w:val="1"/>
          <w:wAfter w:w="7" w:type="dxa"/>
        </w:trPr>
        <w:tc>
          <w:tcPr>
            <w:tcW w:w="4262" w:type="dxa"/>
            <w:gridSpan w:val="2"/>
          </w:tcPr>
          <w:p w14:paraId="6F36C340" w14:textId="77777777" w:rsidR="00B65D7E" w:rsidRPr="002C0820" w:rsidRDefault="00B65D7E" w:rsidP="00F06E84">
            <w:pPr>
              <w:widowControl w:val="0"/>
              <w:tabs>
                <w:tab w:val="left" w:pos="720"/>
              </w:tabs>
              <w:spacing w:line="240" w:lineRule="exact"/>
              <w:jc w:val="both"/>
              <w:rPr>
                <w:rFonts w:cs="Arial"/>
                <w:u w:val="single"/>
                <w:lang w:val="it-IT"/>
              </w:rPr>
            </w:pPr>
          </w:p>
        </w:tc>
        <w:tc>
          <w:tcPr>
            <w:tcW w:w="852" w:type="dxa"/>
          </w:tcPr>
          <w:p w14:paraId="22ED70B4" w14:textId="77777777" w:rsidR="00B65D7E" w:rsidRPr="002C0820" w:rsidRDefault="00B65D7E" w:rsidP="00F06E84">
            <w:pPr>
              <w:widowControl w:val="0"/>
              <w:spacing w:line="240" w:lineRule="exact"/>
              <w:rPr>
                <w:rFonts w:cs="Arial"/>
                <w:bCs/>
                <w:color w:val="FF0000"/>
                <w:lang w:val="it-IT"/>
              </w:rPr>
            </w:pPr>
          </w:p>
        </w:tc>
        <w:tc>
          <w:tcPr>
            <w:tcW w:w="4257" w:type="dxa"/>
            <w:gridSpan w:val="3"/>
          </w:tcPr>
          <w:p w14:paraId="0A096603" w14:textId="77777777" w:rsidR="00B65D7E" w:rsidRPr="006140E5" w:rsidRDefault="00B65D7E" w:rsidP="00F06E84">
            <w:pPr>
              <w:pStyle w:val="Paragrafoelenco"/>
              <w:widowControl w:val="0"/>
              <w:tabs>
                <w:tab w:val="center" w:pos="4680"/>
                <w:tab w:val="left" w:pos="8496"/>
              </w:tabs>
              <w:spacing w:line="240" w:lineRule="exact"/>
              <w:ind w:left="0"/>
              <w:jc w:val="both"/>
              <w:rPr>
                <w:rFonts w:cs="Arial"/>
                <w:u w:val="single"/>
                <w:lang w:val="it-IT"/>
              </w:rPr>
            </w:pPr>
          </w:p>
        </w:tc>
      </w:tr>
      <w:tr w:rsidR="00B65D7E" w:rsidRPr="00D90FD7" w14:paraId="05D9D91E" w14:textId="77777777" w:rsidTr="00525323">
        <w:trPr>
          <w:gridAfter w:val="1"/>
          <w:wAfter w:w="7" w:type="dxa"/>
        </w:trPr>
        <w:tc>
          <w:tcPr>
            <w:tcW w:w="4262" w:type="dxa"/>
            <w:gridSpan w:val="2"/>
            <w:shd w:val="clear" w:color="auto" w:fill="auto"/>
          </w:tcPr>
          <w:p w14:paraId="4DEED3D7" w14:textId="77777777" w:rsidR="00B65D7E" w:rsidRPr="00191BC7" w:rsidRDefault="00B65D7E" w:rsidP="00F06E84">
            <w:pPr>
              <w:pStyle w:val="Rientrocorpodeltesto"/>
              <w:widowControl w:val="0"/>
              <w:tabs>
                <w:tab w:val="left" w:pos="8496"/>
              </w:tabs>
              <w:spacing w:after="0" w:line="240" w:lineRule="exact"/>
              <w:ind w:left="0"/>
              <w:jc w:val="both"/>
              <w:rPr>
                <w:rFonts w:cs="Arial"/>
                <w:b/>
                <w:bCs/>
                <w:lang w:val="de-DE"/>
              </w:rPr>
            </w:pPr>
            <w:r w:rsidRPr="00191BC7">
              <w:rPr>
                <w:rFonts w:cs="Arial"/>
                <w:lang w:val="de-DE"/>
              </w:rPr>
              <w:t xml:space="preserve">Das Dokument muss </w:t>
            </w:r>
            <w:r w:rsidRPr="00191BC7">
              <w:rPr>
                <w:rFonts w:cs="Arial"/>
                <w:b/>
                <w:u w:val="single"/>
                <w:lang w:val="de-DE"/>
              </w:rPr>
              <w:t>zwingend</w:t>
            </w:r>
            <w:r w:rsidRPr="00191BC7">
              <w:rPr>
                <w:rFonts w:cs="Arial"/>
                <w:lang w:val="de-DE"/>
              </w:rPr>
              <w:t xml:space="preserve"> in einer der folgenden Formen eingereicht werden:</w:t>
            </w:r>
          </w:p>
        </w:tc>
        <w:tc>
          <w:tcPr>
            <w:tcW w:w="852" w:type="dxa"/>
            <w:shd w:val="clear" w:color="auto" w:fill="auto"/>
          </w:tcPr>
          <w:p w14:paraId="5E41B4AC" w14:textId="77777777" w:rsidR="00B65D7E" w:rsidRPr="00191BC7" w:rsidRDefault="00B65D7E" w:rsidP="00F06E84">
            <w:pPr>
              <w:widowControl w:val="0"/>
              <w:spacing w:line="240" w:lineRule="exact"/>
              <w:rPr>
                <w:rFonts w:cs="Arial"/>
                <w:lang w:val="de-DE"/>
              </w:rPr>
            </w:pPr>
          </w:p>
        </w:tc>
        <w:tc>
          <w:tcPr>
            <w:tcW w:w="4257" w:type="dxa"/>
            <w:gridSpan w:val="3"/>
            <w:shd w:val="clear" w:color="auto" w:fill="auto"/>
          </w:tcPr>
          <w:p w14:paraId="19BD14F6" w14:textId="77777777" w:rsidR="00B65D7E" w:rsidRPr="00191BC7" w:rsidRDefault="00B65D7E" w:rsidP="00F06E84">
            <w:pPr>
              <w:pStyle w:val="Paragrafoelenco"/>
              <w:widowControl w:val="0"/>
              <w:tabs>
                <w:tab w:val="center" w:pos="4680"/>
                <w:tab w:val="left" w:pos="8496"/>
              </w:tabs>
              <w:spacing w:line="240" w:lineRule="exact"/>
              <w:ind w:left="0"/>
              <w:jc w:val="both"/>
              <w:rPr>
                <w:rFonts w:cs="Arial"/>
                <w:lang w:val="it-IT"/>
              </w:rPr>
            </w:pPr>
            <w:r w:rsidRPr="00191BC7">
              <w:rPr>
                <w:rFonts w:cs="Arial"/>
                <w:lang w:val="it-IT"/>
              </w:rPr>
              <w:t>Il documento deve</w:t>
            </w:r>
            <w:r w:rsidRPr="00191BC7">
              <w:rPr>
                <w:rFonts w:cs="Arial"/>
                <w:b/>
                <w:lang w:val="it-IT"/>
              </w:rPr>
              <w:t xml:space="preserve"> </w:t>
            </w:r>
            <w:r w:rsidRPr="00191BC7">
              <w:rPr>
                <w:rFonts w:cs="Arial"/>
                <w:b/>
                <w:u w:val="single"/>
                <w:lang w:val="it-IT"/>
              </w:rPr>
              <w:t>obbligatoriamente</w:t>
            </w:r>
            <w:r w:rsidRPr="00191BC7">
              <w:rPr>
                <w:rFonts w:cs="Arial"/>
                <w:b/>
                <w:lang w:val="it-IT"/>
              </w:rPr>
              <w:t xml:space="preserve"> </w:t>
            </w:r>
            <w:r w:rsidRPr="00191BC7">
              <w:rPr>
                <w:rFonts w:cs="Arial"/>
                <w:lang w:val="it-IT"/>
              </w:rPr>
              <w:t>essere presentato in una delle seguenti forme:</w:t>
            </w:r>
          </w:p>
        </w:tc>
      </w:tr>
      <w:tr w:rsidR="00B65D7E" w:rsidRPr="00D90FD7" w14:paraId="4C9DEF13" w14:textId="77777777" w:rsidTr="00525323">
        <w:trPr>
          <w:gridAfter w:val="1"/>
          <w:wAfter w:w="7" w:type="dxa"/>
        </w:trPr>
        <w:tc>
          <w:tcPr>
            <w:tcW w:w="4262" w:type="dxa"/>
            <w:gridSpan w:val="2"/>
          </w:tcPr>
          <w:p w14:paraId="116B0CC6" w14:textId="77777777" w:rsidR="00B65D7E" w:rsidRPr="00FB310F" w:rsidRDefault="00B65D7E" w:rsidP="00F06E84">
            <w:pPr>
              <w:widowControl w:val="0"/>
              <w:tabs>
                <w:tab w:val="center" w:pos="4680"/>
              </w:tabs>
              <w:spacing w:line="240" w:lineRule="exact"/>
              <w:ind w:right="105"/>
              <w:jc w:val="both"/>
              <w:rPr>
                <w:rFonts w:cs="Arial"/>
                <w:b/>
                <w:highlight w:val="yellow"/>
                <w:lang w:val="it-IT"/>
              </w:rPr>
            </w:pPr>
          </w:p>
        </w:tc>
        <w:tc>
          <w:tcPr>
            <w:tcW w:w="852" w:type="dxa"/>
          </w:tcPr>
          <w:p w14:paraId="52D5B63C" w14:textId="77777777" w:rsidR="00B65D7E" w:rsidRPr="00FB310F" w:rsidRDefault="00B65D7E" w:rsidP="00F06E84">
            <w:pPr>
              <w:widowControl w:val="0"/>
              <w:tabs>
                <w:tab w:val="center" w:pos="4680"/>
              </w:tabs>
              <w:spacing w:line="240" w:lineRule="exact"/>
              <w:ind w:right="105"/>
              <w:jc w:val="both"/>
              <w:rPr>
                <w:rFonts w:cs="Arial"/>
                <w:b/>
                <w:highlight w:val="yellow"/>
                <w:lang w:val="it-IT"/>
              </w:rPr>
            </w:pPr>
          </w:p>
        </w:tc>
        <w:tc>
          <w:tcPr>
            <w:tcW w:w="4257" w:type="dxa"/>
            <w:gridSpan w:val="3"/>
          </w:tcPr>
          <w:p w14:paraId="6BBCFF60" w14:textId="77777777" w:rsidR="00B65D7E" w:rsidRPr="00FB310F" w:rsidRDefault="00B65D7E" w:rsidP="00F06E84">
            <w:pPr>
              <w:widowControl w:val="0"/>
              <w:tabs>
                <w:tab w:val="center" w:pos="4680"/>
              </w:tabs>
              <w:spacing w:line="240" w:lineRule="exact"/>
              <w:ind w:right="105"/>
              <w:jc w:val="both"/>
              <w:rPr>
                <w:rFonts w:cs="Arial"/>
                <w:b/>
                <w:highlight w:val="yellow"/>
                <w:lang w:val="it-IT"/>
              </w:rPr>
            </w:pPr>
          </w:p>
        </w:tc>
      </w:tr>
      <w:tr w:rsidR="00B65D7E" w:rsidRPr="00D90FD7" w14:paraId="7B670ABE" w14:textId="77777777" w:rsidTr="00525323">
        <w:trPr>
          <w:gridBefore w:val="1"/>
          <w:gridAfter w:val="1"/>
          <w:wBefore w:w="10" w:type="dxa"/>
          <w:wAfter w:w="7" w:type="dxa"/>
        </w:trPr>
        <w:tc>
          <w:tcPr>
            <w:tcW w:w="4252" w:type="dxa"/>
          </w:tcPr>
          <w:p w14:paraId="61E986A4" w14:textId="77777777" w:rsidR="00B65D7E" w:rsidRPr="00211C25" w:rsidRDefault="00B65D7E" w:rsidP="00CA626E">
            <w:pPr>
              <w:widowControl w:val="0"/>
              <w:numPr>
                <w:ilvl w:val="0"/>
                <w:numId w:val="77"/>
              </w:numPr>
              <w:tabs>
                <w:tab w:val="clear" w:pos="360"/>
              </w:tabs>
              <w:ind w:left="284" w:right="17" w:hanging="284"/>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Unterschrift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852" w:type="dxa"/>
          </w:tcPr>
          <w:p w14:paraId="56DF1A24" w14:textId="77777777" w:rsidR="00B65D7E" w:rsidRPr="00211C25" w:rsidRDefault="00B65D7E" w:rsidP="00F06E84">
            <w:pPr>
              <w:widowControl w:val="0"/>
              <w:rPr>
                <w:rFonts w:cs="Arial"/>
                <w:lang w:val="de-DE"/>
              </w:rPr>
            </w:pPr>
          </w:p>
        </w:tc>
        <w:tc>
          <w:tcPr>
            <w:tcW w:w="4257" w:type="dxa"/>
            <w:gridSpan w:val="3"/>
          </w:tcPr>
          <w:p w14:paraId="47FACBBE" w14:textId="77777777" w:rsidR="00B65D7E" w:rsidRPr="00211C25" w:rsidRDefault="00B65D7E" w:rsidP="00CA626E">
            <w:pPr>
              <w:pStyle w:val="Rientrocorpodeltesto"/>
              <w:widowControl w:val="0"/>
              <w:numPr>
                <w:ilvl w:val="3"/>
                <w:numId w:val="78"/>
              </w:numPr>
              <w:tabs>
                <w:tab w:val="left" w:pos="8496"/>
              </w:tabs>
              <w:spacing w:after="0"/>
              <w:ind w:left="279" w:right="105" w:hanging="284"/>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w:t>
            </w:r>
            <w:r>
              <w:rPr>
                <w:rFonts w:cs="Arial"/>
                <w:lang w:val="it-IT"/>
              </w:rPr>
              <w:t>D.lgs</w:t>
            </w:r>
            <w:r w:rsidRPr="00211C25">
              <w:rPr>
                <w:rFonts w:cs="Arial"/>
                <w:lang w:val="it-IT"/>
              </w:rPr>
              <w:t xml:space="preserve">.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B65D7E" w:rsidRPr="00D90FD7" w14:paraId="32604CF6" w14:textId="77777777" w:rsidTr="00525323">
        <w:trPr>
          <w:gridBefore w:val="1"/>
          <w:gridAfter w:val="1"/>
          <w:wBefore w:w="10" w:type="dxa"/>
          <w:wAfter w:w="7" w:type="dxa"/>
        </w:trPr>
        <w:tc>
          <w:tcPr>
            <w:tcW w:w="4252" w:type="dxa"/>
          </w:tcPr>
          <w:p w14:paraId="3B14093E" w14:textId="77777777" w:rsidR="00B65D7E" w:rsidRPr="00F0276C" w:rsidRDefault="00B65D7E" w:rsidP="00F06E84">
            <w:pPr>
              <w:widowControl w:val="0"/>
              <w:ind w:left="284" w:right="17"/>
              <w:jc w:val="both"/>
              <w:rPr>
                <w:rFonts w:cs="Arial"/>
                <w:bCs/>
                <w:lang w:val="it-IT"/>
              </w:rPr>
            </w:pPr>
          </w:p>
        </w:tc>
        <w:tc>
          <w:tcPr>
            <w:tcW w:w="852" w:type="dxa"/>
          </w:tcPr>
          <w:p w14:paraId="0AB370DC" w14:textId="77777777" w:rsidR="00B65D7E" w:rsidRPr="00F0276C" w:rsidRDefault="00B65D7E" w:rsidP="00F06E84">
            <w:pPr>
              <w:widowControl w:val="0"/>
              <w:rPr>
                <w:rFonts w:cs="Arial"/>
                <w:lang w:val="it-IT"/>
              </w:rPr>
            </w:pPr>
          </w:p>
        </w:tc>
        <w:tc>
          <w:tcPr>
            <w:tcW w:w="4257" w:type="dxa"/>
            <w:gridSpan w:val="3"/>
          </w:tcPr>
          <w:p w14:paraId="20FD5987" w14:textId="77777777" w:rsidR="00B65D7E" w:rsidRPr="00211C25" w:rsidRDefault="00B65D7E" w:rsidP="00F06E84">
            <w:pPr>
              <w:pStyle w:val="Rientrocorpodeltesto"/>
              <w:widowControl w:val="0"/>
              <w:tabs>
                <w:tab w:val="left" w:pos="8496"/>
              </w:tabs>
              <w:spacing w:after="0"/>
              <w:ind w:left="279" w:right="105"/>
              <w:jc w:val="both"/>
              <w:rPr>
                <w:rFonts w:cs="Arial"/>
                <w:lang w:val="it-IT"/>
              </w:rPr>
            </w:pPr>
          </w:p>
        </w:tc>
      </w:tr>
      <w:tr w:rsidR="00B65D7E" w:rsidRPr="00D90FD7" w14:paraId="6A5FF1C5" w14:textId="77777777" w:rsidTr="00525323">
        <w:trPr>
          <w:gridBefore w:val="1"/>
          <w:gridAfter w:val="1"/>
          <w:wBefore w:w="10" w:type="dxa"/>
          <w:wAfter w:w="7" w:type="dxa"/>
        </w:trPr>
        <w:tc>
          <w:tcPr>
            <w:tcW w:w="4252" w:type="dxa"/>
          </w:tcPr>
          <w:p w14:paraId="337546B2" w14:textId="77777777" w:rsidR="00B65D7E" w:rsidRPr="00211C25" w:rsidRDefault="00B65D7E" w:rsidP="00CA626E">
            <w:pPr>
              <w:widowControl w:val="0"/>
              <w:numPr>
                <w:ilvl w:val="0"/>
                <w:numId w:val="77"/>
              </w:numPr>
              <w:tabs>
                <w:tab w:val="clear" w:pos="360"/>
              </w:tabs>
              <w:ind w:left="284" w:right="17" w:hanging="284"/>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 xml:space="preserve">(Papierdokument) gemäß den von Art. 22 Abs. 1 und 2 </w:t>
            </w:r>
            <w:proofErr w:type="spellStart"/>
            <w:r w:rsidRPr="00AC5CF8">
              <w:rPr>
                <w:rFonts w:cs="Arial"/>
                <w:noProof w:val="0"/>
                <w:lang w:val="de-DE"/>
              </w:rPr>
              <w:t>GvD</w:t>
            </w:r>
            <w:proofErr w:type="spellEnd"/>
            <w:r w:rsidRPr="00AC5CF8">
              <w:rPr>
                <w:rFonts w:cs="Arial"/>
                <w:noProof w:val="0"/>
                <w:lang w:val="de-DE"/>
              </w:rPr>
              <w:t xml:space="preserve"> vom 7. März 2005 Nr. 82 vorgesehenen Modalitäten. In diesen Fällen muss die Originaltreue der Kopie von einer </w:t>
            </w:r>
            <w:r w:rsidRPr="00AC5CF8">
              <w:rPr>
                <w:rFonts w:cs="Arial"/>
                <w:b/>
                <w:noProof w:val="0"/>
                <w:lang w:val="de-DE"/>
              </w:rPr>
              <w:t>Amtsperson</w:t>
            </w:r>
            <w:r w:rsidRPr="00AC5CF8">
              <w:rPr>
                <w:rFonts w:cs="Arial"/>
                <w:noProof w:val="0"/>
                <w:lang w:val="de-DE"/>
              </w:rPr>
              <w:t xml:space="preserve"> durch Anbringung der </w:t>
            </w:r>
            <w:r w:rsidRPr="00AC5CF8">
              <w:rPr>
                <w:rFonts w:cs="Arial"/>
                <w:b/>
                <w:noProof w:val="0"/>
                <w:lang w:val="de-DE"/>
              </w:rPr>
              <w:t>digitalen Unterschrift</w:t>
            </w:r>
            <w:r w:rsidRPr="00AC5CF8">
              <w:rPr>
                <w:rFonts w:cs="Arial"/>
                <w:noProof w:val="0"/>
                <w:lang w:val="de-DE"/>
              </w:rPr>
              <w:t xml:space="preserve"> </w:t>
            </w:r>
            <w:r>
              <w:rPr>
                <w:rFonts w:cs="Arial"/>
                <w:noProof w:val="0"/>
                <w:lang w:val="de-DE"/>
              </w:rPr>
              <w:t>gemäß</w:t>
            </w:r>
            <w:r w:rsidRPr="00AC5CF8">
              <w:rPr>
                <w:rFonts w:cs="Arial"/>
                <w:noProof w:val="0"/>
                <w:lang w:val="de-DE"/>
              </w:rPr>
              <w:t xml:space="preserve"> Art. 22 Abs. 1 ebd. bescheinigt sein (durch eine entsprechende Authentizitätserklärung, die gemäß Art. 22 Abs. 2 ebd. von einem Notar oder einer Amtsperson mit digitaler</w:t>
            </w:r>
            <w:r w:rsidRPr="00211C25">
              <w:rPr>
                <w:rFonts w:cs="Arial"/>
                <w:bCs/>
                <w:lang w:val="de-DE"/>
              </w:rPr>
              <w:t xml:space="preserve"> Unterschrift unterzeichnet ist).</w:t>
            </w:r>
          </w:p>
        </w:tc>
        <w:tc>
          <w:tcPr>
            <w:tcW w:w="852" w:type="dxa"/>
          </w:tcPr>
          <w:p w14:paraId="3525DF86" w14:textId="77777777" w:rsidR="00B65D7E" w:rsidRPr="00211C25" w:rsidRDefault="00B65D7E" w:rsidP="00F06E84">
            <w:pPr>
              <w:pStyle w:val="Rientrocorpodeltesto"/>
              <w:widowControl w:val="0"/>
              <w:tabs>
                <w:tab w:val="left" w:pos="8496"/>
              </w:tabs>
              <w:spacing w:after="0"/>
              <w:ind w:left="0" w:right="17"/>
              <w:jc w:val="both"/>
              <w:rPr>
                <w:rFonts w:cs="Arial"/>
                <w:bCs/>
                <w:lang w:val="de-DE"/>
              </w:rPr>
            </w:pPr>
          </w:p>
        </w:tc>
        <w:tc>
          <w:tcPr>
            <w:tcW w:w="4257" w:type="dxa"/>
            <w:gridSpan w:val="3"/>
          </w:tcPr>
          <w:p w14:paraId="08FCEEC0" w14:textId="77777777" w:rsidR="00B65D7E" w:rsidRPr="00211C25" w:rsidRDefault="00B65D7E" w:rsidP="00CA626E">
            <w:pPr>
              <w:pStyle w:val="Rientrocorpodeltesto"/>
              <w:widowControl w:val="0"/>
              <w:numPr>
                <w:ilvl w:val="3"/>
                <w:numId w:val="78"/>
              </w:numPr>
              <w:tabs>
                <w:tab w:val="left" w:pos="8496"/>
              </w:tabs>
              <w:spacing w:after="0"/>
              <w:ind w:left="279" w:right="105" w:hanging="284"/>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w:t>
            </w:r>
            <w:r>
              <w:rPr>
                <w:rFonts w:cs="Arial"/>
                <w:bCs/>
                <w:lang w:val="it-IT"/>
              </w:rPr>
              <w:t>D.lgs</w:t>
            </w:r>
            <w:r w:rsidRPr="00211C25">
              <w:rPr>
                <w:rFonts w:cs="Arial"/>
                <w:bCs/>
                <w:lang w:val="it-IT"/>
              </w:rPr>
              <w:t xml:space="preserve">.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xml:space="preserve">, nell’ipotesi di cui all’art. 22, comma 1, del </w:t>
            </w:r>
            <w:r>
              <w:rPr>
                <w:rFonts w:cs="Arial"/>
                <w:bCs/>
                <w:lang w:val="it-IT"/>
              </w:rPr>
              <w:t>D.lgs</w:t>
            </w:r>
            <w:r w:rsidRPr="00211C25">
              <w:rPr>
                <w:rFonts w:cs="Arial"/>
                <w:bCs/>
                <w:lang w:val="it-IT"/>
              </w:rPr>
              <w:t xml:space="preserve">. 82/2005 (ovvero da apposita dichiarazione di autenticità sottoscritta con firma digitale dal notaio o dal pubblico ufficiale, ai sensi dell’art. 22, comma 2 del </w:t>
            </w:r>
            <w:r>
              <w:rPr>
                <w:rFonts w:cs="Arial"/>
                <w:bCs/>
                <w:lang w:val="it-IT"/>
              </w:rPr>
              <w:t>D.lgs</w:t>
            </w:r>
            <w:r w:rsidRPr="00211C25">
              <w:rPr>
                <w:rFonts w:cs="Arial"/>
                <w:bCs/>
                <w:lang w:val="it-IT"/>
              </w:rPr>
              <w:t>. 82/2005).</w:t>
            </w:r>
          </w:p>
        </w:tc>
      </w:tr>
      <w:tr w:rsidR="00B65D7E" w:rsidRPr="00D90FD7" w14:paraId="67866D8A" w14:textId="77777777" w:rsidTr="00525323">
        <w:trPr>
          <w:gridBefore w:val="1"/>
          <w:gridAfter w:val="1"/>
          <w:wBefore w:w="10" w:type="dxa"/>
          <w:wAfter w:w="7" w:type="dxa"/>
        </w:trPr>
        <w:tc>
          <w:tcPr>
            <w:tcW w:w="4252" w:type="dxa"/>
          </w:tcPr>
          <w:p w14:paraId="7DCB1157" w14:textId="77777777" w:rsidR="00B65D7E" w:rsidRPr="00F0276C" w:rsidRDefault="00B65D7E" w:rsidP="00F06E84">
            <w:pPr>
              <w:widowControl w:val="0"/>
              <w:ind w:left="284" w:right="17"/>
              <w:jc w:val="both"/>
              <w:rPr>
                <w:rFonts w:cs="Arial"/>
                <w:bCs/>
                <w:lang w:val="it-IT"/>
              </w:rPr>
            </w:pPr>
          </w:p>
        </w:tc>
        <w:tc>
          <w:tcPr>
            <w:tcW w:w="852" w:type="dxa"/>
          </w:tcPr>
          <w:p w14:paraId="726543B1" w14:textId="77777777" w:rsidR="00B65D7E" w:rsidRPr="00F0276C" w:rsidRDefault="00B65D7E" w:rsidP="00F06E84">
            <w:pPr>
              <w:pStyle w:val="Rientrocorpodeltesto"/>
              <w:widowControl w:val="0"/>
              <w:tabs>
                <w:tab w:val="left" w:pos="8496"/>
              </w:tabs>
              <w:spacing w:after="0"/>
              <w:ind w:left="0" w:right="17"/>
              <w:jc w:val="both"/>
              <w:rPr>
                <w:rFonts w:cs="Arial"/>
                <w:bCs/>
                <w:lang w:val="it-IT"/>
              </w:rPr>
            </w:pPr>
          </w:p>
        </w:tc>
        <w:tc>
          <w:tcPr>
            <w:tcW w:w="4257" w:type="dxa"/>
            <w:gridSpan w:val="3"/>
          </w:tcPr>
          <w:p w14:paraId="31E2DEB4" w14:textId="77777777" w:rsidR="00B65D7E" w:rsidRPr="00211C25" w:rsidRDefault="00B65D7E" w:rsidP="00F06E84">
            <w:pPr>
              <w:pStyle w:val="Rientrocorpodeltesto"/>
              <w:widowControl w:val="0"/>
              <w:tabs>
                <w:tab w:val="left" w:pos="8496"/>
              </w:tabs>
              <w:spacing w:after="0"/>
              <w:ind w:left="279" w:right="105"/>
              <w:jc w:val="both"/>
              <w:rPr>
                <w:rFonts w:cs="Arial"/>
                <w:bCs/>
                <w:lang w:val="it-IT"/>
              </w:rPr>
            </w:pPr>
          </w:p>
        </w:tc>
      </w:tr>
      <w:tr w:rsidR="00B65D7E" w:rsidRPr="00D90FD7" w14:paraId="02C0C74E" w14:textId="77777777" w:rsidTr="00525323">
        <w:trPr>
          <w:gridBefore w:val="1"/>
          <w:gridAfter w:val="1"/>
          <w:wBefore w:w="10" w:type="dxa"/>
          <w:wAfter w:w="7" w:type="dxa"/>
        </w:trPr>
        <w:tc>
          <w:tcPr>
            <w:tcW w:w="4252" w:type="dxa"/>
          </w:tcPr>
          <w:p w14:paraId="2B253248" w14:textId="77777777" w:rsidR="00B65D7E" w:rsidRPr="00127735" w:rsidRDefault="00B65D7E" w:rsidP="00CA626E">
            <w:pPr>
              <w:widowControl w:val="0"/>
              <w:numPr>
                <w:ilvl w:val="0"/>
                <w:numId w:val="77"/>
              </w:numPr>
              <w:tabs>
                <w:tab w:val="clear" w:pos="360"/>
              </w:tabs>
              <w:ind w:left="284" w:right="17" w:hanging="284"/>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(Papierdo</w:t>
            </w:r>
            <w:r w:rsidRPr="00211C25">
              <w:rPr>
                <w:rFonts w:cs="Arial"/>
                <w:lang w:val="de-DE" w:eastAsia="it-IT"/>
              </w:rPr>
              <w:softHyphen/>
            </w:r>
            <w:r w:rsidRPr="00211C25">
              <w:rPr>
                <w:rFonts w:cs="Arial"/>
                <w:bCs/>
                <w:lang w:val="de-DE"/>
              </w:rPr>
              <w:t>kument) gemäß den Modalitäten nach Art. 22 Abs. 3 GvD vom 7. März 2005, Nr. 82</w:t>
            </w:r>
            <w:r>
              <w:rPr>
                <w:rFonts w:cs="Arial"/>
                <w:bCs/>
                <w:lang w:val="de-DE"/>
              </w:rPr>
              <w:t>.</w:t>
            </w:r>
          </w:p>
        </w:tc>
        <w:tc>
          <w:tcPr>
            <w:tcW w:w="852" w:type="dxa"/>
          </w:tcPr>
          <w:p w14:paraId="4D06C441" w14:textId="77777777" w:rsidR="00B65D7E" w:rsidRPr="00211C25" w:rsidRDefault="00B65D7E" w:rsidP="00F06E84">
            <w:pPr>
              <w:pStyle w:val="Rientrocorpodeltesto"/>
              <w:widowControl w:val="0"/>
              <w:tabs>
                <w:tab w:val="left" w:pos="8496"/>
              </w:tabs>
              <w:spacing w:after="0"/>
              <w:ind w:left="0" w:right="17"/>
              <w:jc w:val="both"/>
              <w:rPr>
                <w:rFonts w:cs="Arial"/>
                <w:bCs/>
                <w:lang w:val="de-DE"/>
              </w:rPr>
            </w:pPr>
          </w:p>
        </w:tc>
        <w:tc>
          <w:tcPr>
            <w:tcW w:w="4257" w:type="dxa"/>
            <w:gridSpan w:val="3"/>
          </w:tcPr>
          <w:p w14:paraId="17A3D220" w14:textId="77777777" w:rsidR="00B65D7E" w:rsidRPr="00211C25" w:rsidRDefault="00B65D7E" w:rsidP="00CA626E">
            <w:pPr>
              <w:pStyle w:val="Rientrocorpodeltesto"/>
              <w:widowControl w:val="0"/>
              <w:numPr>
                <w:ilvl w:val="3"/>
                <w:numId w:val="78"/>
              </w:numPr>
              <w:tabs>
                <w:tab w:val="left" w:pos="8496"/>
              </w:tabs>
              <w:spacing w:after="0"/>
              <w:ind w:left="279" w:right="105" w:hanging="284"/>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w:t>
            </w:r>
            <w:r>
              <w:rPr>
                <w:rFonts w:cs="Arial"/>
                <w:bCs/>
                <w:lang w:val="it-IT"/>
              </w:rPr>
              <w:t>D.lgs</w:t>
            </w:r>
            <w:r w:rsidRPr="00211C25">
              <w:rPr>
                <w:rFonts w:cs="Arial"/>
                <w:bCs/>
                <w:lang w:val="it-IT"/>
              </w:rPr>
              <w:t xml:space="preserve">. 7 marzo 2005 n. 82. </w:t>
            </w:r>
          </w:p>
        </w:tc>
      </w:tr>
      <w:tr w:rsidR="00B65D7E" w:rsidRPr="00D90FD7" w14:paraId="75403A5D" w14:textId="77777777" w:rsidTr="00525323">
        <w:trPr>
          <w:gridBefore w:val="1"/>
          <w:gridAfter w:val="1"/>
          <w:wBefore w:w="10" w:type="dxa"/>
          <w:wAfter w:w="7" w:type="dxa"/>
        </w:trPr>
        <w:tc>
          <w:tcPr>
            <w:tcW w:w="4252" w:type="dxa"/>
          </w:tcPr>
          <w:p w14:paraId="38AABF39" w14:textId="77777777" w:rsidR="00B65D7E" w:rsidRPr="00F0276C" w:rsidRDefault="00B65D7E" w:rsidP="00F06E84">
            <w:pPr>
              <w:widowControl w:val="0"/>
              <w:ind w:left="284" w:right="17"/>
              <w:jc w:val="both"/>
              <w:rPr>
                <w:rFonts w:cs="Arial"/>
                <w:bCs/>
                <w:lang w:val="it-IT"/>
              </w:rPr>
            </w:pPr>
          </w:p>
        </w:tc>
        <w:tc>
          <w:tcPr>
            <w:tcW w:w="852" w:type="dxa"/>
          </w:tcPr>
          <w:p w14:paraId="0976B6EB" w14:textId="77777777" w:rsidR="00B65D7E" w:rsidRPr="00F0276C" w:rsidRDefault="00B65D7E" w:rsidP="00F06E84">
            <w:pPr>
              <w:pStyle w:val="Rientrocorpodeltesto"/>
              <w:widowControl w:val="0"/>
              <w:tabs>
                <w:tab w:val="left" w:pos="8496"/>
              </w:tabs>
              <w:spacing w:after="0"/>
              <w:ind w:left="0" w:right="17"/>
              <w:jc w:val="both"/>
              <w:rPr>
                <w:rFonts w:cs="Arial"/>
                <w:bCs/>
                <w:lang w:val="it-IT"/>
              </w:rPr>
            </w:pPr>
          </w:p>
        </w:tc>
        <w:tc>
          <w:tcPr>
            <w:tcW w:w="4257" w:type="dxa"/>
            <w:gridSpan w:val="3"/>
          </w:tcPr>
          <w:p w14:paraId="2A540B3F" w14:textId="77777777" w:rsidR="00B65D7E" w:rsidRPr="00211C25" w:rsidRDefault="00B65D7E" w:rsidP="00F06E84">
            <w:pPr>
              <w:pStyle w:val="Rientrocorpodeltesto"/>
              <w:widowControl w:val="0"/>
              <w:tabs>
                <w:tab w:val="left" w:pos="8496"/>
              </w:tabs>
              <w:spacing w:after="0"/>
              <w:ind w:left="279" w:right="105"/>
              <w:jc w:val="both"/>
              <w:rPr>
                <w:rFonts w:cs="Arial"/>
                <w:bCs/>
                <w:lang w:val="it-IT"/>
              </w:rPr>
            </w:pPr>
          </w:p>
        </w:tc>
      </w:tr>
      <w:tr w:rsidR="00B65D7E" w:rsidRPr="00D90FD7" w14:paraId="5B3448CB" w14:textId="77777777" w:rsidTr="00525323">
        <w:trPr>
          <w:gridAfter w:val="1"/>
          <w:wAfter w:w="7" w:type="dxa"/>
        </w:trPr>
        <w:tc>
          <w:tcPr>
            <w:tcW w:w="4262" w:type="dxa"/>
            <w:gridSpan w:val="2"/>
          </w:tcPr>
          <w:p w14:paraId="3C0BF0C1" w14:textId="77777777" w:rsidR="00B65D7E" w:rsidRPr="00420092" w:rsidRDefault="00B65D7E" w:rsidP="00F06E84">
            <w:pPr>
              <w:widowControl w:val="0"/>
              <w:jc w:val="both"/>
              <w:rPr>
                <w:rFonts w:cs="Arial"/>
                <w:caps/>
                <w:u w:val="single"/>
                <w:lang w:val="de-DE"/>
              </w:rPr>
            </w:pPr>
            <w:r w:rsidRPr="00F703B9">
              <w:rPr>
                <w:rFonts w:cs="Arial"/>
                <w:b/>
                <w:bCs/>
                <w:lang w:val="de-DE"/>
              </w:rPr>
              <w:t xml:space="preserve">Wird der Nutzungsvertrag gemäß den Modalitäten nach Punkt 3 eingereicht, muss der Teilnehmer </w:t>
            </w:r>
            <w:r w:rsidRPr="00F703B9">
              <w:rPr>
                <w:rFonts w:cs="Arial"/>
                <w:b/>
                <w:lang w:val="de-DE"/>
              </w:rPr>
              <w:t>bei sonstigem Ausschluss</w:t>
            </w:r>
            <w:r w:rsidRPr="00F703B9">
              <w:rPr>
                <w:rFonts w:cs="Arial"/>
                <w:b/>
                <w:bCs/>
                <w:lang w:val="de-DE"/>
              </w:rPr>
              <w:t xml:space="preserve"> der Vergabestelle den Vertrag im Original oder als beglaubigte Kopie innerhalb der Ausschlussfrist von </w:t>
            </w:r>
            <w:r w:rsidRPr="00F703B9">
              <w:rPr>
                <w:rFonts w:cs="Arial"/>
                <w:b/>
                <w:bCs/>
                <w:color w:val="FF0000"/>
                <w:lang w:val="de-DE"/>
              </w:rPr>
              <w:t>10</w:t>
            </w:r>
            <w:r w:rsidRPr="00F703B9">
              <w:rPr>
                <w:rFonts w:cs="Arial"/>
                <w:b/>
                <w:bCs/>
                <w:lang w:val="de-DE"/>
              </w:rPr>
              <w:t xml:space="preserve"> aufeinanderfolgenden Kalendertagen ab Erhalt der entsprechenden Aufforderung </w:t>
            </w:r>
            <w:r w:rsidRPr="00F703B9">
              <w:rPr>
                <w:rFonts w:cs="Arial"/>
                <w:bCs/>
                <w:i/>
                <w:highlight w:val="green"/>
                <w:lang w:val="de-DE"/>
              </w:rPr>
              <w:t>[</w:t>
            </w:r>
            <w:r w:rsidRPr="002C6F0E">
              <w:rPr>
                <w:rFonts w:cs="Arial"/>
                <w:bCs/>
                <w:i/>
                <w:color w:val="FF0000"/>
                <w:highlight w:val="green"/>
                <w:lang w:val="de-DE"/>
              </w:rPr>
              <w:t>10 Tage ist die maximal einzuräumende Frist]</w:t>
            </w:r>
            <w:r w:rsidRPr="002C6F0E">
              <w:rPr>
                <w:rFonts w:cs="Arial"/>
                <w:b/>
                <w:bCs/>
                <w:color w:val="FF0000"/>
                <w:lang w:val="de-DE"/>
              </w:rPr>
              <w:t xml:space="preserve"> </w:t>
            </w:r>
            <w:r w:rsidRPr="00F703B9">
              <w:rPr>
                <w:rFonts w:cs="Arial"/>
                <w:b/>
                <w:bCs/>
                <w:lang w:val="de-DE"/>
              </w:rPr>
              <w:t>übermitteln.</w:t>
            </w:r>
          </w:p>
        </w:tc>
        <w:tc>
          <w:tcPr>
            <w:tcW w:w="852" w:type="dxa"/>
          </w:tcPr>
          <w:p w14:paraId="311FF667" w14:textId="77777777" w:rsidR="00B65D7E" w:rsidRPr="00420092" w:rsidRDefault="00B65D7E" w:rsidP="00F06E84">
            <w:pPr>
              <w:widowControl w:val="0"/>
              <w:rPr>
                <w:rFonts w:cs="Arial"/>
                <w:lang w:val="de-DE"/>
              </w:rPr>
            </w:pPr>
          </w:p>
        </w:tc>
        <w:tc>
          <w:tcPr>
            <w:tcW w:w="4257" w:type="dxa"/>
            <w:gridSpan w:val="3"/>
          </w:tcPr>
          <w:p w14:paraId="323CA28A" w14:textId="77777777" w:rsidR="00B65D7E" w:rsidRPr="00473BAA" w:rsidRDefault="00B65D7E" w:rsidP="00F06E84">
            <w:pPr>
              <w:widowControl w:val="0"/>
              <w:ind w:right="6"/>
              <w:jc w:val="both"/>
              <w:rPr>
                <w:rFonts w:cs="Arial"/>
                <w:b/>
                <w:bCs/>
                <w:lang w:val="it-IT"/>
              </w:rPr>
            </w:pPr>
            <w:r w:rsidRPr="006140E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6140E5">
              <w:rPr>
                <w:rFonts w:cs="Arial"/>
                <w:b/>
                <w:bCs/>
                <w:color w:val="FF0000"/>
                <w:lang w:val="it-IT"/>
              </w:rPr>
              <w:t xml:space="preserve">10 </w:t>
            </w:r>
            <w:r w:rsidRPr="006140E5">
              <w:rPr>
                <w:rFonts w:cs="Arial"/>
                <w:b/>
                <w:bCs/>
                <w:lang w:val="it-IT"/>
              </w:rPr>
              <w:t xml:space="preserve">giorni naturali e consecutivi </w:t>
            </w:r>
            <w:r w:rsidRPr="006140E5">
              <w:rPr>
                <w:rFonts w:cs="Arial"/>
                <w:i/>
                <w:iCs/>
                <w:color w:val="FF0000"/>
                <w:highlight w:val="green"/>
                <w:lang w:val="it-IT"/>
              </w:rPr>
              <w:t>[10 giorni costituisce il termine massimo]</w:t>
            </w:r>
            <w:r w:rsidRPr="006140E5">
              <w:rPr>
                <w:rFonts w:cs="Arial"/>
                <w:b/>
                <w:bCs/>
                <w:color w:val="FF0000"/>
                <w:lang w:val="it-IT"/>
              </w:rPr>
              <w:t xml:space="preserve"> </w:t>
            </w:r>
            <w:r w:rsidRPr="006140E5">
              <w:rPr>
                <w:rFonts w:cs="Arial"/>
                <w:b/>
                <w:bCs/>
                <w:lang w:val="it-IT"/>
              </w:rPr>
              <w:t>dalla ricezione della corrispondente richiesta il contratto in originale o copia autentica.</w:t>
            </w:r>
          </w:p>
        </w:tc>
      </w:tr>
      <w:tr w:rsidR="00B65D7E" w:rsidRPr="00D90FD7" w14:paraId="0A0BADE0" w14:textId="77777777" w:rsidTr="00525323">
        <w:trPr>
          <w:gridAfter w:val="1"/>
          <w:wAfter w:w="7" w:type="dxa"/>
        </w:trPr>
        <w:tc>
          <w:tcPr>
            <w:tcW w:w="4262" w:type="dxa"/>
            <w:gridSpan w:val="2"/>
          </w:tcPr>
          <w:p w14:paraId="7FD98A94" w14:textId="77777777" w:rsidR="00B65D7E" w:rsidRPr="00473BAA" w:rsidRDefault="00B65D7E" w:rsidP="00F06E84">
            <w:pPr>
              <w:widowControl w:val="0"/>
              <w:jc w:val="both"/>
              <w:rPr>
                <w:rFonts w:cs="Arial"/>
                <w:caps/>
                <w:u w:val="single"/>
                <w:lang w:val="it-IT"/>
              </w:rPr>
            </w:pPr>
          </w:p>
        </w:tc>
        <w:tc>
          <w:tcPr>
            <w:tcW w:w="852" w:type="dxa"/>
          </w:tcPr>
          <w:p w14:paraId="57A6531D" w14:textId="77777777" w:rsidR="00B65D7E" w:rsidRPr="00473BAA" w:rsidRDefault="00B65D7E" w:rsidP="00F06E84">
            <w:pPr>
              <w:widowControl w:val="0"/>
              <w:rPr>
                <w:rFonts w:cs="Arial"/>
                <w:lang w:val="it-IT"/>
              </w:rPr>
            </w:pPr>
          </w:p>
        </w:tc>
        <w:tc>
          <w:tcPr>
            <w:tcW w:w="4257" w:type="dxa"/>
            <w:gridSpan w:val="3"/>
          </w:tcPr>
          <w:p w14:paraId="22CF6969" w14:textId="77777777" w:rsidR="00B65D7E" w:rsidRPr="00473BAA" w:rsidRDefault="00B65D7E" w:rsidP="00F06E84">
            <w:pPr>
              <w:pStyle w:val="Paragrafoelenco"/>
              <w:widowControl w:val="0"/>
              <w:ind w:right="6"/>
              <w:jc w:val="both"/>
              <w:rPr>
                <w:rFonts w:cs="Arial"/>
                <w:b/>
                <w:bCs/>
                <w:lang w:val="it-IT"/>
              </w:rPr>
            </w:pPr>
          </w:p>
        </w:tc>
      </w:tr>
      <w:tr w:rsidR="00B65D7E" w:rsidRPr="00D90FD7" w14:paraId="01B5E0AE" w14:textId="77777777" w:rsidTr="00525323">
        <w:trPr>
          <w:gridAfter w:val="1"/>
          <w:wAfter w:w="7" w:type="dxa"/>
        </w:trPr>
        <w:tc>
          <w:tcPr>
            <w:tcW w:w="4262" w:type="dxa"/>
            <w:gridSpan w:val="2"/>
          </w:tcPr>
          <w:p w14:paraId="7D1A1DD9" w14:textId="77777777" w:rsidR="00B65D7E" w:rsidRPr="00420092" w:rsidRDefault="00B65D7E" w:rsidP="00F06E84">
            <w:pPr>
              <w:widowControl w:val="0"/>
              <w:jc w:val="both"/>
              <w:rPr>
                <w:rFonts w:cs="Arial"/>
                <w:b/>
                <w:bCs/>
                <w:lang w:val="de-DE"/>
              </w:rPr>
            </w:pPr>
            <w:r w:rsidRPr="00AB2934">
              <w:rPr>
                <w:rFonts w:cs="Arial"/>
                <w:lang w:val="de-DE"/>
              </w:rPr>
              <w:t>Diese Unterlagen müssen nach den vom System vorgegebenen Modalitäten bei der Abfassung des Teilnahmeantrags elektronisch übermittelt werden.</w:t>
            </w:r>
          </w:p>
        </w:tc>
        <w:tc>
          <w:tcPr>
            <w:tcW w:w="852" w:type="dxa"/>
          </w:tcPr>
          <w:p w14:paraId="6DF805DD" w14:textId="77777777" w:rsidR="00B65D7E" w:rsidRPr="00420092" w:rsidRDefault="00B65D7E" w:rsidP="00F06E84">
            <w:pPr>
              <w:widowControl w:val="0"/>
              <w:rPr>
                <w:rFonts w:cs="Arial"/>
                <w:b/>
                <w:bCs/>
                <w:lang w:val="de-DE"/>
              </w:rPr>
            </w:pPr>
          </w:p>
        </w:tc>
        <w:tc>
          <w:tcPr>
            <w:tcW w:w="4257" w:type="dxa"/>
            <w:gridSpan w:val="3"/>
          </w:tcPr>
          <w:p w14:paraId="5F05EF30" w14:textId="77777777" w:rsidR="00B65D7E" w:rsidRPr="00473BAA" w:rsidRDefault="00B65D7E" w:rsidP="00F06E84">
            <w:pPr>
              <w:widowControl w:val="0"/>
              <w:ind w:right="6"/>
              <w:jc w:val="both"/>
              <w:rPr>
                <w:rFonts w:cs="Arial"/>
                <w:b/>
                <w:bCs/>
                <w:lang w:val="it-IT"/>
              </w:rPr>
            </w:pPr>
            <w:r w:rsidRPr="006140E5">
              <w:rPr>
                <w:lang w:val="it-IT"/>
              </w:rPr>
              <w:t xml:space="preserve">La predetta documentazione dovrà essere allegata in via telematica secondo le modalità indicate dal Sistema in fase di compilazione della domanda di partecipazione. </w:t>
            </w:r>
          </w:p>
        </w:tc>
      </w:tr>
      <w:tr w:rsidR="00B65D7E" w:rsidRPr="00D90FD7" w14:paraId="1E2ABBD8" w14:textId="77777777" w:rsidTr="00525323">
        <w:trPr>
          <w:gridAfter w:val="1"/>
          <w:wAfter w:w="7" w:type="dxa"/>
        </w:trPr>
        <w:tc>
          <w:tcPr>
            <w:tcW w:w="4262" w:type="dxa"/>
            <w:gridSpan w:val="2"/>
          </w:tcPr>
          <w:p w14:paraId="39791754" w14:textId="77777777" w:rsidR="00B65D7E" w:rsidRPr="002C0820" w:rsidRDefault="00B65D7E" w:rsidP="00F06E84">
            <w:pPr>
              <w:widowControl w:val="0"/>
              <w:jc w:val="both"/>
              <w:rPr>
                <w:rFonts w:cs="Arial"/>
                <w:lang w:val="it-IT"/>
              </w:rPr>
            </w:pPr>
            <w:bookmarkStart w:id="75" w:name="_Hlk39487427"/>
          </w:p>
        </w:tc>
        <w:tc>
          <w:tcPr>
            <w:tcW w:w="852" w:type="dxa"/>
          </w:tcPr>
          <w:p w14:paraId="7580BA1F" w14:textId="77777777" w:rsidR="00B65D7E" w:rsidRPr="002C0820" w:rsidRDefault="00B65D7E" w:rsidP="00F06E84">
            <w:pPr>
              <w:widowControl w:val="0"/>
              <w:rPr>
                <w:rFonts w:cs="Arial"/>
                <w:b/>
                <w:bCs/>
                <w:lang w:val="it-IT"/>
              </w:rPr>
            </w:pPr>
          </w:p>
        </w:tc>
        <w:tc>
          <w:tcPr>
            <w:tcW w:w="4257" w:type="dxa"/>
            <w:gridSpan w:val="3"/>
          </w:tcPr>
          <w:p w14:paraId="6671287A" w14:textId="77777777" w:rsidR="00B65D7E" w:rsidRPr="006140E5" w:rsidRDefault="00B65D7E" w:rsidP="00F06E84">
            <w:pPr>
              <w:widowControl w:val="0"/>
              <w:ind w:right="6"/>
              <w:jc w:val="both"/>
              <w:rPr>
                <w:lang w:val="it-IT"/>
              </w:rPr>
            </w:pPr>
          </w:p>
        </w:tc>
      </w:tr>
      <w:tr w:rsidR="00B65D7E" w:rsidRPr="008C58C4" w14:paraId="39864441" w14:textId="77777777" w:rsidTr="00525323">
        <w:trPr>
          <w:gridAfter w:val="1"/>
          <w:wAfter w:w="7" w:type="dxa"/>
        </w:trPr>
        <w:tc>
          <w:tcPr>
            <w:tcW w:w="4262" w:type="dxa"/>
            <w:gridSpan w:val="2"/>
          </w:tcPr>
          <w:p w14:paraId="68751A0B" w14:textId="1E5D1899" w:rsidR="00B65D7E" w:rsidRPr="00ED730C" w:rsidRDefault="00B65D7E" w:rsidP="00F06E84">
            <w:pPr>
              <w:widowControl w:val="0"/>
              <w:jc w:val="both"/>
              <w:rPr>
                <w:rFonts w:cs="Arial"/>
                <w:lang w:val="de-DE"/>
              </w:rPr>
            </w:pPr>
            <w:r w:rsidRPr="00ED730C">
              <w:rPr>
                <w:rFonts w:cs="Arial"/>
                <w:lang w:val="de-DE"/>
              </w:rPr>
              <w:lastRenderedPageBreak/>
              <w:t>Es wird darauf hingewiesen, dass der Teilnehmer im Falle von Falscherklärungen, unbeschadet der Anwendung von Art. 80 Abs. 12 GvD Nr. 50/2016</w:t>
            </w:r>
            <w:r w:rsidRPr="00ED730C">
              <w:rPr>
                <w:rFonts w:cs="Arial"/>
                <w:lang w:val="de-DE" w:eastAsia="de-DE"/>
              </w:rPr>
              <w:t xml:space="preserve"> </w:t>
            </w:r>
            <w:r w:rsidRPr="00ED730C">
              <w:rPr>
                <w:rFonts w:cs="Arial"/>
                <w:lang w:val="de-DE"/>
              </w:rPr>
              <w:t>sowie aller sonstigen Bestimmungen gemäß Art. 89 ebd., ausgeschlossen</w:t>
            </w:r>
            <w:r w:rsidR="008C58C4" w:rsidRPr="00ED730C">
              <w:rPr>
                <w:rFonts w:cs="Arial"/>
                <w:noProof w:val="0"/>
                <w:lang w:val="de-DE"/>
              </w:rPr>
              <w:t xml:space="preserve"> </w:t>
            </w:r>
            <w:r w:rsidR="008C58C4" w:rsidRPr="00ED730C">
              <w:rPr>
                <w:rFonts w:cs="Arial"/>
                <w:lang w:val="de-DE"/>
              </w:rPr>
              <w:t>und die vorläufige Sicherheit einbehalten</w:t>
            </w:r>
            <w:r w:rsidRPr="00ED730C">
              <w:rPr>
                <w:rFonts w:cs="Arial"/>
                <w:lang w:val="de-DE"/>
              </w:rPr>
              <w:t>. Es findet Art. 27 Abs. 3 LG Nr. 16/2015 Anwendung.</w:t>
            </w:r>
          </w:p>
        </w:tc>
        <w:tc>
          <w:tcPr>
            <w:tcW w:w="852" w:type="dxa"/>
          </w:tcPr>
          <w:p w14:paraId="6F750A42" w14:textId="77777777" w:rsidR="00B65D7E" w:rsidRPr="00ED730C" w:rsidRDefault="00B65D7E" w:rsidP="00F06E84">
            <w:pPr>
              <w:widowControl w:val="0"/>
              <w:jc w:val="both"/>
              <w:rPr>
                <w:rFonts w:cs="Arial"/>
                <w:lang w:val="de-DE"/>
              </w:rPr>
            </w:pPr>
          </w:p>
        </w:tc>
        <w:tc>
          <w:tcPr>
            <w:tcW w:w="4257" w:type="dxa"/>
            <w:gridSpan w:val="3"/>
          </w:tcPr>
          <w:p w14:paraId="78178640" w14:textId="003713E7" w:rsidR="00B65D7E" w:rsidRPr="00473BAA" w:rsidRDefault="00B65D7E" w:rsidP="00F06E84">
            <w:pPr>
              <w:widowControl w:val="0"/>
              <w:ind w:right="6"/>
              <w:jc w:val="both"/>
              <w:rPr>
                <w:rFonts w:cs="Arial"/>
                <w:lang w:val="it-IT"/>
              </w:rPr>
            </w:pPr>
            <w:r w:rsidRPr="00ED730C">
              <w:rPr>
                <w:rFonts w:cs="Arial"/>
                <w:lang w:val="it-IT"/>
              </w:rPr>
              <w:t>Si precisa che, nel caso di dichiarazioni mendaci, ferma restando l’applicazione dell’art. 80 comma 12 del D.lgs. 50/2016 e di quant’altro stabilito dall’art. 89 del D.lgs. 50/2016, si procederà all’esclusione del concorrente</w:t>
            </w:r>
            <w:r w:rsidR="008C58C4" w:rsidRPr="00ED730C">
              <w:rPr>
                <w:rFonts w:cs="Arial"/>
                <w:noProof w:val="0"/>
                <w:lang w:val="it-IT"/>
              </w:rPr>
              <w:t xml:space="preserve"> </w:t>
            </w:r>
            <w:r w:rsidR="008C58C4" w:rsidRPr="00ED730C">
              <w:rPr>
                <w:rFonts w:cs="Arial"/>
                <w:lang w:val="it-IT"/>
              </w:rPr>
              <w:t>e all’escussione della garanzia provvisoria.</w:t>
            </w:r>
            <w:r w:rsidRPr="00ED730C">
              <w:rPr>
                <w:rFonts w:cs="Arial"/>
                <w:lang w:val="it-IT"/>
              </w:rPr>
              <w:t xml:space="preserve"> Si applica l’art. 27, comma 3 </w:t>
            </w:r>
            <w:r w:rsidRPr="00ED730C">
              <w:rPr>
                <w:rFonts w:eastAsia="Andale Sans UI"/>
                <w:lang w:val="it-IT"/>
              </w:rPr>
              <w:t>L.P.</w:t>
            </w:r>
            <w:r w:rsidRPr="00ED730C">
              <w:rPr>
                <w:rFonts w:cs="Arial"/>
                <w:lang w:val="it-IT"/>
              </w:rPr>
              <w:t xml:space="preserve"> 16/2015.</w:t>
            </w:r>
          </w:p>
        </w:tc>
      </w:tr>
      <w:bookmarkEnd w:id="75"/>
      <w:tr w:rsidR="00B65D7E" w:rsidRPr="008C58C4" w14:paraId="7EA94870" w14:textId="77777777" w:rsidTr="00525323">
        <w:trPr>
          <w:gridAfter w:val="1"/>
          <w:wAfter w:w="7" w:type="dxa"/>
        </w:trPr>
        <w:tc>
          <w:tcPr>
            <w:tcW w:w="4262" w:type="dxa"/>
            <w:gridSpan w:val="2"/>
          </w:tcPr>
          <w:p w14:paraId="6EF546F4" w14:textId="77777777" w:rsidR="00B65D7E" w:rsidRPr="00473BAA" w:rsidRDefault="00B65D7E" w:rsidP="00F06E84">
            <w:pPr>
              <w:widowControl w:val="0"/>
              <w:spacing w:line="240" w:lineRule="exact"/>
              <w:ind w:right="76"/>
              <w:jc w:val="both"/>
              <w:rPr>
                <w:rFonts w:cs="Arial"/>
                <w:caps/>
                <w:highlight w:val="yellow"/>
                <w:u w:val="single"/>
                <w:lang w:val="it-IT"/>
              </w:rPr>
            </w:pPr>
          </w:p>
        </w:tc>
        <w:tc>
          <w:tcPr>
            <w:tcW w:w="852" w:type="dxa"/>
          </w:tcPr>
          <w:p w14:paraId="52AFFA92" w14:textId="77777777" w:rsidR="00B65D7E" w:rsidRPr="00473BAA" w:rsidRDefault="00B65D7E" w:rsidP="00F06E84">
            <w:pPr>
              <w:widowControl w:val="0"/>
              <w:spacing w:line="240" w:lineRule="exact"/>
              <w:jc w:val="both"/>
              <w:rPr>
                <w:rFonts w:cs="Arial"/>
                <w:highlight w:val="yellow"/>
                <w:lang w:val="it-IT"/>
              </w:rPr>
            </w:pPr>
          </w:p>
        </w:tc>
        <w:tc>
          <w:tcPr>
            <w:tcW w:w="4257" w:type="dxa"/>
            <w:gridSpan w:val="3"/>
          </w:tcPr>
          <w:p w14:paraId="442C9DA9" w14:textId="77777777" w:rsidR="00B65D7E" w:rsidRPr="00473BAA" w:rsidRDefault="00B65D7E" w:rsidP="00F06E84">
            <w:pPr>
              <w:widowControl w:val="0"/>
              <w:ind w:right="180"/>
              <w:jc w:val="both"/>
              <w:rPr>
                <w:rFonts w:cs="Arial"/>
                <w:b/>
                <w:bCs/>
                <w:color w:val="FF0000"/>
                <w:highlight w:val="yellow"/>
                <w:lang w:val="it-IT"/>
              </w:rPr>
            </w:pPr>
          </w:p>
        </w:tc>
      </w:tr>
      <w:tr w:rsidR="00B65D7E" w:rsidRPr="00D90FD7" w14:paraId="6D73DE52" w14:textId="77777777" w:rsidTr="00525323">
        <w:trPr>
          <w:gridAfter w:val="1"/>
          <w:wAfter w:w="7" w:type="dxa"/>
        </w:trPr>
        <w:tc>
          <w:tcPr>
            <w:tcW w:w="4262" w:type="dxa"/>
            <w:gridSpan w:val="2"/>
          </w:tcPr>
          <w:p w14:paraId="3F4CEE0B" w14:textId="77777777" w:rsidR="00B65D7E" w:rsidRPr="001A6CAC" w:rsidRDefault="00B65D7E" w:rsidP="00F06E84">
            <w:pPr>
              <w:widowControl w:val="0"/>
              <w:spacing w:line="240" w:lineRule="atLeast"/>
              <w:ind w:right="22"/>
              <w:jc w:val="both"/>
              <w:rPr>
                <w:rFonts w:cs="Arial"/>
                <w:b/>
                <w:bCs/>
                <w:lang w:val="de-DE" w:eastAsia="de-DE"/>
              </w:rPr>
            </w:pPr>
            <w:r w:rsidRPr="001A6CAC">
              <w:rPr>
                <w:rFonts w:cs="Arial"/>
                <w:b/>
                <w:bCs/>
                <w:lang w:val="de-DE"/>
              </w:rPr>
              <w:t xml:space="preserve">Das Nachforderungsverfahren für den Untersuchungsbeistand </w:t>
            </w:r>
            <w:r w:rsidRPr="001A6CAC">
              <w:rPr>
                <w:rFonts w:cs="Arial"/>
                <w:b/>
                <w:bCs/>
                <w:lang w:val="de-DE" w:eastAsia="de-DE"/>
              </w:rPr>
              <w:t xml:space="preserve">gemäß Punkt 2 Teil III der Ausschreibungsbedingungen </w:t>
            </w:r>
            <w:r w:rsidRPr="001A6CAC">
              <w:rPr>
                <w:rFonts w:cs="Arial"/>
                <w:b/>
                <w:bCs/>
                <w:lang w:val="de-DE"/>
              </w:rPr>
              <w:t xml:space="preserve">wird </w:t>
            </w:r>
            <w:r w:rsidRPr="001A6CAC">
              <w:rPr>
                <w:rFonts w:cs="Arial"/>
                <w:b/>
                <w:bCs/>
                <w:lang w:val="de-DE" w:eastAsia="de-DE"/>
              </w:rPr>
              <w:t xml:space="preserve">eingeleitet, </w:t>
            </w:r>
          </w:p>
          <w:p w14:paraId="0554F17E" w14:textId="77777777" w:rsidR="00B65D7E" w:rsidRPr="001A6CAC" w:rsidRDefault="00B65D7E" w:rsidP="00CA626E">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der Teilnehmer nicht die Erklärung gemäß Art. 89 GvD Nr.</w:t>
            </w:r>
            <w:r w:rsidRPr="001A6CAC">
              <w:rPr>
                <w:rFonts w:cs="Arial"/>
                <w:b/>
                <w:lang w:val="de-DE"/>
              </w:rPr>
              <w:t xml:space="preserve"> 50/2016</w:t>
            </w:r>
            <w:r w:rsidRPr="001A6CAC">
              <w:rPr>
                <w:rFonts w:cs="Arial"/>
                <w:b/>
                <w:lang w:val="de-DE" w:eastAsia="de-DE"/>
              </w:rPr>
              <w:t xml:space="preserve"> </w:t>
            </w:r>
            <w:r w:rsidRPr="001A6CAC">
              <w:rPr>
                <w:rFonts w:cs="Arial"/>
                <w:b/>
                <w:bCs/>
                <w:lang w:val="de-DE" w:eastAsia="de-DE"/>
              </w:rPr>
              <w:t>erbracht hat, dessen Willen aber aus den Anlagen entnommen werden kann,</w:t>
            </w:r>
          </w:p>
          <w:p w14:paraId="26C12BEB" w14:textId="77777777" w:rsidR="00B65D7E" w:rsidRPr="001A6CAC" w:rsidRDefault="00B65D7E" w:rsidP="00CA626E">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die anderen Erklärungen gemäß Art. 89 GvD</w:t>
            </w:r>
            <w:r w:rsidRPr="001A6CAC">
              <w:rPr>
                <w:rFonts w:cs="Arial"/>
                <w:b/>
                <w:lang w:val="de-DE"/>
              </w:rPr>
              <w:t xml:space="preserve"> Nr. 50/2016</w:t>
            </w:r>
            <w:r w:rsidRPr="001A6CAC">
              <w:rPr>
                <w:rFonts w:cs="Arial"/>
                <w:b/>
                <w:lang w:val="de-DE" w:eastAsia="de-DE"/>
              </w:rPr>
              <w:t xml:space="preserve"> </w:t>
            </w:r>
            <w:r w:rsidRPr="001A6CAC">
              <w:rPr>
                <w:rFonts w:cs="Arial"/>
                <w:b/>
                <w:bCs/>
                <w:lang w:val="de-DE" w:eastAsia="de-DE"/>
              </w:rPr>
              <w:t>(s. Anlage A1-ter</w:t>
            </w:r>
            <w:r w:rsidRPr="001A6CAC">
              <w:rPr>
                <w:rFonts w:cs="Arial"/>
                <w:b/>
                <w:lang w:val="de-DE"/>
              </w:rPr>
              <w:t>- Hilfssubjekt</w:t>
            </w:r>
            <w:r w:rsidRPr="001A6CAC">
              <w:rPr>
                <w:rFonts w:cs="Arial"/>
                <w:b/>
                <w:bCs/>
                <w:lang w:val="de-DE" w:eastAsia="de-DE"/>
              </w:rPr>
              <w:t>) nicht abgegeben wurden,</w:t>
            </w:r>
          </w:p>
          <w:p w14:paraId="5BBE923D" w14:textId="77777777" w:rsidR="00B65D7E" w:rsidRPr="001A6CAC" w:rsidRDefault="00B65D7E" w:rsidP="00CA626E">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der Vertrag über die Nutzung der Kapazitäten Dritter nicht hinterlegt wurde, sofern dieser vor dem Angebotsabgabetermin abgeschlossen wurde,</w:t>
            </w:r>
          </w:p>
          <w:p w14:paraId="38FD0D05" w14:textId="77777777" w:rsidR="00B65D7E" w:rsidRPr="001A6CAC" w:rsidRDefault="00B65D7E" w:rsidP="00CA626E">
            <w:pPr>
              <w:widowControl w:val="0"/>
              <w:numPr>
                <w:ilvl w:val="3"/>
                <w:numId w:val="76"/>
              </w:numPr>
              <w:tabs>
                <w:tab w:val="clear" w:pos="2880"/>
                <w:tab w:val="num" w:pos="142"/>
              </w:tabs>
              <w:ind w:left="180" w:right="76" w:hanging="180"/>
              <w:jc w:val="both"/>
              <w:rPr>
                <w:rFonts w:cs="Arial"/>
                <w:lang w:val="de-DE"/>
              </w:rPr>
            </w:pPr>
            <w:r w:rsidRPr="001A6CAC">
              <w:rPr>
                <w:rFonts w:cs="Arial"/>
                <w:b/>
                <w:bCs/>
                <w:lang w:val="de-DE" w:eastAsia="de-DE"/>
              </w:rPr>
              <w:t>wenn der Vertrag über die Nutzung der Kapazitäten Dritter nicht in einer der unter obigem Punkt c) angegebenen Formen eingereicht wurde;</w:t>
            </w:r>
          </w:p>
          <w:p w14:paraId="5EE95101"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1A6CAC">
              <w:rPr>
                <w:rFonts w:cs="Arial"/>
                <w:b/>
                <w:lang w:val="de-DE"/>
              </w:rPr>
              <w:t>wenn die Unterschrift auf den Anlagen A1-ter fehlen.</w:t>
            </w:r>
          </w:p>
        </w:tc>
        <w:tc>
          <w:tcPr>
            <w:tcW w:w="852" w:type="dxa"/>
          </w:tcPr>
          <w:p w14:paraId="37D58B8D" w14:textId="77777777" w:rsidR="00B65D7E" w:rsidRPr="001A6CAC" w:rsidRDefault="00B65D7E" w:rsidP="00F06E84">
            <w:pPr>
              <w:widowControl w:val="0"/>
              <w:jc w:val="both"/>
              <w:rPr>
                <w:rFonts w:cs="Arial"/>
                <w:lang w:val="de-DE"/>
              </w:rPr>
            </w:pPr>
          </w:p>
        </w:tc>
        <w:tc>
          <w:tcPr>
            <w:tcW w:w="4257" w:type="dxa"/>
            <w:gridSpan w:val="3"/>
            <w:shd w:val="clear" w:color="auto" w:fill="auto"/>
          </w:tcPr>
          <w:p w14:paraId="16576130" w14:textId="77777777" w:rsidR="00B65D7E" w:rsidRPr="001A6CAC" w:rsidRDefault="00B65D7E" w:rsidP="00F06E84">
            <w:pPr>
              <w:widowControl w:val="0"/>
              <w:ind w:right="6"/>
              <w:jc w:val="both"/>
              <w:rPr>
                <w:rFonts w:cs="Arial"/>
                <w:b/>
                <w:lang w:val="it-IT"/>
              </w:rPr>
            </w:pPr>
            <w:r w:rsidRPr="001A6CAC">
              <w:rPr>
                <w:rFonts w:cs="Arial"/>
                <w:b/>
                <w:lang w:val="it-IT"/>
              </w:rPr>
              <w:t>Si applica il subprocedimento di soccorso istruttorio di cui al punto 2 Parte III del disciplinare di gara qualora:</w:t>
            </w:r>
          </w:p>
          <w:p w14:paraId="3138346C" w14:textId="77777777" w:rsidR="00B65D7E" w:rsidRPr="001A6CAC" w:rsidRDefault="00B65D7E" w:rsidP="00F06E84">
            <w:pPr>
              <w:widowControl w:val="0"/>
              <w:ind w:right="6"/>
              <w:jc w:val="both"/>
              <w:rPr>
                <w:rFonts w:cs="Arial"/>
                <w:b/>
                <w:lang w:val="it-IT"/>
              </w:rPr>
            </w:pPr>
          </w:p>
          <w:p w14:paraId="543FDFBC"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1A6CAC">
              <w:rPr>
                <w:rFonts w:cs="Arial"/>
                <w:b/>
                <w:lang w:val="it-IT"/>
              </w:rPr>
              <w:t xml:space="preserve">non sia stata resa la dichiarazione del concorrente ai sensi dell’art. 89 del </w:t>
            </w:r>
            <w:r>
              <w:rPr>
                <w:rFonts w:cs="Arial"/>
                <w:b/>
                <w:lang w:val="it-IT"/>
              </w:rPr>
              <w:t>D.lgs</w:t>
            </w:r>
            <w:r w:rsidRPr="001A6CAC">
              <w:rPr>
                <w:rFonts w:cs="Arial"/>
                <w:b/>
                <w:lang w:val="it-IT"/>
              </w:rPr>
              <w:t>. 50/2016 e la volontà del soggetto si possa evincere altrimenti dagli atti allegati;</w:t>
            </w:r>
          </w:p>
          <w:p w14:paraId="31771A98"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b/>
              </w:rPr>
            </w:pPr>
            <w:r w:rsidRPr="001A6CAC">
              <w:rPr>
                <w:rFonts w:cs="Arial"/>
                <w:b/>
                <w:lang w:val="it-IT"/>
              </w:rPr>
              <w:t xml:space="preserve">non siano state rese le altre dichiarazioni di cui all’art. 89 del </w:t>
            </w:r>
            <w:r>
              <w:rPr>
                <w:rFonts w:cs="Arial"/>
                <w:b/>
                <w:lang w:val="it-IT"/>
              </w:rPr>
              <w:t>D.lgs</w:t>
            </w:r>
            <w:r w:rsidRPr="001A6CAC">
              <w:rPr>
                <w:rFonts w:cs="Arial"/>
                <w:b/>
                <w:lang w:val="it-IT"/>
              </w:rPr>
              <w:t xml:space="preserve">. 50/2016 (cfr. All. </w:t>
            </w:r>
            <w:r w:rsidRPr="001A6CAC">
              <w:rPr>
                <w:rFonts w:cs="Arial"/>
                <w:b/>
              </w:rPr>
              <w:t>A1-ter - ausiliaria);</w:t>
            </w:r>
          </w:p>
          <w:p w14:paraId="41441741"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1A6CAC">
              <w:rPr>
                <w:rFonts w:cs="Arial"/>
                <w:b/>
                <w:lang w:val="it-IT"/>
              </w:rPr>
              <w:t>non sia stato presentato il contratto di avvalimento, purché sia stato concluso prima del termine di presentazione delle offerte;</w:t>
            </w:r>
          </w:p>
          <w:p w14:paraId="6C3CF0E0"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1A6CAC">
              <w:rPr>
                <w:rFonts w:cs="Arial"/>
                <w:b/>
                <w:lang w:val="it-IT"/>
              </w:rPr>
              <w:t>il contratto di avvalimento non sia stato prodotto in una delle forme indicate alla lettera b);</w:t>
            </w:r>
          </w:p>
          <w:p w14:paraId="78F1C086"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1A6CAC">
              <w:rPr>
                <w:rFonts w:cs="Arial"/>
                <w:b/>
                <w:lang w:val="it-IT"/>
              </w:rPr>
              <w:t>manchi la sottoscrizione sugli allegati A1-ter.</w:t>
            </w:r>
          </w:p>
        </w:tc>
      </w:tr>
      <w:tr w:rsidR="00B65D7E" w:rsidRPr="00D90FD7" w14:paraId="0888C3CC" w14:textId="77777777" w:rsidTr="00525323">
        <w:trPr>
          <w:gridAfter w:val="1"/>
          <w:wAfter w:w="7" w:type="dxa"/>
        </w:trPr>
        <w:tc>
          <w:tcPr>
            <w:tcW w:w="4262" w:type="dxa"/>
            <w:gridSpan w:val="2"/>
          </w:tcPr>
          <w:p w14:paraId="1124E38E" w14:textId="77777777" w:rsidR="00B65D7E" w:rsidRPr="00F1291B" w:rsidRDefault="00B65D7E" w:rsidP="00F06E84">
            <w:pPr>
              <w:widowControl w:val="0"/>
              <w:spacing w:line="240" w:lineRule="exact"/>
              <w:ind w:right="76"/>
              <w:jc w:val="both"/>
              <w:rPr>
                <w:rFonts w:cs="Arial"/>
                <w:caps/>
                <w:u w:val="single"/>
                <w:lang w:val="it-IT"/>
              </w:rPr>
            </w:pPr>
          </w:p>
        </w:tc>
        <w:tc>
          <w:tcPr>
            <w:tcW w:w="852" w:type="dxa"/>
          </w:tcPr>
          <w:p w14:paraId="4F3A8A7D" w14:textId="77777777" w:rsidR="00B65D7E" w:rsidRPr="00F1291B" w:rsidRDefault="00B65D7E" w:rsidP="00F06E84">
            <w:pPr>
              <w:widowControl w:val="0"/>
              <w:spacing w:line="240" w:lineRule="exact"/>
              <w:jc w:val="both"/>
              <w:rPr>
                <w:rFonts w:cs="Arial"/>
                <w:lang w:val="it-IT"/>
              </w:rPr>
            </w:pPr>
          </w:p>
        </w:tc>
        <w:tc>
          <w:tcPr>
            <w:tcW w:w="4257" w:type="dxa"/>
            <w:gridSpan w:val="3"/>
            <w:shd w:val="clear" w:color="auto" w:fill="auto"/>
          </w:tcPr>
          <w:p w14:paraId="13DFB754" w14:textId="77777777" w:rsidR="00B65D7E" w:rsidRPr="00F1291B" w:rsidRDefault="00B65D7E" w:rsidP="00F06E84">
            <w:pPr>
              <w:widowControl w:val="0"/>
              <w:ind w:right="180"/>
              <w:jc w:val="both"/>
              <w:rPr>
                <w:rFonts w:cs="Arial"/>
                <w:b/>
                <w:bCs/>
                <w:color w:val="FF0000"/>
                <w:lang w:val="it-IT"/>
              </w:rPr>
            </w:pPr>
          </w:p>
        </w:tc>
      </w:tr>
      <w:tr w:rsidR="00B65D7E" w:rsidRPr="00D90FD7" w14:paraId="23F1F52B" w14:textId="77777777" w:rsidTr="00525323">
        <w:trPr>
          <w:gridAfter w:val="1"/>
          <w:wAfter w:w="7" w:type="dxa"/>
        </w:trPr>
        <w:tc>
          <w:tcPr>
            <w:tcW w:w="4262" w:type="dxa"/>
            <w:gridSpan w:val="2"/>
          </w:tcPr>
          <w:p w14:paraId="01CC1805" w14:textId="77777777" w:rsidR="00B65D7E" w:rsidRPr="00F1291B" w:rsidRDefault="00B65D7E" w:rsidP="00F06E84">
            <w:pPr>
              <w:widowControl w:val="0"/>
              <w:jc w:val="both"/>
              <w:rPr>
                <w:rFonts w:cs="Arial"/>
                <w:caps/>
                <w:u w:val="single"/>
                <w:lang w:val="de-DE"/>
              </w:rPr>
            </w:pPr>
            <w:r w:rsidRPr="00AB2934">
              <w:rPr>
                <w:b/>
                <w:bCs/>
                <w:lang w:val="de-DE"/>
              </w:rPr>
              <w:t xml:space="preserve">Im Falle von Nachforderungen aufgrund fehlender Abgabe der Erklärung über die Nutzung der Kapazitäten Dritter und/oder des Vertrages über die Nutzung der Kapazitäten Dritter muss der Wirtschaftsteilnehmer mit rechtssicherem Datum gemäß Gesetz </w:t>
            </w:r>
            <w:r w:rsidRPr="00AB2934">
              <w:rPr>
                <w:b/>
                <w:bCs/>
                <w:color w:val="000000"/>
                <w:lang w:val="de-DE"/>
              </w:rPr>
              <w:t>beweisen, dass die Erklärung des Teilnehmers und/oder der Nutzungsvertrag nicht nach dem Termin für die Einreichung der Angebote erstellt w</w:t>
            </w:r>
            <w:r>
              <w:rPr>
                <w:b/>
                <w:bCs/>
                <w:color w:val="000000"/>
                <w:lang w:val="de-DE"/>
              </w:rPr>
              <w:t>urden</w:t>
            </w:r>
            <w:r w:rsidRPr="00AB2934">
              <w:rPr>
                <w:b/>
                <w:bCs/>
                <w:color w:val="000000"/>
                <w:lang w:val="de-DE"/>
              </w:rPr>
              <w:t>.</w:t>
            </w:r>
          </w:p>
        </w:tc>
        <w:tc>
          <w:tcPr>
            <w:tcW w:w="852" w:type="dxa"/>
          </w:tcPr>
          <w:p w14:paraId="0DC2200E" w14:textId="77777777" w:rsidR="00B65D7E" w:rsidRPr="00F1291B" w:rsidRDefault="00B65D7E" w:rsidP="00F06E84">
            <w:pPr>
              <w:widowControl w:val="0"/>
              <w:jc w:val="both"/>
              <w:rPr>
                <w:rFonts w:cs="Arial"/>
                <w:lang w:val="de-DE"/>
              </w:rPr>
            </w:pPr>
          </w:p>
        </w:tc>
        <w:tc>
          <w:tcPr>
            <w:tcW w:w="4257" w:type="dxa"/>
            <w:gridSpan w:val="3"/>
          </w:tcPr>
          <w:p w14:paraId="6B548151" w14:textId="77777777" w:rsidR="00B65D7E" w:rsidRPr="00F1291B" w:rsidRDefault="00B65D7E" w:rsidP="00F06E84">
            <w:pPr>
              <w:widowControl w:val="0"/>
              <w:ind w:right="6"/>
              <w:jc w:val="both"/>
              <w:rPr>
                <w:rFonts w:cs="Arial"/>
                <w:lang w:val="it-IT"/>
              </w:rPr>
            </w:pPr>
            <w:r w:rsidRPr="006140E5">
              <w:rPr>
                <w:rFonts w:cs="Arial"/>
                <w:b/>
                <w:lang w:val="it-IT"/>
              </w:rPr>
              <w:t>In caso di soccorso istruttorio a causa della mancata produzione della dichiarazione di avvalimento del concorrente e/o del contratto</w:t>
            </w:r>
            <w:r w:rsidRPr="006140E5">
              <w:rPr>
                <w:rFonts w:cs="Arial"/>
                <w:lang w:val="it-IT"/>
              </w:rPr>
              <w:t xml:space="preserve"> </w:t>
            </w:r>
            <w:r w:rsidRPr="006140E5">
              <w:rPr>
                <w:rFonts w:cs="Arial"/>
                <w:b/>
                <w:lang w:val="it-IT"/>
              </w:rPr>
              <w:t>di avvalimento</w:t>
            </w:r>
            <w:r w:rsidRPr="006140E5">
              <w:rPr>
                <w:rFonts w:cs="Arial"/>
                <w:lang w:val="it-IT"/>
              </w:rPr>
              <w:t xml:space="preserve"> </w:t>
            </w:r>
            <w:r w:rsidRPr="006140E5">
              <w:rPr>
                <w:rFonts w:cs="Arial"/>
                <w:b/>
                <w:lang w:val="it-IT"/>
              </w:rPr>
              <w:t>è onere dell’operatore economico dimostrare con data certa ai sensi di legge che la dichiarazione del concorrente e/o il contratto di avvalimento è stata/o costituita/o in data non successiva al termine di scadenza della presentazione delle offerte.</w:t>
            </w:r>
          </w:p>
        </w:tc>
      </w:tr>
      <w:tr w:rsidR="00B65D7E" w:rsidRPr="00D90FD7" w14:paraId="643F8229" w14:textId="77777777" w:rsidTr="00525323">
        <w:trPr>
          <w:gridAfter w:val="1"/>
          <w:wAfter w:w="7" w:type="dxa"/>
        </w:trPr>
        <w:tc>
          <w:tcPr>
            <w:tcW w:w="4262" w:type="dxa"/>
            <w:gridSpan w:val="2"/>
          </w:tcPr>
          <w:p w14:paraId="1457261A" w14:textId="77777777" w:rsidR="00B65D7E" w:rsidRPr="002C0820" w:rsidRDefault="00B65D7E" w:rsidP="00F06E84">
            <w:pPr>
              <w:widowControl w:val="0"/>
              <w:jc w:val="both"/>
              <w:rPr>
                <w:b/>
                <w:bCs/>
                <w:lang w:val="it-IT"/>
              </w:rPr>
            </w:pPr>
          </w:p>
        </w:tc>
        <w:tc>
          <w:tcPr>
            <w:tcW w:w="852" w:type="dxa"/>
          </w:tcPr>
          <w:p w14:paraId="6E5D5EC0" w14:textId="77777777" w:rsidR="00B65D7E" w:rsidRPr="002C0820" w:rsidRDefault="00B65D7E" w:rsidP="00F06E84">
            <w:pPr>
              <w:widowControl w:val="0"/>
              <w:jc w:val="both"/>
              <w:rPr>
                <w:rFonts w:cs="Arial"/>
                <w:lang w:val="it-IT"/>
              </w:rPr>
            </w:pPr>
          </w:p>
        </w:tc>
        <w:tc>
          <w:tcPr>
            <w:tcW w:w="4257" w:type="dxa"/>
            <w:gridSpan w:val="3"/>
          </w:tcPr>
          <w:p w14:paraId="0F08EB82" w14:textId="77777777" w:rsidR="00B65D7E" w:rsidRPr="006140E5" w:rsidRDefault="00B65D7E" w:rsidP="00F06E84">
            <w:pPr>
              <w:widowControl w:val="0"/>
              <w:ind w:right="6"/>
              <w:jc w:val="both"/>
              <w:rPr>
                <w:rFonts w:cs="Arial"/>
                <w:b/>
                <w:lang w:val="it-IT"/>
              </w:rPr>
            </w:pPr>
          </w:p>
        </w:tc>
      </w:tr>
      <w:tr w:rsidR="00B65D7E" w:rsidRPr="00D90FD7" w14:paraId="7DFBBBB1" w14:textId="77777777" w:rsidTr="00525323">
        <w:trPr>
          <w:gridAfter w:val="1"/>
          <w:wAfter w:w="7" w:type="dxa"/>
        </w:trPr>
        <w:tc>
          <w:tcPr>
            <w:tcW w:w="4262" w:type="dxa"/>
            <w:gridSpan w:val="2"/>
          </w:tcPr>
          <w:p w14:paraId="737157FA" w14:textId="77777777" w:rsidR="00B65D7E" w:rsidRPr="00F1291B" w:rsidRDefault="00B65D7E" w:rsidP="00F06E84">
            <w:pPr>
              <w:widowControl w:val="0"/>
              <w:jc w:val="both"/>
              <w:rPr>
                <w:rFonts w:cs="Arial"/>
                <w:caps/>
                <w:u w:val="single"/>
                <w:lang w:val="de-DE"/>
              </w:rPr>
            </w:pPr>
            <w:r w:rsidRPr="007119D0">
              <w:rPr>
                <w:rFonts w:cs="Arial"/>
                <w:b/>
                <w:lang w:val="de-DE"/>
              </w:rPr>
              <w:t>Gemäß Art. 20 GvD vom 7. März 2005 Nr. 82 können Datum und Uhrzeit der Erstellung des informatischen Dokuments Dritten gegenüber eingewandt werden, wenn sie im Einklang mit den technischen Validierungregeln angebracht wurden (z.B. durch Zeitstempel).</w:t>
            </w:r>
          </w:p>
        </w:tc>
        <w:tc>
          <w:tcPr>
            <w:tcW w:w="852" w:type="dxa"/>
          </w:tcPr>
          <w:p w14:paraId="5E49000A" w14:textId="77777777" w:rsidR="00B65D7E" w:rsidRPr="00F1291B" w:rsidRDefault="00B65D7E" w:rsidP="00F06E84">
            <w:pPr>
              <w:widowControl w:val="0"/>
              <w:rPr>
                <w:rFonts w:cs="Arial"/>
                <w:lang w:val="de-DE"/>
              </w:rPr>
            </w:pPr>
          </w:p>
        </w:tc>
        <w:tc>
          <w:tcPr>
            <w:tcW w:w="4257" w:type="dxa"/>
            <w:gridSpan w:val="3"/>
          </w:tcPr>
          <w:p w14:paraId="319360F7" w14:textId="77777777" w:rsidR="00B65D7E" w:rsidRPr="00F1291B" w:rsidRDefault="00B65D7E" w:rsidP="00F06E84">
            <w:pPr>
              <w:widowControl w:val="0"/>
              <w:tabs>
                <w:tab w:val="center" w:pos="4680"/>
              </w:tabs>
              <w:ind w:right="6"/>
              <w:jc w:val="both"/>
              <w:rPr>
                <w:rFonts w:cs="Arial"/>
                <w:caps/>
                <w:u w:val="single"/>
                <w:lang w:val="it-IT"/>
              </w:rPr>
            </w:pPr>
            <w:r w:rsidRPr="006140E5">
              <w:rPr>
                <w:rFonts w:cs="Arial"/>
                <w:b/>
                <w:lang w:val="it-IT"/>
              </w:rPr>
              <w:t xml:space="preserve">Ai sensi dell’art. 20 del </w:t>
            </w:r>
            <w:r>
              <w:rPr>
                <w:rFonts w:cs="Arial"/>
                <w:b/>
                <w:lang w:val="it-IT"/>
              </w:rPr>
              <w:t>D.lgs</w:t>
            </w:r>
            <w:r w:rsidRPr="006140E5">
              <w:rPr>
                <w:rFonts w:cs="Arial"/>
                <w:b/>
                <w:lang w:val="it-IT"/>
              </w:rPr>
              <w:t>. 7 marzo 2005 n. 82 la data e l'ora di formazione del documento informatico sono opponibili ai terzi se apposte in conformità alle regole tecniche sulla validazione (es.: marcatura temporale).</w:t>
            </w:r>
          </w:p>
        </w:tc>
      </w:tr>
      <w:tr w:rsidR="00B65D7E" w:rsidRPr="00D90FD7" w14:paraId="37F1328F" w14:textId="77777777" w:rsidTr="00525323">
        <w:trPr>
          <w:gridAfter w:val="1"/>
          <w:wAfter w:w="7" w:type="dxa"/>
        </w:trPr>
        <w:tc>
          <w:tcPr>
            <w:tcW w:w="4262" w:type="dxa"/>
            <w:gridSpan w:val="2"/>
          </w:tcPr>
          <w:p w14:paraId="3D5C7EF2" w14:textId="77777777" w:rsidR="00B65D7E" w:rsidRPr="00F1291B" w:rsidRDefault="00B65D7E" w:rsidP="00F06E84">
            <w:pPr>
              <w:widowControl w:val="0"/>
              <w:spacing w:line="240" w:lineRule="exact"/>
              <w:jc w:val="center"/>
              <w:rPr>
                <w:rFonts w:cs="Arial"/>
                <w:b/>
                <w:caps/>
                <w:u w:val="single"/>
                <w:lang w:val="it-IT"/>
              </w:rPr>
            </w:pPr>
          </w:p>
        </w:tc>
        <w:tc>
          <w:tcPr>
            <w:tcW w:w="852" w:type="dxa"/>
          </w:tcPr>
          <w:p w14:paraId="207ED751" w14:textId="77777777" w:rsidR="00B65D7E" w:rsidRPr="00F1291B" w:rsidRDefault="00B65D7E" w:rsidP="00F06E84">
            <w:pPr>
              <w:widowControl w:val="0"/>
              <w:spacing w:line="240" w:lineRule="exact"/>
              <w:jc w:val="center"/>
              <w:rPr>
                <w:rFonts w:cs="Arial"/>
                <w:lang w:val="it-IT"/>
              </w:rPr>
            </w:pPr>
          </w:p>
        </w:tc>
        <w:tc>
          <w:tcPr>
            <w:tcW w:w="4257" w:type="dxa"/>
            <w:gridSpan w:val="3"/>
          </w:tcPr>
          <w:p w14:paraId="3D170A41" w14:textId="77777777" w:rsidR="00B65D7E" w:rsidRPr="00F1291B" w:rsidRDefault="00B65D7E" w:rsidP="00F06E84">
            <w:pPr>
              <w:widowControl w:val="0"/>
              <w:tabs>
                <w:tab w:val="center" w:pos="4680"/>
              </w:tabs>
              <w:spacing w:line="240" w:lineRule="exact"/>
              <w:ind w:right="6"/>
              <w:jc w:val="center"/>
              <w:rPr>
                <w:rFonts w:cs="Arial"/>
                <w:b/>
                <w:u w:val="single"/>
                <w:lang w:val="it-IT"/>
              </w:rPr>
            </w:pPr>
          </w:p>
        </w:tc>
      </w:tr>
      <w:tr w:rsidR="00B65D7E" w:rsidRPr="00D90FD7" w14:paraId="41147C74" w14:textId="77777777" w:rsidTr="00525323">
        <w:trPr>
          <w:gridAfter w:val="1"/>
          <w:wAfter w:w="7" w:type="dxa"/>
        </w:trPr>
        <w:tc>
          <w:tcPr>
            <w:tcW w:w="4262" w:type="dxa"/>
            <w:gridSpan w:val="2"/>
          </w:tcPr>
          <w:p w14:paraId="3B2D74B6" w14:textId="77777777" w:rsidR="00B65D7E" w:rsidRPr="00F1291B" w:rsidRDefault="00B65D7E" w:rsidP="00F06E84">
            <w:pPr>
              <w:widowControl w:val="0"/>
              <w:ind w:left="13"/>
              <w:jc w:val="both"/>
              <w:rPr>
                <w:rFonts w:cs="Arial"/>
                <w:lang w:val="de-DE"/>
              </w:rPr>
            </w:pPr>
            <w:r w:rsidRPr="007119D0">
              <w:rPr>
                <w:rFonts w:cs="Arial"/>
                <w:b/>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852" w:type="dxa"/>
          </w:tcPr>
          <w:p w14:paraId="59E33F02" w14:textId="77777777" w:rsidR="00B65D7E" w:rsidRPr="00F1291B" w:rsidRDefault="00B65D7E" w:rsidP="00F06E84">
            <w:pPr>
              <w:widowControl w:val="0"/>
              <w:jc w:val="both"/>
              <w:rPr>
                <w:rFonts w:cs="Arial"/>
                <w:lang w:val="de-DE"/>
              </w:rPr>
            </w:pPr>
          </w:p>
        </w:tc>
        <w:tc>
          <w:tcPr>
            <w:tcW w:w="4257" w:type="dxa"/>
            <w:gridSpan w:val="3"/>
          </w:tcPr>
          <w:p w14:paraId="7DF52835" w14:textId="77777777" w:rsidR="00B65D7E" w:rsidRPr="00F1291B" w:rsidRDefault="00B65D7E" w:rsidP="00F06E84">
            <w:pPr>
              <w:widowControl w:val="0"/>
              <w:tabs>
                <w:tab w:val="center" w:pos="4680"/>
              </w:tabs>
              <w:ind w:right="6"/>
              <w:jc w:val="both"/>
              <w:rPr>
                <w:rFonts w:cs="Arial"/>
                <w:lang w:val="it-IT" w:eastAsia="it-IT"/>
              </w:rPr>
            </w:pPr>
            <w:r w:rsidRPr="006140E5">
              <w:rPr>
                <w:rFonts w:cs="Arial"/>
                <w:b/>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B65D7E" w:rsidRPr="00D90FD7" w14:paraId="6C77812D" w14:textId="77777777" w:rsidTr="00525323">
        <w:trPr>
          <w:gridAfter w:val="1"/>
          <w:wAfter w:w="7" w:type="dxa"/>
        </w:trPr>
        <w:tc>
          <w:tcPr>
            <w:tcW w:w="4262" w:type="dxa"/>
            <w:gridSpan w:val="2"/>
          </w:tcPr>
          <w:p w14:paraId="49F74A14" w14:textId="77777777" w:rsidR="00B65D7E" w:rsidRPr="00F1291B" w:rsidRDefault="00B65D7E" w:rsidP="00F06E84">
            <w:pPr>
              <w:widowControl w:val="0"/>
              <w:tabs>
                <w:tab w:val="center" w:pos="4680"/>
              </w:tabs>
              <w:spacing w:line="240" w:lineRule="exact"/>
              <w:ind w:left="13"/>
              <w:jc w:val="both"/>
              <w:rPr>
                <w:lang w:val="it-IT" w:eastAsia="it-IT"/>
              </w:rPr>
            </w:pPr>
          </w:p>
        </w:tc>
        <w:tc>
          <w:tcPr>
            <w:tcW w:w="852" w:type="dxa"/>
          </w:tcPr>
          <w:p w14:paraId="2EE1B63C" w14:textId="77777777" w:rsidR="00B65D7E" w:rsidRPr="00F1291B" w:rsidRDefault="00B65D7E" w:rsidP="00F06E84">
            <w:pPr>
              <w:widowControl w:val="0"/>
              <w:spacing w:line="240" w:lineRule="exact"/>
              <w:jc w:val="both"/>
              <w:rPr>
                <w:rFonts w:cs="Arial"/>
                <w:lang w:val="it-IT"/>
              </w:rPr>
            </w:pPr>
          </w:p>
        </w:tc>
        <w:tc>
          <w:tcPr>
            <w:tcW w:w="4257" w:type="dxa"/>
            <w:gridSpan w:val="3"/>
          </w:tcPr>
          <w:p w14:paraId="2418F4E3" w14:textId="77777777" w:rsidR="00B65D7E" w:rsidRPr="00F1291B" w:rsidRDefault="00B65D7E" w:rsidP="00F06E84">
            <w:pPr>
              <w:widowControl w:val="0"/>
              <w:tabs>
                <w:tab w:val="center" w:pos="4680"/>
              </w:tabs>
              <w:spacing w:line="240" w:lineRule="exact"/>
              <w:ind w:right="6"/>
              <w:jc w:val="both"/>
              <w:rPr>
                <w:rFonts w:cs="Arial"/>
                <w:lang w:val="it-IT" w:eastAsia="it-IT"/>
              </w:rPr>
            </w:pPr>
          </w:p>
        </w:tc>
      </w:tr>
      <w:tr w:rsidR="00B65D7E" w:rsidRPr="00D90FD7" w14:paraId="0EECDDBD" w14:textId="77777777" w:rsidTr="00525323">
        <w:trPr>
          <w:gridAfter w:val="1"/>
          <w:wAfter w:w="7" w:type="dxa"/>
        </w:trPr>
        <w:tc>
          <w:tcPr>
            <w:tcW w:w="4262" w:type="dxa"/>
            <w:gridSpan w:val="2"/>
          </w:tcPr>
          <w:p w14:paraId="3FA39DF3" w14:textId="77777777" w:rsidR="00B65D7E" w:rsidRPr="00F1291B" w:rsidRDefault="00B65D7E" w:rsidP="00F06E84">
            <w:pPr>
              <w:widowControl w:val="0"/>
              <w:tabs>
                <w:tab w:val="left" w:pos="1102"/>
              </w:tabs>
              <w:ind w:left="13"/>
              <w:jc w:val="both"/>
              <w:rPr>
                <w:lang w:val="de-DE" w:eastAsia="it-IT"/>
              </w:rPr>
            </w:pPr>
            <w:r w:rsidRPr="007119D0">
              <w:rPr>
                <w:rFonts w:cs="Arial"/>
                <w:b/>
                <w:lang w:val="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r>
              <w:rPr>
                <w:rFonts w:cs="Arial"/>
                <w:b/>
                <w:lang w:val="de-DE"/>
              </w:rPr>
              <w:t>.</w:t>
            </w:r>
          </w:p>
        </w:tc>
        <w:tc>
          <w:tcPr>
            <w:tcW w:w="852" w:type="dxa"/>
          </w:tcPr>
          <w:p w14:paraId="02EF3DD6" w14:textId="77777777" w:rsidR="00B65D7E" w:rsidRPr="00F1291B" w:rsidRDefault="00B65D7E" w:rsidP="00F06E84">
            <w:pPr>
              <w:widowControl w:val="0"/>
              <w:jc w:val="both"/>
              <w:rPr>
                <w:rFonts w:cs="Arial"/>
                <w:lang w:val="de-DE"/>
              </w:rPr>
            </w:pPr>
          </w:p>
        </w:tc>
        <w:tc>
          <w:tcPr>
            <w:tcW w:w="4257" w:type="dxa"/>
            <w:gridSpan w:val="3"/>
          </w:tcPr>
          <w:p w14:paraId="2F23E3F4" w14:textId="77777777" w:rsidR="00B65D7E" w:rsidRPr="00F1291B" w:rsidRDefault="00B65D7E" w:rsidP="00F06E84">
            <w:pPr>
              <w:widowControl w:val="0"/>
              <w:tabs>
                <w:tab w:val="center" w:pos="4680"/>
              </w:tabs>
              <w:ind w:right="6"/>
              <w:jc w:val="both"/>
              <w:rPr>
                <w:lang w:val="it-IT" w:eastAsia="it-IT"/>
              </w:rPr>
            </w:pPr>
            <w:r w:rsidRPr="006140E5">
              <w:rPr>
                <w:rFonts w:cs="Arial"/>
                <w:b/>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tr w:rsidR="00B65D7E" w:rsidRPr="00D90FD7" w14:paraId="3C6AFEEA" w14:textId="77777777" w:rsidTr="00525323">
        <w:trPr>
          <w:gridAfter w:val="1"/>
          <w:wAfter w:w="7" w:type="dxa"/>
        </w:trPr>
        <w:tc>
          <w:tcPr>
            <w:tcW w:w="4262" w:type="dxa"/>
            <w:gridSpan w:val="2"/>
          </w:tcPr>
          <w:p w14:paraId="30035AD3" w14:textId="77777777" w:rsidR="00B65D7E" w:rsidRPr="00F1291B" w:rsidRDefault="00B65D7E" w:rsidP="00F06E84">
            <w:pPr>
              <w:widowControl w:val="0"/>
              <w:tabs>
                <w:tab w:val="center" w:pos="4680"/>
              </w:tabs>
              <w:spacing w:line="240" w:lineRule="exact"/>
              <w:ind w:right="105"/>
              <w:jc w:val="both"/>
              <w:rPr>
                <w:lang w:val="it-IT" w:eastAsia="it-IT"/>
              </w:rPr>
            </w:pPr>
            <w:bookmarkStart w:id="76" w:name="_Hlk15045340"/>
          </w:p>
        </w:tc>
        <w:tc>
          <w:tcPr>
            <w:tcW w:w="852" w:type="dxa"/>
          </w:tcPr>
          <w:p w14:paraId="0BC02F37" w14:textId="77777777" w:rsidR="00B65D7E" w:rsidRPr="00F1291B" w:rsidRDefault="00B65D7E" w:rsidP="00F06E84">
            <w:pPr>
              <w:widowControl w:val="0"/>
              <w:spacing w:line="240" w:lineRule="exact"/>
              <w:jc w:val="both"/>
              <w:rPr>
                <w:rFonts w:cs="Arial"/>
                <w:lang w:val="it-IT"/>
              </w:rPr>
            </w:pPr>
          </w:p>
        </w:tc>
        <w:tc>
          <w:tcPr>
            <w:tcW w:w="4257" w:type="dxa"/>
            <w:gridSpan w:val="3"/>
          </w:tcPr>
          <w:p w14:paraId="66E00D4C" w14:textId="77777777" w:rsidR="00B65D7E" w:rsidRPr="00F1291B" w:rsidRDefault="00B65D7E" w:rsidP="00F06E84">
            <w:pPr>
              <w:widowControl w:val="0"/>
              <w:tabs>
                <w:tab w:val="center" w:pos="4680"/>
              </w:tabs>
              <w:spacing w:line="240" w:lineRule="exact"/>
              <w:ind w:right="105"/>
              <w:jc w:val="both"/>
              <w:rPr>
                <w:lang w:val="it-IT" w:eastAsia="it-IT"/>
              </w:rPr>
            </w:pPr>
          </w:p>
        </w:tc>
      </w:tr>
      <w:bookmarkEnd w:id="76"/>
      <w:tr w:rsidR="00B65D7E" w:rsidRPr="00D90FD7" w14:paraId="39B49806" w14:textId="77777777" w:rsidTr="00525323">
        <w:trPr>
          <w:gridAfter w:val="1"/>
          <w:wAfter w:w="7" w:type="dxa"/>
        </w:trPr>
        <w:tc>
          <w:tcPr>
            <w:tcW w:w="4262" w:type="dxa"/>
            <w:gridSpan w:val="2"/>
          </w:tcPr>
          <w:p w14:paraId="6FC23CD5" w14:textId="77777777" w:rsidR="00B65D7E" w:rsidRPr="00D253CD"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bCs/>
                <w:caps/>
                <w:lang w:val="de-DE"/>
              </w:rPr>
            </w:pPr>
            <w:r w:rsidRPr="00D253CD">
              <w:rPr>
                <w:rFonts w:cs="Arial"/>
                <w:b/>
                <w:bCs/>
                <w:lang w:val="de-DE"/>
              </w:rPr>
              <w:t>(Gegebenenfalls) Der Scan der Sonder- oder Generalvollmacht im Fall von Sonder- oder Generalbevollmächtigten</w:t>
            </w:r>
          </w:p>
        </w:tc>
        <w:tc>
          <w:tcPr>
            <w:tcW w:w="852" w:type="dxa"/>
          </w:tcPr>
          <w:p w14:paraId="09A4B1D1" w14:textId="77777777" w:rsidR="00B65D7E" w:rsidRPr="00D253CD" w:rsidRDefault="00B65D7E" w:rsidP="00F06E84">
            <w:pPr>
              <w:widowControl w:val="0"/>
              <w:tabs>
                <w:tab w:val="left" w:pos="294"/>
              </w:tabs>
              <w:spacing w:line="240" w:lineRule="exact"/>
              <w:rPr>
                <w:rFonts w:cs="Arial"/>
                <w:lang w:val="de-DE"/>
              </w:rPr>
            </w:pPr>
          </w:p>
        </w:tc>
        <w:tc>
          <w:tcPr>
            <w:tcW w:w="4257" w:type="dxa"/>
            <w:gridSpan w:val="3"/>
          </w:tcPr>
          <w:p w14:paraId="0E464AE9" w14:textId="5AA565E8" w:rsidR="00B65D7E" w:rsidRPr="00B72710"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b/>
                <w:bCs/>
                <w:lang w:val="it-IT"/>
              </w:rPr>
            </w:pPr>
            <w:r w:rsidRPr="00B72710">
              <w:rPr>
                <w:rFonts w:cs="Arial"/>
                <w:b/>
                <w:bCs/>
                <w:lang w:val="it-IT"/>
              </w:rPr>
              <w:t xml:space="preserve">(Se del caso) Scansione della procura speciale o generale in caso di Procuratore speciale o generale </w:t>
            </w:r>
          </w:p>
        </w:tc>
      </w:tr>
      <w:tr w:rsidR="00B65D7E" w:rsidRPr="00D90FD7" w14:paraId="1A09BFB9" w14:textId="77777777" w:rsidTr="00525323">
        <w:trPr>
          <w:gridAfter w:val="1"/>
          <w:wAfter w:w="7" w:type="dxa"/>
        </w:trPr>
        <w:tc>
          <w:tcPr>
            <w:tcW w:w="4262" w:type="dxa"/>
            <w:gridSpan w:val="2"/>
          </w:tcPr>
          <w:p w14:paraId="6038EDAD" w14:textId="77777777" w:rsidR="00B65D7E" w:rsidRPr="00F1291B" w:rsidRDefault="00B65D7E" w:rsidP="00F06E84">
            <w:pPr>
              <w:pStyle w:val="Rientrocorpodeltesto"/>
              <w:widowControl w:val="0"/>
              <w:tabs>
                <w:tab w:val="left" w:pos="8496"/>
              </w:tabs>
              <w:spacing w:after="0" w:line="240" w:lineRule="exact"/>
              <w:ind w:left="280" w:right="76" w:hanging="280"/>
              <w:jc w:val="both"/>
              <w:rPr>
                <w:rFonts w:cs="Arial"/>
                <w:bCs/>
                <w:lang w:val="it-IT"/>
              </w:rPr>
            </w:pPr>
          </w:p>
        </w:tc>
        <w:tc>
          <w:tcPr>
            <w:tcW w:w="852" w:type="dxa"/>
          </w:tcPr>
          <w:p w14:paraId="0302FB57" w14:textId="77777777" w:rsidR="00B65D7E" w:rsidRPr="00F1291B" w:rsidRDefault="00B65D7E" w:rsidP="00F06E84">
            <w:pPr>
              <w:widowControl w:val="0"/>
              <w:tabs>
                <w:tab w:val="left" w:pos="294"/>
              </w:tabs>
              <w:spacing w:line="240" w:lineRule="exact"/>
              <w:rPr>
                <w:rFonts w:cs="Arial"/>
                <w:lang w:val="it-IT"/>
              </w:rPr>
            </w:pPr>
          </w:p>
        </w:tc>
        <w:tc>
          <w:tcPr>
            <w:tcW w:w="4257" w:type="dxa"/>
            <w:gridSpan w:val="3"/>
          </w:tcPr>
          <w:p w14:paraId="2470E4E4" w14:textId="77777777" w:rsidR="00B65D7E" w:rsidRPr="00F1291B" w:rsidRDefault="00B65D7E" w:rsidP="00F06E84">
            <w:pPr>
              <w:pStyle w:val="Rientrocorpodeltesto"/>
              <w:widowControl w:val="0"/>
              <w:tabs>
                <w:tab w:val="center" w:pos="4680"/>
                <w:tab w:val="left" w:pos="8496"/>
              </w:tabs>
              <w:spacing w:after="0" w:line="240" w:lineRule="exact"/>
              <w:ind w:left="238" w:right="105" w:hanging="238"/>
              <w:jc w:val="both"/>
              <w:rPr>
                <w:rFonts w:cs="Arial"/>
                <w:lang w:val="it-IT"/>
              </w:rPr>
            </w:pPr>
          </w:p>
        </w:tc>
      </w:tr>
      <w:tr w:rsidR="00B65D7E" w:rsidRPr="00D90FD7" w14:paraId="20B71EAF" w14:textId="77777777" w:rsidTr="00525323">
        <w:trPr>
          <w:gridAfter w:val="1"/>
          <w:wAfter w:w="7" w:type="dxa"/>
        </w:trPr>
        <w:tc>
          <w:tcPr>
            <w:tcW w:w="4262" w:type="dxa"/>
            <w:gridSpan w:val="2"/>
          </w:tcPr>
          <w:p w14:paraId="030CCBDE" w14:textId="77777777" w:rsidR="00B65D7E" w:rsidRPr="009056D2" w:rsidRDefault="00B65D7E" w:rsidP="00F06E84">
            <w:pPr>
              <w:widowControl w:val="0"/>
              <w:tabs>
                <w:tab w:val="right" w:pos="9072"/>
              </w:tabs>
              <w:adjustRightInd w:val="0"/>
              <w:ind w:left="11"/>
              <w:jc w:val="both"/>
              <w:rPr>
                <w:rFonts w:cs="Arial"/>
                <w:lang w:val="de-DE"/>
              </w:rPr>
            </w:pPr>
            <w:r w:rsidRPr="00126B88">
              <w:rPr>
                <w:rFonts w:cs="Arial"/>
                <w:lang w:val="de-DE"/>
              </w:rPr>
              <w:t xml:space="preserve">Für Teilnehmer, die in einer Handelskammer in Italien eingetragen sind und </w:t>
            </w:r>
            <w:r w:rsidRPr="00126B88">
              <w:rPr>
                <w:rFonts w:cs="Arial"/>
                <w:b/>
                <w:color w:val="000000"/>
                <w:lang w:val="de-DE"/>
              </w:rPr>
              <w:t>deren Handelskammerauszug die mit Vollmacht übertragenen Vertretungsbefugnisse aufzeigt</w:t>
            </w:r>
            <w:r w:rsidRPr="00126B88">
              <w:rPr>
                <w:rFonts w:cs="Arial"/>
                <w:lang w:val="de-DE"/>
              </w:rPr>
              <w:t>,</w:t>
            </w:r>
            <w:r w:rsidRPr="00126B88">
              <w:rPr>
                <w:rFonts w:cs="Arial"/>
                <w:bCs/>
                <w:spacing w:val="-2"/>
                <w:lang w:val="de-DE"/>
              </w:rPr>
              <w:t xml:space="preserve"> </w:t>
            </w:r>
            <w:r w:rsidRPr="00126B88">
              <w:rPr>
                <w:rFonts w:cs="Arial"/>
                <w:lang w:val="de-DE" w:eastAsia="de-DE"/>
              </w:rPr>
              <w:t xml:space="preserve">genügt die in der Anlage A1 - A1-bis enthaltene </w:t>
            </w:r>
            <w:r w:rsidRPr="00126B88">
              <w:rPr>
                <w:rFonts w:cs="Arial"/>
                <w:b/>
                <w:lang w:val="de-DE" w:eastAsia="de-DE"/>
              </w:rPr>
              <w:t>Ersatzerklärung</w:t>
            </w:r>
            <w:r w:rsidRPr="00126B88">
              <w:rPr>
                <w:rFonts w:cs="Arial"/>
                <w:lang w:val="de-DE" w:eastAsia="de-DE"/>
              </w:rPr>
              <w:t xml:space="preserve"> des Prokuristen, mit der er die ihm übertragenen, aus dem Handelskammerauszug ersichtlichen Vertretungsbefugnisse bestätigt</w:t>
            </w:r>
            <w:r>
              <w:rPr>
                <w:rFonts w:cs="Arial"/>
                <w:lang w:val="de-DE" w:eastAsia="de-DE"/>
              </w:rPr>
              <w:t>.</w:t>
            </w:r>
          </w:p>
        </w:tc>
        <w:tc>
          <w:tcPr>
            <w:tcW w:w="852" w:type="dxa"/>
          </w:tcPr>
          <w:p w14:paraId="1CF5A4D8" w14:textId="77777777" w:rsidR="00B65D7E" w:rsidRPr="009056D2" w:rsidRDefault="00B65D7E" w:rsidP="00F06E84">
            <w:pPr>
              <w:widowControl w:val="0"/>
              <w:spacing w:line="240" w:lineRule="exact"/>
              <w:rPr>
                <w:rFonts w:cs="Arial"/>
                <w:lang w:val="de-DE"/>
              </w:rPr>
            </w:pPr>
          </w:p>
        </w:tc>
        <w:tc>
          <w:tcPr>
            <w:tcW w:w="4257" w:type="dxa"/>
            <w:gridSpan w:val="3"/>
          </w:tcPr>
          <w:p w14:paraId="16C1B7DC" w14:textId="77777777" w:rsidR="00B65D7E" w:rsidRPr="00F1291B" w:rsidRDefault="00B65D7E" w:rsidP="00F06E84">
            <w:pPr>
              <w:widowControl w:val="0"/>
              <w:tabs>
                <w:tab w:val="center" w:pos="4680"/>
              </w:tabs>
              <w:ind w:right="6"/>
              <w:jc w:val="both"/>
              <w:rPr>
                <w:rFonts w:cs="Arial"/>
                <w:lang w:val="it-IT"/>
              </w:rPr>
            </w:pPr>
            <w:r w:rsidRPr="006140E5">
              <w:rPr>
                <w:rFonts w:cs="Arial"/>
                <w:lang w:val="it-IT"/>
              </w:rPr>
              <w:t xml:space="preserve">Per i concorrenti registrati ad una camera di commercio italiana, </w:t>
            </w:r>
            <w:r w:rsidRPr="006140E5">
              <w:rPr>
                <w:rFonts w:cs="Arial"/>
                <w:b/>
                <w:lang w:val="it-IT"/>
              </w:rPr>
              <w:t>nel solo caso in cui dalla visura camerale del concorrente risulti l’indicazione espressa dei poteri rappresentativi</w:t>
            </w:r>
            <w:r w:rsidRPr="006140E5">
              <w:rPr>
                <w:rFonts w:cs="Arial"/>
                <w:lang w:val="it-IT"/>
              </w:rPr>
              <w:t xml:space="preserve"> </w:t>
            </w:r>
            <w:r w:rsidRPr="006140E5">
              <w:rPr>
                <w:rFonts w:cs="Arial"/>
                <w:b/>
                <w:lang w:val="it-IT"/>
              </w:rPr>
              <w:t>conferiti con la procura</w:t>
            </w:r>
            <w:r w:rsidRPr="006140E5">
              <w:rPr>
                <w:rFonts w:cs="Arial"/>
                <w:lang w:val="it-IT"/>
              </w:rPr>
              <w:t xml:space="preserve">, e’ sufficiente la </w:t>
            </w:r>
            <w:r w:rsidRPr="006140E5">
              <w:rPr>
                <w:rFonts w:cs="Arial"/>
                <w:b/>
                <w:lang w:val="it-IT"/>
              </w:rPr>
              <w:t>dichiarazione sostitutiva</w:t>
            </w:r>
            <w:r w:rsidRPr="006140E5">
              <w:rPr>
                <w:rFonts w:cs="Arial"/>
                <w:lang w:val="it-IT"/>
              </w:rPr>
              <w:t xml:space="preserve"> (contenuta negli allegati A1 – A1bis) resa dal procuratore attestante la sussistenza dei poteri rappresentativi risultanti dalla visura.</w:t>
            </w:r>
          </w:p>
        </w:tc>
      </w:tr>
      <w:tr w:rsidR="00B65D7E" w:rsidRPr="00D90FD7" w14:paraId="6B570AF7" w14:textId="77777777" w:rsidTr="00525323">
        <w:trPr>
          <w:gridAfter w:val="1"/>
          <w:wAfter w:w="7" w:type="dxa"/>
        </w:trPr>
        <w:tc>
          <w:tcPr>
            <w:tcW w:w="4262" w:type="dxa"/>
            <w:gridSpan w:val="2"/>
          </w:tcPr>
          <w:p w14:paraId="2C20D60C" w14:textId="77777777" w:rsidR="00B65D7E" w:rsidRPr="00F1291B" w:rsidRDefault="00B65D7E" w:rsidP="00F06E84">
            <w:pPr>
              <w:widowControl w:val="0"/>
              <w:tabs>
                <w:tab w:val="left" w:pos="426"/>
                <w:tab w:val="left" w:pos="1560"/>
                <w:tab w:val="right" w:pos="9072"/>
              </w:tabs>
              <w:adjustRightInd w:val="0"/>
              <w:ind w:left="11"/>
              <w:jc w:val="both"/>
              <w:rPr>
                <w:rFonts w:cs="Arial"/>
                <w:lang w:val="it-IT"/>
              </w:rPr>
            </w:pPr>
          </w:p>
        </w:tc>
        <w:tc>
          <w:tcPr>
            <w:tcW w:w="852" w:type="dxa"/>
          </w:tcPr>
          <w:p w14:paraId="02C0663A" w14:textId="77777777" w:rsidR="00B65D7E" w:rsidRPr="00F1291B" w:rsidRDefault="00B65D7E" w:rsidP="00F06E84">
            <w:pPr>
              <w:widowControl w:val="0"/>
              <w:spacing w:line="240" w:lineRule="exact"/>
              <w:rPr>
                <w:rFonts w:cs="Arial"/>
                <w:lang w:val="it-IT"/>
              </w:rPr>
            </w:pPr>
          </w:p>
        </w:tc>
        <w:tc>
          <w:tcPr>
            <w:tcW w:w="4257" w:type="dxa"/>
            <w:gridSpan w:val="3"/>
          </w:tcPr>
          <w:p w14:paraId="2A1E66B6" w14:textId="77777777" w:rsidR="00B65D7E" w:rsidRPr="00F1291B" w:rsidRDefault="00B65D7E" w:rsidP="00F06E84">
            <w:pPr>
              <w:widowControl w:val="0"/>
              <w:tabs>
                <w:tab w:val="left" w:pos="426"/>
                <w:tab w:val="left" w:pos="1560"/>
                <w:tab w:val="center" w:pos="4536"/>
                <w:tab w:val="right" w:pos="9072"/>
              </w:tabs>
              <w:adjustRightInd w:val="0"/>
              <w:ind w:right="6"/>
              <w:jc w:val="both"/>
              <w:rPr>
                <w:rFonts w:cs="Arial"/>
                <w:lang w:val="it-IT"/>
              </w:rPr>
            </w:pPr>
          </w:p>
        </w:tc>
      </w:tr>
      <w:tr w:rsidR="00B65D7E" w:rsidRPr="00D90FD7" w14:paraId="40C6876D" w14:textId="77777777" w:rsidTr="00525323">
        <w:trPr>
          <w:gridAfter w:val="1"/>
          <w:wAfter w:w="7" w:type="dxa"/>
        </w:trPr>
        <w:tc>
          <w:tcPr>
            <w:tcW w:w="4262" w:type="dxa"/>
            <w:gridSpan w:val="2"/>
          </w:tcPr>
          <w:p w14:paraId="054C9514" w14:textId="77777777" w:rsidR="00B65D7E" w:rsidRPr="009056D2" w:rsidRDefault="00B65D7E" w:rsidP="00F06E84">
            <w:pPr>
              <w:widowControl w:val="0"/>
              <w:tabs>
                <w:tab w:val="left" w:pos="426"/>
                <w:tab w:val="left" w:pos="1560"/>
                <w:tab w:val="right" w:pos="9072"/>
              </w:tabs>
              <w:adjustRightInd w:val="0"/>
              <w:ind w:left="11"/>
              <w:jc w:val="both"/>
              <w:rPr>
                <w:rFonts w:cs="Arial"/>
                <w:lang w:val="de-DE"/>
              </w:rPr>
            </w:pPr>
            <w:r>
              <w:rPr>
                <w:rFonts w:cs="Arial"/>
                <w:bCs/>
                <w:spacing w:val="-2"/>
                <w:lang w:val="de-DE"/>
              </w:rPr>
              <w:t>Ist die unterzeichnende Person/</w:t>
            </w:r>
            <w:r w:rsidRPr="00126B88">
              <w:rPr>
                <w:rFonts w:cs="Arial"/>
                <w:bCs/>
                <w:spacing w:val="-2"/>
                <w:lang w:val="de-DE"/>
              </w:rPr>
              <w:t>Sind die unter</w:t>
            </w:r>
            <w:r w:rsidRPr="00126B88">
              <w:rPr>
                <w:rFonts w:cs="Arial"/>
                <w:lang w:val="de-DE"/>
              </w:rPr>
              <w:softHyphen/>
            </w:r>
            <w:r w:rsidRPr="00126B88">
              <w:rPr>
                <w:rFonts w:cs="Arial"/>
                <w:bCs/>
                <w:spacing w:val="-2"/>
                <w:lang w:val="de-DE"/>
              </w:rPr>
              <w:t>zeichnenden Personen immer dieselbe/n, genügt eine einzige Kopie der Vollmacht oder Ersatzerklärung für den gesamten technischen, Verwaltungs-, wirtschaftlichen Umschlag.</w:t>
            </w:r>
          </w:p>
        </w:tc>
        <w:tc>
          <w:tcPr>
            <w:tcW w:w="852" w:type="dxa"/>
          </w:tcPr>
          <w:p w14:paraId="65FFD0BE" w14:textId="77777777" w:rsidR="00B65D7E" w:rsidRPr="009056D2" w:rsidRDefault="00B65D7E" w:rsidP="00F06E84">
            <w:pPr>
              <w:widowControl w:val="0"/>
              <w:spacing w:line="240" w:lineRule="exact"/>
              <w:rPr>
                <w:rFonts w:cs="Arial"/>
                <w:lang w:val="de-DE"/>
              </w:rPr>
            </w:pPr>
          </w:p>
        </w:tc>
        <w:tc>
          <w:tcPr>
            <w:tcW w:w="4257" w:type="dxa"/>
            <w:gridSpan w:val="3"/>
          </w:tcPr>
          <w:p w14:paraId="21F7F6DF" w14:textId="77777777" w:rsidR="00B65D7E" w:rsidRPr="009056D2" w:rsidRDefault="00B65D7E" w:rsidP="00F06E84">
            <w:pPr>
              <w:widowControl w:val="0"/>
              <w:tabs>
                <w:tab w:val="center" w:pos="4680"/>
              </w:tabs>
              <w:ind w:right="6"/>
              <w:jc w:val="both"/>
              <w:rPr>
                <w:rFonts w:cs="Arial"/>
                <w:lang w:val="it-IT"/>
              </w:rPr>
            </w:pPr>
            <w:r w:rsidRPr="006140E5">
              <w:rPr>
                <w:rFonts w:cs="Arial"/>
                <w:lang w:val="it-IT"/>
              </w:rPr>
              <w:t>Se il/i soggetto/i firmatario/i è/sono sempre lo/gli stesso/i, è sufficiente una sola copia della procura o dichiarazione per l’intera busta tecnica – amministrativa – economica.</w:t>
            </w:r>
          </w:p>
        </w:tc>
      </w:tr>
      <w:tr w:rsidR="00B65D7E" w:rsidRPr="00D90FD7" w14:paraId="2C510FC6" w14:textId="77777777" w:rsidTr="00525323">
        <w:trPr>
          <w:gridAfter w:val="1"/>
          <w:wAfter w:w="7" w:type="dxa"/>
        </w:trPr>
        <w:tc>
          <w:tcPr>
            <w:tcW w:w="4262" w:type="dxa"/>
            <w:gridSpan w:val="2"/>
          </w:tcPr>
          <w:p w14:paraId="1B464634" w14:textId="77777777" w:rsidR="00B65D7E" w:rsidRPr="009056D2" w:rsidRDefault="00B65D7E" w:rsidP="00F06E84">
            <w:pPr>
              <w:widowControl w:val="0"/>
              <w:tabs>
                <w:tab w:val="left" w:pos="426"/>
                <w:tab w:val="left" w:pos="1560"/>
                <w:tab w:val="right" w:pos="9072"/>
              </w:tabs>
              <w:adjustRightInd w:val="0"/>
              <w:ind w:left="11"/>
              <w:jc w:val="both"/>
              <w:rPr>
                <w:rFonts w:cs="Arial"/>
                <w:lang w:val="it-IT"/>
              </w:rPr>
            </w:pPr>
          </w:p>
        </w:tc>
        <w:tc>
          <w:tcPr>
            <w:tcW w:w="852" w:type="dxa"/>
          </w:tcPr>
          <w:p w14:paraId="71FFF80D" w14:textId="77777777" w:rsidR="00B65D7E" w:rsidRPr="009056D2" w:rsidRDefault="00B65D7E" w:rsidP="00F06E84">
            <w:pPr>
              <w:widowControl w:val="0"/>
              <w:spacing w:line="240" w:lineRule="exact"/>
              <w:rPr>
                <w:rFonts w:cs="Arial"/>
                <w:lang w:val="it-IT"/>
              </w:rPr>
            </w:pPr>
          </w:p>
        </w:tc>
        <w:tc>
          <w:tcPr>
            <w:tcW w:w="4257" w:type="dxa"/>
            <w:gridSpan w:val="3"/>
          </w:tcPr>
          <w:p w14:paraId="03DC0FA6" w14:textId="77777777" w:rsidR="00B65D7E" w:rsidRPr="009056D2" w:rsidRDefault="00B65D7E" w:rsidP="00F06E84">
            <w:pPr>
              <w:widowControl w:val="0"/>
              <w:tabs>
                <w:tab w:val="center" w:pos="4680"/>
              </w:tabs>
              <w:ind w:right="6"/>
              <w:jc w:val="both"/>
              <w:rPr>
                <w:rFonts w:cs="Arial"/>
                <w:lang w:val="it-IT"/>
              </w:rPr>
            </w:pPr>
          </w:p>
        </w:tc>
      </w:tr>
      <w:tr w:rsidR="00B65D7E" w:rsidRPr="00D90FD7" w14:paraId="009A4443" w14:textId="77777777" w:rsidTr="00525323">
        <w:trPr>
          <w:gridAfter w:val="1"/>
          <w:wAfter w:w="7" w:type="dxa"/>
        </w:trPr>
        <w:tc>
          <w:tcPr>
            <w:tcW w:w="4262" w:type="dxa"/>
            <w:gridSpan w:val="2"/>
          </w:tcPr>
          <w:p w14:paraId="3CD6E8CF" w14:textId="77777777" w:rsidR="00B65D7E" w:rsidRPr="009056D2" w:rsidRDefault="00B65D7E" w:rsidP="00F06E84">
            <w:pPr>
              <w:widowControl w:val="0"/>
              <w:tabs>
                <w:tab w:val="left" w:pos="426"/>
                <w:tab w:val="left" w:pos="1560"/>
                <w:tab w:val="right" w:pos="9072"/>
              </w:tabs>
              <w:adjustRightInd w:val="0"/>
              <w:ind w:left="11"/>
              <w:jc w:val="both"/>
              <w:rPr>
                <w:rFonts w:cs="Arial"/>
                <w:lang w:val="de-DE"/>
              </w:rPr>
            </w:pPr>
            <w:r w:rsidRPr="00826448">
              <w:rPr>
                <w:rFonts w:cs="Arial"/>
                <w:lang w:val="de-DE"/>
              </w:rPr>
              <w:t>Diese Vollmacht/Erklärung muss den Verwaltungsunterlagen beigelegt werden.</w:t>
            </w:r>
          </w:p>
        </w:tc>
        <w:tc>
          <w:tcPr>
            <w:tcW w:w="852" w:type="dxa"/>
          </w:tcPr>
          <w:p w14:paraId="1BAE2ACA" w14:textId="77777777" w:rsidR="00B65D7E" w:rsidRPr="009056D2" w:rsidRDefault="00B65D7E" w:rsidP="00F06E84">
            <w:pPr>
              <w:widowControl w:val="0"/>
              <w:spacing w:line="240" w:lineRule="exact"/>
              <w:rPr>
                <w:rFonts w:cs="Arial"/>
                <w:lang w:val="de-DE"/>
              </w:rPr>
            </w:pPr>
          </w:p>
        </w:tc>
        <w:tc>
          <w:tcPr>
            <w:tcW w:w="4257" w:type="dxa"/>
            <w:gridSpan w:val="3"/>
          </w:tcPr>
          <w:p w14:paraId="03AC35D8" w14:textId="77777777" w:rsidR="00B65D7E" w:rsidRPr="009056D2" w:rsidRDefault="00B65D7E" w:rsidP="00F06E84">
            <w:pPr>
              <w:widowControl w:val="0"/>
              <w:tabs>
                <w:tab w:val="center" w:pos="4680"/>
              </w:tabs>
              <w:ind w:right="6"/>
              <w:jc w:val="both"/>
              <w:rPr>
                <w:rFonts w:cs="Arial"/>
                <w:lang w:val="it-IT"/>
              </w:rPr>
            </w:pPr>
            <w:r w:rsidRPr="006140E5">
              <w:rPr>
                <w:rFonts w:cs="Arial"/>
                <w:lang w:val="it-IT"/>
              </w:rPr>
              <w:t>Tale procura/dichiarazione va inserita nella documentazione amministrativa.</w:t>
            </w:r>
          </w:p>
        </w:tc>
      </w:tr>
      <w:tr w:rsidR="00B65D7E" w:rsidRPr="00D90FD7" w14:paraId="2B844C3C" w14:textId="77777777" w:rsidTr="00525323">
        <w:trPr>
          <w:gridAfter w:val="1"/>
          <w:wAfter w:w="7" w:type="dxa"/>
        </w:trPr>
        <w:tc>
          <w:tcPr>
            <w:tcW w:w="4262" w:type="dxa"/>
            <w:gridSpan w:val="2"/>
          </w:tcPr>
          <w:p w14:paraId="393978EF" w14:textId="77777777" w:rsidR="00B65D7E" w:rsidRPr="009056D2" w:rsidRDefault="00B65D7E" w:rsidP="00F06E84">
            <w:pPr>
              <w:widowControl w:val="0"/>
              <w:tabs>
                <w:tab w:val="left" w:pos="426"/>
                <w:tab w:val="left" w:pos="1560"/>
                <w:tab w:val="center" w:pos="4536"/>
                <w:tab w:val="right" w:pos="9072"/>
              </w:tabs>
              <w:adjustRightInd w:val="0"/>
              <w:spacing w:line="240" w:lineRule="exact"/>
              <w:ind w:left="308" w:right="76"/>
              <w:jc w:val="both"/>
              <w:rPr>
                <w:rFonts w:cs="Arial"/>
                <w:b/>
                <w:lang w:val="it-IT"/>
              </w:rPr>
            </w:pPr>
          </w:p>
        </w:tc>
        <w:tc>
          <w:tcPr>
            <w:tcW w:w="852" w:type="dxa"/>
          </w:tcPr>
          <w:p w14:paraId="6CE1444F" w14:textId="77777777" w:rsidR="00B65D7E" w:rsidRPr="009056D2" w:rsidRDefault="00B65D7E" w:rsidP="00F06E84">
            <w:pPr>
              <w:widowControl w:val="0"/>
              <w:spacing w:line="240" w:lineRule="exact"/>
              <w:rPr>
                <w:rFonts w:cs="Arial"/>
                <w:lang w:val="it-IT"/>
              </w:rPr>
            </w:pPr>
          </w:p>
        </w:tc>
        <w:tc>
          <w:tcPr>
            <w:tcW w:w="4257" w:type="dxa"/>
            <w:gridSpan w:val="3"/>
          </w:tcPr>
          <w:p w14:paraId="19068E0D" w14:textId="77777777" w:rsidR="00B65D7E" w:rsidRPr="009056D2" w:rsidRDefault="00B65D7E" w:rsidP="00F06E84">
            <w:pPr>
              <w:widowControl w:val="0"/>
              <w:tabs>
                <w:tab w:val="center" w:pos="4680"/>
              </w:tabs>
              <w:spacing w:line="240" w:lineRule="exact"/>
              <w:ind w:left="284" w:right="105"/>
              <w:jc w:val="both"/>
              <w:rPr>
                <w:rFonts w:cs="Arial"/>
                <w:b/>
                <w:lang w:val="it-IT"/>
              </w:rPr>
            </w:pPr>
          </w:p>
        </w:tc>
      </w:tr>
      <w:tr w:rsidR="00B65D7E" w:rsidRPr="00D90FD7" w14:paraId="4DD6024D" w14:textId="77777777" w:rsidTr="00525323">
        <w:trPr>
          <w:gridAfter w:val="1"/>
          <w:wAfter w:w="7" w:type="dxa"/>
        </w:trPr>
        <w:tc>
          <w:tcPr>
            <w:tcW w:w="4262" w:type="dxa"/>
            <w:gridSpan w:val="2"/>
          </w:tcPr>
          <w:p w14:paraId="0D6D6687" w14:textId="77777777" w:rsidR="00B65D7E" w:rsidRPr="009056D2"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lang w:val="de-DE"/>
              </w:rPr>
            </w:pPr>
            <w:bookmarkStart w:id="77" w:name="_Hlk39487603"/>
            <w:r>
              <w:rPr>
                <w:rFonts w:cs="Arial"/>
                <w:b/>
                <w:lang w:val="de-DE"/>
              </w:rPr>
              <w:t xml:space="preserve">(Gegebenfalls) </w:t>
            </w:r>
            <w:r w:rsidRPr="00AB2934">
              <w:rPr>
                <w:rFonts w:cs="Arial"/>
                <w:b/>
                <w:lang w:val="de-DE"/>
              </w:rPr>
              <w:t xml:space="preserve">Unterlagen </w:t>
            </w:r>
            <w:r w:rsidRPr="001911ED">
              <w:rPr>
                <w:rFonts w:cs="Arial"/>
                <w:b/>
                <w:lang w:val="de-DE"/>
              </w:rPr>
              <w:t xml:space="preserve">bei Ausgleich mit Unternehmensfortführung und Ausgleich mit Vorbehalt </w:t>
            </w:r>
          </w:p>
        </w:tc>
        <w:tc>
          <w:tcPr>
            <w:tcW w:w="852" w:type="dxa"/>
          </w:tcPr>
          <w:p w14:paraId="3902FC85" w14:textId="77777777" w:rsidR="00B65D7E" w:rsidRPr="009056D2" w:rsidRDefault="00B65D7E" w:rsidP="00F06E84">
            <w:pPr>
              <w:widowControl w:val="0"/>
              <w:spacing w:line="240" w:lineRule="exact"/>
              <w:rPr>
                <w:rFonts w:cs="Arial"/>
                <w:lang w:val="de-DE"/>
              </w:rPr>
            </w:pPr>
          </w:p>
        </w:tc>
        <w:tc>
          <w:tcPr>
            <w:tcW w:w="4257" w:type="dxa"/>
            <w:gridSpan w:val="3"/>
          </w:tcPr>
          <w:p w14:paraId="429E4BFD" w14:textId="23AE3EA2" w:rsidR="00B65D7E" w:rsidRPr="00B72710"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B72710">
              <w:rPr>
                <w:rFonts w:cs="Arial"/>
                <w:b/>
                <w:lang w:val="it-IT"/>
              </w:rPr>
              <w:t>(Se del caso) Documentazione in caso di concordato preventivo con continuità aziendale e concordato in bianco</w:t>
            </w:r>
          </w:p>
        </w:tc>
      </w:tr>
      <w:tr w:rsidR="00B65D7E" w:rsidRPr="00D90FD7" w14:paraId="5762C13C" w14:textId="77777777" w:rsidTr="00525323">
        <w:trPr>
          <w:gridAfter w:val="1"/>
          <w:wAfter w:w="7" w:type="dxa"/>
        </w:trPr>
        <w:tc>
          <w:tcPr>
            <w:tcW w:w="4262" w:type="dxa"/>
            <w:gridSpan w:val="2"/>
          </w:tcPr>
          <w:p w14:paraId="26231233" w14:textId="77777777" w:rsidR="00B65D7E" w:rsidRPr="009056D2" w:rsidRDefault="00B65D7E" w:rsidP="00F06E84">
            <w:pPr>
              <w:widowControl w:val="0"/>
              <w:spacing w:line="240" w:lineRule="exact"/>
              <w:ind w:left="284" w:right="76"/>
              <w:jc w:val="both"/>
              <w:rPr>
                <w:rFonts w:cs="Arial"/>
                <w:lang w:val="it-IT"/>
              </w:rPr>
            </w:pPr>
          </w:p>
        </w:tc>
        <w:tc>
          <w:tcPr>
            <w:tcW w:w="852" w:type="dxa"/>
          </w:tcPr>
          <w:p w14:paraId="2A7DFA48" w14:textId="77777777" w:rsidR="00B65D7E" w:rsidRPr="009056D2" w:rsidRDefault="00B65D7E" w:rsidP="00F06E84">
            <w:pPr>
              <w:widowControl w:val="0"/>
              <w:spacing w:line="240" w:lineRule="exact"/>
              <w:rPr>
                <w:rFonts w:cs="Arial"/>
                <w:lang w:val="it-IT"/>
              </w:rPr>
            </w:pPr>
          </w:p>
        </w:tc>
        <w:tc>
          <w:tcPr>
            <w:tcW w:w="4257" w:type="dxa"/>
            <w:gridSpan w:val="3"/>
          </w:tcPr>
          <w:p w14:paraId="3DF76822" w14:textId="77777777" w:rsidR="00B65D7E" w:rsidRPr="009056D2" w:rsidRDefault="00B65D7E" w:rsidP="00F06E84">
            <w:pPr>
              <w:widowControl w:val="0"/>
              <w:tabs>
                <w:tab w:val="center" w:pos="4680"/>
              </w:tabs>
              <w:spacing w:line="240" w:lineRule="exact"/>
              <w:ind w:left="284" w:right="105"/>
              <w:jc w:val="both"/>
              <w:rPr>
                <w:rFonts w:cs="Arial"/>
                <w:lang w:val="it-IT"/>
              </w:rPr>
            </w:pPr>
          </w:p>
        </w:tc>
      </w:tr>
      <w:tr w:rsidR="00B65D7E" w:rsidRPr="00D90FD7" w14:paraId="16873365" w14:textId="77777777" w:rsidTr="00525323">
        <w:trPr>
          <w:gridAfter w:val="1"/>
          <w:wAfter w:w="7" w:type="dxa"/>
        </w:trPr>
        <w:tc>
          <w:tcPr>
            <w:tcW w:w="4262" w:type="dxa"/>
            <w:gridSpan w:val="2"/>
          </w:tcPr>
          <w:p w14:paraId="029BEF52" w14:textId="77777777" w:rsidR="00B65D7E" w:rsidRPr="009056D2" w:rsidRDefault="00B65D7E" w:rsidP="00F06E84">
            <w:pPr>
              <w:widowControl w:val="0"/>
              <w:autoSpaceDE w:val="0"/>
              <w:autoSpaceDN w:val="0"/>
              <w:jc w:val="both"/>
              <w:rPr>
                <w:rFonts w:cs="Arial"/>
                <w:highlight w:val="yellow"/>
                <w:lang w:val="de-DE"/>
              </w:rPr>
            </w:pPr>
            <w:r w:rsidRPr="00AB2934">
              <w:rPr>
                <w:rFonts w:cs="Arial"/>
                <w:lang w:val="de-DE"/>
              </w:rPr>
              <w:t xml:space="preserve">► </w:t>
            </w:r>
            <w:r w:rsidRPr="001911ED">
              <w:rPr>
                <w:rFonts w:cs="Arial"/>
                <w:lang w:val="de-DE"/>
              </w:rPr>
              <w:t xml:space="preserve">Gemäß Art. 186/bis Abs. 4 kgl. D. vom 16.März 1942 Nr. 267 (Konkursgesetz) kann das </w:t>
            </w:r>
            <w:r w:rsidRPr="00D03578">
              <w:rPr>
                <w:rFonts w:cs="Arial"/>
                <w:lang w:val="de-DE"/>
              </w:rPr>
              <w:t>Unternehmen,</w:t>
            </w:r>
            <w:r w:rsidRPr="001911ED">
              <w:rPr>
                <w:rFonts w:cs="Arial"/>
                <w:lang w:val="de-DE"/>
              </w:rPr>
              <w:t xml:space="preserve"> das einen Antrag gemäß Art. 161 Abs. 6 oder Art. 186/bis Abs. 1 ebd. hinterlegt hat, am Ausschreibungsverfahren teilnehmen, wenn es </w:t>
            </w:r>
            <w:r w:rsidRPr="001911ED">
              <w:rPr>
                <w:rFonts w:cs="Arial"/>
                <w:b/>
                <w:lang w:val="de-DE"/>
              </w:rPr>
              <w:t>bei sonstigem Ausschluss</w:t>
            </w:r>
            <w:r w:rsidRPr="001911ED">
              <w:rPr>
                <w:rFonts w:cs="Arial"/>
                <w:lang w:val="de-DE"/>
              </w:rPr>
              <w:t xml:space="preserve"> die in den Anlagen A1 und A1-bis vorgesehenen Unterlagen einreicht.</w:t>
            </w:r>
            <w:r w:rsidRPr="00AB2934">
              <w:rPr>
                <w:rFonts w:cs="Arial"/>
                <w:lang w:val="de-DE"/>
              </w:rPr>
              <w:t xml:space="preserve"> </w:t>
            </w:r>
          </w:p>
        </w:tc>
        <w:tc>
          <w:tcPr>
            <w:tcW w:w="852" w:type="dxa"/>
          </w:tcPr>
          <w:p w14:paraId="3338CC12" w14:textId="77777777" w:rsidR="00B65D7E" w:rsidRPr="009056D2" w:rsidRDefault="00B65D7E" w:rsidP="00F06E84">
            <w:pPr>
              <w:widowControl w:val="0"/>
              <w:spacing w:line="240" w:lineRule="exact"/>
              <w:rPr>
                <w:rFonts w:cs="Arial"/>
                <w:highlight w:val="yellow"/>
                <w:lang w:val="de-DE"/>
              </w:rPr>
            </w:pPr>
          </w:p>
        </w:tc>
        <w:tc>
          <w:tcPr>
            <w:tcW w:w="4257" w:type="dxa"/>
            <w:gridSpan w:val="3"/>
          </w:tcPr>
          <w:p w14:paraId="24F9999F" w14:textId="77777777" w:rsidR="00B65D7E" w:rsidRPr="009056D2" w:rsidRDefault="00B65D7E" w:rsidP="00F06E84">
            <w:pPr>
              <w:widowControl w:val="0"/>
              <w:autoSpaceDE w:val="0"/>
              <w:autoSpaceDN w:val="0"/>
              <w:adjustRightInd w:val="0"/>
              <w:jc w:val="both"/>
              <w:rPr>
                <w:rFonts w:cs="Arial"/>
                <w:highlight w:val="yellow"/>
                <w:lang w:val="it-IT"/>
              </w:rPr>
            </w:pPr>
            <w:r w:rsidRPr="006140E5">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6140E5">
              <w:rPr>
                <w:rFonts w:cs="Arial"/>
                <w:b/>
                <w:lang w:val="it-IT"/>
              </w:rPr>
              <w:t>a</w:t>
            </w:r>
            <w:r w:rsidRPr="006140E5">
              <w:rPr>
                <w:rFonts w:cs="Arial"/>
                <w:lang w:val="it-IT"/>
              </w:rPr>
              <w:t xml:space="preserve"> </w:t>
            </w:r>
            <w:r w:rsidRPr="006140E5">
              <w:rPr>
                <w:rFonts w:cs="Arial"/>
                <w:b/>
                <w:lang w:val="it-IT"/>
              </w:rPr>
              <w:t>pena di esclusione</w:t>
            </w:r>
            <w:r w:rsidRPr="006140E5">
              <w:rPr>
                <w:rFonts w:cs="Arial"/>
                <w:lang w:val="it-IT"/>
              </w:rPr>
              <w:t xml:space="preserve">, la documentazione prevista negli allegati A1 e A1bis. </w:t>
            </w:r>
          </w:p>
        </w:tc>
      </w:tr>
      <w:bookmarkEnd w:id="77"/>
      <w:tr w:rsidR="00B65D7E" w:rsidRPr="00D90FD7" w14:paraId="3F42DC85" w14:textId="77777777" w:rsidTr="00525323">
        <w:trPr>
          <w:gridAfter w:val="1"/>
          <w:wAfter w:w="7" w:type="dxa"/>
        </w:trPr>
        <w:tc>
          <w:tcPr>
            <w:tcW w:w="4262" w:type="dxa"/>
            <w:gridSpan w:val="2"/>
          </w:tcPr>
          <w:p w14:paraId="5BCB59DE" w14:textId="77777777" w:rsidR="00B65D7E" w:rsidRPr="009056D2" w:rsidRDefault="00B65D7E" w:rsidP="00F06E84">
            <w:pPr>
              <w:widowControl w:val="0"/>
              <w:autoSpaceDE w:val="0"/>
              <w:autoSpaceDN w:val="0"/>
              <w:jc w:val="both"/>
              <w:rPr>
                <w:rFonts w:cs="Arial"/>
                <w:lang w:val="it-IT"/>
              </w:rPr>
            </w:pPr>
          </w:p>
        </w:tc>
        <w:tc>
          <w:tcPr>
            <w:tcW w:w="852" w:type="dxa"/>
          </w:tcPr>
          <w:p w14:paraId="234391FC" w14:textId="77777777" w:rsidR="00B65D7E" w:rsidRPr="009056D2" w:rsidRDefault="00B65D7E" w:rsidP="00F06E84">
            <w:pPr>
              <w:widowControl w:val="0"/>
              <w:spacing w:line="240" w:lineRule="exact"/>
              <w:rPr>
                <w:rFonts w:cs="Arial"/>
                <w:lang w:val="it-IT"/>
              </w:rPr>
            </w:pPr>
          </w:p>
        </w:tc>
        <w:tc>
          <w:tcPr>
            <w:tcW w:w="4257" w:type="dxa"/>
            <w:gridSpan w:val="3"/>
          </w:tcPr>
          <w:p w14:paraId="72443F72" w14:textId="77777777" w:rsidR="00B65D7E" w:rsidRPr="009056D2" w:rsidRDefault="00B65D7E" w:rsidP="00F06E84">
            <w:pPr>
              <w:widowControl w:val="0"/>
              <w:autoSpaceDE w:val="0"/>
              <w:autoSpaceDN w:val="0"/>
              <w:jc w:val="both"/>
              <w:rPr>
                <w:rFonts w:cs="Arial"/>
                <w:lang w:val="it-IT"/>
              </w:rPr>
            </w:pPr>
          </w:p>
        </w:tc>
      </w:tr>
      <w:tr w:rsidR="005B46A5" w:rsidRPr="00D90FD7" w14:paraId="78755043" w14:textId="77777777" w:rsidTr="00525323">
        <w:trPr>
          <w:gridAfter w:val="1"/>
          <w:wAfter w:w="7" w:type="dxa"/>
        </w:trPr>
        <w:tc>
          <w:tcPr>
            <w:tcW w:w="4262" w:type="dxa"/>
            <w:gridSpan w:val="2"/>
          </w:tcPr>
          <w:p w14:paraId="1C26AF27" w14:textId="38D0A894" w:rsidR="005B46A5" w:rsidRPr="005B46A5" w:rsidRDefault="005B46A5" w:rsidP="00F06E84">
            <w:pPr>
              <w:pStyle w:val="Paragrafoelenco"/>
              <w:widowControl w:val="0"/>
              <w:numPr>
                <w:ilvl w:val="0"/>
                <w:numId w:val="47"/>
              </w:numPr>
              <w:autoSpaceDE w:val="0"/>
              <w:autoSpaceDN w:val="0"/>
              <w:adjustRightInd w:val="0"/>
              <w:spacing w:line="240" w:lineRule="exact"/>
              <w:ind w:left="439" w:hanging="426"/>
              <w:jc w:val="both"/>
              <w:rPr>
                <w:rFonts w:cs="Arial"/>
                <w:lang w:val="de-DE"/>
              </w:rPr>
            </w:pPr>
            <w:r w:rsidRPr="005B46A5">
              <w:rPr>
                <w:rFonts w:cs="Arial"/>
                <w:b/>
                <w:lang w:val="de-DE"/>
              </w:rPr>
              <w:t>Die</w:t>
            </w:r>
            <w:r>
              <w:rPr>
                <w:rFonts w:cs="Arial"/>
                <w:b/>
                <w:iCs/>
                <w:u w:val="single"/>
                <w:lang w:val="de-DE"/>
              </w:rPr>
              <w:t xml:space="preserve"> </w:t>
            </w:r>
            <w:r w:rsidRPr="00267874">
              <w:rPr>
                <w:rFonts w:cs="Arial"/>
                <w:b/>
                <w:iCs/>
                <w:u w:val="single"/>
                <w:lang w:val="de-DE"/>
              </w:rPr>
              <w:t>Abgabe des folgenden Dokumentes ist nicht verpflichtend: EEE</w:t>
            </w:r>
          </w:p>
        </w:tc>
        <w:tc>
          <w:tcPr>
            <w:tcW w:w="852" w:type="dxa"/>
          </w:tcPr>
          <w:p w14:paraId="131A3400" w14:textId="77777777" w:rsidR="005B46A5" w:rsidRPr="005B46A5" w:rsidRDefault="005B46A5" w:rsidP="00F06E84">
            <w:pPr>
              <w:widowControl w:val="0"/>
              <w:spacing w:line="240" w:lineRule="exact"/>
              <w:rPr>
                <w:rFonts w:cs="Arial"/>
                <w:lang w:val="de-DE"/>
              </w:rPr>
            </w:pPr>
          </w:p>
        </w:tc>
        <w:tc>
          <w:tcPr>
            <w:tcW w:w="4257" w:type="dxa"/>
            <w:gridSpan w:val="3"/>
          </w:tcPr>
          <w:p w14:paraId="6F49ACC1" w14:textId="7D8030F3" w:rsidR="005B46A5" w:rsidRPr="009056D2" w:rsidRDefault="005B46A5"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B72710">
              <w:rPr>
                <w:rFonts w:cs="Arial"/>
                <w:b/>
                <w:u w:val="single"/>
                <w:lang w:val="it-IT"/>
              </w:rPr>
              <w:t xml:space="preserve">La consegna del seguente </w:t>
            </w:r>
            <w:r w:rsidRPr="00B72710">
              <w:rPr>
                <w:rFonts w:cs="Arial"/>
                <w:b/>
                <w:u w:val="single"/>
                <w:lang w:val="it-IT" w:eastAsia="de-DE"/>
              </w:rPr>
              <w:t>documento non é obbligatoria: DGUE</w:t>
            </w:r>
          </w:p>
        </w:tc>
      </w:tr>
      <w:tr w:rsidR="005B46A5" w:rsidRPr="00D90FD7" w14:paraId="6488A96C" w14:textId="77777777" w:rsidTr="00525323">
        <w:trPr>
          <w:gridAfter w:val="1"/>
          <w:wAfter w:w="7" w:type="dxa"/>
        </w:trPr>
        <w:tc>
          <w:tcPr>
            <w:tcW w:w="4262" w:type="dxa"/>
            <w:gridSpan w:val="2"/>
          </w:tcPr>
          <w:p w14:paraId="526C004F" w14:textId="77777777" w:rsidR="005B46A5" w:rsidRPr="009056D2" w:rsidRDefault="005B46A5" w:rsidP="00F06E84">
            <w:pPr>
              <w:widowControl w:val="0"/>
              <w:autoSpaceDE w:val="0"/>
              <w:autoSpaceDN w:val="0"/>
              <w:jc w:val="both"/>
              <w:rPr>
                <w:rFonts w:cs="Arial"/>
                <w:lang w:val="it-IT"/>
              </w:rPr>
            </w:pPr>
          </w:p>
        </w:tc>
        <w:tc>
          <w:tcPr>
            <w:tcW w:w="852" w:type="dxa"/>
          </w:tcPr>
          <w:p w14:paraId="1454C239" w14:textId="77777777" w:rsidR="005B46A5" w:rsidRPr="009056D2" w:rsidRDefault="005B46A5" w:rsidP="00F06E84">
            <w:pPr>
              <w:widowControl w:val="0"/>
              <w:spacing w:line="240" w:lineRule="exact"/>
              <w:rPr>
                <w:rFonts w:cs="Arial"/>
                <w:lang w:val="it-IT"/>
              </w:rPr>
            </w:pPr>
          </w:p>
        </w:tc>
        <w:tc>
          <w:tcPr>
            <w:tcW w:w="4257" w:type="dxa"/>
            <w:gridSpan w:val="3"/>
          </w:tcPr>
          <w:p w14:paraId="12ABD149" w14:textId="77777777" w:rsidR="005B46A5" w:rsidRPr="009056D2" w:rsidRDefault="005B46A5" w:rsidP="00F06E84">
            <w:pPr>
              <w:widowControl w:val="0"/>
              <w:autoSpaceDE w:val="0"/>
              <w:autoSpaceDN w:val="0"/>
              <w:jc w:val="both"/>
              <w:rPr>
                <w:rFonts w:cs="Arial"/>
                <w:lang w:val="it-IT"/>
              </w:rPr>
            </w:pPr>
          </w:p>
        </w:tc>
      </w:tr>
      <w:tr w:rsidR="005B46A5" w:rsidRPr="00D90FD7" w14:paraId="1D8107A9" w14:textId="77777777" w:rsidTr="00525323">
        <w:trPr>
          <w:gridAfter w:val="1"/>
          <w:wAfter w:w="7" w:type="dxa"/>
        </w:trPr>
        <w:tc>
          <w:tcPr>
            <w:tcW w:w="4262" w:type="dxa"/>
            <w:gridSpan w:val="2"/>
          </w:tcPr>
          <w:p w14:paraId="2E8BC03D" w14:textId="7CF4CE6D" w:rsidR="005B46A5" w:rsidRPr="005B46A5" w:rsidRDefault="005B46A5" w:rsidP="00F06E84">
            <w:pPr>
              <w:widowControl w:val="0"/>
              <w:autoSpaceDE w:val="0"/>
              <w:autoSpaceDN w:val="0"/>
              <w:jc w:val="both"/>
              <w:rPr>
                <w:rFonts w:cs="Arial"/>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 xml:space="preserve">gebildeter oder zu </w:t>
            </w:r>
            <w:r w:rsidRPr="005035A8">
              <w:rPr>
                <w:rFonts w:cs="Arial"/>
                <w:b/>
                <w:lang w:val="de-DE"/>
              </w:rPr>
              <w:lastRenderedPageBreak/>
              <w:t>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852" w:type="dxa"/>
          </w:tcPr>
          <w:p w14:paraId="425AC2F2" w14:textId="77777777" w:rsidR="005B46A5" w:rsidRPr="005B46A5" w:rsidRDefault="005B46A5" w:rsidP="00F06E84">
            <w:pPr>
              <w:widowControl w:val="0"/>
              <w:spacing w:line="240" w:lineRule="exact"/>
              <w:rPr>
                <w:rFonts w:cs="Arial"/>
                <w:lang w:val="de-DE"/>
              </w:rPr>
            </w:pPr>
          </w:p>
        </w:tc>
        <w:tc>
          <w:tcPr>
            <w:tcW w:w="4257" w:type="dxa"/>
            <w:gridSpan w:val="3"/>
          </w:tcPr>
          <w:p w14:paraId="2EF58F23" w14:textId="56A027D4" w:rsidR="005B46A5" w:rsidRPr="009056D2" w:rsidRDefault="005B46A5" w:rsidP="00F06E84">
            <w:pPr>
              <w:widowControl w:val="0"/>
              <w:autoSpaceDE w:val="0"/>
              <w:autoSpaceDN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w:t>
            </w:r>
            <w:r w:rsidRPr="006140E5">
              <w:rPr>
                <w:rFonts w:cs="Arial"/>
                <w:lang w:val="it-IT"/>
              </w:rPr>
              <w:lastRenderedPageBreak/>
              <w:t xml:space="preserve">RTI, consorzio, GEIE o rete, </w:t>
            </w:r>
            <w:r w:rsidRPr="006140E5">
              <w:rPr>
                <w:rFonts w:cs="Arial"/>
                <w:b/>
                <w:bCs/>
                <w:lang w:val="it-IT"/>
              </w:rPr>
              <w:t>costituiti o costituendi</w:t>
            </w:r>
            <w:r w:rsidRPr="006140E5">
              <w:rPr>
                <w:rFonts w:cs="Arial"/>
                <w:lang w:val="it-IT"/>
              </w:rPr>
              <w:t xml:space="preserve">). </w:t>
            </w:r>
          </w:p>
        </w:tc>
      </w:tr>
      <w:tr w:rsidR="005B46A5" w:rsidRPr="00D90FD7" w14:paraId="042685B8" w14:textId="77777777" w:rsidTr="00525323">
        <w:trPr>
          <w:gridAfter w:val="1"/>
          <w:wAfter w:w="7" w:type="dxa"/>
        </w:trPr>
        <w:tc>
          <w:tcPr>
            <w:tcW w:w="4262" w:type="dxa"/>
            <w:gridSpan w:val="2"/>
          </w:tcPr>
          <w:p w14:paraId="084250E0" w14:textId="77777777" w:rsidR="005B46A5" w:rsidRPr="009056D2" w:rsidRDefault="005B46A5" w:rsidP="00F06E84">
            <w:pPr>
              <w:widowControl w:val="0"/>
              <w:autoSpaceDE w:val="0"/>
              <w:autoSpaceDN w:val="0"/>
              <w:jc w:val="both"/>
              <w:rPr>
                <w:rFonts w:cs="Arial"/>
                <w:lang w:val="it-IT"/>
              </w:rPr>
            </w:pPr>
          </w:p>
        </w:tc>
        <w:tc>
          <w:tcPr>
            <w:tcW w:w="852" w:type="dxa"/>
          </w:tcPr>
          <w:p w14:paraId="732548C9" w14:textId="77777777" w:rsidR="005B46A5" w:rsidRPr="009056D2" w:rsidRDefault="005B46A5" w:rsidP="00F06E84">
            <w:pPr>
              <w:widowControl w:val="0"/>
              <w:spacing w:line="240" w:lineRule="exact"/>
              <w:rPr>
                <w:rFonts w:cs="Arial"/>
                <w:lang w:val="it-IT"/>
              </w:rPr>
            </w:pPr>
          </w:p>
        </w:tc>
        <w:tc>
          <w:tcPr>
            <w:tcW w:w="4257" w:type="dxa"/>
            <w:gridSpan w:val="3"/>
          </w:tcPr>
          <w:p w14:paraId="786635AF" w14:textId="77777777" w:rsidR="005B46A5" w:rsidRPr="009056D2" w:rsidRDefault="005B46A5" w:rsidP="00F06E84">
            <w:pPr>
              <w:widowControl w:val="0"/>
              <w:autoSpaceDE w:val="0"/>
              <w:autoSpaceDN w:val="0"/>
              <w:jc w:val="both"/>
              <w:rPr>
                <w:rFonts w:cs="Arial"/>
                <w:lang w:val="it-IT"/>
              </w:rPr>
            </w:pPr>
          </w:p>
        </w:tc>
      </w:tr>
      <w:tr w:rsidR="005B46A5" w:rsidRPr="00D90FD7" w14:paraId="7B7CCFE1" w14:textId="77777777" w:rsidTr="00525323">
        <w:trPr>
          <w:gridAfter w:val="1"/>
          <w:wAfter w:w="7" w:type="dxa"/>
        </w:trPr>
        <w:tc>
          <w:tcPr>
            <w:tcW w:w="4262" w:type="dxa"/>
            <w:gridSpan w:val="2"/>
          </w:tcPr>
          <w:p w14:paraId="5924D026" w14:textId="77777777" w:rsidR="005B46A5" w:rsidRDefault="005B46A5" w:rsidP="00F06E84">
            <w:pPr>
              <w:widowControl w:val="0"/>
              <w:ind w:right="-2"/>
              <w:jc w:val="both"/>
              <w:rPr>
                <w:color w:val="000000"/>
                <w:lang w:val="de-DE"/>
              </w:rPr>
            </w:pPr>
            <w:r w:rsidRPr="00D253CD">
              <w:rPr>
                <w:rFonts w:cs="Arial"/>
                <w:lang w:val="de-DE"/>
              </w:rPr>
              <w:t>Für die EEE</w:t>
            </w:r>
            <w:r w:rsidRPr="00D253CD">
              <w:rPr>
                <w:color w:val="000000"/>
                <w:lang w:val="de-DE"/>
              </w:rPr>
              <w:t xml:space="preserve">: </w:t>
            </w:r>
          </w:p>
          <w:p w14:paraId="74521D5D" w14:textId="77777777" w:rsidR="005B46A5" w:rsidRDefault="005B46A5" w:rsidP="00F06E84">
            <w:pPr>
              <w:widowControl w:val="0"/>
              <w:ind w:right="-2"/>
              <w:jc w:val="both"/>
              <w:rPr>
                <w:color w:val="000000"/>
                <w:lang w:val="de-DE"/>
              </w:rPr>
            </w:pPr>
          </w:p>
          <w:p w14:paraId="51C80381" w14:textId="0D3D77A4" w:rsidR="005B46A5" w:rsidRPr="005B46A5" w:rsidRDefault="00D90FD7" w:rsidP="00F06E84">
            <w:pPr>
              <w:widowControl w:val="0"/>
              <w:autoSpaceDE w:val="0"/>
              <w:autoSpaceDN w:val="0"/>
              <w:jc w:val="both"/>
              <w:rPr>
                <w:rFonts w:cs="Arial"/>
                <w:lang w:val="de-DE"/>
              </w:rPr>
            </w:pPr>
            <w:hyperlink r:id="rId54" w:history="1">
              <w:r w:rsidR="005B46A5" w:rsidRPr="001F5E19">
                <w:rPr>
                  <w:rStyle w:val="Collegamentoipertestuale"/>
                  <w:rFonts w:cs="Arial"/>
                  <w:lang w:val="de-DE"/>
                </w:rPr>
                <w:t>http://www.provinz.bz.it/arbeit-wirtschaft/ausschreibungen/ausschreibungsunterlagen/ausschreibungsbedingungen-anlagen.asp</w:t>
              </w:r>
            </w:hyperlink>
          </w:p>
        </w:tc>
        <w:tc>
          <w:tcPr>
            <w:tcW w:w="852" w:type="dxa"/>
          </w:tcPr>
          <w:p w14:paraId="013B3D2A" w14:textId="77777777" w:rsidR="005B46A5" w:rsidRPr="005B46A5" w:rsidRDefault="005B46A5" w:rsidP="00F06E84">
            <w:pPr>
              <w:widowControl w:val="0"/>
              <w:spacing w:line="240" w:lineRule="exact"/>
              <w:rPr>
                <w:rFonts w:cs="Arial"/>
                <w:lang w:val="de-DE"/>
              </w:rPr>
            </w:pPr>
          </w:p>
        </w:tc>
        <w:tc>
          <w:tcPr>
            <w:tcW w:w="4257" w:type="dxa"/>
            <w:gridSpan w:val="3"/>
          </w:tcPr>
          <w:p w14:paraId="0A2395FD" w14:textId="77777777" w:rsidR="005B46A5" w:rsidRPr="00D253CD" w:rsidRDefault="005B46A5" w:rsidP="00F06E84">
            <w:pPr>
              <w:widowControl w:val="0"/>
              <w:jc w:val="both"/>
              <w:outlineLvl w:val="0"/>
              <w:rPr>
                <w:rFonts w:ascii="Calibri" w:hAnsi="Calibri"/>
                <w:lang w:val="it-IT"/>
              </w:rPr>
            </w:pPr>
            <w:r w:rsidRPr="00D253CD">
              <w:rPr>
                <w:rFonts w:cs="Arial"/>
                <w:lang w:val="it-IT"/>
              </w:rPr>
              <w:t xml:space="preserve">Il DGUE è disponibile al seguente indirizzo internet: </w:t>
            </w:r>
          </w:p>
          <w:p w14:paraId="58A63645" w14:textId="123DC25C" w:rsidR="005B46A5" w:rsidRPr="009056D2" w:rsidRDefault="00D90FD7" w:rsidP="00F06E84">
            <w:pPr>
              <w:widowControl w:val="0"/>
              <w:autoSpaceDE w:val="0"/>
              <w:autoSpaceDN w:val="0"/>
              <w:jc w:val="both"/>
              <w:rPr>
                <w:rFonts w:cs="Arial"/>
                <w:lang w:val="it-IT"/>
              </w:rPr>
            </w:pPr>
            <w:hyperlink r:id="rId55" w:history="1">
              <w:r w:rsidR="005B46A5" w:rsidRPr="00D253CD">
                <w:rPr>
                  <w:rFonts w:cs="Arial"/>
                  <w:color w:val="0000FF"/>
                  <w:u w:val="single"/>
                  <w:lang w:val="it-IT"/>
                </w:rPr>
                <w:t>http://www.provincia.bz.it/lavoro-economia/appalti/documentazione-gara/disciplinari-e-allegati.asp</w:t>
              </w:r>
            </w:hyperlink>
          </w:p>
        </w:tc>
      </w:tr>
      <w:tr w:rsidR="005B46A5" w:rsidRPr="00D90FD7" w14:paraId="1768BF31" w14:textId="77777777" w:rsidTr="00525323">
        <w:trPr>
          <w:gridAfter w:val="1"/>
          <w:wAfter w:w="7" w:type="dxa"/>
        </w:trPr>
        <w:tc>
          <w:tcPr>
            <w:tcW w:w="4262" w:type="dxa"/>
            <w:gridSpan w:val="2"/>
          </w:tcPr>
          <w:p w14:paraId="7C1AE0A7" w14:textId="77777777" w:rsidR="005B46A5" w:rsidRPr="009056D2" w:rsidRDefault="005B46A5" w:rsidP="00F06E84">
            <w:pPr>
              <w:widowControl w:val="0"/>
              <w:autoSpaceDE w:val="0"/>
              <w:autoSpaceDN w:val="0"/>
              <w:jc w:val="both"/>
              <w:rPr>
                <w:rFonts w:cs="Arial"/>
                <w:lang w:val="it-IT"/>
              </w:rPr>
            </w:pPr>
          </w:p>
        </w:tc>
        <w:tc>
          <w:tcPr>
            <w:tcW w:w="852" w:type="dxa"/>
          </w:tcPr>
          <w:p w14:paraId="2E2963CD" w14:textId="77777777" w:rsidR="005B46A5" w:rsidRPr="009056D2" w:rsidRDefault="005B46A5" w:rsidP="00F06E84">
            <w:pPr>
              <w:widowControl w:val="0"/>
              <w:spacing w:line="240" w:lineRule="exact"/>
              <w:rPr>
                <w:rFonts w:cs="Arial"/>
                <w:lang w:val="it-IT"/>
              </w:rPr>
            </w:pPr>
          </w:p>
        </w:tc>
        <w:tc>
          <w:tcPr>
            <w:tcW w:w="4257" w:type="dxa"/>
            <w:gridSpan w:val="3"/>
          </w:tcPr>
          <w:p w14:paraId="04E67024" w14:textId="77777777" w:rsidR="005B46A5" w:rsidRPr="009056D2" w:rsidRDefault="005B46A5" w:rsidP="00F06E84">
            <w:pPr>
              <w:widowControl w:val="0"/>
              <w:autoSpaceDE w:val="0"/>
              <w:autoSpaceDN w:val="0"/>
              <w:jc w:val="both"/>
              <w:rPr>
                <w:rFonts w:cs="Arial"/>
                <w:lang w:val="it-IT"/>
              </w:rPr>
            </w:pPr>
          </w:p>
        </w:tc>
      </w:tr>
      <w:tr w:rsidR="005B46A5" w:rsidRPr="00D90FD7" w14:paraId="752E72CB" w14:textId="77777777" w:rsidTr="00525323">
        <w:trPr>
          <w:gridAfter w:val="1"/>
          <w:wAfter w:w="7" w:type="dxa"/>
        </w:trPr>
        <w:tc>
          <w:tcPr>
            <w:tcW w:w="4262" w:type="dxa"/>
            <w:gridSpan w:val="2"/>
          </w:tcPr>
          <w:p w14:paraId="66E53814" w14:textId="665606C8" w:rsidR="005B46A5" w:rsidRPr="005B46A5" w:rsidRDefault="005B46A5" w:rsidP="00F06E84">
            <w:pPr>
              <w:widowControl w:val="0"/>
              <w:autoSpaceDE w:val="0"/>
              <w:autoSpaceDN w:val="0"/>
              <w:jc w:val="both"/>
              <w:rPr>
                <w:rFonts w:cs="Arial"/>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852" w:type="dxa"/>
          </w:tcPr>
          <w:p w14:paraId="02A5335B" w14:textId="77777777" w:rsidR="005B46A5" w:rsidRPr="005B46A5" w:rsidRDefault="005B46A5" w:rsidP="00F06E84">
            <w:pPr>
              <w:widowControl w:val="0"/>
              <w:spacing w:line="240" w:lineRule="exact"/>
              <w:rPr>
                <w:rFonts w:cs="Arial"/>
                <w:lang w:val="de-DE"/>
              </w:rPr>
            </w:pPr>
          </w:p>
        </w:tc>
        <w:tc>
          <w:tcPr>
            <w:tcW w:w="4257" w:type="dxa"/>
            <w:gridSpan w:val="3"/>
          </w:tcPr>
          <w:p w14:paraId="16AFE69A" w14:textId="0D4F0BD0" w:rsidR="005B46A5" w:rsidRPr="009056D2" w:rsidRDefault="005B46A5" w:rsidP="00F06E84">
            <w:pPr>
              <w:widowControl w:val="0"/>
              <w:autoSpaceDE w:val="0"/>
              <w:autoSpaceDN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5B46A5" w:rsidRPr="00D90FD7" w14:paraId="63FFA432" w14:textId="77777777" w:rsidTr="00525323">
        <w:trPr>
          <w:gridAfter w:val="1"/>
          <w:wAfter w:w="7" w:type="dxa"/>
        </w:trPr>
        <w:tc>
          <w:tcPr>
            <w:tcW w:w="4262" w:type="dxa"/>
            <w:gridSpan w:val="2"/>
          </w:tcPr>
          <w:p w14:paraId="4760C7BA" w14:textId="77777777" w:rsidR="005B46A5" w:rsidRPr="009056D2" w:rsidRDefault="005B46A5" w:rsidP="00F06E84">
            <w:pPr>
              <w:widowControl w:val="0"/>
              <w:autoSpaceDE w:val="0"/>
              <w:autoSpaceDN w:val="0"/>
              <w:jc w:val="both"/>
              <w:rPr>
                <w:rFonts w:cs="Arial"/>
                <w:lang w:val="it-IT"/>
              </w:rPr>
            </w:pPr>
          </w:p>
        </w:tc>
        <w:tc>
          <w:tcPr>
            <w:tcW w:w="852" w:type="dxa"/>
          </w:tcPr>
          <w:p w14:paraId="66DB1232" w14:textId="77777777" w:rsidR="005B46A5" w:rsidRPr="009056D2" w:rsidRDefault="005B46A5" w:rsidP="00F06E84">
            <w:pPr>
              <w:widowControl w:val="0"/>
              <w:spacing w:line="240" w:lineRule="exact"/>
              <w:rPr>
                <w:rFonts w:cs="Arial"/>
                <w:lang w:val="it-IT"/>
              </w:rPr>
            </w:pPr>
          </w:p>
        </w:tc>
        <w:tc>
          <w:tcPr>
            <w:tcW w:w="4257" w:type="dxa"/>
            <w:gridSpan w:val="3"/>
          </w:tcPr>
          <w:p w14:paraId="7D55EA04" w14:textId="77777777" w:rsidR="005B46A5" w:rsidRPr="009056D2" w:rsidRDefault="005B46A5" w:rsidP="00F06E84">
            <w:pPr>
              <w:widowControl w:val="0"/>
              <w:autoSpaceDE w:val="0"/>
              <w:autoSpaceDN w:val="0"/>
              <w:jc w:val="both"/>
              <w:rPr>
                <w:rFonts w:cs="Arial"/>
                <w:lang w:val="it-IT"/>
              </w:rPr>
            </w:pPr>
          </w:p>
        </w:tc>
      </w:tr>
      <w:tr w:rsidR="00913063" w:rsidRPr="00E33AA3" w14:paraId="5285CF89" w14:textId="77777777" w:rsidTr="00525323">
        <w:trPr>
          <w:gridAfter w:val="1"/>
          <w:wAfter w:w="7" w:type="dxa"/>
        </w:trPr>
        <w:tc>
          <w:tcPr>
            <w:tcW w:w="4262" w:type="dxa"/>
            <w:gridSpan w:val="2"/>
          </w:tcPr>
          <w:p w14:paraId="72269495" w14:textId="58582B9A" w:rsidR="00913063" w:rsidRPr="00ED730C" w:rsidRDefault="00913063" w:rsidP="00F06E84">
            <w:pPr>
              <w:pStyle w:val="Paragrafoelenco"/>
              <w:widowControl w:val="0"/>
              <w:numPr>
                <w:ilvl w:val="0"/>
                <w:numId w:val="47"/>
              </w:numPr>
              <w:autoSpaceDE w:val="0"/>
              <w:autoSpaceDN w:val="0"/>
              <w:adjustRightInd w:val="0"/>
              <w:spacing w:line="240" w:lineRule="exact"/>
              <w:ind w:left="439" w:hanging="426"/>
              <w:jc w:val="both"/>
              <w:rPr>
                <w:rFonts w:cs="Arial"/>
                <w:lang w:val="it-IT"/>
              </w:rPr>
            </w:pPr>
            <w:r w:rsidRPr="00ED730C">
              <w:rPr>
                <w:rFonts w:cs="Arial"/>
                <w:b/>
                <w:bCs/>
                <w:lang w:val="it-IT"/>
              </w:rPr>
              <w:t>Vorläufige Sicherheit</w:t>
            </w:r>
          </w:p>
        </w:tc>
        <w:tc>
          <w:tcPr>
            <w:tcW w:w="852" w:type="dxa"/>
          </w:tcPr>
          <w:p w14:paraId="4D1F030D" w14:textId="77777777" w:rsidR="00913063" w:rsidRPr="00ED730C" w:rsidRDefault="00913063" w:rsidP="00F06E84">
            <w:pPr>
              <w:widowControl w:val="0"/>
              <w:spacing w:line="240" w:lineRule="exact"/>
              <w:rPr>
                <w:rFonts w:cs="Arial"/>
                <w:lang w:val="it-IT"/>
              </w:rPr>
            </w:pPr>
          </w:p>
        </w:tc>
        <w:tc>
          <w:tcPr>
            <w:tcW w:w="4257" w:type="dxa"/>
            <w:gridSpan w:val="3"/>
          </w:tcPr>
          <w:p w14:paraId="39C4EB5B" w14:textId="498D9A0C" w:rsidR="00913063" w:rsidRPr="00ED730C" w:rsidRDefault="00913063"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ED730C">
              <w:rPr>
                <w:rFonts w:cs="Arial"/>
                <w:b/>
                <w:bCs/>
                <w:lang w:val="it-IT"/>
              </w:rPr>
              <w:t>Garanzia provvisoria</w:t>
            </w:r>
          </w:p>
        </w:tc>
      </w:tr>
      <w:tr w:rsidR="00556393" w:rsidRPr="00D90FD7" w14:paraId="4AF6C9F6" w14:textId="77777777" w:rsidTr="00525323">
        <w:trPr>
          <w:gridAfter w:val="1"/>
          <w:wAfter w:w="7" w:type="dxa"/>
        </w:trPr>
        <w:tc>
          <w:tcPr>
            <w:tcW w:w="4262" w:type="dxa"/>
            <w:gridSpan w:val="2"/>
          </w:tcPr>
          <w:p w14:paraId="0A9001BA" w14:textId="77777777" w:rsidR="00556393" w:rsidRPr="00556393" w:rsidRDefault="00556393" w:rsidP="00556393">
            <w:pPr>
              <w:widowControl w:val="0"/>
              <w:ind w:right="-2"/>
              <w:jc w:val="both"/>
              <w:rPr>
                <w:rFonts w:cs="Arial"/>
                <w:b/>
                <w:i/>
                <w:iCs/>
                <w:color w:val="FF0000"/>
                <w:sz w:val="18"/>
                <w:szCs w:val="18"/>
                <w:highlight w:val="green"/>
                <w:lang w:val="de-DE"/>
              </w:rPr>
            </w:pPr>
            <w:r w:rsidRPr="00556393">
              <w:rPr>
                <w:rFonts w:cs="Arial"/>
                <w:b/>
                <w:i/>
                <w:iCs/>
                <w:color w:val="FF0000"/>
                <w:sz w:val="18"/>
                <w:szCs w:val="18"/>
                <w:highlight w:val="green"/>
                <w:lang w:val="de-DE"/>
              </w:rPr>
              <w:t xml:space="preserve">Die Schrift ist zu schwärzen nur bei Ausschreibungen für: </w:t>
            </w:r>
          </w:p>
          <w:p w14:paraId="519EFC8F" w14:textId="77777777" w:rsidR="00556393" w:rsidRPr="00556393" w:rsidRDefault="00556393" w:rsidP="00CA626E">
            <w:pPr>
              <w:pStyle w:val="Paragrafoelenco"/>
              <w:widowControl w:val="0"/>
              <w:numPr>
                <w:ilvl w:val="0"/>
                <w:numId w:val="86"/>
              </w:numPr>
              <w:ind w:left="279" w:hanging="279"/>
              <w:jc w:val="both"/>
              <w:outlineLvl w:val="0"/>
              <w:rPr>
                <w:rFonts w:cs="Arial"/>
                <w:b/>
                <w:i/>
                <w:iCs/>
                <w:color w:val="FF0000"/>
                <w:sz w:val="18"/>
                <w:szCs w:val="18"/>
                <w:highlight w:val="green"/>
                <w:lang w:val="de-DE"/>
              </w:rPr>
            </w:pPr>
            <w:r w:rsidRPr="00556393">
              <w:rPr>
                <w:rFonts w:cs="Arial"/>
                <w:b/>
                <w:i/>
                <w:iCs/>
                <w:color w:val="FF0000"/>
                <w:sz w:val="18"/>
                <w:szCs w:val="18"/>
                <w:highlight w:val="green"/>
                <w:lang w:val="de-DE"/>
              </w:rPr>
              <w:t xml:space="preserve">Planung und Bauleitung (+ Sicherheitskoordinierung in der Ausführungsphase) – berechnet nur auf den Teil des Honorars für BL (+ Sicherheitskoordinierung in der Ausführungsphase), </w:t>
            </w:r>
          </w:p>
          <w:p w14:paraId="5B4BD86F" w14:textId="77777777" w:rsidR="00556393" w:rsidRPr="00556393" w:rsidRDefault="00556393" w:rsidP="00CA626E">
            <w:pPr>
              <w:pStyle w:val="Paragrafoelenco"/>
              <w:widowControl w:val="0"/>
              <w:numPr>
                <w:ilvl w:val="0"/>
                <w:numId w:val="86"/>
              </w:numPr>
              <w:ind w:left="279" w:hanging="279"/>
              <w:jc w:val="both"/>
              <w:outlineLvl w:val="0"/>
              <w:rPr>
                <w:rFonts w:cs="Arial"/>
                <w:b/>
                <w:i/>
                <w:iCs/>
                <w:color w:val="FF0000"/>
                <w:sz w:val="18"/>
                <w:szCs w:val="18"/>
                <w:highlight w:val="green"/>
                <w:lang w:val="de-DE"/>
              </w:rPr>
            </w:pPr>
            <w:r w:rsidRPr="00556393">
              <w:rPr>
                <w:rFonts w:cs="Arial"/>
                <w:b/>
                <w:i/>
                <w:iCs/>
                <w:color w:val="FF0000"/>
                <w:sz w:val="18"/>
                <w:szCs w:val="18"/>
                <w:highlight w:val="green"/>
                <w:lang w:val="de-DE"/>
              </w:rPr>
              <w:t>Bauleitung (+ Sicherheitskoordinierung in der Ausführungsphase)</w:t>
            </w:r>
          </w:p>
          <w:p w14:paraId="07BAF60A" w14:textId="77777777" w:rsidR="00556393" w:rsidRPr="00556393" w:rsidRDefault="00556393" w:rsidP="00556393">
            <w:pPr>
              <w:widowControl w:val="0"/>
              <w:ind w:right="-2"/>
              <w:jc w:val="both"/>
              <w:rPr>
                <w:rFonts w:cs="Arial"/>
                <w:b/>
                <w:i/>
                <w:iCs/>
                <w:color w:val="FF0000"/>
                <w:sz w:val="18"/>
                <w:szCs w:val="18"/>
                <w:highlight w:val="green"/>
                <w:lang w:val="de-DE"/>
              </w:rPr>
            </w:pPr>
          </w:p>
          <w:p w14:paraId="2A7D9DB3" w14:textId="77777777" w:rsidR="00556393" w:rsidRPr="00556393" w:rsidRDefault="00556393" w:rsidP="00556393">
            <w:pPr>
              <w:widowControl w:val="0"/>
              <w:ind w:right="-2"/>
              <w:jc w:val="both"/>
              <w:rPr>
                <w:rFonts w:cs="Arial"/>
                <w:b/>
                <w:i/>
                <w:iCs/>
                <w:color w:val="FF0000"/>
                <w:sz w:val="18"/>
                <w:szCs w:val="18"/>
                <w:highlight w:val="green"/>
                <w:lang w:val="de-DE"/>
              </w:rPr>
            </w:pPr>
            <w:r w:rsidRPr="00556393">
              <w:rPr>
                <w:rFonts w:cs="Arial"/>
                <w:b/>
                <w:i/>
                <w:iCs/>
                <w:color w:val="FF0000"/>
                <w:sz w:val="18"/>
                <w:szCs w:val="18"/>
                <w:highlight w:val="green"/>
                <w:lang w:val="de-DE"/>
              </w:rPr>
              <w:t xml:space="preserve">Bei Ausschreibungen, die nur die Planung, Erstellung des Sicherheits- und Koordinierungsplans in der Planungsphase zum Gegenstand haben: </w:t>
            </w:r>
          </w:p>
          <w:p w14:paraId="1C506899" w14:textId="30179B1E" w:rsidR="00556393" w:rsidRPr="00556393" w:rsidRDefault="00556393" w:rsidP="00556393">
            <w:pPr>
              <w:widowControl w:val="0"/>
              <w:autoSpaceDE w:val="0"/>
              <w:autoSpaceDN w:val="0"/>
              <w:adjustRightInd w:val="0"/>
              <w:spacing w:line="240" w:lineRule="exact"/>
              <w:jc w:val="both"/>
              <w:rPr>
                <w:rFonts w:cs="Arial"/>
                <w:b/>
                <w:bCs/>
                <w:sz w:val="18"/>
                <w:szCs w:val="18"/>
                <w:highlight w:val="yellow"/>
                <w:lang w:val="de-DE"/>
              </w:rPr>
            </w:pPr>
            <w:r w:rsidRPr="00556393">
              <w:rPr>
                <w:rFonts w:cs="Arial"/>
                <w:b/>
                <w:i/>
                <w:iCs/>
                <w:color w:val="FF0000"/>
                <w:sz w:val="18"/>
                <w:szCs w:val="18"/>
                <w:highlight w:val="green"/>
                <w:lang w:val="de-DE"/>
              </w:rPr>
              <w:t>Im Sinne von Art. 93 Abs. 10 des GvD Nr. 50/2016 sind die vorläufige Sicherheit und die Verpflichtungserklärung mit der Verpflichtung, die endgültige Sicherheit für Vertragserfüllung laut Art. 103 des GvD Nr. 50/2016nicht zu verlangen.</w:t>
            </w:r>
          </w:p>
        </w:tc>
        <w:tc>
          <w:tcPr>
            <w:tcW w:w="852" w:type="dxa"/>
          </w:tcPr>
          <w:p w14:paraId="53C97F76" w14:textId="77777777" w:rsidR="00556393" w:rsidRPr="00556393" w:rsidRDefault="00556393" w:rsidP="00556393">
            <w:pPr>
              <w:widowControl w:val="0"/>
              <w:spacing w:line="240" w:lineRule="exact"/>
              <w:rPr>
                <w:rFonts w:cs="Arial"/>
                <w:sz w:val="18"/>
                <w:szCs w:val="18"/>
                <w:lang w:val="de-DE"/>
              </w:rPr>
            </w:pPr>
          </w:p>
        </w:tc>
        <w:tc>
          <w:tcPr>
            <w:tcW w:w="4257" w:type="dxa"/>
            <w:gridSpan w:val="3"/>
          </w:tcPr>
          <w:p w14:paraId="14A6A57E" w14:textId="77777777" w:rsidR="00556393" w:rsidRPr="00556393" w:rsidRDefault="00556393" w:rsidP="00556393">
            <w:pPr>
              <w:widowControl w:val="0"/>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Lasciare in nero il seguente paragrafo solamente in caso di gare per:</w:t>
            </w:r>
          </w:p>
          <w:p w14:paraId="58279336" w14:textId="77777777" w:rsidR="00556393" w:rsidRPr="00556393" w:rsidRDefault="00556393" w:rsidP="00CA626E">
            <w:pPr>
              <w:pStyle w:val="Paragrafoelenco"/>
              <w:widowControl w:val="0"/>
              <w:numPr>
                <w:ilvl w:val="0"/>
                <w:numId w:val="86"/>
              </w:numPr>
              <w:ind w:left="279" w:hanging="279"/>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Progettazione e DL (+ coordinamento della sicurezza in fase esecutiva) – da calcolare solamente sulla parte dell’onorario riferito alla DL (+ coordinamento della sicurezza in fase esecutiva)</w:t>
            </w:r>
          </w:p>
          <w:p w14:paraId="0147608D" w14:textId="77777777" w:rsidR="00556393" w:rsidRPr="00556393" w:rsidRDefault="00556393" w:rsidP="00CA626E">
            <w:pPr>
              <w:pStyle w:val="Paragrafoelenco"/>
              <w:widowControl w:val="0"/>
              <w:numPr>
                <w:ilvl w:val="0"/>
                <w:numId w:val="86"/>
              </w:numPr>
              <w:ind w:left="279" w:hanging="279"/>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DL (+ coordinamento della sicurezza in fase esecutiva)</w:t>
            </w:r>
          </w:p>
          <w:p w14:paraId="2A4FC436" w14:textId="6EDEB12D" w:rsidR="00556393" w:rsidRDefault="00556393" w:rsidP="00556393">
            <w:pPr>
              <w:widowControl w:val="0"/>
              <w:jc w:val="both"/>
              <w:outlineLvl w:val="0"/>
              <w:rPr>
                <w:rFonts w:cs="Arial"/>
                <w:b/>
                <w:i/>
                <w:iCs/>
                <w:color w:val="FF0000"/>
                <w:sz w:val="18"/>
                <w:szCs w:val="18"/>
                <w:highlight w:val="green"/>
                <w:lang w:val="it-IT"/>
              </w:rPr>
            </w:pPr>
          </w:p>
          <w:p w14:paraId="70400D7F" w14:textId="77777777" w:rsidR="00556393" w:rsidRPr="00556393" w:rsidRDefault="00556393" w:rsidP="00556393">
            <w:pPr>
              <w:widowControl w:val="0"/>
              <w:jc w:val="both"/>
              <w:outlineLvl w:val="0"/>
              <w:rPr>
                <w:rFonts w:cs="Arial"/>
                <w:b/>
                <w:i/>
                <w:iCs/>
                <w:color w:val="FF0000"/>
                <w:sz w:val="18"/>
                <w:szCs w:val="18"/>
                <w:highlight w:val="green"/>
                <w:lang w:val="it-IT"/>
              </w:rPr>
            </w:pPr>
          </w:p>
          <w:p w14:paraId="51270DEE" w14:textId="77777777" w:rsidR="00556393" w:rsidRPr="00556393" w:rsidRDefault="00556393" w:rsidP="00556393">
            <w:pPr>
              <w:widowControl w:val="0"/>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 xml:space="preserve">Nel caso di gara di sola progettazione, redazione del piano della sicurezza e coordinamento della scurezza in fase progettuale : </w:t>
            </w:r>
          </w:p>
          <w:p w14:paraId="742BAF73" w14:textId="624E3F49" w:rsidR="00556393" w:rsidRPr="00556393" w:rsidRDefault="00556393" w:rsidP="00556393">
            <w:pPr>
              <w:widowControl w:val="0"/>
              <w:autoSpaceDE w:val="0"/>
              <w:autoSpaceDN w:val="0"/>
              <w:adjustRightInd w:val="0"/>
              <w:spacing w:line="240" w:lineRule="exact"/>
              <w:ind w:right="6"/>
              <w:jc w:val="both"/>
              <w:rPr>
                <w:rFonts w:cs="Arial"/>
                <w:b/>
                <w:bCs/>
                <w:sz w:val="18"/>
                <w:szCs w:val="18"/>
                <w:highlight w:val="yellow"/>
                <w:lang w:val="it-IT"/>
              </w:rPr>
            </w:pPr>
            <w:r w:rsidRPr="00556393">
              <w:rPr>
                <w:rFonts w:cs="Arial"/>
                <w:b/>
                <w:i/>
                <w:iCs/>
                <w:color w:val="FF0000"/>
                <w:sz w:val="18"/>
                <w:szCs w:val="18"/>
                <w:highlight w:val="green"/>
                <w:lang w:val="it-IT"/>
              </w:rPr>
              <w:t>La garanzia provvisoria e la dichiarazione d’impegno a rilasciare la garanzia per l’esecuzione del contratto di cui all’art. 103 del D.Lgs. 50/2016 non sono dovute, ai sensi dell’art. 93, comma 10 del D.Lgs. 50/2016.</w:t>
            </w:r>
          </w:p>
        </w:tc>
      </w:tr>
      <w:tr w:rsidR="00913063" w:rsidRPr="00D90FD7" w14:paraId="03D28D98" w14:textId="77777777" w:rsidTr="00525323">
        <w:trPr>
          <w:gridAfter w:val="1"/>
          <w:wAfter w:w="7" w:type="dxa"/>
        </w:trPr>
        <w:tc>
          <w:tcPr>
            <w:tcW w:w="4262" w:type="dxa"/>
            <w:gridSpan w:val="2"/>
          </w:tcPr>
          <w:p w14:paraId="561137BC" w14:textId="585B95CD" w:rsidR="00913063" w:rsidRPr="00ED730C" w:rsidRDefault="00913063" w:rsidP="00F06E84">
            <w:pPr>
              <w:widowControl w:val="0"/>
              <w:autoSpaceDE w:val="0"/>
              <w:autoSpaceDN w:val="0"/>
              <w:jc w:val="both"/>
              <w:rPr>
                <w:rFonts w:cs="Arial"/>
                <w:lang w:val="de-DE"/>
              </w:rPr>
            </w:pPr>
            <w:r w:rsidRPr="00ED730C">
              <w:rPr>
                <w:rFonts w:cs="Arial"/>
                <w:b/>
                <w:bCs/>
                <w:lang w:val="de-DE"/>
              </w:rPr>
              <w:t>ACHTUNG: Zur Reduzierung des Betrags und zur Befreiung von der Leistung der vorläufigen Sicherheit wird auf den Absatz „BEGÜNSTIGUNGEN“ verwiesen.</w:t>
            </w:r>
          </w:p>
        </w:tc>
        <w:tc>
          <w:tcPr>
            <w:tcW w:w="852" w:type="dxa"/>
          </w:tcPr>
          <w:p w14:paraId="6D94166A" w14:textId="77777777" w:rsidR="00913063" w:rsidRPr="00ED730C" w:rsidRDefault="00913063" w:rsidP="00F06E84">
            <w:pPr>
              <w:widowControl w:val="0"/>
              <w:spacing w:line="240" w:lineRule="exact"/>
              <w:rPr>
                <w:rFonts w:cs="Arial"/>
                <w:lang w:val="de-DE"/>
              </w:rPr>
            </w:pPr>
          </w:p>
        </w:tc>
        <w:tc>
          <w:tcPr>
            <w:tcW w:w="4257" w:type="dxa"/>
            <w:gridSpan w:val="3"/>
          </w:tcPr>
          <w:p w14:paraId="652CD41F" w14:textId="4C8EB256" w:rsidR="00913063" w:rsidRPr="00ED730C" w:rsidRDefault="00913063" w:rsidP="00F06E84">
            <w:pPr>
              <w:widowControl w:val="0"/>
              <w:autoSpaceDE w:val="0"/>
              <w:autoSpaceDN w:val="0"/>
              <w:jc w:val="both"/>
              <w:rPr>
                <w:rFonts w:cs="Arial"/>
                <w:lang w:val="it-IT"/>
              </w:rPr>
            </w:pPr>
            <w:r w:rsidRPr="00ED730C">
              <w:rPr>
                <w:rFonts w:cs="Arial"/>
                <w:b/>
                <w:bCs/>
                <w:lang w:val="it-IT"/>
              </w:rPr>
              <w:t>ATTENZIONE: Per la riduzione dell’importo e l’esonero dell’obbligo di prestare la garanzia provvisoria si veda direttamente il paragrafo “BENEFICI”.</w:t>
            </w:r>
          </w:p>
        </w:tc>
      </w:tr>
      <w:tr w:rsidR="00913063" w:rsidRPr="00D90FD7" w14:paraId="0165E442" w14:textId="77777777" w:rsidTr="00525323">
        <w:trPr>
          <w:gridAfter w:val="1"/>
          <w:wAfter w:w="7" w:type="dxa"/>
        </w:trPr>
        <w:tc>
          <w:tcPr>
            <w:tcW w:w="4262" w:type="dxa"/>
            <w:gridSpan w:val="2"/>
          </w:tcPr>
          <w:p w14:paraId="2DA81E25" w14:textId="77777777" w:rsidR="00913063" w:rsidRPr="00ED730C" w:rsidRDefault="00913063" w:rsidP="00F06E84">
            <w:pPr>
              <w:widowControl w:val="0"/>
              <w:autoSpaceDE w:val="0"/>
              <w:autoSpaceDN w:val="0"/>
              <w:jc w:val="both"/>
              <w:rPr>
                <w:rFonts w:cs="Arial"/>
                <w:lang w:val="it-IT"/>
              </w:rPr>
            </w:pPr>
          </w:p>
        </w:tc>
        <w:tc>
          <w:tcPr>
            <w:tcW w:w="852" w:type="dxa"/>
          </w:tcPr>
          <w:p w14:paraId="259936D4" w14:textId="77777777" w:rsidR="00913063" w:rsidRPr="00ED730C" w:rsidRDefault="00913063" w:rsidP="00F06E84">
            <w:pPr>
              <w:widowControl w:val="0"/>
              <w:spacing w:line="240" w:lineRule="exact"/>
              <w:rPr>
                <w:rFonts w:cs="Arial"/>
                <w:lang w:val="it-IT"/>
              </w:rPr>
            </w:pPr>
          </w:p>
        </w:tc>
        <w:tc>
          <w:tcPr>
            <w:tcW w:w="4257" w:type="dxa"/>
            <w:gridSpan w:val="3"/>
          </w:tcPr>
          <w:p w14:paraId="01D91E23" w14:textId="77777777" w:rsidR="00913063" w:rsidRPr="00ED730C" w:rsidRDefault="00913063" w:rsidP="00F06E84">
            <w:pPr>
              <w:widowControl w:val="0"/>
              <w:autoSpaceDE w:val="0"/>
              <w:autoSpaceDN w:val="0"/>
              <w:jc w:val="both"/>
              <w:rPr>
                <w:rFonts w:cs="Arial"/>
                <w:lang w:val="it-IT"/>
              </w:rPr>
            </w:pPr>
          </w:p>
        </w:tc>
      </w:tr>
      <w:tr w:rsidR="00913063" w:rsidRPr="00D90FD7" w14:paraId="29FAF319" w14:textId="77777777" w:rsidTr="00525323">
        <w:trPr>
          <w:gridAfter w:val="1"/>
          <w:wAfter w:w="7" w:type="dxa"/>
        </w:trPr>
        <w:tc>
          <w:tcPr>
            <w:tcW w:w="4262" w:type="dxa"/>
            <w:gridSpan w:val="2"/>
          </w:tcPr>
          <w:p w14:paraId="1FE9ADBF" w14:textId="23758481" w:rsidR="00913063" w:rsidRPr="00ED730C" w:rsidRDefault="00913063" w:rsidP="00CA626E">
            <w:pPr>
              <w:pStyle w:val="Paragrafoelenco"/>
              <w:widowControl w:val="0"/>
              <w:numPr>
                <w:ilvl w:val="0"/>
                <w:numId w:val="87"/>
              </w:numPr>
              <w:autoSpaceDE w:val="0"/>
              <w:autoSpaceDN w:val="0"/>
              <w:ind w:left="301" w:hanging="301"/>
              <w:jc w:val="both"/>
              <w:rPr>
                <w:rFonts w:cs="Arial"/>
                <w:lang w:val="de-DE"/>
              </w:rPr>
            </w:pPr>
            <w:r w:rsidRPr="00ED730C">
              <w:rPr>
                <w:rFonts w:cs="Arial"/>
                <w:b/>
                <w:bCs/>
                <w:lang w:val="de-DE"/>
              </w:rPr>
              <w:t xml:space="preserve">Ausstellung der vorläufigen Sicherheit: Inhalt und Modalitäten </w:t>
            </w:r>
          </w:p>
        </w:tc>
        <w:tc>
          <w:tcPr>
            <w:tcW w:w="852" w:type="dxa"/>
          </w:tcPr>
          <w:p w14:paraId="62BB4988" w14:textId="77777777" w:rsidR="00913063" w:rsidRPr="00ED730C" w:rsidRDefault="00913063" w:rsidP="00F06E84">
            <w:pPr>
              <w:widowControl w:val="0"/>
              <w:spacing w:line="240" w:lineRule="exact"/>
              <w:rPr>
                <w:rFonts w:cs="Arial"/>
                <w:lang w:val="de-DE"/>
              </w:rPr>
            </w:pPr>
          </w:p>
        </w:tc>
        <w:tc>
          <w:tcPr>
            <w:tcW w:w="4257" w:type="dxa"/>
            <w:gridSpan w:val="3"/>
          </w:tcPr>
          <w:p w14:paraId="4600DBBE" w14:textId="701CC0F4" w:rsidR="00913063" w:rsidRPr="00ED730C" w:rsidRDefault="002357FD" w:rsidP="00CA626E">
            <w:pPr>
              <w:pStyle w:val="Paragrafoelenco"/>
              <w:widowControl w:val="0"/>
              <w:numPr>
                <w:ilvl w:val="0"/>
                <w:numId w:val="87"/>
              </w:numPr>
              <w:autoSpaceDE w:val="0"/>
              <w:autoSpaceDN w:val="0"/>
              <w:ind w:left="301" w:hanging="301"/>
              <w:jc w:val="both"/>
              <w:rPr>
                <w:rFonts w:cs="Arial"/>
                <w:lang w:val="it-IT"/>
              </w:rPr>
            </w:pPr>
            <w:r w:rsidRPr="00ED730C">
              <w:rPr>
                <w:rFonts w:cs="Arial"/>
                <w:b/>
                <w:bCs/>
                <w:lang w:val="it-IT"/>
              </w:rPr>
              <w:t>C</w:t>
            </w:r>
            <w:r w:rsidR="00913063" w:rsidRPr="00ED730C">
              <w:rPr>
                <w:rFonts w:cs="Arial"/>
                <w:b/>
                <w:bCs/>
                <w:lang w:val="it-IT"/>
              </w:rPr>
              <w:t>ontenuto e modalità di costituzione della garanzia provvisoria</w:t>
            </w:r>
          </w:p>
        </w:tc>
      </w:tr>
      <w:tr w:rsidR="00913063" w:rsidRPr="00D90FD7" w14:paraId="352D7552" w14:textId="77777777" w:rsidTr="00525323">
        <w:tblPrEx>
          <w:tblLook w:val="04A0" w:firstRow="1" w:lastRow="0" w:firstColumn="1" w:lastColumn="0" w:noHBand="0" w:noVBand="1"/>
        </w:tblPrEx>
        <w:trPr>
          <w:gridAfter w:val="1"/>
          <w:wAfter w:w="7" w:type="dxa"/>
        </w:trPr>
        <w:tc>
          <w:tcPr>
            <w:tcW w:w="4262" w:type="dxa"/>
            <w:gridSpan w:val="2"/>
          </w:tcPr>
          <w:p w14:paraId="0312A792" w14:textId="311D2987" w:rsidR="00913063" w:rsidRPr="00ED730C" w:rsidRDefault="00913063" w:rsidP="00F06E84">
            <w:pPr>
              <w:widowControl w:val="0"/>
              <w:autoSpaceDE w:val="0"/>
              <w:autoSpaceDN w:val="0"/>
              <w:adjustRightInd w:val="0"/>
              <w:spacing w:line="240" w:lineRule="exact"/>
              <w:jc w:val="both"/>
              <w:rPr>
                <w:b/>
                <w:bCs/>
                <w:lang w:val="it-IT"/>
              </w:rPr>
            </w:pPr>
          </w:p>
        </w:tc>
        <w:tc>
          <w:tcPr>
            <w:tcW w:w="852" w:type="dxa"/>
          </w:tcPr>
          <w:p w14:paraId="7DB349ED" w14:textId="77777777" w:rsidR="00913063" w:rsidRPr="00ED730C" w:rsidRDefault="00913063" w:rsidP="00F06E84">
            <w:pPr>
              <w:widowControl w:val="0"/>
              <w:spacing w:line="240" w:lineRule="exact"/>
              <w:rPr>
                <w:lang w:val="it-IT"/>
              </w:rPr>
            </w:pPr>
          </w:p>
        </w:tc>
        <w:tc>
          <w:tcPr>
            <w:tcW w:w="4257" w:type="dxa"/>
            <w:gridSpan w:val="3"/>
          </w:tcPr>
          <w:p w14:paraId="62280AA6" w14:textId="46CEF337" w:rsidR="00913063" w:rsidRPr="00ED730C" w:rsidRDefault="00913063" w:rsidP="00F06E84">
            <w:pPr>
              <w:widowControl w:val="0"/>
              <w:autoSpaceDE w:val="0"/>
              <w:autoSpaceDN w:val="0"/>
              <w:adjustRightInd w:val="0"/>
              <w:spacing w:line="240" w:lineRule="exact"/>
              <w:ind w:left="360" w:right="6"/>
              <w:jc w:val="both"/>
              <w:rPr>
                <w:lang w:val="it-IT"/>
              </w:rPr>
            </w:pPr>
          </w:p>
        </w:tc>
      </w:tr>
      <w:tr w:rsidR="00913063" w:rsidRPr="00D90FD7" w14:paraId="0CAA17E4" w14:textId="77777777" w:rsidTr="00525323">
        <w:tblPrEx>
          <w:tblLook w:val="04A0" w:firstRow="1" w:lastRow="0" w:firstColumn="1" w:lastColumn="0" w:noHBand="0" w:noVBand="1"/>
        </w:tblPrEx>
        <w:trPr>
          <w:gridAfter w:val="1"/>
          <w:wAfter w:w="7" w:type="dxa"/>
        </w:trPr>
        <w:tc>
          <w:tcPr>
            <w:tcW w:w="4262" w:type="dxa"/>
            <w:gridSpan w:val="2"/>
          </w:tcPr>
          <w:p w14:paraId="2BFA9DA9" w14:textId="0C555049" w:rsidR="00913063" w:rsidRPr="00ED730C" w:rsidRDefault="00913063" w:rsidP="00556393">
            <w:pPr>
              <w:widowControl w:val="0"/>
              <w:jc w:val="both"/>
              <w:rPr>
                <w:b/>
                <w:bCs/>
                <w:lang w:val="de-DE"/>
              </w:rPr>
            </w:pPr>
            <w:r w:rsidRPr="00ED730C">
              <w:rPr>
                <w:rFonts w:cs="Arial"/>
                <w:lang w:val="de-DE"/>
              </w:rPr>
              <w:t xml:space="preserve">Gemäß Art. 93 GvD Nr. 50/2016 und Art. 27 Abs. 11 LG Nr. 16/2015 muss das Angebot mit einer vorläufigen Sicherheit von 1% (ein Prozent) </w:t>
            </w:r>
            <w:r w:rsidRPr="00ED730C">
              <w:rPr>
                <w:rFonts w:cs="Arial"/>
                <w:noProof w:val="0"/>
                <w:color w:val="FF0000"/>
                <w:lang w:val="de-DE" w:eastAsia="it-IT"/>
              </w:rPr>
              <w:t>(</w:t>
            </w:r>
            <w:r w:rsidRPr="00ED730C">
              <w:rPr>
                <w:rFonts w:cs="Arial"/>
                <w:i/>
                <w:iCs/>
                <w:noProof w:val="0"/>
                <w:color w:val="FF0000"/>
                <w:lang w:val="de-DE" w:eastAsia="it-IT"/>
              </w:rPr>
              <w:t>ausgenommen sind die Beträge für Planung, Erstellung des Sicherheits- und Koordinierungsplans</w:t>
            </w:r>
            <w:r w:rsidRPr="00ED730C">
              <w:rPr>
                <w:rFonts w:cs="Arial"/>
                <w:noProof w:val="0"/>
                <w:color w:val="FF0000"/>
                <w:lang w:val="de-DE" w:eastAsia="it-IT"/>
              </w:rPr>
              <w:t>)</w:t>
            </w:r>
            <w:r w:rsidRPr="00ED730C">
              <w:rPr>
                <w:rFonts w:cs="Arial"/>
                <w:lang w:val="de-DE"/>
              </w:rPr>
              <w:t>des Ausschreibungsbetrags versehen sein, u.zw. in Höhe von:</w:t>
            </w:r>
          </w:p>
        </w:tc>
        <w:tc>
          <w:tcPr>
            <w:tcW w:w="852" w:type="dxa"/>
          </w:tcPr>
          <w:p w14:paraId="487F3230" w14:textId="77777777" w:rsidR="00913063" w:rsidRPr="00ED730C" w:rsidRDefault="00913063" w:rsidP="00F06E84">
            <w:pPr>
              <w:widowControl w:val="0"/>
              <w:spacing w:line="240" w:lineRule="exact"/>
              <w:rPr>
                <w:lang w:val="de-DE"/>
              </w:rPr>
            </w:pPr>
          </w:p>
        </w:tc>
        <w:tc>
          <w:tcPr>
            <w:tcW w:w="4257" w:type="dxa"/>
            <w:gridSpan w:val="3"/>
          </w:tcPr>
          <w:p w14:paraId="52B53474" w14:textId="3FF5C90D" w:rsidR="00913063" w:rsidRPr="009056D2" w:rsidRDefault="00913063" w:rsidP="00F06E84">
            <w:pPr>
              <w:widowControl w:val="0"/>
              <w:jc w:val="both"/>
              <w:rPr>
                <w:b/>
                <w:bCs/>
                <w:lang w:val="it-IT"/>
              </w:rPr>
            </w:pPr>
            <w:r w:rsidRPr="00ED730C">
              <w:rPr>
                <w:rFonts w:cs="Arial"/>
                <w:bCs/>
                <w:lang w:val="it-IT"/>
              </w:rPr>
              <w:t xml:space="preserve">Ai sensi dell’art. 93 del d.lgs. n. 50/2016 e dell’art. 27, comma 11, l.p. n. 16/2015, l’offerta dovrà essere corredata da una garanzia provvisoria, pari all’1% (uno per cento) </w:t>
            </w:r>
            <w:r w:rsidRPr="00ED730C">
              <w:rPr>
                <w:rFonts w:cs="Arial"/>
                <w:bCs/>
                <w:noProof w:val="0"/>
                <w:color w:val="FF0000"/>
                <w:lang w:val="it-IT" w:eastAsia="it-IT"/>
              </w:rPr>
              <w:t>(</w:t>
            </w:r>
            <w:r w:rsidRPr="00ED730C">
              <w:rPr>
                <w:rFonts w:cs="Arial"/>
                <w:bCs/>
                <w:i/>
                <w:iCs/>
                <w:noProof w:val="0"/>
                <w:color w:val="FF0000"/>
                <w:lang w:val="it-IT" w:eastAsia="it-IT"/>
              </w:rPr>
              <w:t>esclusi gli importi relativi alle attività di progettazione, redazione del piano della sicurezza e coordinamento</w:t>
            </w:r>
            <w:r w:rsidRPr="00ED730C">
              <w:rPr>
                <w:rFonts w:cs="Arial"/>
                <w:bCs/>
                <w:noProof w:val="0"/>
                <w:color w:val="FF0000"/>
                <w:lang w:val="it-IT" w:eastAsia="it-IT"/>
              </w:rPr>
              <w:t>)</w:t>
            </w:r>
            <w:r w:rsidRPr="00ED730C">
              <w:rPr>
                <w:rFonts w:cs="Arial"/>
                <w:noProof w:val="0"/>
                <w:lang w:val="it-IT" w:eastAsia="it-IT"/>
              </w:rPr>
              <w:t>, de</w:t>
            </w:r>
            <w:r w:rsidRPr="00ED730C">
              <w:rPr>
                <w:rFonts w:cs="Arial"/>
                <w:bCs/>
                <w:lang w:val="it-IT"/>
              </w:rPr>
              <w:t>ll’importo a base di gara ammontante ad euro:</w:t>
            </w:r>
          </w:p>
        </w:tc>
      </w:tr>
      <w:tr w:rsidR="00913063" w:rsidRPr="00E33AA3" w14:paraId="231E6BA3" w14:textId="77777777" w:rsidTr="00525323">
        <w:tblPrEx>
          <w:tblLook w:val="04A0" w:firstRow="1" w:lastRow="0" w:firstColumn="1" w:lastColumn="0" w:noHBand="0" w:noVBand="1"/>
        </w:tblPrEx>
        <w:trPr>
          <w:gridAfter w:val="1"/>
          <w:wAfter w:w="7" w:type="dxa"/>
        </w:trPr>
        <w:tc>
          <w:tcPr>
            <w:tcW w:w="4262" w:type="dxa"/>
            <w:gridSpan w:val="2"/>
          </w:tcPr>
          <w:p w14:paraId="74633FD2" w14:textId="452D5E5D" w:rsidR="00913063" w:rsidRPr="009D2E72" w:rsidRDefault="00913063" w:rsidP="00F06E84">
            <w:pPr>
              <w:widowControl w:val="0"/>
              <w:ind w:right="22"/>
              <w:jc w:val="both"/>
              <w:rPr>
                <w:rFonts w:cs="Arial"/>
                <w:b/>
                <w:u w:val="single"/>
                <w:lang w:val="de-DE"/>
              </w:rPr>
            </w:pPr>
            <w:r w:rsidRPr="002F6E99">
              <w:rPr>
                <w:rFonts w:cs="Arial"/>
                <w:color w:val="FF0000"/>
                <w:lang w:val="it-IT"/>
              </w:rPr>
              <w:t xml:space="preserve">Los1: </w:t>
            </w:r>
            <w:r w:rsidRPr="002F6E99">
              <w:rPr>
                <w:rFonts w:cs="Arial"/>
                <w:color w:val="FF0000"/>
                <w:lang w:val="it-IT"/>
              </w:rPr>
              <w:fldChar w:fldCharType="begin">
                <w:ffData>
                  <w:name w:val="Testo201"/>
                  <w:enabled/>
                  <w:calcOnExit w:val="0"/>
                  <w:textInput/>
                </w:ffData>
              </w:fldChar>
            </w:r>
            <w:r w:rsidRPr="002F6E99">
              <w:rPr>
                <w:rFonts w:cs="Arial"/>
                <w:color w:val="FF0000"/>
                <w:lang w:val="it-IT"/>
              </w:rPr>
              <w:instrText xml:space="preserve"> FORMTEXT </w:instrText>
            </w:r>
            <w:r w:rsidRPr="002F6E99">
              <w:rPr>
                <w:rFonts w:cs="Arial"/>
                <w:color w:val="FF0000"/>
                <w:lang w:val="it-IT"/>
              </w:rPr>
            </w:r>
            <w:r w:rsidRPr="002F6E99">
              <w:rPr>
                <w:rFonts w:cs="Arial"/>
                <w:color w:val="FF0000"/>
                <w:lang w:val="it-IT"/>
              </w:rPr>
              <w:fldChar w:fldCharType="separate"/>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fldChar w:fldCharType="end"/>
            </w:r>
            <w:r w:rsidRPr="002F6E99">
              <w:rPr>
                <w:rFonts w:cs="Arial"/>
                <w:color w:val="FF0000"/>
                <w:lang w:val="it-IT"/>
              </w:rPr>
              <w:t xml:space="preserve"> Euro</w:t>
            </w:r>
          </w:p>
        </w:tc>
        <w:tc>
          <w:tcPr>
            <w:tcW w:w="852" w:type="dxa"/>
          </w:tcPr>
          <w:p w14:paraId="1E944BC2" w14:textId="77777777" w:rsidR="00913063" w:rsidRPr="002F2CF1" w:rsidRDefault="00913063" w:rsidP="00F06E84">
            <w:pPr>
              <w:widowControl w:val="0"/>
              <w:rPr>
                <w:lang w:val="de-DE"/>
              </w:rPr>
            </w:pPr>
          </w:p>
        </w:tc>
        <w:tc>
          <w:tcPr>
            <w:tcW w:w="4257" w:type="dxa"/>
            <w:gridSpan w:val="3"/>
          </w:tcPr>
          <w:p w14:paraId="3A2B1DAE" w14:textId="61444191" w:rsidR="00913063" w:rsidRPr="009D2E72" w:rsidRDefault="00913063" w:rsidP="00F06E84">
            <w:pPr>
              <w:widowControl w:val="0"/>
              <w:jc w:val="both"/>
              <w:rPr>
                <w:rFonts w:cs="Arial"/>
                <w:lang w:val="it-IT"/>
              </w:rPr>
            </w:pPr>
            <w:r w:rsidRPr="002F6E99">
              <w:rPr>
                <w:rFonts w:cs="Arial"/>
                <w:bCs/>
                <w:color w:val="FF0000"/>
                <w:lang w:val="it-IT"/>
              </w:rPr>
              <w:t xml:space="preserve">Lotto 1: </w:t>
            </w:r>
            <w:r w:rsidRPr="002F6E99">
              <w:rPr>
                <w:rFonts w:cs="Arial"/>
                <w:bCs/>
                <w:color w:val="FF0000"/>
                <w:lang w:val="it-IT"/>
              </w:rPr>
              <w:fldChar w:fldCharType="begin">
                <w:ffData>
                  <w:name w:val="Testo201"/>
                  <w:enabled/>
                  <w:calcOnExit w:val="0"/>
                  <w:textInput/>
                </w:ffData>
              </w:fldChar>
            </w:r>
            <w:r w:rsidRPr="002F6E99">
              <w:rPr>
                <w:rFonts w:cs="Arial"/>
                <w:bCs/>
                <w:color w:val="FF0000"/>
                <w:lang w:val="it-IT"/>
              </w:rPr>
              <w:instrText xml:space="preserve"> FORMTEXT </w:instrText>
            </w:r>
            <w:r w:rsidRPr="002F6E99">
              <w:rPr>
                <w:rFonts w:cs="Arial"/>
                <w:bCs/>
                <w:color w:val="FF0000"/>
                <w:lang w:val="it-IT"/>
              </w:rPr>
            </w:r>
            <w:r w:rsidRPr="002F6E99">
              <w:rPr>
                <w:rFonts w:cs="Arial"/>
                <w:bCs/>
                <w:color w:val="FF0000"/>
                <w:lang w:val="it-IT"/>
              </w:rPr>
              <w:fldChar w:fldCharType="separate"/>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fldChar w:fldCharType="end"/>
            </w:r>
          </w:p>
        </w:tc>
      </w:tr>
      <w:tr w:rsidR="00913063" w:rsidRPr="00E33AA3" w14:paraId="747CFA05" w14:textId="77777777" w:rsidTr="00525323">
        <w:tblPrEx>
          <w:tblLook w:val="04A0" w:firstRow="1" w:lastRow="0" w:firstColumn="1" w:lastColumn="0" w:noHBand="0" w:noVBand="1"/>
        </w:tblPrEx>
        <w:trPr>
          <w:gridAfter w:val="1"/>
          <w:wAfter w:w="7" w:type="dxa"/>
        </w:trPr>
        <w:tc>
          <w:tcPr>
            <w:tcW w:w="4262" w:type="dxa"/>
            <w:gridSpan w:val="2"/>
          </w:tcPr>
          <w:p w14:paraId="6114145E" w14:textId="12944CCB" w:rsidR="00913063" w:rsidRPr="00F0276C" w:rsidRDefault="00913063" w:rsidP="00F06E84">
            <w:pPr>
              <w:widowControl w:val="0"/>
              <w:ind w:right="22"/>
              <w:jc w:val="both"/>
              <w:rPr>
                <w:rFonts w:cs="Arial"/>
                <w:b/>
                <w:lang w:val="it-IT"/>
              </w:rPr>
            </w:pPr>
            <w:r w:rsidRPr="002F6E99">
              <w:rPr>
                <w:rFonts w:cs="Arial"/>
                <w:color w:val="FF0000"/>
                <w:lang w:val="it-IT"/>
              </w:rPr>
              <w:lastRenderedPageBreak/>
              <w:t xml:space="preserve">Los2: </w:t>
            </w:r>
            <w:r w:rsidRPr="002F6E99">
              <w:rPr>
                <w:rFonts w:cs="Arial"/>
                <w:color w:val="FF0000"/>
                <w:lang w:val="it-IT"/>
              </w:rPr>
              <w:fldChar w:fldCharType="begin">
                <w:ffData>
                  <w:name w:val="Testo201"/>
                  <w:enabled/>
                  <w:calcOnExit w:val="0"/>
                  <w:textInput/>
                </w:ffData>
              </w:fldChar>
            </w:r>
            <w:r w:rsidRPr="002F6E99">
              <w:rPr>
                <w:rFonts w:cs="Arial"/>
                <w:color w:val="FF0000"/>
                <w:lang w:val="it-IT"/>
              </w:rPr>
              <w:instrText xml:space="preserve"> FORMTEXT </w:instrText>
            </w:r>
            <w:r w:rsidRPr="002F6E99">
              <w:rPr>
                <w:rFonts w:cs="Arial"/>
                <w:color w:val="FF0000"/>
                <w:lang w:val="it-IT"/>
              </w:rPr>
            </w:r>
            <w:r w:rsidRPr="002F6E99">
              <w:rPr>
                <w:rFonts w:cs="Arial"/>
                <w:color w:val="FF0000"/>
                <w:lang w:val="it-IT"/>
              </w:rPr>
              <w:fldChar w:fldCharType="separate"/>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fldChar w:fldCharType="end"/>
            </w:r>
            <w:r w:rsidRPr="002F6E99">
              <w:rPr>
                <w:rFonts w:cs="Arial"/>
                <w:color w:val="FF0000"/>
                <w:lang w:val="it-IT"/>
              </w:rPr>
              <w:t xml:space="preserve"> Euro</w:t>
            </w:r>
          </w:p>
        </w:tc>
        <w:tc>
          <w:tcPr>
            <w:tcW w:w="852" w:type="dxa"/>
          </w:tcPr>
          <w:p w14:paraId="5A5E5747" w14:textId="77777777" w:rsidR="00913063" w:rsidRPr="00F0276C" w:rsidRDefault="00913063" w:rsidP="00F06E84">
            <w:pPr>
              <w:widowControl w:val="0"/>
              <w:rPr>
                <w:lang w:val="it-IT"/>
              </w:rPr>
            </w:pPr>
          </w:p>
        </w:tc>
        <w:tc>
          <w:tcPr>
            <w:tcW w:w="4257" w:type="dxa"/>
            <w:gridSpan w:val="3"/>
          </w:tcPr>
          <w:p w14:paraId="704725AB" w14:textId="5E52B78C" w:rsidR="00913063" w:rsidRPr="006140E5" w:rsidRDefault="00913063" w:rsidP="00F06E84">
            <w:pPr>
              <w:widowControl w:val="0"/>
              <w:jc w:val="both"/>
              <w:rPr>
                <w:rFonts w:cs="Arial"/>
                <w:b/>
                <w:lang w:val="it-IT"/>
              </w:rPr>
            </w:pPr>
            <w:r w:rsidRPr="002F6E99">
              <w:rPr>
                <w:rFonts w:cs="Arial"/>
                <w:bCs/>
                <w:color w:val="FF0000"/>
                <w:lang w:val="it-IT"/>
              </w:rPr>
              <w:t xml:space="preserve">Lotto 2: </w:t>
            </w:r>
            <w:r w:rsidRPr="002F6E99">
              <w:rPr>
                <w:rFonts w:cs="Arial"/>
                <w:bCs/>
                <w:color w:val="FF0000"/>
                <w:lang w:val="it-IT"/>
              </w:rPr>
              <w:fldChar w:fldCharType="begin">
                <w:ffData>
                  <w:name w:val="Testo201"/>
                  <w:enabled/>
                  <w:calcOnExit w:val="0"/>
                  <w:textInput/>
                </w:ffData>
              </w:fldChar>
            </w:r>
            <w:r w:rsidRPr="002F6E99">
              <w:rPr>
                <w:rFonts w:cs="Arial"/>
                <w:bCs/>
                <w:color w:val="FF0000"/>
                <w:lang w:val="it-IT"/>
              </w:rPr>
              <w:instrText xml:space="preserve"> FORMTEXT </w:instrText>
            </w:r>
            <w:r w:rsidRPr="002F6E99">
              <w:rPr>
                <w:rFonts w:cs="Arial"/>
                <w:bCs/>
                <w:color w:val="FF0000"/>
                <w:lang w:val="it-IT"/>
              </w:rPr>
            </w:r>
            <w:r w:rsidRPr="002F6E99">
              <w:rPr>
                <w:rFonts w:cs="Arial"/>
                <w:bCs/>
                <w:color w:val="FF0000"/>
                <w:lang w:val="it-IT"/>
              </w:rPr>
              <w:fldChar w:fldCharType="separate"/>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fldChar w:fldCharType="end"/>
            </w:r>
          </w:p>
        </w:tc>
      </w:tr>
      <w:tr w:rsidR="00913063" w:rsidRPr="00E33AA3" w14:paraId="7094112F" w14:textId="77777777" w:rsidTr="00525323">
        <w:tblPrEx>
          <w:tblLook w:val="04A0" w:firstRow="1" w:lastRow="0" w:firstColumn="1" w:lastColumn="0" w:noHBand="0" w:noVBand="1"/>
        </w:tblPrEx>
        <w:trPr>
          <w:gridAfter w:val="1"/>
          <w:wAfter w:w="7" w:type="dxa"/>
        </w:trPr>
        <w:tc>
          <w:tcPr>
            <w:tcW w:w="4262" w:type="dxa"/>
            <w:gridSpan w:val="2"/>
          </w:tcPr>
          <w:p w14:paraId="7BDDDB1A" w14:textId="265871B8" w:rsidR="00913063" w:rsidRPr="00D253CD" w:rsidRDefault="00913063" w:rsidP="00F06E84">
            <w:pPr>
              <w:widowControl w:val="0"/>
              <w:ind w:right="-2"/>
              <w:jc w:val="both"/>
              <w:rPr>
                <w:rFonts w:cs="Arial"/>
                <w:color w:val="0000FF"/>
                <w:u w:val="single"/>
                <w:lang w:val="de-DE"/>
              </w:rPr>
            </w:pPr>
          </w:p>
        </w:tc>
        <w:tc>
          <w:tcPr>
            <w:tcW w:w="852" w:type="dxa"/>
          </w:tcPr>
          <w:p w14:paraId="092B7E78" w14:textId="77777777" w:rsidR="00913063" w:rsidRPr="00D253CD" w:rsidRDefault="00913063" w:rsidP="00F06E84">
            <w:pPr>
              <w:widowControl w:val="0"/>
              <w:jc w:val="both"/>
              <w:rPr>
                <w:lang w:val="de-DE"/>
              </w:rPr>
            </w:pPr>
          </w:p>
        </w:tc>
        <w:tc>
          <w:tcPr>
            <w:tcW w:w="4257" w:type="dxa"/>
            <w:gridSpan w:val="3"/>
          </w:tcPr>
          <w:p w14:paraId="51F9A0A1" w14:textId="2A0F5CFD" w:rsidR="00913063" w:rsidRPr="002C6F0E" w:rsidRDefault="00913063" w:rsidP="00F06E84">
            <w:pPr>
              <w:widowControl w:val="0"/>
              <w:jc w:val="both"/>
              <w:rPr>
                <w:rFonts w:cs="Arial"/>
                <w:color w:val="0000FF"/>
                <w:u w:val="single"/>
                <w:lang w:val="it-IT"/>
              </w:rPr>
            </w:pPr>
          </w:p>
        </w:tc>
      </w:tr>
      <w:tr w:rsidR="00913063" w:rsidRPr="00D90FD7" w14:paraId="16C58777" w14:textId="77777777" w:rsidTr="00525323">
        <w:tblPrEx>
          <w:tblLook w:val="04A0" w:firstRow="1" w:lastRow="0" w:firstColumn="1" w:lastColumn="0" w:noHBand="0" w:noVBand="1"/>
        </w:tblPrEx>
        <w:trPr>
          <w:gridAfter w:val="1"/>
          <w:wAfter w:w="7" w:type="dxa"/>
        </w:trPr>
        <w:tc>
          <w:tcPr>
            <w:tcW w:w="4262" w:type="dxa"/>
            <w:gridSpan w:val="2"/>
          </w:tcPr>
          <w:p w14:paraId="1B3BAEEC" w14:textId="2A6F11C8" w:rsidR="00913063" w:rsidRPr="00ED730C" w:rsidRDefault="00913063" w:rsidP="00F06E84">
            <w:pPr>
              <w:widowControl w:val="0"/>
              <w:ind w:right="-2"/>
              <w:jc w:val="both"/>
              <w:rPr>
                <w:rFonts w:cs="Arial"/>
                <w:lang w:val="de-DE"/>
              </w:rPr>
            </w:pPr>
            <w:r w:rsidRPr="00ED730C">
              <w:rPr>
                <w:rFonts w:cs="Arial"/>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852" w:type="dxa"/>
          </w:tcPr>
          <w:p w14:paraId="5BB24A81" w14:textId="77777777" w:rsidR="00913063" w:rsidRPr="00ED730C" w:rsidRDefault="00913063" w:rsidP="00F06E84">
            <w:pPr>
              <w:widowControl w:val="0"/>
              <w:jc w:val="both"/>
              <w:rPr>
                <w:lang w:val="de-DE"/>
              </w:rPr>
            </w:pPr>
          </w:p>
        </w:tc>
        <w:tc>
          <w:tcPr>
            <w:tcW w:w="4257" w:type="dxa"/>
            <w:gridSpan w:val="3"/>
          </w:tcPr>
          <w:p w14:paraId="61E12E99" w14:textId="0209DE28" w:rsidR="00913063" w:rsidRPr="00ED730C" w:rsidRDefault="00913063" w:rsidP="00F06E84">
            <w:pPr>
              <w:widowControl w:val="0"/>
              <w:jc w:val="both"/>
              <w:outlineLvl w:val="0"/>
              <w:rPr>
                <w:rFonts w:cs="Arial"/>
                <w:lang w:val="it-IT"/>
              </w:rPr>
            </w:pPr>
            <w:r w:rsidRPr="00ED730C">
              <w:rPr>
                <w:rFonts w:cs="Arial"/>
                <w:bCs/>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D77545" w:rsidRPr="00D90FD7" w14:paraId="46C5FBC7" w14:textId="77777777" w:rsidTr="00525323">
        <w:tblPrEx>
          <w:tblLook w:val="04A0" w:firstRow="1" w:lastRow="0" w:firstColumn="1" w:lastColumn="0" w:noHBand="0" w:noVBand="1"/>
        </w:tblPrEx>
        <w:trPr>
          <w:gridAfter w:val="1"/>
          <w:wAfter w:w="7" w:type="dxa"/>
        </w:trPr>
        <w:tc>
          <w:tcPr>
            <w:tcW w:w="4262" w:type="dxa"/>
            <w:gridSpan w:val="2"/>
          </w:tcPr>
          <w:p w14:paraId="2D7D6C5C" w14:textId="77777777" w:rsidR="00D77545" w:rsidRPr="00ED730C" w:rsidRDefault="00D77545" w:rsidP="00F06E84">
            <w:pPr>
              <w:widowControl w:val="0"/>
              <w:ind w:right="-2"/>
              <w:jc w:val="both"/>
              <w:rPr>
                <w:rFonts w:cs="Arial"/>
                <w:lang w:val="it-IT"/>
              </w:rPr>
            </w:pPr>
          </w:p>
        </w:tc>
        <w:tc>
          <w:tcPr>
            <w:tcW w:w="852" w:type="dxa"/>
          </w:tcPr>
          <w:p w14:paraId="3FB2C663" w14:textId="77777777" w:rsidR="00D77545" w:rsidRPr="00ED730C" w:rsidRDefault="00D77545" w:rsidP="00F06E84">
            <w:pPr>
              <w:widowControl w:val="0"/>
              <w:jc w:val="both"/>
              <w:rPr>
                <w:lang w:val="it-IT"/>
              </w:rPr>
            </w:pPr>
          </w:p>
        </w:tc>
        <w:tc>
          <w:tcPr>
            <w:tcW w:w="4257" w:type="dxa"/>
            <w:gridSpan w:val="3"/>
          </w:tcPr>
          <w:p w14:paraId="487189F3" w14:textId="77777777" w:rsidR="00D77545" w:rsidRPr="00ED730C" w:rsidRDefault="00D77545" w:rsidP="00F06E84">
            <w:pPr>
              <w:widowControl w:val="0"/>
              <w:jc w:val="both"/>
              <w:outlineLvl w:val="0"/>
              <w:rPr>
                <w:rFonts w:cs="Arial"/>
                <w:bCs/>
                <w:lang w:val="it-IT"/>
              </w:rPr>
            </w:pPr>
          </w:p>
        </w:tc>
      </w:tr>
      <w:tr w:rsidR="00913063" w:rsidRPr="00D90FD7" w14:paraId="30BAFE70" w14:textId="77777777" w:rsidTr="00525323">
        <w:trPr>
          <w:gridBefore w:val="1"/>
          <w:gridAfter w:val="1"/>
          <w:wBefore w:w="10" w:type="dxa"/>
          <w:wAfter w:w="7" w:type="dxa"/>
        </w:trPr>
        <w:tc>
          <w:tcPr>
            <w:tcW w:w="4252" w:type="dxa"/>
          </w:tcPr>
          <w:p w14:paraId="3BA9D93F" w14:textId="77777777" w:rsidR="00913063" w:rsidRPr="00ED730C" w:rsidRDefault="00913063" w:rsidP="00F06E84">
            <w:pPr>
              <w:pStyle w:val="DeutscherText"/>
              <w:ind w:right="-8"/>
              <w:rPr>
                <w:rFonts w:cs="Arial"/>
                <w:lang w:val="de-DE"/>
              </w:rPr>
            </w:pPr>
            <w:bookmarkStart w:id="78" w:name="_Hlk39488027"/>
            <w:r w:rsidRPr="00ED730C">
              <w:rPr>
                <w:rFonts w:cs="Arial"/>
                <w:lang w:val="de-DE"/>
              </w:rPr>
              <w:t xml:space="preserve">Der eventuelle Ausschluss aus dem Verfahren </w:t>
            </w:r>
            <w:r w:rsidRPr="00ED730C">
              <w:rPr>
                <w:rFonts w:cs="Arial"/>
                <w:b/>
                <w:bCs/>
                <w:lang w:val="de-DE"/>
              </w:rPr>
              <w:t>vor dem Zuschlag hat außer in den Fällen nach Art. 89 Abs. 1 GvD Nr. 50/2016 nicht den Einbehalt der vorläufigen Sicherheit zur Folge</w:t>
            </w:r>
            <w:r w:rsidRPr="00ED730C">
              <w:rPr>
                <w:rFonts w:cs="Arial"/>
                <w:lang w:val="de-DE"/>
              </w:rPr>
              <w:t>.</w:t>
            </w:r>
          </w:p>
          <w:p w14:paraId="7E001DD9" w14:textId="77777777" w:rsidR="00913063" w:rsidRPr="00ED730C" w:rsidRDefault="00913063" w:rsidP="00F06E84">
            <w:pPr>
              <w:pStyle w:val="DeutscherText"/>
              <w:ind w:right="-8"/>
              <w:rPr>
                <w:rFonts w:cs="Arial"/>
                <w:lang w:val="de-DE"/>
              </w:rPr>
            </w:pPr>
            <w:r w:rsidRPr="00ED730C">
              <w:rPr>
                <w:rFonts w:cs="Arial"/>
                <w:lang w:val="de-DE"/>
              </w:rPr>
              <w:t>Die vorläufige Sicherheit deckt gemäß Art. 89 Abs. 1 GvD Nr. 50/2016 auch die im Rahmen der Nutzung der Kapazitäten Dritter abgegebenen Falscherklärungen.</w:t>
            </w:r>
          </w:p>
          <w:p w14:paraId="00708C14" w14:textId="65861779" w:rsidR="00913063" w:rsidRPr="00ED730C" w:rsidRDefault="00913063" w:rsidP="00F06E84">
            <w:pPr>
              <w:widowControl w:val="0"/>
              <w:autoSpaceDE w:val="0"/>
              <w:autoSpaceDN w:val="0"/>
              <w:adjustRightInd w:val="0"/>
              <w:spacing w:line="240" w:lineRule="exact"/>
              <w:jc w:val="both"/>
              <w:rPr>
                <w:rFonts w:cs="Arial"/>
                <w:b/>
                <w:bCs/>
                <w:strike/>
                <w:u w:val="single"/>
                <w:lang w:val="de-DE"/>
              </w:rPr>
            </w:pPr>
            <w:r w:rsidRPr="00ED730C">
              <w:rPr>
                <w:rFonts w:cs="Arial"/>
                <w:lang w:val="de-DE"/>
              </w:rPr>
              <w:t>Angewandt wird Art. 27 Abs. 3 LG Nr. 16/2015.</w:t>
            </w:r>
          </w:p>
        </w:tc>
        <w:tc>
          <w:tcPr>
            <w:tcW w:w="852" w:type="dxa"/>
          </w:tcPr>
          <w:p w14:paraId="78BA97CE" w14:textId="77777777" w:rsidR="00913063" w:rsidRPr="00ED730C" w:rsidRDefault="00913063" w:rsidP="00F06E84">
            <w:pPr>
              <w:widowControl w:val="0"/>
              <w:jc w:val="both"/>
              <w:rPr>
                <w:rFonts w:cs="Arial"/>
                <w:strike/>
                <w:lang w:val="de-DE"/>
              </w:rPr>
            </w:pPr>
          </w:p>
        </w:tc>
        <w:tc>
          <w:tcPr>
            <w:tcW w:w="4257" w:type="dxa"/>
            <w:gridSpan w:val="3"/>
            <w:shd w:val="clear" w:color="auto" w:fill="FFFFFF" w:themeFill="background1"/>
          </w:tcPr>
          <w:p w14:paraId="70D43508" w14:textId="77777777" w:rsidR="00913063" w:rsidRPr="00ED730C" w:rsidRDefault="00913063" w:rsidP="00F06E84">
            <w:pPr>
              <w:widowControl w:val="0"/>
              <w:spacing w:line="240" w:lineRule="exact"/>
              <w:ind w:right="-4"/>
              <w:jc w:val="both"/>
              <w:rPr>
                <w:rFonts w:cs="Arial"/>
                <w:b/>
                <w:lang w:val="it-IT"/>
              </w:rPr>
            </w:pPr>
            <w:r w:rsidRPr="00ED730C">
              <w:rPr>
                <w:rFonts w:cs="Arial"/>
                <w:bCs/>
                <w:lang w:val="it-IT"/>
              </w:rPr>
              <w:t xml:space="preserve">L’eventuale esclusione dalla gara </w:t>
            </w:r>
            <w:r w:rsidRPr="00ED730C">
              <w:rPr>
                <w:rFonts w:cs="Arial"/>
                <w:b/>
                <w:lang w:val="it-IT"/>
              </w:rPr>
              <w:t>prima dell’aggiudicazione, al di fuori dei casi di cui all’art. 89 comma 1 del d.lgs. 50/2016, non comporterà l’escussione della garanzia provvisoria.</w:t>
            </w:r>
          </w:p>
          <w:p w14:paraId="18036D38" w14:textId="77777777" w:rsidR="00913063" w:rsidRPr="00ED730C" w:rsidRDefault="00913063" w:rsidP="00F06E84">
            <w:pPr>
              <w:widowControl w:val="0"/>
              <w:spacing w:line="240" w:lineRule="exact"/>
              <w:ind w:right="-4"/>
              <w:jc w:val="both"/>
              <w:rPr>
                <w:rFonts w:cs="Arial"/>
                <w:bCs/>
                <w:lang w:val="it-IT"/>
              </w:rPr>
            </w:pPr>
            <w:r w:rsidRPr="00ED730C">
              <w:rPr>
                <w:rFonts w:cs="Arial"/>
                <w:bCs/>
                <w:lang w:val="it-IT"/>
              </w:rPr>
              <w:t>La garanzia provvisoria copre, ai sensi dell’art. 89, comma 1 del d.lgs. 50/2016, anche le dichiarazioni mendaci rese nell’ambito dell’avvalimento.</w:t>
            </w:r>
          </w:p>
          <w:p w14:paraId="295EB10D" w14:textId="5681B3D1" w:rsidR="00913063" w:rsidRPr="00ED730C" w:rsidRDefault="00913063" w:rsidP="00F06E84">
            <w:pPr>
              <w:widowControl w:val="0"/>
              <w:autoSpaceDE w:val="0"/>
              <w:autoSpaceDN w:val="0"/>
              <w:adjustRightInd w:val="0"/>
              <w:spacing w:line="240" w:lineRule="exact"/>
              <w:ind w:right="6"/>
              <w:jc w:val="both"/>
              <w:rPr>
                <w:rFonts w:ascii="Segoe UI" w:hAnsi="Segoe UI" w:cs="Segoe UI"/>
                <w:b/>
                <w:bCs/>
                <w:strike/>
                <w:noProof w:val="0"/>
                <w:sz w:val="21"/>
                <w:szCs w:val="21"/>
                <w:lang w:val="it-IT" w:eastAsia="it-IT"/>
              </w:rPr>
            </w:pPr>
            <w:r w:rsidRPr="00ED730C">
              <w:rPr>
                <w:rFonts w:cs="Arial"/>
                <w:bCs/>
                <w:lang w:val="it-IT"/>
              </w:rPr>
              <w:t>Si applica l’art. 27, comma 3 lp 16/2015.</w:t>
            </w:r>
          </w:p>
        </w:tc>
      </w:tr>
      <w:tr w:rsidR="00913063" w:rsidRPr="00D90FD7" w14:paraId="4AEC91AF" w14:textId="77777777" w:rsidTr="00525323">
        <w:trPr>
          <w:gridBefore w:val="1"/>
          <w:gridAfter w:val="1"/>
          <w:wBefore w:w="10" w:type="dxa"/>
          <w:wAfter w:w="7" w:type="dxa"/>
        </w:trPr>
        <w:tc>
          <w:tcPr>
            <w:tcW w:w="4252" w:type="dxa"/>
          </w:tcPr>
          <w:p w14:paraId="10BFE9CE" w14:textId="77777777" w:rsidR="00913063" w:rsidRPr="00ED730C" w:rsidRDefault="00913063" w:rsidP="00F06E84">
            <w:pPr>
              <w:widowControl w:val="0"/>
              <w:ind w:right="180"/>
              <w:jc w:val="both"/>
              <w:rPr>
                <w:rFonts w:cs="Arial"/>
                <w:b/>
                <w:lang w:val="it-IT"/>
              </w:rPr>
            </w:pPr>
          </w:p>
        </w:tc>
        <w:tc>
          <w:tcPr>
            <w:tcW w:w="852" w:type="dxa"/>
          </w:tcPr>
          <w:p w14:paraId="2D793285" w14:textId="77777777" w:rsidR="00913063" w:rsidRPr="00ED730C" w:rsidRDefault="00913063" w:rsidP="00F06E84">
            <w:pPr>
              <w:widowControl w:val="0"/>
              <w:jc w:val="both"/>
              <w:rPr>
                <w:rFonts w:cs="Arial"/>
                <w:lang w:val="it-IT"/>
              </w:rPr>
            </w:pPr>
          </w:p>
        </w:tc>
        <w:tc>
          <w:tcPr>
            <w:tcW w:w="4257" w:type="dxa"/>
            <w:gridSpan w:val="3"/>
            <w:shd w:val="clear" w:color="auto" w:fill="FFFFFF" w:themeFill="background1"/>
          </w:tcPr>
          <w:p w14:paraId="1D93D203" w14:textId="77777777" w:rsidR="00913063" w:rsidRPr="00ED730C" w:rsidRDefault="00913063" w:rsidP="00F06E84">
            <w:pPr>
              <w:jc w:val="both"/>
              <w:rPr>
                <w:rFonts w:cs="Arial"/>
                <w:b/>
                <w:lang w:val="it-IT"/>
              </w:rPr>
            </w:pPr>
          </w:p>
        </w:tc>
      </w:tr>
      <w:tr w:rsidR="00913063" w:rsidRPr="00E33AA3" w14:paraId="50FD451E" w14:textId="77777777" w:rsidTr="00525323">
        <w:trPr>
          <w:gridBefore w:val="1"/>
          <w:gridAfter w:val="1"/>
          <w:wBefore w:w="10" w:type="dxa"/>
          <w:wAfter w:w="7" w:type="dxa"/>
        </w:trPr>
        <w:tc>
          <w:tcPr>
            <w:tcW w:w="4252" w:type="dxa"/>
          </w:tcPr>
          <w:p w14:paraId="42E1F762" w14:textId="77777777" w:rsidR="00913063" w:rsidRPr="00ED730C" w:rsidRDefault="00913063" w:rsidP="00F06E84">
            <w:pPr>
              <w:pStyle w:val="DeutscherText"/>
              <w:ind w:right="-8"/>
              <w:rPr>
                <w:rFonts w:cs="Arial"/>
                <w:lang w:val="de-DE"/>
              </w:rPr>
            </w:pPr>
            <w:bookmarkStart w:id="79" w:name="_Hlk38297660"/>
            <w:r w:rsidRPr="00ED730C">
              <w:rPr>
                <w:rFonts w:cs="Arial"/>
                <w:lang w:val="de-DE"/>
              </w:rPr>
              <w:t>Die vorläufige Sicherheit kann nach Wahl des Teilnehmers in einer der folgenden Formen geleistet werden:</w:t>
            </w:r>
          </w:p>
          <w:p w14:paraId="71DC47CF" w14:textId="77777777" w:rsidR="00913063" w:rsidRPr="00ED730C" w:rsidRDefault="00913063" w:rsidP="00F06E84">
            <w:pPr>
              <w:pStyle w:val="DeutscherText"/>
              <w:ind w:right="76"/>
              <w:rPr>
                <w:rFonts w:cs="Arial"/>
                <w:lang w:val="de-DE"/>
              </w:rPr>
            </w:pPr>
          </w:p>
          <w:p w14:paraId="21A3DB95" w14:textId="77777777" w:rsidR="00D77545" w:rsidRPr="00ED730C" w:rsidRDefault="00913063" w:rsidP="00F06E84">
            <w:pPr>
              <w:pStyle w:val="Paragrafoelenco"/>
              <w:widowControl w:val="0"/>
              <w:numPr>
                <w:ilvl w:val="0"/>
                <w:numId w:val="1"/>
              </w:numPr>
              <w:jc w:val="both"/>
              <w:rPr>
                <w:rFonts w:cs="Arial"/>
                <w:b/>
                <w:bCs/>
                <w:lang w:val="it-IT"/>
              </w:rPr>
            </w:pPr>
            <w:r w:rsidRPr="00ED730C">
              <w:rPr>
                <w:rFonts w:cs="Arial"/>
                <w:b/>
                <w:bCs/>
                <w:lang w:val="it-IT"/>
              </w:rPr>
              <w:t>KAUTION</w:t>
            </w:r>
          </w:p>
          <w:p w14:paraId="709DC32F" w14:textId="0CA7EFB6" w:rsidR="00913063" w:rsidRPr="00ED730C" w:rsidRDefault="00913063" w:rsidP="00F06E84">
            <w:pPr>
              <w:pStyle w:val="Paragrafoelenco"/>
              <w:widowControl w:val="0"/>
              <w:numPr>
                <w:ilvl w:val="0"/>
                <w:numId w:val="1"/>
              </w:numPr>
              <w:jc w:val="both"/>
              <w:rPr>
                <w:rFonts w:cs="Arial"/>
                <w:b/>
                <w:bCs/>
                <w:lang w:val="it-IT"/>
              </w:rPr>
            </w:pPr>
            <w:r w:rsidRPr="00ED730C">
              <w:rPr>
                <w:rFonts w:cs="Arial"/>
                <w:b/>
                <w:bCs/>
              </w:rPr>
              <w:t>BÜRGSCHAFT</w:t>
            </w:r>
          </w:p>
        </w:tc>
        <w:tc>
          <w:tcPr>
            <w:tcW w:w="852" w:type="dxa"/>
          </w:tcPr>
          <w:p w14:paraId="6F55CF64" w14:textId="77777777" w:rsidR="00913063" w:rsidRPr="00ED730C" w:rsidRDefault="00913063" w:rsidP="00F06E84">
            <w:pPr>
              <w:pStyle w:val="Default"/>
              <w:widowControl w:val="0"/>
              <w:tabs>
                <w:tab w:val="center" w:pos="4680"/>
              </w:tabs>
              <w:ind w:right="105"/>
              <w:jc w:val="both"/>
              <w:rPr>
                <w:rFonts w:cs="Arial"/>
                <w:color w:val="auto"/>
                <w:sz w:val="20"/>
                <w:szCs w:val="20"/>
                <w:lang w:val="de-DE"/>
              </w:rPr>
            </w:pPr>
          </w:p>
        </w:tc>
        <w:tc>
          <w:tcPr>
            <w:tcW w:w="4257" w:type="dxa"/>
            <w:gridSpan w:val="3"/>
          </w:tcPr>
          <w:p w14:paraId="2BDDEB73" w14:textId="77777777" w:rsidR="00913063" w:rsidRPr="00ED730C" w:rsidRDefault="00913063" w:rsidP="00F06E84">
            <w:pPr>
              <w:widowControl w:val="0"/>
              <w:spacing w:line="240" w:lineRule="exact"/>
              <w:jc w:val="both"/>
              <w:rPr>
                <w:rFonts w:cs="Arial"/>
                <w:bCs/>
                <w:lang w:val="it-IT"/>
              </w:rPr>
            </w:pPr>
            <w:r w:rsidRPr="00ED730C">
              <w:rPr>
                <w:rFonts w:cs="Arial"/>
                <w:bCs/>
                <w:lang w:val="it-IT"/>
              </w:rPr>
              <w:t>La garanzia provvisoria dovrà essere costituita alternativamente, secondo la libera scelta del concorrente sotto forma di:</w:t>
            </w:r>
          </w:p>
          <w:p w14:paraId="7B9E779C" w14:textId="77777777" w:rsidR="00913063" w:rsidRPr="00ED730C" w:rsidRDefault="00913063" w:rsidP="00F06E84">
            <w:pPr>
              <w:widowControl w:val="0"/>
              <w:tabs>
                <w:tab w:val="center" w:pos="4680"/>
              </w:tabs>
              <w:spacing w:line="240" w:lineRule="exact"/>
              <w:ind w:right="105"/>
              <w:jc w:val="both"/>
              <w:rPr>
                <w:rFonts w:cs="Arial"/>
                <w:bCs/>
                <w:lang w:val="it-IT"/>
              </w:rPr>
            </w:pPr>
          </w:p>
          <w:p w14:paraId="5C1A3795" w14:textId="77777777" w:rsidR="00D77545" w:rsidRPr="00ED730C" w:rsidRDefault="00913063" w:rsidP="00F06E84">
            <w:pPr>
              <w:pStyle w:val="Paragrafoelenco"/>
              <w:widowControl w:val="0"/>
              <w:numPr>
                <w:ilvl w:val="0"/>
                <w:numId w:val="2"/>
              </w:numPr>
              <w:ind w:right="74"/>
              <w:jc w:val="both"/>
              <w:rPr>
                <w:rFonts w:cs="Arial"/>
                <w:b/>
                <w:lang w:val="it-IT"/>
              </w:rPr>
            </w:pPr>
            <w:r w:rsidRPr="00ED730C">
              <w:rPr>
                <w:rFonts w:cs="Arial"/>
                <w:b/>
                <w:lang w:val="it-IT"/>
              </w:rPr>
              <w:t>CAUZIONE</w:t>
            </w:r>
          </w:p>
          <w:p w14:paraId="4A023021" w14:textId="70C1F67E" w:rsidR="00913063" w:rsidRPr="00ED730C" w:rsidRDefault="00913063" w:rsidP="00F06E84">
            <w:pPr>
              <w:pStyle w:val="Paragrafoelenco"/>
              <w:widowControl w:val="0"/>
              <w:numPr>
                <w:ilvl w:val="0"/>
                <w:numId w:val="2"/>
              </w:numPr>
              <w:ind w:right="74"/>
              <w:jc w:val="both"/>
              <w:rPr>
                <w:rFonts w:cs="Arial"/>
                <w:b/>
                <w:lang w:val="it-IT"/>
              </w:rPr>
            </w:pPr>
            <w:r w:rsidRPr="00ED730C">
              <w:rPr>
                <w:rFonts w:cs="Arial"/>
                <w:b/>
              </w:rPr>
              <w:t>FIDEIUSSIONE</w:t>
            </w:r>
          </w:p>
        </w:tc>
      </w:tr>
      <w:bookmarkEnd w:id="78"/>
      <w:bookmarkEnd w:id="79"/>
      <w:tr w:rsidR="00913063" w:rsidRPr="00E33AA3" w14:paraId="1C8CC489" w14:textId="77777777" w:rsidTr="00525323">
        <w:tblPrEx>
          <w:tblLook w:val="04A0" w:firstRow="1" w:lastRow="0" w:firstColumn="1" w:lastColumn="0" w:noHBand="0" w:noVBand="1"/>
        </w:tblPrEx>
        <w:trPr>
          <w:gridAfter w:val="1"/>
          <w:wAfter w:w="7" w:type="dxa"/>
        </w:trPr>
        <w:tc>
          <w:tcPr>
            <w:tcW w:w="4262" w:type="dxa"/>
            <w:gridSpan w:val="2"/>
          </w:tcPr>
          <w:p w14:paraId="1F5175A7" w14:textId="77777777" w:rsidR="00913063" w:rsidRPr="00565922" w:rsidRDefault="00913063" w:rsidP="00F06E84">
            <w:pPr>
              <w:widowControl w:val="0"/>
              <w:ind w:left="397" w:right="181"/>
              <w:jc w:val="both"/>
              <w:rPr>
                <w:b/>
                <w:bCs/>
                <w:highlight w:val="yellow"/>
                <w:lang w:val="it-IT"/>
              </w:rPr>
            </w:pPr>
          </w:p>
        </w:tc>
        <w:tc>
          <w:tcPr>
            <w:tcW w:w="852" w:type="dxa"/>
          </w:tcPr>
          <w:p w14:paraId="131B54C6" w14:textId="77777777" w:rsidR="00913063" w:rsidRPr="00565922" w:rsidRDefault="00913063" w:rsidP="00F06E84">
            <w:pPr>
              <w:widowControl w:val="0"/>
              <w:spacing w:line="240" w:lineRule="exact"/>
              <w:rPr>
                <w:highlight w:val="yellow"/>
                <w:lang w:val="it-IT"/>
              </w:rPr>
            </w:pPr>
          </w:p>
        </w:tc>
        <w:tc>
          <w:tcPr>
            <w:tcW w:w="4257" w:type="dxa"/>
            <w:gridSpan w:val="3"/>
          </w:tcPr>
          <w:p w14:paraId="1A8FDFE3" w14:textId="77777777" w:rsidR="00913063" w:rsidRPr="00565922" w:rsidRDefault="00913063" w:rsidP="00F06E84">
            <w:pPr>
              <w:widowControl w:val="0"/>
              <w:ind w:left="397" w:right="181"/>
              <w:jc w:val="both"/>
              <w:rPr>
                <w:b/>
                <w:bCs/>
                <w:strike/>
                <w:highlight w:val="yellow"/>
                <w:lang w:val="it-IT"/>
              </w:rPr>
            </w:pPr>
          </w:p>
        </w:tc>
      </w:tr>
      <w:tr w:rsidR="00F62770" w:rsidRPr="003A506F" w14:paraId="312D8388" w14:textId="77777777" w:rsidTr="00525323">
        <w:trPr>
          <w:gridAfter w:val="1"/>
          <w:wAfter w:w="7" w:type="dxa"/>
        </w:trPr>
        <w:tc>
          <w:tcPr>
            <w:tcW w:w="4262" w:type="dxa"/>
            <w:gridSpan w:val="2"/>
          </w:tcPr>
          <w:p w14:paraId="05E5BE10" w14:textId="77777777" w:rsidR="00F62770" w:rsidRPr="003A506F" w:rsidRDefault="00F62770" w:rsidP="00F06E84">
            <w:pPr>
              <w:pStyle w:val="DeutscherText"/>
              <w:ind w:right="76"/>
              <w:rPr>
                <w:rFonts w:cs="Arial"/>
                <w:strike/>
                <w:highlight w:val="yellow"/>
                <w:lang w:val="it-IT"/>
              </w:rPr>
            </w:pPr>
          </w:p>
        </w:tc>
        <w:tc>
          <w:tcPr>
            <w:tcW w:w="852" w:type="dxa"/>
          </w:tcPr>
          <w:p w14:paraId="59B90C68" w14:textId="77777777" w:rsidR="00F62770" w:rsidRPr="003A506F" w:rsidRDefault="00F62770" w:rsidP="00F06E84">
            <w:pPr>
              <w:widowControl w:val="0"/>
              <w:jc w:val="both"/>
              <w:rPr>
                <w:rFonts w:cs="Arial"/>
                <w:b/>
                <w:strike/>
                <w:noProof w:val="0"/>
                <w:lang w:val="it-IT"/>
              </w:rPr>
            </w:pPr>
          </w:p>
        </w:tc>
        <w:tc>
          <w:tcPr>
            <w:tcW w:w="4257" w:type="dxa"/>
            <w:gridSpan w:val="3"/>
          </w:tcPr>
          <w:p w14:paraId="2B1DCC25" w14:textId="77777777" w:rsidR="00F62770" w:rsidRPr="00DC7763" w:rsidRDefault="00F62770" w:rsidP="00F06E84">
            <w:pPr>
              <w:widowControl w:val="0"/>
              <w:tabs>
                <w:tab w:val="center" w:pos="4680"/>
              </w:tabs>
              <w:spacing w:line="240" w:lineRule="exact"/>
              <w:ind w:right="105"/>
              <w:jc w:val="both"/>
              <w:rPr>
                <w:rFonts w:cs="Arial"/>
                <w:bCs/>
                <w:strike/>
                <w:highlight w:val="yellow"/>
                <w:lang w:val="it-IT"/>
              </w:rPr>
            </w:pPr>
          </w:p>
        </w:tc>
      </w:tr>
      <w:tr w:rsidR="00DC7763" w:rsidRPr="00D90FD7" w14:paraId="2CF226AF" w14:textId="77777777" w:rsidTr="00525323">
        <w:trPr>
          <w:gridAfter w:val="1"/>
          <w:wAfter w:w="7" w:type="dxa"/>
        </w:trPr>
        <w:tc>
          <w:tcPr>
            <w:tcW w:w="4262" w:type="dxa"/>
            <w:gridSpan w:val="2"/>
          </w:tcPr>
          <w:p w14:paraId="3FEDBC14" w14:textId="4CD9A65E" w:rsidR="00F62770" w:rsidRPr="00C7184D" w:rsidRDefault="00F62770" w:rsidP="00F62770">
            <w:pPr>
              <w:pStyle w:val="DeutscherText"/>
              <w:rPr>
                <w:rFonts w:cs="Arial"/>
                <w:b/>
                <w:u w:val="single"/>
                <w:lang w:val="de-DE"/>
              </w:rPr>
            </w:pPr>
            <w:r w:rsidRPr="00C7184D">
              <w:rPr>
                <w:rFonts w:cs="Arial"/>
                <w:b/>
                <w:u w:val="single"/>
                <w:lang w:val="de-DE"/>
              </w:rPr>
              <w:t>a) KAUTION</w:t>
            </w:r>
          </w:p>
          <w:p w14:paraId="1E55240F" w14:textId="77777777" w:rsidR="00F62770" w:rsidRPr="00C7184D" w:rsidRDefault="00F62770" w:rsidP="00F62770">
            <w:pPr>
              <w:pStyle w:val="DeutscherText"/>
              <w:rPr>
                <w:rFonts w:cs="Arial"/>
                <w:lang w:val="de-DE"/>
              </w:rPr>
            </w:pPr>
          </w:p>
          <w:p w14:paraId="4355104B" w14:textId="77777777" w:rsidR="00F62770" w:rsidRPr="00C7184D" w:rsidRDefault="00F62770" w:rsidP="00F62770">
            <w:pPr>
              <w:pStyle w:val="DeutscherText"/>
              <w:ind w:right="76"/>
              <w:rPr>
                <w:rFonts w:cs="Arial"/>
                <w:lang w:val="de-DE"/>
              </w:rPr>
            </w:pPr>
            <w:r w:rsidRPr="00C7184D">
              <w:rPr>
                <w:rFonts w:cs="Arial"/>
                <w:lang w:val="de-DE"/>
              </w:rPr>
              <w:t>Die Kaution kann geleistet werden:</w:t>
            </w:r>
          </w:p>
          <w:p w14:paraId="315ED39B" w14:textId="77777777" w:rsidR="00F62770" w:rsidRPr="00C7184D" w:rsidRDefault="00F62770" w:rsidP="00F62770">
            <w:pPr>
              <w:pStyle w:val="DeutscherText"/>
              <w:ind w:right="76"/>
              <w:rPr>
                <w:rFonts w:cs="Arial"/>
                <w:lang w:val="de-DE"/>
              </w:rPr>
            </w:pPr>
            <w:r w:rsidRPr="00C7184D">
              <w:rPr>
                <w:rFonts w:cs="Arial"/>
                <w:lang w:val="de-DE"/>
              </w:rPr>
              <w:t> </w:t>
            </w:r>
          </w:p>
          <w:p w14:paraId="1DE8AA4B" w14:textId="6A7D9AC5" w:rsidR="00F62770" w:rsidRPr="00C7184D" w:rsidRDefault="00F62770" w:rsidP="00F62770">
            <w:pPr>
              <w:pStyle w:val="DeutscherText"/>
              <w:ind w:right="76"/>
              <w:rPr>
                <w:rFonts w:cs="Arial"/>
                <w:lang w:val="de-DE"/>
              </w:rPr>
            </w:pPr>
            <w:r w:rsidRPr="00C7184D">
              <w:rPr>
                <w:rFonts w:cs="Arial"/>
                <w:lang w:val="de-DE"/>
              </w:rPr>
              <w:t>-</w:t>
            </w:r>
            <w:r w:rsidRPr="00C7184D">
              <w:rPr>
                <w:rFonts w:cs="Arial"/>
                <w:b/>
                <w:bCs/>
                <w:u w:val="single"/>
                <w:lang w:val="de-DE"/>
              </w:rPr>
              <w:t>mittels elektronischer Bezahlung</w:t>
            </w:r>
            <w:r w:rsidRPr="00C7184D">
              <w:rPr>
                <w:rFonts w:cs="Arial"/>
                <w:lang w:val="de-DE"/>
              </w:rPr>
              <w:t xml:space="preserve"> über das Portal </w:t>
            </w:r>
            <w:hyperlink r:id="rId56" w:tgtFrame="_blank" w:history="1">
              <w:r w:rsidRPr="00C7184D">
                <w:rPr>
                  <w:rStyle w:val="Collegamentoipertestuale"/>
                  <w:rFonts w:cs="Arial"/>
                  <w:lang w:val="de-DE"/>
                </w:rPr>
                <w:t>https://de.epays.it</w:t>
              </w:r>
            </w:hyperlink>
          </w:p>
          <w:p w14:paraId="01D9AF94" w14:textId="59F925C8" w:rsidR="00F62770" w:rsidRPr="00C7184D" w:rsidRDefault="00F62770" w:rsidP="00F62770">
            <w:pPr>
              <w:pStyle w:val="DeutscherText"/>
              <w:ind w:right="76"/>
              <w:rPr>
                <w:rFonts w:cs="Arial"/>
                <w:lang w:val="de-DE"/>
              </w:rPr>
            </w:pPr>
          </w:p>
          <w:p w14:paraId="17317A50" w14:textId="77777777" w:rsidR="00F62770" w:rsidRPr="00C7184D" w:rsidRDefault="00F62770" w:rsidP="00F62770">
            <w:pPr>
              <w:pStyle w:val="DeutscherText"/>
              <w:ind w:right="76"/>
              <w:rPr>
                <w:rFonts w:cs="Arial"/>
                <w:color w:val="FF0000"/>
                <w:lang w:val="de-DE"/>
              </w:rPr>
            </w:pPr>
            <w:r w:rsidRPr="0010344C">
              <w:rPr>
                <w:rFonts w:cs="Arial"/>
                <w:i/>
                <w:iCs/>
                <w:color w:val="FF0000"/>
                <w:highlight w:val="green"/>
                <w:lang w:val="de-DE"/>
              </w:rPr>
              <w:t>Nachfolgend die Angaben für den Fall, dass die Zahlung für die AOV bestimmt ist. Wenn der Empfänger ein anderer ist, muss die Vergabestelle die Angaben einfügen, die sich auf ihre eigene Körperschaft beziehen:</w:t>
            </w:r>
          </w:p>
          <w:p w14:paraId="602E15B8" w14:textId="77777777" w:rsidR="00F62770" w:rsidRPr="00C7184D" w:rsidRDefault="00F62770" w:rsidP="00F62770">
            <w:pPr>
              <w:pStyle w:val="DeutscherText"/>
              <w:ind w:right="76"/>
              <w:rPr>
                <w:rFonts w:cs="Arial"/>
                <w:color w:val="FF0000"/>
                <w:lang w:val="de-DE"/>
              </w:rPr>
            </w:pPr>
            <w:r w:rsidRPr="00C7184D">
              <w:rPr>
                <w:rFonts w:cs="Arial"/>
                <w:i/>
                <w:iCs/>
                <w:color w:val="FF0000"/>
                <w:lang w:val="de-DE"/>
              </w:rPr>
              <w:t> </w:t>
            </w:r>
          </w:p>
          <w:p w14:paraId="63042FB3" w14:textId="77777777" w:rsidR="00F62770" w:rsidRPr="00C7184D" w:rsidRDefault="00F62770" w:rsidP="00F62770">
            <w:pPr>
              <w:pStyle w:val="DeutscherText"/>
              <w:ind w:right="76"/>
              <w:rPr>
                <w:rFonts w:cs="Arial"/>
                <w:color w:val="FF0000"/>
                <w:lang w:val="de-DE"/>
              </w:rPr>
            </w:pPr>
            <w:r w:rsidRPr="00C7184D">
              <w:rPr>
                <w:rFonts w:cs="Arial"/>
                <w:color w:val="FF0000"/>
                <w:lang w:val="de-DE"/>
              </w:rPr>
              <w:t>Der Wirtschaftsteilnehmer wählt hierfür im Bereich „</w:t>
            </w:r>
            <w:r w:rsidRPr="00C7184D">
              <w:rPr>
                <w:rFonts w:cs="Arial"/>
                <w:b/>
                <w:bCs/>
                <w:color w:val="FF0000"/>
                <w:lang w:val="de-DE"/>
              </w:rPr>
              <w:t>Online-Zahlungen pagoPA</w:t>
            </w:r>
            <w:r w:rsidRPr="00C7184D">
              <w:rPr>
                <w:rFonts w:cs="Arial"/>
                <w:color w:val="FF0000"/>
                <w:lang w:val="de-DE"/>
              </w:rPr>
              <w:t>“ als Gläubigerkörperschaft „</w:t>
            </w:r>
            <w:r w:rsidRPr="00C7184D">
              <w:rPr>
                <w:rFonts w:cs="Arial"/>
                <w:b/>
                <w:bCs/>
                <w:color w:val="FF0000"/>
                <w:lang w:val="de-DE"/>
              </w:rPr>
              <w:t>Andere Körperschaften</w:t>
            </w:r>
            <w:r w:rsidRPr="00C7184D">
              <w:rPr>
                <w:rFonts w:cs="Arial"/>
                <w:color w:val="FF0000"/>
                <w:lang w:val="de-DE"/>
              </w:rPr>
              <w:t>“, in der Folge „</w:t>
            </w:r>
            <w:r w:rsidRPr="00C7184D">
              <w:rPr>
                <w:rFonts w:cs="Arial"/>
                <w:b/>
                <w:bCs/>
                <w:color w:val="FF0000"/>
                <w:lang w:val="de-DE"/>
              </w:rPr>
              <w:t>AOV – Agentur für öffentliche Verträge</w:t>
            </w:r>
            <w:r w:rsidRPr="00C7184D">
              <w:rPr>
                <w:rFonts w:cs="Arial"/>
                <w:color w:val="FF0000"/>
                <w:lang w:val="de-DE"/>
              </w:rPr>
              <w:t>“ auswählen, den Dienst „</w:t>
            </w:r>
            <w:r w:rsidRPr="00C7184D">
              <w:rPr>
                <w:rFonts w:cs="Arial"/>
                <w:b/>
                <w:bCs/>
                <w:color w:val="FF0000"/>
                <w:lang w:val="de-DE"/>
              </w:rPr>
              <w:t>Kautionen öffentliche Vergaben“</w:t>
            </w:r>
            <w:r w:rsidRPr="00C7184D">
              <w:rPr>
                <w:rFonts w:cs="Arial"/>
                <w:color w:val="FF0000"/>
                <w:lang w:val="de-DE"/>
              </w:rPr>
              <w:t>, die Art der Kaution „</w:t>
            </w:r>
            <w:r w:rsidRPr="00C7184D">
              <w:rPr>
                <w:rFonts w:cs="Arial"/>
                <w:b/>
                <w:bCs/>
                <w:color w:val="FF0000"/>
                <w:lang w:val="de-DE"/>
              </w:rPr>
              <w:t>Vorläufige Kaution</w:t>
            </w:r>
            <w:r w:rsidRPr="00C7184D">
              <w:rPr>
                <w:rFonts w:cs="Arial"/>
                <w:color w:val="FF0000"/>
                <w:lang w:val="de-DE"/>
              </w:rPr>
              <w:t>“ auswählen und den </w:t>
            </w:r>
            <w:r w:rsidRPr="00C7184D">
              <w:rPr>
                <w:rFonts w:cs="Arial"/>
                <w:b/>
                <w:bCs/>
                <w:color w:val="FF0000"/>
                <w:lang w:val="de-DE"/>
              </w:rPr>
              <w:t>Erkennungskode der Ausschreibung (CIG) </w:t>
            </w:r>
            <w:r w:rsidRPr="00C7184D">
              <w:rPr>
                <w:rFonts w:cs="Arial"/>
                <w:color w:val="FF0000"/>
                <w:lang w:val="de-DE"/>
              </w:rPr>
              <w:t>angeben.</w:t>
            </w:r>
          </w:p>
          <w:p w14:paraId="32A6C989" w14:textId="77777777" w:rsidR="00F62770" w:rsidRPr="00C7184D" w:rsidRDefault="00F62770" w:rsidP="00F62770">
            <w:pPr>
              <w:pStyle w:val="DeutscherText"/>
              <w:ind w:right="76"/>
              <w:rPr>
                <w:rFonts w:cs="Arial"/>
                <w:lang w:val="de-DE"/>
              </w:rPr>
            </w:pPr>
            <w:r w:rsidRPr="00C7184D">
              <w:rPr>
                <w:rFonts w:cs="Arial"/>
                <w:lang w:val="de-DE"/>
              </w:rPr>
              <w:lastRenderedPageBreak/>
              <w:t> </w:t>
            </w:r>
          </w:p>
          <w:p w14:paraId="438E48A3" w14:textId="77777777" w:rsidR="00F62770" w:rsidRPr="00C7184D" w:rsidRDefault="00F62770" w:rsidP="00F62770">
            <w:pPr>
              <w:pStyle w:val="DeutscherText"/>
              <w:ind w:right="76"/>
              <w:rPr>
                <w:rFonts w:cs="Arial"/>
                <w:lang w:val="de-DE"/>
              </w:rPr>
            </w:pPr>
            <w:r w:rsidRPr="00C7184D">
              <w:rPr>
                <w:rFonts w:cs="Arial"/>
                <w:b/>
                <w:bCs/>
                <w:lang w:val="de-DE"/>
              </w:rPr>
              <w:t>Die telematische Zahlungsbestätigung muss im Portal hochgeladen werden.</w:t>
            </w:r>
          </w:p>
          <w:p w14:paraId="44857413" w14:textId="77777777" w:rsidR="00F62770" w:rsidRPr="00C7184D" w:rsidRDefault="00F62770" w:rsidP="00F62770">
            <w:pPr>
              <w:pStyle w:val="DeutscherText"/>
              <w:ind w:right="76"/>
              <w:rPr>
                <w:rFonts w:cs="Arial"/>
                <w:lang w:val="de-DE"/>
              </w:rPr>
            </w:pPr>
            <w:r w:rsidRPr="00C7184D">
              <w:rPr>
                <w:rFonts w:cs="Arial"/>
                <w:b/>
                <w:bCs/>
                <w:lang w:val="de-DE"/>
              </w:rPr>
              <w:t> </w:t>
            </w:r>
          </w:p>
          <w:p w14:paraId="4EC2D518" w14:textId="042117C2" w:rsidR="00F62770" w:rsidRPr="00C7184D" w:rsidRDefault="00F62770" w:rsidP="00F62770">
            <w:pPr>
              <w:pStyle w:val="DeutscherText"/>
              <w:ind w:right="76"/>
              <w:rPr>
                <w:rFonts w:cs="Arial"/>
                <w:lang w:val="de-DE"/>
              </w:rPr>
            </w:pPr>
            <w:r w:rsidRPr="00C7184D">
              <w:rPr>
                <w:rFonts w:cs="Arial"/>
                <w:lang w:val="de-DE"/>
              </w:rPr>
              <w:t>Oder</w:t>
            </w:r>
          </w:p>
          <w:p w14:paraId="0499102C" w14:textId="77777777" w:rsidR="0043556F" w:rsidRPr="00C7184D" w:rsidRDefault="0043556F" w:rsidP="00F62770">
            <w:pPr>
              <w:pStyle w:val="DeutscherText"/>
              <w:ind w:right="76"/>
              <w:rPr>
                <w:rFonts w:cs="Arial"/>
                <w:lang w:val="de-DE"/>
              </w:rPr>
            </w:pPr>
          </w:p>
          <w:p w14:paraId="0EC2DB74" w14:textId="578B4E86" w:rsidR="0043556F" w:rsidRPr="00C7184D" w:rsidRDefault="0043556F" w:rsidP="00CA626E">
            <w:pPr>
              <w:pStyle w:val="NormaleWeb"/>
              <w:numPr>
                <w:ilvl w:val="1"/>
                <w:numId w:val="85"/>
              </w:numPr>
              <w:spacing w:before="0" w:after="0"/>
              <w:rPr>
                <w:rFonts w:ascii="Calibri" w:hAnsi="Calibri" w:cs="Calibri"/>
                <w:color w:val="201F1E"/>
                <w:sz w:val="22"/>
                <w:szCs w:val="22"/>
                <w:lang w:val="de-DE"/>
              </w:rPr>
            </w:pPr>
            <w:r w:rsidRPr="00C7184D">
              <w:rPr>
                <w:rFonts w:ascii="Arial" w:hAnsi="Arial" w:cs="Arial"/>
                <w:b/>
                <w:bCs/>
                <w:color w:val="201F1E"/>
                <w:sz w:val="20"/>
                <w:szCs w:val="20"/>
                <w:u w:val="single"/>
                <w:bdr w:val="none" w:sz="0" w:space="0" w:color="auto" w:frame="1"/>
                <w:lang w:val="de-DE"/>
              </w:rPr>
              <w:t xml:space="preserve">als Zahlung in bar oder mit </w:t>
            </w:r>
            <w:proofErr w:type="spellStart"/>
            <w:r w:rsidRPr="00C7184D">
              <w:rPr>
                <w:rFonts w:ascii="Arial" w:hAnsi="Arial" w:cs="Arial"/>
                <w:b/>
                <w:bCs/>
                <w:color w:val="201F1E"/>
                <w:sz w:val="20"/>
                <w:szCs w:val="20"/>
                <w:u w:val="single"/>
                <w:bdr w:val="none" w:sz="0" w:space="0" w:color="auto" w:frame="1"/>
                <w:lang w:val="de-DE"/>
              </w:rPr>
              <w:t>Zirkularscheck</w:t>
            </w:r>
            <w:r w:rsidRPr="00C7184D">
              <w:rPr>
                <w:rFonts w:ascii="Arial" w:hAnsi="Arial" w:cs="Arial"/>
                <w:color w:val="201F1E"/>
                <w:sz w:val="20"/>
                <w:szCs w:val="20"/>
                <w:u w:val="single"/>
                <w:bdr w:val="none" w:sz="0" w:space="0" w:color="auto" w:frame="1"/>
                <w:lang w:val="de-DE"/>
              </w:rPr>
              <w:t>:</w:t>
            </w:r>
            <w:r w:rsidRPr="00C7184D">
              <w:rPr>
                <w:rFonts w:ascii="Arial" w:hAnsi="Arial" w:cs="Arial"/>
                <w:color w:val="201F1E"/>
                <w:sz w:val="20"/>
                <w:szCs w:val="20"/>
                <w:bdr w:val="none" w:sz="0" w:space="0" w:color="auto" w:frame="1"/>
                <w:lang w:val="de-DE"/>
              </w:rPr>
              <w:t>in</w:t>
            </w:r>
            <w:proofErr w:type="spellEnd"/>
            <w:r w:rsidRPr="00C7184D">
              <w:rPr>
                <w:rFonts w:ascii="Arial" w:hAnsi="Arial" w:cs="Arial"/>
                <w:color w:val="201F1E"/>
                <w:sz w:val="20"/>
                <w:szCs w:val="20"/>
                <w:bdr w:val="none" w:sz="0" w:space="0" w:color="auto" w:frame="1"/>
                <w:lang w:val="de-DE"/>
              </w:rPr>
              <w:t xml:space="preserve"> diesem Falle wird die Einzahlung direkt auf das auf</w:t>
            </w:r>
            <w:r w:rsidR="001F4B53" w:rsidRPr="00C7184D">
              <w:rPr>
                <w:rFonts w:ascii="Arial" w:hAnsi="Arial" w:cs="Arial"/>
                <w:color w:val="201F1E"/>
                <w:sz w:val="20"/>
                <w:szCs w:val="20"/>
                <w:bdr w:val="none" w:sz="0" w:space="0" w:color="auto" w:frame="1"/>
                <w:lang w:val="de-DE"/>
              </w:rPr>
              <w:t xml:space="preserve"> </w:t>
            </w:r>
            <w:r w:rsidRPr="00C7184D">
              <w:rPr>
                <w:rFonts w:ascii="Arial" w:hAnsi="Arial" w:cs="Arial"/>
                <w:color w:val="FF0000"/>
                <w:sz w:val="20"/>
                <w:szCs w:val="20"/>
                <w:bdr w:val="none" w:sz="0" w:space="0" w:color="auto" w:frame="1"/>
                <w:lang w:val="de-DE"/>
              </w:rPr>
              <w:t>die „Agentur für öffentliche Verträge der Autonomen Provinz Bozen“ lautende Schatzamtskonto Nr. 8660 bei der SÜDTIROLER SPARKASSE AG, </w:t>
            </w:r>
            <w:r w:rsidRPr="00C7184D">
              <w:rPr>
                <w:rFonts w:ascii="Arial" w:hAnsi="Arial" w:cs="Arial"/>
                <w:color w:val="201F1E"/>
                <w:sz w:val="20"/>
                <w:szCs w:val="20"/>
                <w:bdr w:val="none" w:sz="0" w:space="0" w:color="auto" w:frame="1"/>
                <w:lang w:val="de-DE"/>
              </w:rPr>
              <w:t>vorgenommen,</w:t>
            </w:r>
            <w:r w:rsidR="001F4B53" w:rsidRPr="00C7184D">
              <w:rPr>
                <w:rFonts w:ascii="Arial" w:hAnsi="Arial" w:cs="Arial"/>
                <w:color w:val="201F1E"/>
                <w:sz w:val="20"/>
                <w:szCs w:val="20"/>
                <w:bdr w:val="none" w:sz="0" w:space="0" w:color="auto" w:frame="1"/>
                <w:lang w:val="de-DE"/>
              </w:rPr>
              <w:t xml:space="preserve"> </w:t>
            </w:r>
            <w:r w:rsidRPr="0010344C">
              <w:rPr>
                <w:rFonts w:ascii="Arial" w:hAnsi="Arial" w:cs="Arial"/>
                <w:color w:val="201F1E"/>
                <w:sz w:val="20"/>
                <w:szCs w:val="20"/>
                <w:bdr w:val="none" w:sz="0" w:space="0" w:color="auto" w:frame="1"/>
                <w:lang w:val="de-DE"/>
              </w:rPr>
              <w:t>unter Einhaltung der</w:t>
            </w:r>
            <w:r w:rsidR="001F4B53" w:rsidRPr="0010344C">
              <w:rPr>
                <w:rFonts w:ascii="Arial" w:hAnsi="Arial" w:cs="Arial"/>
                <w:color w:val="201F1E"/>
                <w:sz w:val="20"/>
                <w:szCs w:val="20"/>
                <w:bdr w:val="none" w:sz="0" w:space="0" w:color="auto" w:frame="1"/>
                <w:lang w:val="de-DE"/>
              </w:rPr>
              <w:t xml:space="preserve"> </w:t>
            </w:r>
            <w:r w:rsidRPr="0010344C">
              <w:rPr>
                <w:rFonts w:ascii="Arial" w:hAnsi="Arial" w:cs="Arial"/>
                <w:color w:val="201F1E"/>
                <w:sz w:val="20"/>
                <w:szCs w:val="20"/>
                <w:bdr w:val="none" w:sz="0" w:space="0" w:color="auto" w:frame="1"/>
                <w:lang w:val="de-DE"/>
              </w:rPr>
              <w:t>Vorschriften zur Bekämpfung der Geldwäsche, die im Gesetzesdekret Nr. 231 vom 21. November 2007 und nachfolgenden Änderungen und Ergänzungen festgelegt sind.</w:t>
            </w:r>
          </w:p>
          <w:p w14:paraId="6469B134" w14:textId="77777777" w:rsidR="0043556F" w:rsidRPr="00C7184D" w:rsidRDefault="0043556F" w:rsidP="0043556F">
            <w:pPr>
              <w:shd w:val="clear" w:color="auto" w:fill="FFFFFF"/>
              <w:ind w:left="360"/>
              <w:jc w:val="both"/>
              <w:rPr>
                <w:rFonts w:cs="Arial"/>
                <w:noProof w:val="0"/>
                <w:color w:val="201F1E"/>
                <w:bdr w:val="none" w:sz="0" w:space="0" w:color="auto" w:frame="1"/>
                <w:lang w:val="de-DE"/>
              </w:rPr>
            </w:pPr>
          </w:p>
          <w:p w14:paraId="46B98FD9" w14:textId="77777777" w:rsidR="00F62770" w:rsidRPr="00C7184D" w:rsidRDefault="00F62770" w:rsidP="00F62770">
            <w:pPr>
              <w:pStyle w:val="DeutscherText"/>
              <w:ind w:right="76"/>
              <w:rPr>
                <w:rFonts w:cs="Arial"/>
                <w:lang w:val="de-DE"/>
              </w:rPr>
            </w:pPr>
            <w:r w:rsidRPr="00C7184D">
              <w:rPr>
                <w:rFonts w:cs="Arial"/>
                <w:lang w:val="de-DE"/>
              </w:rPr>
              <w:t>Das Wertstellungsdatum der Überweisung darf nicht nach Ablauf der Frist für die Angebotsabgabe liegen.</w:t>
            </w:r>
          </w:p>
          <w:p w14:paraId="15220C4D" w14:textId="77777777" w:rsidR="00DC7763" w:rsidRPr="00C7184D" w:rsidRDefault="00DC7763" w:rsidP="00DC7763">
            <w:pPr>
              <w:pStyle w:val="DeutscherText"/>
              <w:ind w:right="76"/>
              <w:rPr>
                <w:rFonts w:cs="Arial"/>
                <w:lang w:val="de-DE"/>
              </w:rPr>
            </w:pPr>
          </w:p>
          <w:p w14:paraId="2C519089" w14:textId="02AA4CD3" w:rsidR="00B03EB9" w:rsidRPr="00C7184D" w:rsidRDefault="00B03EB9" w:rsidP="00DC7763">
            <w:pPr>
              <w:pStyle w:val="DeutscherText"/>
              <w:ind w:right="76"/>
              <w:rPr>
                <w:rFonts w:cs="Arial"/>
                <w:lang w:val="de-DE"/>
              </w:rPr>
            </w:pPr>
            <w:r w:rsidRPr="00C7184D">
              <w:rPr>
                <w:rFonts w:cs="Arial"/>
                <w:lang w:val="de-DE"/>
              </w:rPr>
              <w:t>Oder</w:t>
            </w:r>
          </w:p>
          <w:p w14:paraId="48D34165" w14:textId="77777777" w:rsidR="00B03EB9" w:rsidRPr="00C7184D" w:rsidRDefault="00B03EB9" w:rsidP="00DC7763">
            <w:pPr>
              <w:pStyle w:val="DeutscherText"/>
              <w:ind w:right="76"/>
              <w:rPr>
                <w:rFonts w:cs="Arial"/>
                <w:lang w:val="de-DE"/>
              </w:rPr>
            </w:pPr>
          </w:p>
          <w:p w14:paraId="4200430F" w14:textId="0494F0CD" w:rsidR="00B03EB9" w:rsidRPr="00C7184D" w:rsidRDefault="00B03EB9" w:rsidP="00B03EB9">
            <w:pPr>
              <w:pStyle w:val="DeutscherText"/>
              <w:ind w:right="76"/>
              <w:rPr>
                <w:rFonts w:cs="Arial"/>
                <w:lang w:val="de-DE"/>
              </w:rPr>
            </w:pPr>
          </w:p>
          <w:p w14:paraId="138E206E" w14:textId="30821988" w:rsidR="00B03EB9" w:rsidRPr="00C7184D" w:rsidRDefault="00B03EB9" w:rsidP="00CA626E">
            <w:pPr>
              <w:pStyle w:val="DeutscherText"/>
              <w:numPr>
                <w:ilvl w:val="1"/>
                <w:numId w:val="85"/>
              </w:numPr>
              <w:ind w:right="76"/>
              <w:rPr>
                <w:rFonts w:cs="Arial"/>
                <w:lang w:val="de-DE"/>
              </w:rPr>
            </w:pPr>
            <w:r w:rsidRPr="00C7184D">
              <w:rPr>
                <w:rFonts w:cs="Arial"/>
                <w:b/>
                <w:bCs/>
                <w:u w:val="single"/>
                <w:lang w:val="de-DE"/>
              </w:rPr>
              <w:t>in staatlich garantierten öffentlichen Anleihen</w:t>
            </w:r>
            <w:r w:rsidRPr="00C7184D">
              <w:rPr>
                <w:rFonts w:cs="Arial"/>
                <w:lang w:val="de-DE"/>
              </w:rPr>
              <w:t xml:space="preserve"> zu dem am Hinterlegungstag geltenden Kurs, zu hinterlegen bei einer </w:t>
            </w:r>
            <w:r w:rsidRPr="00C7184D">
              <w:rPr>
                <w:rFonts w:cs="Arial"/>
                <w:color w:val="FF0000"/>
                <w:lang w:val="de-DE"/>
              </w:rPr>
              <w:t>Dienststelle des Landesschatzamts oder anderer autorisierten Betriebe</w:t>
            </w:r>
            <w:r w:rsidRPr="00C7184D">
              <w:rPr>
                <w:rFonts w:cs="Arial"/>
                <w:lang w:val="de-DE"/>
              </w:rPr>
              <w:t xml:space="preserve"> als Sicherheit für die </w:t>
            </w:r>
            <w:r w:rsidRPr="00C7184D">
              <w:rPr>
                <w:rFonts w:cs="Arial"/>
                <w:color w:val="FF0000"/>
                <w:lang w:val="de-DE"/>
              </w:rPr>
              <w:t>Agentur für die Verfahren und die Aufsicht im Bereich öffentliche Bau-, Dienstleistungs- und Lieferaufträge (AOV), MwSt. 94116410211 / Vergabestelle</w:t>
            </w:r>
            <w:r w:rsidRPr="00C7184D">
              <w:rPr>
                <w:rFonts w:cs="Arial"/>
                <w:lang w:val="de-DE"/>
              </w:rPr>
              <w:t>. Der Beleg oder das Dokument zum Nachweis der Hinterlegung der Anleihen muss als PDF-Datei im Portal hochgeladen werden.</w:t>
            </w:r>
          </w:p>
          <w:p w14:paraId="283A5BB0" w14:textId="405650DD" w:rsidR="00B03EB9" w:rsidRPr="00C7184D" w:rsidRDefault="00B03EB9" w:rsidP="00DC7763">
            <w:pPr>
              <w:pStyle w:val="DeutscherText"/>
              <w:ind w:right="76"/>
              <w:rPr>
                <w:rFonts w:cs="Arial"/>
                <w:lang w:val="de-DE"/>
              </w:rPr>
            </w:pPr>
          </w:p>
        </w:tc>
        <w:tc>
          <w:tcPr>
            <w:tcW w:w="852" w:type="dxa"/>
          </w:tcPr>
          <w:p w14:paraId="61DC2CFA" w14:textId="77777777" w:rsidR="00DC7763" w:rsidRPr="00C7184D" w:rsidRDefault="00DC7763" w:rsidP="00DC7763">
            <w:pPr>
              <w:widowControl w:val="0"/>
              <w:jc w:val="both"/>
              <w:rPr>
                <w:rFonts w:cs="Arial"/>
                <w:b/>
                <w:noProof w:val="0"/>
                <w:lang w:val="de-DE"/>
              </w:rPr>
            </w:pPr>
          </w:p>
        </w:tc>
        <w:tc>
          <w:tcPr>
            <w:tcW w:w="4257" w:type="dxa"/>
            <w:gridSpan w:val="3"/>
          </w:tcPr>
          <w:p w14:paraId="6DADC9F0" w14:textId="5BC5240A" w:rsidR="00DC7763" w:rsidRPr="0010344C" w:rsidRDefault="00DC7763" w:rsidP="00DC7763">
            <w:pPr>
              <w:shd w:val="clear" w:color="auto" w:fill="FFFFFF"/>
              <w:jc w:val="both"/>
              <w:rPr>
                <w:rFonts w:cs="Arial"/>
                <w:b/>
                <w:bCs/>
                <w:noProof w:val="0"/>
                <w:color w:val="201F1E"/>
                <w:u w:val="single"/>
                <w:bdr w:val="none" w:sz="0" w:space="0" w:color="auto" w:frame="1"/>
                <w:lang w:val="it-IT"/>
              </w:rPr>
            </w:pPr>
            <w:r w:rsidRPr="00C7184D">
              <w:rPr>
                <w:rFonts w:cs="Arial"/>
                <w:b/>
                <w:bCs/>
                <w:noProof w:val="0"/>
                <w:color w:val="201F1E"/>
                <w:u w:val="single"/>
                <w:bdr w:val="none" w:sz="0" w:space="0" w:color="auto" w:frame="1"/>
                <w:lang w:val="it-IT"/>
              </w:rPr>
              <w:t xml:space="preserve">a) </w:t>
            </w:r>
            <w:r w:rsidRPr="0010344C">
              <w:rPr>
                <w:rFonts w:cs="Arial"/>
                <w:b/>
                <w:bCs/>
                <w:noProof w:val="0"/>
                <w:color w:val="201F1E"/>
                <w:u w:val="single"/>
                <w:bdr w:val="none" w:sz="0" w:space="0" w:color="auto" w:frame="1"/>
                <w:lang w:val="it-IT"/>
              </w:rPr>
              <w:t>CAUZIONE</w:t>
            </w:r>
          </w:p>
          <w:p w14:paraId="3F28F5CC" w14:textId="77777777" w:rsidR="00DC7763" w:rsidRPr="0010344C" w:rsidRDefault="00DC7763" w:rsidP="00DC7763">
            <w:pPr>
              <w:shd w:val="clear" w:color="auto" w:fill="FFFFFF"/>
              <w:jc w:val="both"/>
              <w:rPr>
                <w:rFonts w:cs="Arial"/>
                <w:noProof w:val="0"/>
                <w:color w:val="201F1E"/>
                <w:bdr w:val="none" w:sz="0" w:space="0" w:color="auto" w:frame="1"/>
                <w:lang w:val="it-IT"/>
              </w:rPr>
            </w:pPr>
          </w:p>
          <w:p w14:paraId="216A6575" w14:textId="77777777" w:rsidR="00DC7763" w:rsidRPr="0010344C" w:rsidRDefault="00DC7763" w:rsidP="00DC7763">
            <w:pPr>
              <w:shd w:val="clear" w:color="auto" w:fill="FFFFFF"/>
              <w:jc w:val="both"/>
              <w:rPr>
                <w:rFonts w:ascii="Calibri" w:hAnsi="Calibri" w:cs="Calibri"/>
                <w:noProof w:val="0"/>
                <w:color w:val="201F1E"/>
                <w:sz w:val="22"/>
                <w:szCs w:val="22"/>
                <w:lang w:val="it-IT"/>
              </w:rPr>
            </w:pPr>
            <w:r w:rsidRPr="0010344C">
              <w:rPr>
                <w:rFonts w:cs="Arial"/>
                <w:noProof w:val="0"/>
                <w:color w:val="201F1E"/>
                <w:bdr w:val="none" w:sz="0" w:space="0" w:color="auto" w:frame="1"/>
                <w:lang w:val="it-IT"/>
              </w:rPr>
              <w:t>La cauzione può essere costituita:</w:t>
            </w:r>
          </w:p>
          <w:p w14:paraId="09C304E3" w14:textId="77777777" w:rsidR="00DC7763" w:rsidRPr="0010344C" w:rsidRDefault="00DC7763" w:rsidP="00DC7763">
            <w:pPr>
              <w:shd w:val="clear" w:color="auto" w:fill="FFFFFF"/>
              <w:jc w:val="both"/>
              <w:rPr>
                <w:rFonts w:ascii="Calibri" w:hAnsi="Calibri" w:cs="Calibri"/>
                <w:noProof w:val="0"/>
                <w:color w:val="201F1E"/>
                <w:sz w:val="22"/>
                <w:szCs w:val="22"/>
                <w:lang w:val="it-IT"/>
              </w:rPr>
            </w:pPr>
            <w:r w:rsidRPr="0010344C">
              <w:rPr>
                <w:rFonts w:cs="Arial"/>
                <w:noProof w:val="0"/>
                <w:color w:val="201F1E"/>
                <w:bdr w:val="none" w:sz="0" w:space="0" w:color="auto" w:frame="1"/>
                <w:lang w:val="it-IT"/>
              </w:rPr>
              <w:t> </w:t>
            </w:r>
          </w:p>
          <w:p w14:paraId="199F219A" w14:textId="21D1F0A2" w:rsidR="00DC7763" w:rsidRPr="00C7184D" w:rsidRDefault="00DC7763" w:rsidP="00C7184D">
            <w:pPr>
              <w:ind w:left="360" w:hanging="360"/>
              <w:jc w:val="both"/>
              <w:rPr>
                <w:rFonts w:ascii="Calibri" w:hAnsi="Calibri" w:cs="Calibri"/>
                <w:noProof w:val="0"/>
                <w:color w:val="201F1E"/>
                <w:sz w:val="22"/>
                <w:szCs w:val="22"/>
                <w:lang w:val="it-IT"/>
              </w:rPr>
            </w:pPr>
            <w:r w:rsidRPr="0010344C">
              <w:rPr>
                <w:rFonts w:cs="Arial"/>
                <w:noProof w:val="0"/>
                <w:color w:val="000000"/>
                <w:sz w:val="22"/>
                <w:szCs w:val="22"/>
                <w:bdr w:val="none" w:sz="0" w:space="0" w:color="auto" w:frame="1"/>
                <w:lang w:val="it-IT"/>
              </w:rPr>
              <w:t>-</w:t>
            </w:r>
            <w:r w:rsidR="00F62770" w:rsidRPr="0010344C">
              <w:rPr>
                <w:rFonts w:ascii="Times New Roman" w:hAnsi="Times New Roman"/>
                <w:noProof w:val="0"/>
                <w:color w:val="000000"/>
                <w:sz w:val="14"/>
                <w:szCs w:val="14"/>
                <w:bdr w:val="none" w:sz="0" w:space="0" w:color="auto" w:frame="1"/>
                <w:lang w:val="it-IT"/>
              </w:rPr>
              <w:t> </w:t>
            </w:r>
            <w:r w:rsidRPr="0010344C">
              <w:rPr>
                <w:rFonts w:cs="Arial"/>
                <w:b/>
                <w:bCs/>
                <w:noProof w:val="0"/>
                <w:color w:val="000000"/>
                <w:u w:val="single"/>
                <w:bdr w:val="none" w:sz="0" w:space="0" w:color="auto" w:frame="1"/>
                <w:lang w:val="it-IT"/>
              </w:rPr>
              <w:t>tramite pagamento elettronico</w:t>
            </w:r>
            <w:r w:rsidR="00F62770" w:rsidRPr="0010344C">
              <w:rPr>
                <w:rFonts w:cs="Arial"/>
                <w:noProof w:val="0"/>
                <w:color w:val="000000"/>
                <w:bdr w:val="none" w:sz="0" w:space="0" w:color="auto" w:frame="1"/>
                <w:lang w:val="it-IT"/>
              </w:rPr>
              <w:t xml:space="preserve"> attraverso </w:t>
            </w:r>
            <w:r w:rsidRPr="0010344C">
              <w:rPr>
                <w:rFonts w:cs="Arial"/>
                <w:noProof w:val="0"/>
                <w:color w:val="000000"/>
                <w:bdr w:val="none" w:sz="0" w:space="0" w:color="auto" w:frame="1"/>
                <w:lang w:val="it-IT"/>
              </w:rPr>
              <w:t xml:space="preserve">portale </w:t>
            </w:r>
            <w:hyperlink r:id="rId57" w:tgtFrame="_blank" w:history="1">
              <w:r w:rsidRPr="0010344C">
                <w:rPr>
                  <w:rFonts w:cs="Arial"/>
                  <w:noProof w:val="0"/>
                  <w:color w:val="0000FF"/>
                  <w:u w:val="single"/>
                  <w:bdr w:val="none" w:sz="0" w:space="0" w:color="auto" w:frame="1"/>
                  <w:lang w:val="it-IT"/>
                </w:rPr>
                <w:t>https://it.epays.it</w:t>
              </w:r>
            </w:hyperlink>
          </w:p>
          <w:p w14:paraId="08D8E013" w14:textId="77777777" w:rsidR="00DC7763" w:rsidRPr="00C7184D" w:rsidRDefault="00DC7763" w:rsidP="00DC7763">
            <w:pPr>
              <w:shd w:val="clear" w:color="auto" w:fill="FFFFFF"/>
              <w:jc w:val="both"/>
              <w:rPr>
                <w:rFonts w:ascii="Calibri" w:hAnsi="Calibri" w:cs="Calibri"/>
                <w:noProof w:val="0"/>
                <w:color w:val="201F1E"/>
                <w:sz w:val="22"/>
                <w:szCs w:val="22"/>
                <w:lang w:val="it-IT"/>
              </w:rPr>
            </w:pPr>
            <w:r w:rsidRPr="00C7184D">
              <w:rPr>
                <w:rFonts w:ascii="Calibri" w:hAnsi="Calibri" w:cs="Calibri"/>
                <w:i/>
                <w:iCs/>
                <w:noProof w:val="0"/>
                <w:color w:val="1F497D"/>
                <w:sz w:val="22"/>
                <w:szCs w:val="22"/>
                <w:bdr w:val="none" w:sz="0" w:space="0" w:color="auto" w:frame="1"/>
                <w:shd w:val="clear" w:color="auto" w:fill="00FF00"/>
                <w:lang w:val="it-IT"/>
              </w:rPr>
              <w:t> </w:t>
            </w:r>
          </w:p>
          <w:p w14:paraId="0318E530" w14:textId="77E5A913" w:rsidR="00DC7763" w:rsidRPr="00C7184D" w:rsidRDefault="00DC7763" w:rsidP="00DC7763">
            <w:pPr>
              <w:shd w:val="clear" w:color="auto" w:fill="FFFFFF"/>
              <w:jc w:val="both"/>
              <w:rPr>
                <w:rFonts w:cs="Arial"/>
                <w:i/>
                <w:iCs/>
                <w:noProof w:val="0"/>
                <w:color w:val="FF0000"/>
                <w:bdr w:val="none" w:sz="0" w:space="0" w:color="auto" w:frame="1"/>
                <w:shd w:val="clear" w:color="auto" w:fill="00FF00"/>
                <w:lang w:val="it-IT"/>
              </w:rPr>
            </w:pPr>
            <w:r w:rsidRPr="00C7184D">
              <w:rPr>
                <w:rFonts w:cs="Arial"/>
                <w:i/>
                <w:iCs/>
                <w:noProof w:val="0"/>
                <w:color w:val="FF0000"/>
                <w:bdr w:val="none" w:sz="0" w:space="0" w:color="auto" w:frame="1"/>
                <w:shd w:val="clear" w:color="auto" w:fill="00FF00"/>
                <w:lang w:val="it-IT"/>
              </w:rPr>
              <w:t>Di seguito le indicazioni se il pagamento è destinato ad ACP. Se il destinatario è diverso, la stazione appaltante deve inserire</w:t>
            </w:r>
            <w:r w:rsidR="001F4B53" w:rsidRPr="00C7184D">
              <w:rPr>
                <w:rFonts w:cs="Arial"/>
                <w:i/>
                <w:iCs/>
                <w:noProof w:val="0"/>
                <w:color w:val="FF0000"/>
                <w:bdr w:val="none" w:sz="0" w:space="0" w:color="auto" w:frame="1"/>
                <w:shd w:val="clear" w:color="auto" w:fill="00FF00"/>
                <w:lang w:val="it-IT"/>
              </w:rPr>
              <w:t xml:space="preserve"> </w:t>
            </w:r>
            <w:r w:rsidRPr="00C7184D">
              <w:rPr>
                <w:rFonts w:cs="Arial"/>
                <w:i/>
                <w:iCs/>
                <w:noProof w:val="0"/>
                <w:color w:val="FF0000"/>
                <w:bdr w:val="none" w:sz="0" w:space="0" w:color="auto" w:frame="1"/>
                <w:shd w:val="clear" w:color="auto" w:fill="00FF00"/>
                <w:lang w:val="it-IT"/>
              </w:rPr>
              <w:t>le indicazioni riferite al proprio ente:</w:t>
            </w:r>
          </w:p>
          <w:p w14:paraId="798FFE97" w14:textId="77777777" w:rsidR="001F4B53" w:rsidRPr="00C7184D" w:rsidRDefault="001F4B53" w:rsidP="00DC7763">
            <w:pPr>
              <w:shd w:val="clear" w:color="auto" w:fill="FFFFFF"/>
              <w:jc w:val="both"/>
              <w:rPr>
                <w:rFonts w:cs="Arial"/>
                <w:noProof w:val="0"/>
                <w:color w:val="201F1E"/>
                <w:lang w:val="it-IT"/>
              </w:rPr>
            </w:pPr>
          </w:p>
          <w:p w14:paraId="6D1D2353" w14:textId="77777777" w:rsidR="00DC7763" w:rsidRPr="00C7184D" w:rsidRDefault="00DC7763" w:rsidP="00DC7763">
            <w:pPr>
              <w:shd w:val="clear" w:color="auto" w:fill="FFFFFF"/>
              <w:ind w:left="360"/>
              <w:jc w:val="both"/>
              <w:rPr>
                <w:rFonts w:cs="Arial"/>
                <w:noProof w:val="0"/>
                <w:color w:val="201F1E"/>
                <w:lang w:val="it-IT"/>
              </w:rPr>
            </w:pPr>
            <w:r w:rsidRPr="00C7184D">
              <w:rPr>
                <w:rFonts w:cs="Arial"/>
                <w:i/>
                <w:iCs/>
                <w:noProof w:val="0"/>
                <w:color w:val="FF0000"/>
                <w:bdr w:val="none" w:sz="0" w:space="0" w:color="auto" w:frame="1"/>
                <w:shd w:val="clear" w:color="auto" w:fill="00FF00"/>
                <w:lang w:val="it-IT"/>
              </w:rPr>
              <w:t> </w:t>
            </w:r>
          </w:p>
          <w:p w14:paraId="01AAA509" w14:textId="4A52020E" w:rsidR="00DC7763" w:rsidRPr="0010344C" w:rsidRDefault="00DC7763" w:rsidP="0010344C">
            <w:pPr>
              <w:jc w:val="both"/>
              <w:rPr>
                <w:rFonts w:ascii="Calibri" w:hAnsi="Calibri" w:cs="Calibri"/>
                <w:noProof w:val="0"/>
                <w:color w:val="201F1E"/>
                <w:sz w:val="22"/>
                <w:szCs w:val="22"/>
                <w:lang w:val="it-IT"/>
              </w:rPr>
            </w:pPr>
            <w:r w:rsidRPr="0010344C">
              <w:rPr>
                <w:rFonts w:cs="Arial"/>
                <w:noProof w:val="0"/>
                <w:color w:val="FF0000"/>
                <w:bdr w:val="none" w:sz="0" w:space="0" w:color="auto" w:frame="1"/>
                <w:lang w:val="it-IT"/>
              </w:rPr>
              <w:t>L’operatore economico nella sezione “</w:t>
            </w:r>
            <w:r w:rsidRPr="0010344C">
              <w:rPr>
                <w:rFonts w:cs="Arial"/>
                <w:b/>
                <w:bCs/>
                <w:noProof w:val="0"/>
                <w:color w:val="FF0000"/>
                <w:bdr w:val="none" w:sz="0" w:space="0" w:color="auto" w:frame="1"/>
                <w:lang w:val="it-IT"/>
              </w:rPr>
              <w:t xml:space="preserve">Pagamenti OnLine </w:t>
            </w:r>
            <w:proofErr w:type="spellStart"/>
            <w:r w:rsidRPr="0010344C">
              <w:rPr>
                <w:rFonts w:cs="Arial"/>
                <w:b/>
                <w:bCs/>
                <w:noProof w:val="0"/>
                <w:color w:val="FF0000"/>
                <w:bdr w:val="none" w:sz="0" w:space="0" w:color="auto" w:frame="1"/>
                <w:lang w:val="it-IT"/>
              </w:rPr>
              <w:t>pagoPA</w:t>
            </w:r>
            <w:proofErr w:type="spellEnd"/>
            <w:r w:rsidRPr="0010344C">
              <w:rPr>
                <w:rFonts w:cs="Arial"/>
                <w:noProof w:val="0"/>
                <w:color w:val="FF0000"/>
                <w:bdr w:val="none" w:sz="0" w:space="0" w:color="auto" w:frame="1"/>
                <w:lang w:val="it-IT"/>
              </w:rPr>
              <w:t>”, dovrà scegliere quale Ente</w:t>
            </w:r>
            <w:r w:rsidR="001F4B53" w:rsidRPr="0010344C">
              <w:rPr>
                <w:rFonts w:cs="Arial"/>
                <w:noProof w:val="0"/>
                <w:color w:val="FF0000"/>
                <w:bdr w:val="none" w:sz="0" w:space="0" w:color="auto" w:frame="1"/>
                <w:lang w:val="it-IT"/>
              </w:rPr>
              <w:t xml:space="preserve"> </w:t>
            </w:r>
            <w:r w:rsidRPr="0010344C">
              <w:rPr>
                <w:rFonts w:cs="Arial"/>
                <w:noProof w:val="0"/>
                <w:color w:val="FF0000"/>
                <w:bdr w:val="none" w:sz="0" w:space="0" w:color="auto" w:frame="1"/>
                <w:lang w:val="it-IT"/>
              </w:rPr>
              <w:t>creditore</w:t>
            </w:r>
            <w:r w:rsidR="001F4B53" w:rsidRPr="0010344C">
              <w:rPr>
                <w:rFonts w:cs="Arial"/>
                <w:noProof w:val="0"/>
                <w:color w:val="FF0000"/>
                <w:bdr w:val="none" w:sz="0" w:space="0" w:color="auto" w:frame="1"/>
                <w:lang w:val="it-IT"/>
              </w:rPr>
              <w:t xml:space="preserve"> </w:t>
            </w:r>
            <w:r w:rsidRPr="0010344C">
              <w:rPr>
                <w:rFonts w:ascii="Calibri" w:hAnsi="Calibri" w:cs="Calibri"/>
                <w:noProof w:val="0"/>
                <w:color w:val="FF0000"/>
                <w:sz w:val="22"/>
                <w:szCs w:val="22"/>
                <w:bdr w:val="none" w:sz="0" w:space="0" w:color="auto" w:frame="1"/>
                <w:lang w:val="it-IT"/>
              </w:rPr>
              <w:t>“</w:t>
            </w:r>
            <w:r w:rsidRPr="0010344C">
              <w:rPr>
                <w:rFonts w:cs="Arial"/>
                <w:b/>
                <w:bCs/>
                <w:noProof w:val="0"/>
                <w:color w:val="FF0000"/>
                <w:bdr w:val="none" w:sz="0" w:space="0" w:color="auto" w:frame="1"/>
                <w:lang w:val="it-IT"/>
              </w:rPr>
              <w:t>Altri Enti</w:t>
            </w:r>
            <w:r w:rsidRPr="0010344C">
              <w:rPr>
                <w:rFonts w:cs="Arial"/>
                <w:noProof w:val="0"/>
                <w:color w:val="FF0000"/>
                <w:bdr w:val="none" w:sz="0" w:space="0" w:color="auto" w:frame="1"/>
                <w:lang w:val="it-IT"/>
              </w:rPr>
              <w:t>”, quindi selezionare “</w:t>
            </w:r>
            <w:r w:rsidRPr="0010344C">
              <w:rPr>
                <w:rFonts w:cs="Arial"/>
                <w:b/>
                <w:bCs/>
                <w:noProof w:val="0"/>
                <w:color w:val="FF0000"/>
                <w:bdr w:val="none" w:sz="0" w:space="0" w:color="auto" w:frame="1"/>
                <w:lang w:val="it-IT"/>
              </w:rPr>
              <w:t>ACP – Agenzia contratti pubblici</w:t>
            </w:r>
            <w:r w:rsidRPr="0010344C">
              <w:rPr>
                <w:rFonts w:cs="Arial"/>
                <w:noProof w:val="0"/>
                <w:color w:val="FF0000"/>
                <w:bdr w:val="none" w:sz="0" w:space="0" w:color="auto" w:frame="1"/>
                <w:lang w:val="it-IT"/>
              </w:rPr>
              <w:t>”, il servizio</w:t>
            </w:r>
            <w:r w:rsidR="001F4B53" w:rsidRPr="0010344C">
              <w:rPr>
                <w:rFonts w:cs="Arial"/>
                <w:noProof w:val="0"/>
                <w:color w:val="FF0000"/>
                <w:bdr w:val="none" w:sz="0" w:space="0" w:color="auto" w:frame="1"/>
                <w:lang w:val="it-IT"/>
              </w:rPr>
              <w:t xml:space="preserve"> </w:t>
            </w:r>
            <w:r w:rsidRPr="0010344C">
              <w:rPr>
                <w:rFonts w:cs="Arial"/>
                <w:b/>
                <w:bCs/>
                <w:noProof w:val="0"/>
                <w:color w:val="FF0000"/>
                <w:bdr w:val="none" w:sz="0" w:space="0" w:color="auto" w:frame="1"/>
                <w:lang w:val="it-IT"/>
              </w:rPr>
              <w:t>“Cauzioni per gare d’appalto”,</w:t>
            </w:r>
            <w:r w:rsidR="001F4B53" w:rsidRPr="0010344C">
              <w:rPr>
                <w:rFonts w:cs="Arial"/>
                <w:noProof w:val="0"/>
                <w:color w:val="FF0000"/>
                <w:bdr w:val="none" w:sz="0" w:space="0" w:color="auto" w:frame="1"/>
                <w:lang w:val="it-IT"/>
              </w:rPr>
              <w:t xml:space="preserve"> </w:t>
            </w:r>
            <w:r w:rsidRPr="0010344C">
              <w:rPr>
                <w:rFonts w:cs="Arial"/>
                <w:noProof w:val="0"/>
                <w:color w:val="FF0000"/>
                <w:bdr w:val="none" w:sz="0" w:space="0" w:color="auto" w:frame="1"/>
                <w:lang w:val="it-IT"/>
              </w:rPr>
              <w:t>la tipologia cauzione </w:t>
            </w:r>
            <w:r w:rsidRPr="0010344C">
              <w:rPr>
                <w:rFonts w:cs="Arial"/>
                <w:b/>
                <w:bCs/>
                <w:noProof w:val="0"/>
                <w:color w:val="FF0000"/>
                <w:bdr w:val="none" w:sz="0" w:space="0" w:color="auto" w:frame="1"/>
                <w:lang w:val="it-IT"/>
              </w:rPr>
              <w:t>“cauzione provvisoria”</w:t>
            </w:r>
            <w:r w:rsidRPr="0010344C">
              <w:rPr>
                <w:rFonts w:cs="Arial"/>
                <w:noProof w:val="0"/>
                <w:color w:val="FF0000"/>
                <w:bdr w:val="none" w:sz="0" w:space="0" w:color="auto" w:frame="1"/>
                <w:lang w:val="it-IT"/>
              </w:rPr>
              <w:t> e lì inserire il </w:t>
            </w:r>
            <w:r w:rsidRPr="0010344C">
              <w:rPr>
                <w:rFonts w:cs="Arial"/>
                <w:b/>
                <w:bCs/>
                <w:noProof w:val="0"/>
                <w:color w:val="FF0000"/>
                <w:bdr w:val="none" w:sz="0" w:space="0" w:color="auto" w:frame="1"/>
                <w:lang w:val="it-IT"/>
              </w:rPr>
              <w:t>Codice Identificativo di Gara (CIG).</w:t>
            </w:r>
          </w:p>
          <w:p w14:paraId="0A8A05C4" w14:textId="69290551" w:rsidR="00DC7763" w:rsidRPr="0010344C" w:rsidRDefault="00DC7763" w:rsidP="007C639A">
            <w:pPr>
              <w:shd w:val="clear" w:color="auto" w:fill="FFFFFF"/>
              <w:jc w:val="both"/>
              <w:rPr>
                <w:rFonts w:ascii="Calibri" w:hAnsi="Calibri" w:cs="Calibri"/>
                <w:noProof w:val="0"/>
                <w:color w:val="201F1E"/>
                <w:sz w:val="22"/>
                <w:szCs w:val="22"/>
                <w:lang w:val="it-IT"/>
              </w:rPr>
            </w:pPr>
          </w:p>
          <w:p w14:paraId="6C0BEC38" w14:textId="2588A2B1" w:rsidR="00DC7763" w:rsidRPr="0010344C" w:rsidRDefault="00DC7763" w:rsidP="00DC7763">
            <w:pPr>
              <w:shd w:val="clear" w:color="auto" w:fill="FFFFFF"/>
              <w:jc w:val="both"/>
              <w:rPr>
                <w:rFonts w:ascii="Calibri" w:hAnsi="Calibri" w:cs="Calibri"/>
                <w:noProof w:val="0"/>
                <w:color w:val="201F1E"/>
                <w:sz w:val="22"/>
                <w:szCs w:val="22"/>
                <w:lang w:val="it-IT"/>
              </w:rPr>
            </w:pPr>
          </w:p>
          <w:p w14:paraId="20722423" w14:textId="77777777" w:rsidR="00DC7763" w:rsidRPr="0010344C" w:rsidRDefault="00DC7763" w:rsidP="00DC7763">
            <w:pPr>
              <w:shd w:val="clear" w:color="auto" w:fill="FFFFFF"/>
              <w:jc w:val="both"/>
              <w:rPr>
                <w:rFonts w:cs="Arial"/>
                <w:b/>
                <w:bCs/>
                <w:noProof w:val="0"/>
                <w:color w:val="000000"/>
                <w:bdr w:val="none" w:sz="0" w:space="0" w:color="auto" w:frame="1"/>
                <w:shd w:val="clear" w:color="auto" w:fill="FFFF00"/>
                <w:lang w:val="it-IT"/>
              </w:rPr>
            </w:pPr>
          </w:p>
          <w:p w14:paraId="55E10A63" w14:textId="42D464BA" w:rsidR="00DC7763" w:rsidRPr="00C7184D" w:rsidRDefault="00DC7763" w:rsidP="0010344C">
            <w:pPr>
              <w:jc w:val="both"/>
              <w:rPr>
                <w:rFonts w:ascii="Calibri" w:hAnsi="Calibri" w:cs="Calibri"/>
                <w:noProof w:val="0"/>
                <w:color w:val="201F1E"/>
                <w:sz w:val="22"/>
                <w:szCs w:val="22"/>
                <w:lang w:val="it-IT"/>
              </w:rPr>
            </w:pPr>
            <w:r w:rsidRPr="0010344C">
              <w:rPr>
                <w:rFonts w:cs="Arial"/>
                <w:b/>
                <w:bCs/>
                <w:noProof w:val="0"/>
                <w:color w:val="000000"/>
                <w:bdr w:val="none" w:sz="0" w:space="0" w:color="auto" w:frame="1"/>
                <w:lang w:val="it-IT"/>
              </w:rPr>
              <w:t xml:space="preserve">Dovrà essere caricata a portale la ricevuta telematica di </w:t>
            </w:r>
            <w:r w:rsidRPr="007C639A">
              <w:rPr>
                <w:rFonts w:cs="Arial"/>
                <w:b/>
                <w:bCs/>
                <w:noProof w:val="0"/>
                <w:color w:val="000000"/>
                <w:bdr w:val="none" w:sz="0" w:space="0" w:color="auto" w:frame="1"/>
                <w:lang w:val="it-IT"/>
              </w:rPr>
              <w:t>pagament</w:t>
            </w:r>
            <w:r w:rsidR="007C639A">
              <w:rPr>
                <w:rFonts w:cs="Arial"/>
                <w:b/>
                <w:bCs/>
                <w:noProof w:val="0"/>
                <w:color w:val="000000"/>
                <w:bdr w:val="none" w:sz="0" w:space="0" w:color="auto" w:frame="1"/>
                <w:lang w:val="it-IT"/>
              </w:rPr>
              <w:t>o.</w:t>
            </w:r>
          </w:p>
          <w:p w14:paraId="3558503B" w14:textId="1B324F92" w:rsidR="00DC7763" w:rsidRPr="00C7184D" w:rsidRDefault="00DC7763" w:rsidP="0010344C">
            <w:pPr>
              <w:ind w:left="360"/>
              <w:jc w:val="both"/>
              <w:rPr>
                <w:rFonts w:ascii="Calibri" w:hAnsi="Calibri" w:cs="Calibri"/>
                <w:noProof w:val="0"/>
                <w:color w:val="201F1E"/>
                <w:sz w:val="22"/>
                <w:szCs w:val="22"/>
                <w:lang w:val="it-IT"/>
              </w:rPr>
            </w:pPr>
          </w:p>
          <w:p w14:paraId="180AC03A" w14:textId="77777777" w:rsidR="00DC7763" w:rsidRPr="00C7184D" w:rsidRDefault="00DC7763" w:rsidP="00DC7763">
            <w:pPr>
              <w:shd w:val="clear" w:color="auto" w:fill="FFFFFF"/>
              <w:jc w:val="both"/>
              <w:rPr>
                <w:rFonts w:ascii="Calibri" w:hAnsi="Calibri" w:cs="Calibri"/>
                <w:noProof w:val="0"/>
                <w:color w:val="201F1E"/>
                <w:sz w:val="22"/>
                <w:szCs w:val="22"/>
                <w:lang w:val="it-IT"/>
              </w:rPr>
            </w:pPr>
            <w:r w:rsidRPr="00C7184D">
              <w:rPr>
                <w:rFonts w:cs="Arial"/>
                <w:noProof w:val="0"/>
                <w:color w:val="201F1E"/>
                <w:bdr w:val="none" w:sz="0" w:space="0" w:color="auto" w:frame="1"/>
                <w:lang w:val="it-IT"/>
              </w:rPr>
              <w:t>Oppure</w:t>
            </w:r>
          </w:p>
          <w:p w14:paraId="654EC40B" w14:textId="77777777" w:rsidR="003A506F" w:rsidRPr="00C7184D" w:rsidRDefault="003A506F" w:rsidP="00DC7763">
            <w:pPr>
              <w:shd w:val="clear" w:color="auto" w:fill="FFFFFF"/>
              <w:ind w:left="360" w:hanging="360"/>
              <w:jc w:val="both"/>
              <w:rPr>
                <w:rFonts w:cs="Arial"/>
                <w:noProof w:val="0"/>
                <w:color w:val="201F1E"/>
                <w:bdr w:val="none" w:sz="0" w:space="0" w:color="auto" w:frame="1"/>
                <w:lang w:val="it-IT"/>
              </w:rPr>
            </w:pPr>
          </w:p>
          <w:p w14:paraId="3057305E" w14:textId="00585396" w:rsidR="00DC7763" w:rsidRPr="0010344C" w:rsidRDefault="00DC7763" w:rsidP="00CA626E">
            <w:pPr>
              <w:pStyle w:val="Paragrafoelenco"/>
              <w:numPr>
                <w:ilvl w:val="0"/>
                <w:numId w:val="93"/>
              </w:numPr>
              <w:jc w:val="both"/>
              <w:rPr>
                <w:rFonts w:ascii="Calibri" w:hAnsi="Calibri" w:cs="Calibri"/>
                <w:color w:val="201F1E"/>
                <w:lang w:val="it-IT"/>
              </w:rPr>
            </w:pPr>
            <w:r w:rsidRPr="00C7184D">
              <w:rPr>
                <w:rFonts w:cs="Arial"/>
                <w:b/>
                <w:bCs/>
                <w:color w:val="201F1E"/>
                <w:u w:val="single"/>
                <w:bdr w:val="none" w:sz="0" w:space="0" w:color="auto" w:frame="1"/>
                <w:lang w:val="it-IT"/>
              </w:rPr>
              <w:t>in contanti o assegno circolare:</w:t>
            </w:r>
            <w:r w:rsidR="001F4B53" w:rsidRPr="00C7184D">
              <w:rPr>
                <w:rFonts w:cs="Arial"/>
                <w:color w:val="201F1E"/>
                <w:bdr w:val="none" w:sz="0" w:space="0" w:color="auto" w:frame="1"/>
                <w:lang w:val="it-IT"/>
              </w:rPr>
              <w:t xml:space="preserve"> </w:t>
            </w:r>
            <w:r w:rsidRPr="00C7184D">
              <w:rPr>
                <w:rFonts w:cs="Arial"/>
                <w:color w:val="201F1E"/>
                <w:bdr w:val="none" w:sz="0" w:space="0" w:color="auto" w:frame="1"/>
                <w:lang w:val="it-IT"/>
              </w:rPr>
              <w:t>in tal caso il versamento potrà essere effettuato direttamente</w:t>
            </w:r>
            <w:r w:rsidR="001F4B53" w:rsidRPr="00C7184D">
              <w:rPr>
                <w:rFonts w:cs="Arial"/>
                <w:color w:val="1F497D"/>
                <w:bdr w:val="none" w:sz="0" w:space="0" w:color="auto" w:frame="1"/>
                <w:lang w:val="it-IT"/>
              </w:rPr>
              <w:t xml:space="preserve"> </w:t>
            </w:r>
            <w:r w:rsidRPr="00C7184D">
              <w:rPr>
                <w:rFonts w:cs="Arial"/>
                <w:color w:val="FF0000"/>
                <w:bdr w:val="none" w:sz="0" w:space="0" w:color="auto" w:frame="1"/>
                <w:lang w:val="it-IT"/>
              </w:rPr>
              <w:t>sul conto di tesoreria n. 8660 intestato all’”Agenzia dei contratti pubblici della Provincia autonoma di Bolzano” presso la CASSA DI RISPARMIO di BOLZANO S.p.A.,</w:t>
            </w:r>
            <w:r w:rsidRPr="0010344C">
              <w:rPr>
                <w:rFonts w:cs="Arial"/>
                <w:color w:val="201F1E"/>
                <w:bdr w:val="none" w:sz="0" w:space="0" w:color="auto" w:frame="1"/>
                <w:lang w:val="it-IT"/>
              </w:rPr>
              <w:t>nel rispetto della normativa antiriciclaggio di cui al D.Lgs. n. 231 del 21 novembre 2007 e ss.mm.ii.</w:t>
            </w:r>
          </w:p>
          <w:p w14:paraId="1BE74F35" w14:textId="77777777" w:rsidR="00DC7763" w:rsidRPr="00C7184D" w:rsidRDefault="00DC7763" w:rsidP="00DC7763">
            <w:pPr>
              <w:shd w:val="clear" w:color="auto" w:fill="FFFFFF"/>
              <w:ind w:left="720"/>
              <w:jc w:val="both"/>
              <w:rPr>
                <w:rFonts w:ascii="Calibri" w:hAnsi="Calibri" w:cs="Calibri"/>
                <w:noProof w:val="0"/>
                <w:color w:val="201F1E"/>
                <w:sz w:val="22"/>
                <w:szCs w:val="22"/>
                <w:lang w:val="it-IT"/>
              </w:rPr>
            </w:pPr>
          </w:p>
          <w:p w14:paraId="314EA072" w14:textId="77777777" w:rsidR="0043556F" w:rsidRPr="00C7184D" w:rsidRDefault="0043556F" w:rsidP="00DC7763">
            <w:pPr>
              <w:shd w:val="clear" w:color="auto" w:fill="FFFFFF"/>
              <w:ind w:left="360"/>
              <w:jc w:val="both"/>
              <w:rPr>
                <w:rFonts w:cs="Arial"/>
                <w:noProof w:val="0"/>
                <w:color w:val="201F1E"/>
                <w:bdr w:val="none" w:sz="0" w:space="0" w:color="auto" w:frame="1"/>
                <w:lang w:val="it-IT"/>
              </w:rPr>
            </w:pPr>
          </w:p>
          <w:p w14:paraId="21830C03" w14:textId="7C7F0E25" w:rsidR="00DC7763" w:rsidRPr="00C7184D" w:rsidRDefault="00DC7763" w:rsidP="00DC7763">
            <w:pPr>
              <w:shd w:val="clear" w:color="auto" w:fill="FFFFFF"/>
              <w:ind w:left="360"/>
              <w:jc w:val="both"/>
              <w:rPr>
                <w:rFonts w:ascii="Calibri" w:hAnsi="Calibri" w:cs="Calibri"/>
                <w:noProof w:val="0"/>
                <w:color w:val="201F1E"/>
                <w:sz w:val="22"/>
                <w:szCs w:val="22"/>
                <w:lang w:val="it-IT"/>
              </w:rPr>
            </w:pPr>
            <w:r w:rsidRPr="00C7184D">
              <w:rPr>
                <w:rFonts w:cs="Arial"/>
                <w:noProof w:val="0"/>
                <w:color w:val="201F1E"/>
                <w:bdr w:val="none" w:sz="0" w:space="0" w:color="auto" w:frame="1"/>
                <w:lang w:val="it-IT"/>
              </w:rPr>
              <w:t>La data di valuta di accredito del versamento non dovrà essere successiva alla data di scadenza di presentazione delle offerte.</w:t>
            </w:r>
          </w:p>
          <w:p w14:paraId="3B70961F" w14:textId="77777777" w:rsidR="00DC7763" w:rsidRPr="00C7184D" w:rsidRDefault="00DC7763" w:rsidP="00DC7763">
            <w:pPr>
              <w:shd w:val="clear" w:color="auto" w:fill="FFFFFF"/>
              <w:ind w:left="360"/>
              <w:jc w:val="both"/>
              <w:rPr>
                <w:rFonts w:ascii="Calibri" w:hAnsi="Calibri" w:cs="Calibri"/>
                <w:noProof w:val="0"/>
                <w:color w:val="201F1E"/>
                <w:sz w:val="22"/>
                <w:szCs w:val="22"/>
                <w:lang w:val="it-IT"/>
              </w:rPr>
            </w:pPr>
            <w:r w:rsidRPr="00C7184D">
              <w:rPr>
                <w:rFonts w:cs="Arial"/>
                <w:noProof w:val="0"/>
                <w:color w:val="201F1E"/>
                <w:bdr w:val="none" w:sz="0" w:space="0" w:color="auto" w:frame="1"/>
                <w:lang w:val="it-IT"/>
              </w:rPr>
              <w:t> </w:t>
            </w:r>
          </w:p>
          <w:p w14:paraId="4070B119" w14:textId="77777777" w:rsidR="0043556F" w:rsidRPr="00C7184D" w:rsidRDefault="0043556F" w:rsidP="00DC7763">
            <w:pPr>
              <w:shd w:val="clear" w:color="auto" w:fill="FFFFFF"/>
              <w:jc w:val="both"/>
              <w:rPr>
                <w:rFonts w:cs="Arial"/>
                <w:noProof w:val="0"/>
                <w:color w:val="201F1E"/>
                <w:bdr w:val="none" w:sz="0" w:space="0" w:color="auto" w:frame="1"/>
                <w:lang w:val="it-IT"/>
              </w:rPr>
            </w:pPr>
          </w:p>
          <w:p w14:paraId="693C0497" w14:textId="3642EC51" w:rsidR="00DC7763" w:rsidRPr="00C7184D" w:rsidRDefault="00DC7763" w:rsidP="00DC7763">
            <w:pPr>
              <w:shd w:val="clear" w:color="auto" w:fill="FFFFFF"/>
              <w:jc w:val="both"/>
              <w:rPr>
                <w:rFonts w:ascii="Calibri" w:hAnsi="Calibri" w:cs="Calibri"/>
                <w:noProof w:val="0"/>
                <w:color w:val="201F1E"/>
                <w:sz w:val="22"/>
                <w:szCs w:val="22"/>
                <w:lang w:val="it-IT"/>
              </w:rPr>
            </w:pPr>
            <w:r w:rsidRPr="00C7184D">
              <w:rPr>
                <w:rFonts w:cs="Arial"/>
                <w:noProof w:val="0"/>
                <w:color w:val="201F1E"/>
                <w:bdr w:val="none" w:sz="0" w:space="0" w:color="auto" w:frame="1"/>
                <w:lang w:val="it-IT"/>
              </w:rPr>
              <w:t>Oppure</w:t>
            </w:r>
          </w:p>
          <w:p w14:paraId="3E89132F" w14:textId="77777777" w:rsidR="00DC7763" w:rsidRPr="00C7184D" w:rsidRDefault="00DC7763" w:rsidP="00DC7763">
            <w:pPr>
              <w:shd w:val="clear" w:color="auto" w:fill="FFFFFF"/>
              <w:jc w:val="both"/>
              <w:rPr>
                <w:rFonts w:ascii="Calibri" w:hAnsi="Calibri" w:cs="Calibri"/>
                <w:noProof w:val="0"/>
                <w:color w:val="201F1E"/>
                <w:sz w:val="22"/>
                <w:szCs w:val="22"/>
                <w:lang w:val="it-IT"/>
              </w:rPr>
            </w:pPr>
            <w:r w:rsidRPr="00C7184D">
              <w:rPr>
                <w:rFonts w:ascii="Calibri" w:hAnsi="Calibri" w:cs="Calibri"/>
                <w:noProof w:val="0"/>
                <w:color w:val="201F1E"/>
                <w:sz w:val="22"/>
                <w:szCs w:val="22"/>
                <w:bdr w:val="none" w:sz="0" w:space="0" w:color="auto" w:frame="1"/>
                <w:lang w:val="it-IT"/>
              </w:rPr>
              <w:t> </w:t>
            </w:r>
          </w:p>
          <w:p w14:paraId="56B65BF2" w14:textId="1B316BA7" w:rsidR="00B03EB9" w:rsidRPr="00C7184D" w:rsidRDefault="00B03EB9" w:rsidP="00CA626E">
            <w:pPr>
              <w:pStyle w:val="Paragrafoelenco"/>
              <w:widowControl w:val="0"/>
              <w:numPr>
                <w:ilvl w:val="0"/>
                <w:numId w:val="93"/>
              </w:numPr>
              <w:tabs>
                <w:tab w:val="center" w:pos="4680"/>
              </w:tabs>
              <w:spacing w:line="240" w:lineRule="exact"/>
              <w:ind w:right="105"/>
              <w:jc w:val="both"/>
              <w:rPr>
                <w:rFonts w:cs="Arial"/>
                <w:bCs/>
                <w:lang w:val="it-IT"/>
              </w:rPr>
            </w:pPr>
            <w:r w:rsidRPr="00C7184D">
              <w:rPr>
                <w:rFonts w:cs="Arial"/>
                <w:b/>
                <w:lang w:val="it-IT"/>
              </w:rPr>
              <w:t>i</w:t>
            </w:r>
            <w:r w:rsidRPr="00C7184D">
              <w:rPr>
                <w:rFonts w:cs="Arial"/>
                <w:b/>
                <w:u w:val="single"/>
                <w:lang w:val="it-IT"/>
              </w:rPr>
              <w:t>n titoli del debito pubblico garantiti dallo Stato</w:t>
            </w:r>
            <w:r w:rsidRPr="00C7184D">
              <w:rPr>
                <w:rFonts w:cs="Arial"/>
                <w:bCs/>
                <w:lang w:val="it-IT"/>
              </w:rPr>
              <w:t xml:space="preserve"> al corso del giorno del deposito, da depositare presso una </w:t>
            </w:r>
            <w:r w:rsidRPr="00C7184D">
              <w:rPr>
                <w:rFonts w:cs="Arial"/>
                <w:bCs/>
                <w:color w:val="FF0000"/>
                <w:lang w:val="it-IT"/>
              </w:rPr>
              <w:t xml:space="preserve">Sezione di Tesoreria Provinciale o presso le Aziende </w:t>
            </w:r>
            <w:r w:rsidRPr="00C7184D">
              <w:rPr>
                <w:rFonts w:cs="Arial"/>
                <w:bCs/>
                <w:lang w:val="it-IT"/>
              </w:rPr>
              <w:t xml:space="preserve">autorizzate, a titolo di pegno a favore </w:t>
            </w:r>
            <w:r w:rsidRPr="00C7184D">
              <w:rPr>
                <w:rFonts w:cs="Arial"/>
                <w:bCs/>
                <w:color w:val="FF0000"/>
                <w:lang w:val="it-IT"/>
              </w:rPr>
              <w:t>dell’Agenzia per i procedimenti e la vigilanza in materia di contratti pubblici di lavori, servizi e forniture (ACP), Partita Iva 94116410211 / stazione appaltante</w:t>
            </w:r>
            <w:r w:rsidRPr="00C7184D">
              <w:rPr>
                <w:rFonts w:cs="Arial"/>
                <w:bCs/>
                <w:lang w:val="it-IT"/>
              </w:rPr>
              <w:t>. L’atto o il documento idoneo, che comprovi il deposito di tali titoli, è da inserire nel portale in formato PDF.</w:t>
            </w:r>
          </w:p>
        </w:tc>
      </w:tr>
      <w:tr w:rsidR="00DC7763" w:rsidRPr="00D90FD7" w14:paraId="6AA3D97E" w14:textId="77777777" w:rsidTr="00525323">
        <w:trPr>
          <w:gridAfter w:val="1"/>
          <w:wAfter w:w="7" w:type="dxa"/>
        </w:trPr>
        <w:tc>
          <w:tcPr>
            <w:tcW w:w="4262" w:type="dxa"/>
            <w:gridSpan w:val="2"/>
          </w:tcPr>
          <w:p w14:paraId="0CFF71F9" w14:textId="77777777" w:rsidR="00DC7763" w:rsidRPr="00B72710" w:rsidRDefault="00DC7763" w:rsidP="00DC7763">
            <w:pPr>
              <w:widowControl w:val="0"/>
              <w:ind w:right="76"/>
              <w:jc w:val="both"/>
              <w:rPr>
                <w:rFonts w:cs="Arial"/>
                <w:b/>
                <w:bCs/>
                <w:strike/>
                <w:noProof w:val="0"/>
                <w:highlight w:val="yellow"/>
                <w:lang w:val="it-IT"/>
              </w:rPr>
            </w:pPr>
          </w:p>
        </w:tc>
        <w:tc>
          <w:tcPr>
            <w:tcW w:w="852" w:type="dxa"/>
          </w:tcPr>
          <w:p w14:paraId="3EC40F96" w14:textId="77777777" w:rsidR="00DC7763" w:rsidRPr="00B72710" w:rsidRDefault="00DC7763" w:rsidP="00DC7763">
            <w:pPr>
              <w:widowControl w:val="0"/>
              <w:spacing w:line="240" w:lineRule="exact"/>
              <w:jc w:val="both"/>
              <w:rPr>
                <w:rFonts w:cs="Arial"/>
                <w:strike/>
                <w:highlight w:val="yellow"/>
                <w:lang w:val="it-IT"/>
              </w:rPr>
            </w:pPr>
          </w:p>
        </w:tc>
        <w:tc>
          <w:tcPr>
            <w:tcW w:w="4257" w:type="dxa"/>
            <w:gridSpan w:val="3"/>
          </w:tcPr>
          <w:p w14:paraId="0296B4D4" w14:textId="77777777" w:rsidR="00DC7763" w:rsidRPr="00B72710" w:rsidRDefault="00DC7763" w:rsidP="00DC7763">
            <w:pPr>
              <w:widowControl w:val="0"/>
              <w:tabs>
                <w:tab w:val="center" w:pos="4680"/>
              </w:tabs>
              <w:spacing w:line="240" w:lineRule="exact"/>
              <w:ind w:right="3"/>
              <w:jc w:val="both"/>
              <w:rPr>
                <w:b/>
                <w:strike/>
                <w:noProof w:val="0"/>
                <w:highlight w:val="yellow"/>
                <w:lang w:val="it-IT" w:eastAsia="de-DE"/>
              </w:rPr>
            </w:pPr>
          </w:p>
        </w:tc>
      </w:tr>
      <w:tr w:rsidR="00DC7763" w:rsidRPr="00D90FD7" w14:paraId="71E1593C" w14:textId="77777777" w:rsidTr="00525323">
        <w:trPr>
          <w:gridAfter w:val="1"/>
          <w:wAfter w:w="7" w:type="dxa"/>
        </w:trPr>
        <w:tc>
          <w:tcPr>
            <w:tcW w:w="4262" w:type="dxa"/>
            <w:gridSpan w:val="2"/>
          </w:tcPr>
          <w:p w14:paraId="2ADBA49F" w14:textId="162DBCF7" w:rsidR="00DC7763" w:rsidRPr="00ED730C" w:rsidRDefault="00DC7763" w:rsidP="00DC7763">
            <w:pPr>
              <w:widowControl w:val="0"/>
              <w:ind w:right="-2"/>
              <w:jc w:val="both"/>
              <w:rPr>
                <w:rFonts w:cs="Arial"/>
                <w:b/>
                <w:strike/>
                <w:noProof w:val="0"/>
                <w:lang w:val="de-DE"/>
              </w:rPr>
            </w:pPr>
            <w:r w:rsidRPr="00ED730C">
              <w:rPr>
                <w:rFonts w:cs="Arial"/>
                <w:lang w:val="de-DE"/>
              </w:rPr>
              <w:t xml:space="preserve">In unter Buchst. a) genannten Fällen muss der Bieter außerdem </w:t>
            </w:r>
            <w:r w:rsidRPr="00ED730C">
              <w:rPr>
                <w:rFonts w:cs="Arial"/>
                <w:b/>
                <w:bCs/>
                <w:lang w:val="de-DE"/>
              </w:rPr>
              <w:t>die Verpflichtungserklärung gemäß Art. 93 Abs. 8 GvD Nr. 50/2016</w:t>
            </w:r>
            <w:r w:rsidRPr="00ED730C">
              <w:rPr>
                <w:rFonts w:cs="Arial"/>
                <w:lang w:val="de-DE"/>
              </w:rPr>
              <w:t xml:space="preserve"> 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w:t>
            </w:r>
            <w:r w:rsidRPr="00ED730C">
              <w:rPr>
                <w:rFonts w:cs="Arial"/>
                <w:lang w:val="de-DE"/>
              </w:rPr>
              <w:lastRenderedPageBreak/>
              <w:t>geltenden Bestimmungen für Banken und Versicherungen erfüllen.</w:t>
            </w:r>
          </w:p>
        </w:tc>
        <w:tc>
          <w:tcPr>
            <w:tcW w:w="852" w:type="dxa"/>
          </w:tcPr>
          <w:p w14:paraId="47473D2E" w14:textId="77777777" w:rsidR="00DC7763" w:rsidRPr="00ED730C" w:rsidRDefault="00DC7763" w:rsidP="00DC7763">
            <w:pPr>
              <w:widowControl w:val="0"/>
              <w:rPr>
                <w:rFonts w:cs="Arial"/>
                <w:b/>
                <w:strike/>
                <w:noProof w:val="0"/>
                <w:lang w:val="de-DE"/>
              </w:rPr>
            </w:pPr>
          </w:p>
        </w:tc>
        <w:tc>
          <w:tcPr>
            <w:tcW w:w="4257" w:type="dxa"/>
            <w:gridSpan w:val="3"/>
          </w:tcPr>
          <w:p w14:paraId="58CB584C" w14:textId="7F69BED9" w:rsidR="00DC7763" w:rsidRPr="00ED730C" w:rsidRDefault="001F4B53" w:rsidP="00DC7763">
            <w:pPr>
              <w:widowControl w:val="0"/>
              <w:spacing w:line="240" w:lineRule="exact"/>
              <w:jc w:val="both"/>
              <w:rPr>
                <w:rFonts w:cs="Arial"/>
                <w:bCs/>
                <w:lang w:val="it-IT"/>
              </w:rPr>
            </w:pPr>
            <w:r>
              <w:rPr>
                <w:rFonts w:cs="Arial"/>
                <w:bCs/>
                <w:lang w:val="it-IT"/>
              </w:rPr>
              <w:t>Nei</w:t>
            </w:r>
            <w:r w:rsidR="00DC7763" w:rsidRPr="00ED730C">
              <w:rPr>
                <w:rFonts w:cs="Arial"/>
                <w:bCs/>
                <w:lang w:val="it-IT"/>
              </w:rPr>
              <w:t xml:space="preserve"> casi sub a) l’offerente deve altresì allegare </w:t>
            </w:r>
            <w:r w:rsidR="00DC7763" w:rsidRPr="00ED730C">
              <w:rPr>
                <w:rFonts w:cs="Arial"/>
                <w:b/>
                <w:lang w:val="it-IT"/>
              </w:rPr>
              <w:t>la dichiarazione di impegno prevista dall’art. 93, comma 8 del d.lgs. n. 50/2016</w:t>
            </w:r>
            <w:r w:rsidR="00DC7763" w:rsidRPr="00ED730C">
              <w:rPr>
                <w:rFonts w:cs="Arial"/>
                <w:bCs/>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1302EA40" w14:textId="69F78C39" w:rsidR="00DC7763" w:rsidRPr="00ED730C" w:rsidRDefault="00DC7763" w:rsidP="00DC7763">
            <w:pPr>
              <w:pStyle w:val="Default"/>
              <w:widowControl w:val="0"/>
              <w:jc w:val="both"/>
              <w:rPr>
                <w:rFonts w:cs="Arial"/>
                <w:b/>
                <w:strike/>
                <w:noProof w:val="0"/>
                <w:color w:val="auto"/>
                <w:sz w:val="20"/>
                <w:szCs w:val="20"/>
                <w:lang w:eastAsia="en-US"/>
              </w:rPr>
            </w:pPr>
          </w:p>
        </w:tc>
      </w:tr>
      <w:tr w:rsidR="00DC7763" w:rsidRPr="00D90FD7" w14:paraId="649890EE" w14:textId="77777777" w:rsidTr="00525323">
        <w:trPr>
          <w:gridAfter w:val="1"/>
          <w:wAfter w:w="7" w:type="dxa"/>
        </w:trPr>
        <w:tc>
          <w:tcPr>
            <w:tcW w:w="4262" w:type="dxa"/>
            <w:gridSpan w:val="2"/>
          </w:tcPr>
          <w:p w14:paraId="6D2957A4" w14:textId="77777777" w:rsidR="00DC7763" w:rsidRPr="00ED730C" w:rsidRDefault="00DC7763" w:rsidP="00DC7763">
            <w:pPr>
              <w:widowControl w:val="0"/>
              <w:ind w:right="180"/>
              <w:jc w:val="both"/>
              <w:rPr>
                <w:rFonts w:cs="Arial"/>
                <w:b/>
                <w:bCs/>
                <w:strike/>
                <w:u w:val="single"/>
                <w:lang w:val="it-IT"/>
              </w:rPr>
            </w:pPr>
          </w:p>
        </w:tc>
        <w:tc>
          <w:tcPr>
            <w:tcW w:w="852" w:type="dxa"/>
          </w:tcPr>
          <w:p w14:paraId="661430BA" w14:textId="77777777" w:rsidR="00DC7763" w:rsidRPr="00ED730C" w:rsidRDefault="00DC7763" w:rsidP="00DC7763">
            <w:pPr>
              <w:widowControl w:val="0"/>
              <w:spacing w:line="240" w:lineRule="exact"/>
              <w:rPr>
                <w:rFonts w:cs="Arial"/>
                <w:strike/>
                <w:lang w:val="it-IT"/>
              </w:rPr>
            </w:pPr>
          </w:p>
        </w:tc>
        <w:tc>
          <w:tcPr>
            <w:tcW w:w="4257" w:type="dxa"/>
            <w:gridSpan w:val="3"/>
          </w:tcPr>
          <w:p w14:paraId="2F9E3D0B" w14:textId="77777777" w:rsidR="00DC7763" w:rsidRPr="00ED730C" w:rsidRDefault="00DC7763" w:rsidP="00DC7763">
            <w:pPr>
              <w:widowControl w:val="0"/>
              <w:rPr>
                <w:rFonts w:cs="Arial"/>
                <w:strike/>
                <w:lang w:val="it-IT"/>
              </w:rPr>
            </w:pPr>
          </w:p>
        </w:tc>
      </w:tr>
      <w:tr w:rsidR="00DC7763" w:rsidRPr="00D90FD7" w14:paraId="0037E0B4" w14:textId="77777777" w:rsidTr="00525323">
        <w:trPr>
          <w:gridAfter w:val="1"/>
          <w:wAfter w:w="7" w:type="dxa"/>
        </w:trPr>
        <w:tc>
          <w:tcPr>
            <w:tcW w:w="4262" w:type="dxa"/>
            <w:gridSpan w:val="2"/>
          </w:tcPr>
          <w:p w14:paraId="4BFCF4AB" w14:textId="0DB6B624" w:rsidR="00DC7763" w:rsidRPr="00ED730C" w:rsidRDefault="00DC7763" w:rsidP="00DC7763">
            <w:pPr>
              <w:widowControl w:val="0"/>
              <w:ind w:right="-8"/>
              <w:jc w:val="both"/>
              <w:rPr>
                <w:rFonts w:cs="Arial"/>
                <w:strike/>
                <w:color w:val="FF0000"/>
                <w:lang w:val="de-DE"/>
              </w:rPr>
            </w:pPr>
            <w:r w:rsidRPr="00ED730C">
              <w:rPr>
                <w:rFonts w:cs="Arial"/>
                <w:lang w:val="de-DE"/>
              </w:rPr>
              <w:t xml:space="preserve">Diese </w:t>
            </w:r>
            <w:r w:rsidRPr="00ED730C">
              <w:rPr>
                <w:rFonts w:cs="Arial"/>
                <w:b/>
                <w:bCs/>
                <w:lang w:val="de-DE"/>
              </w:rPr>
              <w:t>Erklärung muss die Zusage enthalten</w:t>
            </w:r>
            <w:r w:rsidRPr="00ED730C">
              <w:rPr>
                <w:rFonts w:cs="Arial"/>
                <w:lang w:val="de-DE"/>
              </w:rPr>
              <w:t xml:space="preserve">, bei Zuschlagserteilung und auf Anfrage des Teilnehmers für diesen und zu Gunsten der auftraggebenden Körperschaft (siehe </w:t>
            </w:r>
            <w:r w:rsidRPr="00ED730C">
              <w:rPr>
                <w:rFonts w:cs="Arial"/>
                <w:color w:val="FF0000"/>
                <w:lang w:val="de-DE"/>
              </w:rPr>
              <w:t>Teil 1 Punkt 2 Ausschreibungsbedingungen</w:t>
            </w:r>
            <w:r w:rsidRPr="00ED730C">
              <w:rPr>
                <w:rFonts w:cs="Arial"/>
                <w:lang w:val="de-DE"/>
              </w:rPr>
              <w:t xml:space="preserve">) die in Art. 103 GvD Nr. 50/2016 vorgesehene </w:t>
            </w:r>
            <w:r w:rsidRPr="00ED730C">
              <w:rPr>
                <w:rFonts w:cs="Arial"/>
                <w:b/>
                <w:bCs/>
                <w:lang w:val="de-DE"/>
              </w:rPr>
              <w:t>endgültige Sicherheit für die Vertragserfüllung</w:t>
            </w:r>
            <w:r w:rsidRPr="00ED730C">
              <w:rPr>
                <w:rFonts w:cs="Arial"/>
                <w:lang w:val="de-DE"/>
              </w:rPr>
              <w:t xml:space="preserve"> auszustellen und sie ist als PDF-Datei im Portal hochzuladen (mit Angabe des CIG-Codes und der Kenndaten der Ausschreibung).</w:t>
            </w:r>
          </w:p>
        </w:tc>
        <w:tc>
          <w:tcPr>
            <w:tcW w:w="852" w:type="dxa"/>
          </w:tcPr>
          <w:p w14:paraId="424327C7" w14:textId="77777777" w:rsidR="00DC7763" w:rsidRPr="00ED730C" w:rsidRDefault="00DC7763" w:rsidP="00DC7763">
            <w:pPr>
              <w:widowControl w:val="0"/>
              <w:spacing w:line="240" w:lineRule="exact"/>
              <w:rPr>
                <w:rFonts w:cs="Arial"/>
                <w:strike/>
                <w:color w:val="FF0000"/>
                <w:lang w:val="de-DE"/>
              </w:rPr>
            </w:pPr>
          </w:p>
        </w:tc>
        <w:tc>
          <w:tcPr>
            <w:tcW w:w="4257" w:type="dxa"/>
            <w:gridSpan w:val="3"/>
          </w:tcPr>
          <w:p w14:paraId="2559C719" w14:textId="11E704F8" w:rsidR="00DC7763" w:rsidRPr="00ED730C" w:rsidRDefault="00DC7763" w:rsidP="00DC7763">
            <w:pPr>
              <w:widowControl w:val="0"/>
              <w:jc w:val="both"/>
              <w:rPr>
                <w:rFonts w:cs="Arial"/>
                <w:strike/>
                <w:color w:val="FF0000"/>
                <w:lang w:val="it-IT"/>
              </w:rPr>
            </w:pPr>
            <w:r w:rsidRPr="00ED730C">
              <w:rPr>
                <w:rFonts w:cs="Arial"/>
                <w:bCs/>
                <w:lang w:val="it-IT"/>
              </w:rPr>
              <w:t xml:space="preserve">Tale dichiarazione deve </w:t>
            </w:r>
            <w:r w:rsidRPr="00ED730C">
              <w:rPr>
                <w:rFonts w:cs="Arial"/>
                <w:b/>
                <w:lang w:val="it-IT"/>
              </w:rPr>
              <w:t>contenere l’impegno a rilasciare</w:t>
            </w:r>
            <w:r w:rsidRPr="00ED730C">
              <w:rPr>
                <w:rFonts w:cs="Arial"/>
                <w:bCs/>
                <w:lang w:val="it-IT"/>
              </w:rPr>
              <w:t xml:space="preserve">, nei confronti del concorrente ed a favore dell’ente committente (indicato </w:t>
            </w:r>
            <w:r w:rsidRPr="00ED730C">
              <w:rPr>
                <w:rFonts w:cs="Arial"/>
                <w:bCs/>
                <w:color w:val="FF0000"/>
                <w:lang w:val="it-IT"/>
              </w:rPr>
              <w:t>nella parte 1, punto 2 del disciplinare di gara</w:t>
            </w:r>
            <w:r w:rsidRPr="00ED730C">
              <w:rPr>
                <w:rFonts w:cs="Arial"/>
                <w:bCs/>
                <w:lang w:val="it-IT"/>
              </w:rPr>
              <w:t xml:space="preserve">), in caso di aggiudicazione dell’appalto ed a richiesta del concorrente, </w:t>
            </w:r>
            <w:r w:rsidRPr="00ED730C">
              <w:rPr>
                <w:rFonts w:cs="Arial"/>
                <w:b/>
                <w:lang w:val="it-IT"/>
              </w:rPr>
              <w:t>la garanzia definitiva per l’esecuzione del contratto d’appalto</w:t>
            </w:r>
            <w:r w:rsidRPr="00ED730C">
              <w:rPr>
                <w:rFonts w:cs="Arial"/>
                <w:bCs/>
                <w:lang w:val="it-IT"/>
              </w:rPr>
              <w:t xml:space="preserve"> prescritta dall’art. 103 del d.lgs. n. 50/2016, e deve essere inserita nel portale in formato PDF (con indicazione del CIG ed il riferimento alla gara).</w:t>
            </w:r>
          </w:p>
        </w:tc>
      </w:tr>
      <w:tr w:rsidR="00DC7763" w:rsidRPr="00D90FD7" w14:paraId="434D10AC" w14:textId="77777777" w:rsidTr="00525323">
        <w:trPr>
          <w:gridAfter w:val="1"/>
          <w:wAfter w:w="7" w:type="dxa"/>
        </w:trPr>
        <w:tc>
          <w:tcPr>
            <w:tcW w:w="4262" w:type="dxa"/>
            <w:gridSpan w:val="2"/>
          </w:tcPr>
          <w:p w14:paraId="7AB40BF7" w14:textId="77777777" w:rsidR="00DC7763" w:rsidRPr="00B72710" w:rsidRDefault="00DC7763" w:rsidP="00DC7763">
            <w:pPr>
              <w:widowControl w:val="0"/>
              <w:ind w:right="76"/>
              <w:jc w:val="both"/>
              <w:rPr>
                <w:rFonts w:cs="Arial"/>
                <w:strike/>
                <w:color w:val="FF0000"/>
                <w:highlight w:val="yellow"/>
                <w:lang w:val="it-IT"/>
              </w:rPr>
            </w:pPr>
          </w:p>
        </w:tc>
        <w:tc>
          <w:tcPr>
            <w:tcW w:w="852" w:type="dxa"/>
          </w:tcPr>
          <w:p w14:paraId="683BF3DF" w14:textId="77777777" w:rsidR="00DC7763" w:rsidRPr="00B72710" w:rsidRDefault="00DC7763" w:rsidP="00DC7763">
            <w:pPr>
              <w:widowControl w:val="0"/>
              <w:spacing w:line="240" w:lineRule="exact"/>
              <w:rPr>
                <w:rFonts w:cs="Arial"/>
                <w:strike/>
                <w:color w:val="FF0000"/>
                <w:highlight w:val="yellow"/>
                <w:lang w:val="it-IT"/>
              </w:rPr>
            </w:pPr>
          </w:p>
        </w:tc>
        <w:tc>
          <w:tcPr>
            <w:tcW w:w="4257" w:type="dxa"/>
            <w:gridSpan w:val="3"/>
          </w:tcPr>
          <w:p w14:paraId="5F07A4E0" w14:textId="77777777" w:rsidR="00DC7763" w:rsidRPr="00B72710" w:rsidRDefault="00DC7763" w:rsidP="00DC7763">
            <w:pPr>
              <w:widowControl w:val="0"/>
              <w:ind w:right="72"/>
              <w:jc w:val="both"/>
              <w:rPr>
                <w:rFonts w:cs="Arial"/>
                <w:strike/>
                <w:color w:val="FF0000"/>
                <w:highlight w:val="yellow"/>
                <w:lang w:val="it-IT"/>
              </w:rPr>
            </w:pPr>
          </w:p>
        </w:tc>
      </w:tr>
      <w:tr w:rsidR="00DC7763" w:rsidRPr="00D90FD7" w14:paraId="3FA99051" w14:textId="77777777" w:rsidTr="00525323">
        <w:trPr>
          <w:gridAfter w:val="1"/>
          <w:wAfter w:w="7" w:type="dxa"/>
        </w:trPr>
        <w:tc>
          <w:tcPr>
            <w:tcW w:w="4262" w:type="dxa"/>
            <w:gridSpan w:val="2"/>
          </w:tcPr>
          <w:p w14:paraId="7E857484" w14:textId="7D8C06E0" w:rsidR="00DC7763" w:rsidRPr="00ED730C" w:rsidRDefault="00DC7763" w:rsidP="00DC7763">
            <w:pPr>
              <w:pStyle w:val="Rientrocorpodeltesto"/>
              <w:widowControl w:val="0"/>
              <w:spacing w:after="0"/>
              <w:ind w:left="13"/>
              <w:jc w:val="both"/>
              <w:rPr>
                <w:rFonts w:cs="Arial"/>
                <w:strike/>
                <w:color w:val="FF0000"/>
                <w:lang w:val="de-DE"/>
              </w:rPr>
            </w:pPr>
            <w:r w:rsidRPr="00ED730C">
              <w:rPr>
                <w:rFonts w:cs="Arial"/>
                <w:b/>
                <w:bCs/>
                <w:u w:val="single"/>
                <w:lang w:val="de-DE"/>
              </w:rPr>
              <w:t>Kleinst- sowie kleine und mittlere Wirtschaftsteilnehmer (KMU)  und Bietergemeinschaften oder gewöhnliche Konsortien, die ausschließlich aus Kleinst-, kleinen und mittleren Wirtschaftsteilnehmer bestehen</w:t>
            </w:r>
            <w:r w:rsidRPr="00ED730C">
              <w:rPr>
                <w:rFonts w:cs="Arial"/>
                <w:b/>
                <w:bCs/>
                <w:lang w:val="de-DE"/>
              </w:rPr>
              <w:t>, sind von der Abgabe der Verpflichtungserklärung gemäß Art. 93 Abs. 8 GvD Nr. 50/2016 befreit.</w:t>
            </w:r>
          </w:p>
        </w:tc>
        <w:tc>
          <w:tcPr>
            <w:tcW w:w="852" w:type="dxa"/>
          </w:tcPr>
          <w:p w14:paraId="60D3EA95" w14:textId="77777777" w:rsidR="00DC7763" w:rsidRPr="00ED730C" w:rsidRDefault="00DC7763" w:rsidP="00DC7763">
            <w:pPr>
              <w:pStyle w:val="Rientrocorpodeltesto"/>
              <w:widowControl w:val="0"/>
              <w:tabs>
                <w:tab w:val="left" w:pos="567"/>
              </w:tabs>
              <w:spacing w:after="0"/>
              <w:ind w:left="540"/>
              <w:jc w:val="both"/>
              <w:rPr>
                <w:rFonts w:cs="Arial"/>
                <w:strike/>
                <w:color w:val="FF0000"/>
                <w:lang w:val="de-DE"/>
              </w:rPr>
            </w:pPr>
          </w:p>
        </w:tc>
        <w:tc>
          <w:tcPr>
            <w:tcW w:w="4257" w:type="dxa"/>
            <w:gridSpan w:val="3"/>
          </w:tcPr>
          <w:p w14:paraId="3CDB2F12" w14:textId="54090A75" w:rsidR="00DC7763" w:rsidRPr="00ED730C" w:rsidRDefault="00DC7763" w:rsidP="00DC7763">
            <w:pPr>
              <w:pStyle w:val="Rientrocorpodeltesto"/>
              <w:widowControl w:val="0"/>
              <w:spacing w:after="0"/>
              <w:ind w:left="0"/>
              <w:jc w:val="both"/>
              <w:rPr>
                <w:rFonts w:cs="Arial"/>
                <w:strike/>
                <w:color w:val="FF0000"/>
                <w:lang w:val="it-IT"/>
              </w:rPr>
            </w:pPr>
            <w:r w:rsidRPr="00ED730C">
              <w:rPr>
                <w:rFonts w:cs="Arial"/>
                <w:b/>
                <w:bCs/>
                <w:lang w:val="it-IT"/>
              </w:rPr>
              <w:t xml:space="preserve">L’obbligo di allegare la dichiarazione di cui all’art. 93, comma 8 d.lgs. 50/2016 </w:t>
            </w:r>
            <w:r w:rsidRPr="00ED730C">
              <w:rPr>
                <w:rFonts w:cs="Arial"/>
                <w:b/>
                <w:bCs/>
                <w:u w:val="single"/>
                <w:lang w:val="it-IT"/>
              </w:rPr>
              <w:t>non si applica ai micro, piccoli e medi operatori economici (PMI) e ai raggruppamenti temporanei o consorzi ordinari costituiti esclusivamente da micro, piccoli e medi operatori economici (PMI).</w:t>
            </w:r>
          </w:p>
        </w:tc>
      </w:tr>
      <w:tr w:rsidR="00DC7763" w:rsidRPr="00D90FD7" w14:paraId="59465AB8" w14:textId="77777777" w:rsidTr="00525323">
        <w:trPr>
          <w:gridAfter w:val="1"/>
          <w:wAfter w:w="7" w:type="dxa"/>
        </w:trPr>
        <w:tc>
          <w:tcPr>
            <w:tcW w:w="4262" w:type="dxa"/>
            <w:gridSpan w:val="2"/>
          </w:tcPr>
          <w:p w14:paraId="671257E7" w14:textId="77777777" w:rsidR="00DC7763" w:rsidRPr="00ED730C" w:rsidRDefault="00DC7763" w:rsidP="00DC7763">
            <w:pPr>
              <w:widowControl w:val="0"/>
              <w:tabs>
                <w:tab w:val="left" w:pos="4119"/>
              </w:tabs>
              <w:ind w:right="72"/>
              <w:jc w:val="both"/>
              <w:rPr>
                <w:rFonts w:cs="Arial"/>
                <w:strike/>
                <w:lang w:val="it-IT"/>
              </w:rPr>
            </w:pPr>
          </w:p>
        </w:tc>
        <w:tc>
          <w:tcPr>
            <w:tcW w:w="852" w:type="dxa"/>
          </w:tcPr>
          <w:p w14:paraId="45C32903"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6B0927BC" w14:textId="77777777" w:rsidR="00DC7763" w:rsidRPr="00ED730C" w:rsidRDefault="00DC7763" w:rsidP="00DC7763">
            <w:pPr>
              <w:widowControl w:val="0"/>
              <w:tabs>
                <w:tab w:val="left" w:pos="4119"/>
              </w:tabs>
              <w:ind w:right="72"/>
              <w:jc w:val="both"/>
              <w:rPr>
                <w:rFonts w:cs="Arial"/>
                <w:strike/>
                <w:lang w:val="it-IT"/>
              </w:rPr>
            </w:pPr>
          </w:p>
        </w:tc>
      </w:tr>
      <w:tr w:rsidR="00DC7763" w:rsidRPr="00D90FD7" w14:paraId="636210FC" w14:textId="77777777" w:rsidTr="00525323">
        <w:trPr>
          <w:gridAfter w:val="1"/>
          <w:wAfter w:w="7" w:type="dxa"/>
        </w:trPr>
        <w:tc>
          <w:tcPr>
            <w:tcW w:w="4262" w:type="dxa"/>
            <w:gridSpan w:val="2"/>
          </w:tcPr>
          <w:p w14:paraId="2903DF1A" w14:textId="4FE47740" w:rsidR="00DC7763" w:rsidRPr="00ED730C" w:rsidRDefault="00DC7763" w:rsidP="00DC7763">
            <w:pPr>
              <w:widowControl w:val="0"/>
              <w:ind w:left="17" w:hanging="17"/>
              <w:jc w:val="both"/>
              <w:rPr>
                <w:rFonts w:cs="Arial"/>
                <w:strike/>
                <w:lang w:val="de-DE"/>
              </w:rPr>
            </w:pPr>
            <w:r w:rsidRPr="00ED730C">
              <w:rPr>
                <w:rFonts w:cs="Arial"/>
                <w:b/>
                <w:bCs/>
                <w:u w:val="single"/>
                <w:lang w:val="de-DE"/>
              </w:rPr>
              <w:t>Diese Verpflichtung gilt auch nicht für die ständigen Konsortien, wenn es sich um Kleinst-, Klein- oder Mittelunternehmen handelt.</w:t>
            </w:r>
          </w:p>
        </w:tc>
        <w:tc>
          <w:tcPr>
            <w:tcW w:w="852" w:type="dxa"/>
          </w:tcPr>
          <w:p w14:paraId="1492BE51"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0ABFC532" w14:textId="77777777" w:rsidR="00DC7763" w:rsidRPr="00ED730C" w:rsidRDefault="00DC7763" w:rsidP="00DC7763">
            <w:pPr>
              <w:widowControl w:val="0"/>
              <w:tabs>
                <w:tab w:val="center" w:pos="4253"/>
              </w:tabs>
              <w:spacing w:line="240" w:lineRule="exact"/>
              <w:ind w:right="-4"/>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5C9BE30B" w14:textId="77777777" w:rsidR="00DC7763" w:rsidRPr="00ED730C" w:rsidRDefault="00DC7763" w:rsidP="00DC7763">
            <w:pPr>
              <w:widowControl w:val="0"/>
              <w:ind w:left="360"/>
              <w:jc w:val="both"/>
              <w:rPr>
                <w:rFonts w:cs="Arial"/>
                <w:strike/>
                <w:lang w:val="it-IT"/>
              </w:rPr>
            </w:pPr>
          </w:p>
        </w:tc>
      </w:tr>
      <w:tr w:rsidR="00DC7763" w:rsidRPr="00D90FD7" w14:paraId="629183DE" w14:textId="77777777" w:rsidTr="00525323">
        <w:trPr>
          <w:gridAfter w:val="1"/>
          <w:wAfter w:w="7" w:type="dxa"/>
        </w:trPr>
        <w:tc>
          <w:tcPr>
            <w:tcW w:w="4262" w:type="dxa"/>
            <w:gridSpan w:val="2"/>
          </w:tcPr>
          <w:p w14:paraId="5A23CEC2" w14:textId="77777777" w:rsidR="00DC7763" w:rsidRPr="00ED730C" w:rsidRDefault="00DC7763" w:rsidP="00DC7763">
            <w:pPr>
              <w:widowControl w:val="0"/>
              <w:ind w:left="17" w:hanging="17"/>
              <w:jc w:val="both"/>
              <w:rPr>
                <w:rFonts w:cs="Arial"/>
                <w:b/>
                <w:bCs/>
                <w:u w:val="single"/>
                <w:lang w:val="it-IT"/>
              </w:rPr>
            </w:pPr>
          </w:p>
        </w:tc>
        <w:tc>
          <w:tcPr>
            <w:tcW w:w="852" w:type="dxa"/>
          </w:tcPr>
          <w:p w14:paraId="2ABFCE61"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1B5D3A47" w14:textId="77777777" w:rsidR="00DC7763" w:rsidRPr="00ED730C" w:rsidRDefault="00DC7763" w:rsidP="00DC7763">
            <w:pPr>
              <w:widowControl w:val="0"/>
              <w:tabs>
                <w:tab w:val="center" w:pos="4680"/>
              </w:tabs>
              <w:spacing w:line="240" w:lineRule="exact"/>
              <w:ind w:right="105"/>
              <w:jc w:val="both"/>
              <w:rPr>
                <w:rFonts w:cs="Arial"/>
                <w:b/>
                <w:bCs/>
                <w:u w:val="single"/>
                <w:lang w:val="it-IT"/>
              </w:rPr>
            </w:pPr>
          </w:p>
        </w:tc>
      </w:tr>
      <w:tr w:rsidR="00DC7763" w:rsidRPr="00ED730C" w14:paraId="2A1449C3" w14:textId="77777777" w:rsidTr="00525323">
        <w:trPr>
          <w:gridAfter w:val="1"/>
          <w:wAfter w:w="7" w:type="dxa"/>
        </w:trPr>
        <w:tc>
          <w:tcPr>
            <w:tcW w:w="4262" w:type="dxa"/>
            <w:gridSpan w:val="2"/>
          </w:tcPr>
          <w:p w14:paraId="528304D9" w14:textId="062F83FB" w:rsidR="00DC7763" w:rsidRPr="00ED730C" w:rsidRDefault="00DC7763" w:rsidP="00DC7763">
            <w:pPr>
              <w:widowControl w:val="0"/>
              <w:tabs>
                <w:tab w:val="left" w:pos="4119"/>
              </w:tabs>
              <w:ind w:right="72"/>
              <w:jc w:val="both"/>
              <w:rPr>
                <w:rFonts w:cs="Arial"/>
                <w:strike/>
                <w:lang w:val="it-IT"/>
              </w:rPr>
            </w:pPr>
            <w:r w:rsidRPr="00ED730C">
              <w:rPr>
                <w:rFonts w:cs="Arial"/>
                <w:b/>
                <w:bCs/>
                <w:lang w:val="it-IT"/>
              </w:rPr>
              <w:t>b) BÜRGSCHAFT</w:t>
            </w:r>
          </w:p>
        </w:tc>
        <w:tc>
          <w:tcPr>
            <w:tcW w:w="852" w:type="dxa"/>
          </w:tcPr>
          <w:p w14:paraId="075DD5AC"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35DAE873" w14:textId="67E6E329" w:rsidR="00DC7763" w:rsidRPr="00ED730C" w:rsidRDefault="00DC7763" w:rsidP="00DC7763">
            <w:pPr>
              <w:widowControl w:val="0"/>
              <w:tabs>
                <w:tab w:val="left" w:pos="4119"/>
              </w:tabs>
              <w:ind w:right="72"/>
              <w:jc w:val="both"/>
              <w:rPr>
                <w:rFonts w:cs="Arial"/>
                <w:strike/>
                <w:lang w:val="it-IT"/>
              </w:rPr>
            </w:pPr>
            <w:r w:rsidRPr="00ED730C">
              <w:rPr>
                <w:rFonts w:cs="Arial"/>
                <w:b/>
                <w:bCs/>
                <w:lang w:val="it-IT"/>
              </w:rPr>
              <w:t>b) FIDEIUSSIONE</w:t>
            </w:r>
          </w:p>
        </w:tc>
      </w:tr>
      <w:tr w:rsidR="00DC7763" w:rsidRPr="00ED730C" w14:paraId="22E05DE9" w14:textId="77777777" w:rsidTr="00525323">
        <w:trPr>
          <w:gridAfter w:val="1"/>
          <w:wAfter w:w="7" w:type="dxa"/>
        </w:trPr>
        <w:tc>
          <w:tcPr>
            <w:tcW w:w="4262" w:type="dxa"/>
            <w:gridSpan w:val="2"/>
          </w:tcPr>
          <w:p w14:paraId="675E8A57" w14:textId="1FA597D4" w:rsidR="00DC7763" w:rsidRPr="00ED730C" w:rsidRDefault="00DC7763" w:rsidP="00DC7763">
            <w:pPr>
              <w:pStyle w:val="Rientrocorpodeltesto"/>
              <w:widowControl w:val="0"/>
              <w:spacing w:after="0"/>
              <w:ind w:left="13"/>
              <w:jc w:val="both"/>
              <w:rPr>
                <w:rFonts w:cs="Arial"/>
                <w:strike/>
                <w:lang w:val="de-DE"/>
              </w:rPr>
            </w:pPr>
          </w:p>
        </w:tc>
        <w:tc>
          <w:tcPr>
            <w:tcW w:w="852" w:type="dxa"/>
          </w:tcPr>
          <w:p w14:paraId="30EE16E7"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38F179F4" w14:textId="2EBE6420" w:rsidR="00DC7763" w:rsidRPr="00ED730C" w:rsidRDefault="00DC7763" w:rsidP="00DC7763">
            <w:pPr>
              <w:pStyle w:val="Rientrocorpodeltesto"/>
              <w:widowControl w:val="0"/>
              <w:spacing w:after="0"/>
              <w:ind w:left="-2"/>
              <w:jc w:val="both"/>
              <w:rPr>
                <w:rFonts w:cs="Arial"/>
                <w:strike/>
                <w:lang w:val="it-IT"/>
              </w:rPr>
            </w:pPr>
          </w:p>
        </w:tc>
      </w:tr>
      <w:tr w:rsidR="00DC7763" w:rsidRPr="00D90FD7" w14:paraId="099B1472" w14:textId="77777777" w:rsidTr="00525323">
        <w:trPr>
          <w:gridAfter w:val="1"/>
          <w:wAfter w:w="7" w:type="dxa"/>
        </w:trPr>
        <w:tc>
          <w:tcPr>
            <w:tcW w:w="4262" w:type="dxa"/>
            <w:gridSpan w:val="2"/>
          </w:tcPr>
          <w:p w14:paraId="5913FDBC" w14:textId="77777777" w:rsidR="00DC7763" w:rsidRPr="00ED730C" w:rsidRDefault="00DC7763" w:rsidP="00DC7763">
            <w:pPr>
              <w:pStyle w:val="DeutscherText"/>
              <w:rPr>
                <w:rFonts w:cs="Arial"/>
                <w:lang w:val="de-DE"/>
              </w:rPr>
            </w:pPr>
            <w:r w:rsidRPr="00ED730C">
              <w:rPr>
                <w:rFonts w:cs="Arial"/>
                <w:lang w:val="de-DE"/>
              </w:rPr>
              <w:t xml:space="preserve">Die </w:t>
            </w:r>
            <w:r w:rsidRPr="00ED730C">
              <w:rPr>
                <w:rFonts w:cs="Arial"/>
                <w:b/>
                <w:bCs/>
                <w:u w:val="single"/>
                <w:lang w:val="de-DE"/>
              </w:rPr>
              <w:t>Bürgschaft</w:t>
            </w:r>
            <w:r w:rsidRPr="00ED730C">
              <w:rPr>
                <w:rFonts w:cs="Arial"/>
                <w:lang w:val="de-DE"/>
              </w:rPr>
              <w:t xml:space="preserve"> 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147F6613" w14:textId="6EF9F487" w:rsidR="00DC7763" w:rsidRPr="00ED730C" w:rsidRDefault="00DC7763" w:rsidP="00DC7763">
            <w:pPr>
              <w:widowControl w:val="0"/>
              <w:jc w:val="both"/>
              <w:rPr>
                <w:rFonts w:cs="Arial"/>
                <w:strike/>
                <w:lang w:val="de-DE"/>
              </w:rPr>
            </w:pPr>
            <w:r w:rsidRPr="00ED730C">
              <w:rPr>
                <w:rFonts w:cs="Arial"/>
                <w:b/>
                <w:bCs/>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ED730C">
              <w:rPr>
                <w:rFonts w:cs="Arial"/>
                <w:b/>
                <w:bCs/>
                <w:color w:val="FF0000"/>
                <w:u w:val="single"/>
                <w:lang w:val="de-DE"/>
              </w:rPr>
              <w:t>entsprechend der Mustervorlage 1.1. gemäß MD Nr. 31/2018 für die vorläufige Sicherheit erstellt werden.</w:t>
            </w:r>
          </w:p>
        </w:tc>
        <w:tc>
          <w:tcPr>
            <w:tcW w:w="852" w:type="dxa"/>
          </w:tcPr>
          <w:p w14:paraId="767BA3BE" w14:textId="77777777" w:rsidR="00DC7763" w:rsidRPr="00ED730C" w:rsidRDefault="00DC7763" w:rsidP="00DC7763">
            <w:pPr>
              <w:widowControl w:val="0"/>
              <w:spacing w:line="240" w:lineRule="exact"/>
              <w:rPr>
                <w:rFonts w:cs="Arial"/>
                <w:strike/>
                <w:lang w:val="de-DE"/>
              </w:rPr>
            </w:pPr>
          </w:p>
        </w:tc>
        <w:tc>
          <w:tcPr>
            <w:tcW w:w="4257" w:type="dxa"/>
            <w:gridSpan w:val="3"/>
          </w:tcPr>
          <w:p w14:paraId="0626DA14" w14:textId="77777777" w:rsidR="00DC7763" w:rsidRPr="00ED730C" w:rsidRDefault="00DC7763" w:rsidP="00DC7763">
            <w:pPr>
              <w:widowControl w:val="0"/>
              <w:tabs>
                <w:tab w:val="center" w:pos="4680"/>
              </w:tabs>
              <w:spacing w:line="240" w:lineRule="exact"/>
              <w:jc w:val="both"/>
              <w:rPr>
                <w:rFonts w:cs="Arial"/>
                <w:bCs/>
                <w:lang w:val="it-IT"/>
              </w:rPr>
            </w:pPr>
            <w:r w:rsidRPr="00ED730C">
              <w:rPr>
                <w:rFonts w:cs="Arial"/>
                <w:bCs/>
                <w:lang w:val="it-IT"/>
              </w:rPr>
              <w:t xml:space="preserve">La </w:t>
            </w:r>
            <w:r w:rsidRPr="00ED730C">
              <w:rPr>
                <w:rFonts w:cs="Arial"/>
                <w:b/>
                <w:u w:val="single"/>
                <w:lang w:val="it-IT"/>
              </w:rPr>
              <w:t>garanzia fideiussoria</w:t>
            </w:r>
            <w:r w:rsidRPr="00ED730C">
              <w:rPr>
                <w:rFonts w:cs="Arial"/>
                <w:bCs/>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1B88EEA2" w14:textId="7641D46E" w:rsidR="00DC7763" w:rsidRPr="00ED730C" w:rsidRDefault="00DC7763" w:rsidP="00DC7763">
            <w:pPr>
              <w:widowControl w:val="0"/>
              <w:tabs>
                <w:tab w:val="center" w:pos="4680"/>
              </w:tabs>
              <w:spacing w:line="240" w:lineRule="exact"/>
              <w:jc w:val="both"/>
              <w:rPr>
                <w:rFonts w:cs="Arial"/>
                <w:bCs/>
                <w:lang w:val="it-IT"/>
              </w:rPr>
            </w:pPr>
          </w:p>
          <w:p w14:paraId="567F7FA3" w14:textId="77777777" w:rsidR="00DC7763" w:rsidRPr="00ED730C" w:rsidRDefault="00DC7763" w:rsidP="00DC7763">
            <w:pPr>
              <w:widowControl w:val="0"/>
              <w:tabs>
                <w:tab w:val="center" w:pos="4680"/>
              </w:tabs>
              <w:spacing w:line="240" w:lineRule="exact"/>
              <w:jc w:val="both"/>
              <w:rPr>
                <w:rFonts w:cs="Arial"/>
                <w:bCs/>
                <w:lang w:val="it-IT"/>
              </w:rPr>
            </w:pPr>
          </w:p>
          <w:p w14:paraId="56F17532" w14:textId="77777777" w:rsidR="00DC7763" w:rsidRPr="00ED730C" w:rsidRDefault="00DC7763" w:rsidP="00DC7763">
            <w:pPr>
              <w:widowControl w:val="0"/>
              <w:tabs>
                <w:tab w:val="center" w:pos="4680"/>
              </w:tabs>
              <w:spacing w:line="240" w:lineRule="exact"/>
              <w:jc w:val="both"/>
              <w:rPr>
                <w:rFonts w:cs="Arial"/>
                <w:bCs/>
                <w:lang w:val="it-IT"/>
              </w:rPr>
            </w:pPr>
          </w:p>
          <w:p w14:paraId="00459CC0" w14:textId="6F378D9F" w:rsidR="00DC7763" w:rsidRPr="00ED730C" w:rsidRDefault="00DC7763" w:rsidP="00DC7763">
            <w:pPr>
              <w:widowControl w:val="0"/>
              <w:tabs>
                <w:tab w:val="num" w:pos="720"/>
              </w:tabs>
              <w:jc w:val="both"/>
              <w:rPr>
                <w:rFonts w:cs="Arial"/>
                <w:strike/>
                <w:lang w:val="it-IT"/>
              </w:rPr>
            </w:pPr>
            <w:r w:rsidRPr="00ED730C">
              <w:rPr>
                <w:rFonts w:cs="Arial"/>
                <w:b/>
                <w:color w:val="FF0000"/>
                <w:lang w:val="it-IT"/>
              </w:rPr>
              <w:t xml:space="preserve">La fideiussione deve essere costituita a favore dell’Agenzia per i procedimenti e la vigilanza in materia di contratti pubblici di lavori, servizi e forniture (ACP), Partita Iva 94116410211 / stazione appaltante e </w:t>
            </w:r>
            <w:r w:rsidRPr="00ED730C">
              <w:rPr>
                <w:rFonts w:cs="Arial"/>
                <w:b/>
                <w:color w:val="FF0000"/>
                <w:u w:val="single"/>
                <w:lang w:val="it-IT"/>
              </w:rPr>
              <w:t>deve essere redatta conformemente al modello previsto nello “schema tipo 1.1. del d.m. n. 31/2018” relativo alla garanzia provvisoria.</w:t>
            </w:r>
          </w:p>
        </w:tc>
      </w:tr>
      <w:tr w:rsidR="00DC7763" w:rsidRPr="00D90FD7" w14:paraId="122CEA22" w14:textId="77777777" w:rsidTr="00525323">
        <w:trPr>
          <w:gridAfter w:val="1"/>
          <w:wAfter w:w="7" w:type="dxa"/>
        </w:trPr>
        <w:tc>
          <w:tcPr>
            <w:tcW w:w="4262" w:type="dxa"/>
            <w:gridSpan w:val="2"/>
          </w:tcPr>
          <w:p w14:paraId="7223BA8C" w14:textId="77777777" w:rsidR="00DC7763" w:rsidRPr="003B2024" w:rsidRDefault="00DC7763" w:rsidP="00DC7763">
            <w:pPr>
              <w:pStyle w:val="DeutscherText"/>
              <w:rPr>
                <w:rFonts w:cs="Arial"/>
                <w:highlight w:val="yellow"/>
                <w:lang w:val="it-IT"/>
              </w:rPr>
            </w:pPr>
          </w:p>
        </w:tc>
        <w:tc>
          <w:tcPr>
            <w:tcW w:w="852" w:type="dxa"/>
          </w:tcPr>
          <w:p w14:paraId="5FB87B74" w14:textId="77777777" w:rsidR="00DC7763" w:rsidRPr="003B2024" w:rsidRDefault="00DC7763" w:rsidP="00DC7763">
            <w:pPr>
              <w:widowControl w:val="0"/>
              <w:spacing w:line="240" w:lineRule="exact"/>
              <w:rPr>
                <w:rFonts w:cs="Arial"/>
                <w:strike/>
                <w:highlight w:val="yellow"/>
                <w:lang w:val="it-IT"/>
              </w:rPr>
            </w:pPr>
          </w:p>
        </w:tc>
        <w:tc>
          <w:tcPr>
            <w:tcW w:w="4257" w:type="dxa"/>
            <w:gridSpan w:val="3"/>
          </w:tcPr>
          <w:p w14:paraId="4364EEE0" w14:textId="77777777" w:rsidR="00DC7763" w:rsidRPr="00A24750" w:rsidRDefault="00DC7763" w:rsidP="00DC7763">
            <w:pPr>
              <w:widowControl w:val="0"/>
              <w:tabs>
                <w:tab w:val="center" w:pos="4680"/>
              </w:tabs>
              <w:spacing w:line="240" w:lineRule="exact"/>
              <w:ind w:right="105"/>
              <w:jc w:val="both"/>
              <w:rPr>
                <w:rFonts w:cs="Arial"/>
                <w:bCs/>
                <w:highlight w:val="yellow"/>
                <w:lang w:val="it-IT"/>
              </w:rPr>
            </w:pPr>
          </w:p>
        </w:tc>
      </w:tr>
      <w:tr w:rsidR="00DC7763" w:rsidRPr="00D90FD7" w14:paraId="54E6CCCD" w14:textId="77777777" w:rsidTr="00525323">
        <w:trPr>
          <w:gridAfter w:val="1"/>
          <w:wAfter w:w="7" w:type="dxa"/>
        </w:trPr>
        <w:tc>
          <w:tcPr>
            <w:tcW w:w="4262" w:type="dxa"/>
            <w:gridSpan w:val="2"/>
          </w:tcPr>
          <w:p w14:paraId="4EC12364" w14:textId="77777777" w:rsidR="00DC7763" w:rsidRPr="00ED730C" w:rsidRDefault="00DC7763" w:rsidP="00DC7763">
            <w:pPr>
              <w:pStyle w:val="DeutscherText"/>
              <w:ind w:right="76"/>
              <w:rPr>
                <w:rFonts w:cs="Arial"/>
                <w:lang w:val="de-DE"/>
              </w:rPr>
            </w:pPr>
            <w:r w:rsidRPr="00ED730C">
              <w:rPr>
                <w:rFonts w:cs="Arial"/>
                <w:lang w:val="de-DE"/>
              </w:rPr>
              <w:lastRenderedPageBreak/>
              <w:t>In jedem Fall muss die Bürgschaft sämtliche Klauseln gemäß Art. 93 GvD Nr. 50/2016 enthalten, darunter im Einzelnen:</w:t>
            </w:r>
          </w:p>
          <w:p w14:paraId="62779435" w14:textId="77777777" w:rsidR="00DC7763" w:rsidRPr="00ED730C" w:rsidRDefault="00DC7763" w:rsidP="00DC7763">
            <w:pPr>
              <w:pStyle w:val="DeutscherText"/>
              <w:ind w:right="76"/>
              <w:rPr>
                <w:rFonts w:cs="Arial"/>
                <w:lang w:val="de-DE"/>
              </w:rPr>
            </w:pPr>
          </w:p>
          <w:p w14:paraId="1FC7F709" w14:textId="77777777"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die Geltungsdauer der Sicherheit von mindestens (</w:t>
            </w:r>
            <w:r w:rsidRPr="00ED730C">
              <w:rPr>
                <w:rFonts w:cs="Arial"/>
                <w:b/>
                <w:bCs/>
                <w:color w:val="FF0000"/>
                <w:lang w:val="de-DE"/>
              </w:rPr>
              <w:t>180/240</w:t>
            </w:r>
            <w:r w:rsidRPr="00ED730C">
              <w:rPr>
                <w:rFonts w:cs="Arial"/>
                <w:lang w:val="de-DE"/>
              </w:rPr>
              <w:t>) Tagen ab Angebotsabgabe,</w:t>
            </w:r>
          </w:p>
          <w:p w14:paraId="3C09DB8B" w14:textId="77777777"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 xml:space="preserve">die Verpflichtung des Sicherungsgebers, dass er die Sicherheit auf Verlangen </w:t>
            </w:r>
            <w:r w:rsidRPr="00ED730C">
              <w:rPr>
                <w:rFonts w:cs="Arial"/>
                <w:color w:val="FF0000"/>
                <w:lang w:val="de-DE"/>
              </w:rPr>
              <w:t>der Vergabestelle</w:t>
            </w:r>
            <w:r w:rsidRPr="00ED730C">
              <w:rPr>
                <w:rFonts w:cs="Arial"/>
                <w:lang w:val="de-DE"/>
              </w:rPr>
              <w:t xml:space="preserve"> für weitere maximal (</w:t>
            </w:r>
            <w:r w:rsidRPr="00ED730C">
              <w:rPr>
                <w:rFonts w:cs="Arial"/>
                <w:b/>
                <w:bCs/>
                <w:color w:val="FF0000"/>
                <w:lang w:val="de-DE"/>
              </w:rPr>
              <w:t>180/240</w:t>
            </w:r>
            <w:r w:rsidRPr="00ED730C">
              <w:rPr>
                <w:rFonts w:cs="Arial"/>
                <w:lang w:val="de-DE"/>
              </w:rPr>
              <w:t>) Tage erneuert, falls der endgültige Zuschlag zum Zeitpunkt ihres Ablaufs noch nicht erteilt wurde,</w:t>
            </w:r>
          </w:p>
          <w:p w14:paraId="0F100CAA" w14:textId="77777777"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der Verzicht auf die Begünstigung der vorherigen Betreibung beim Hauptschuldner,</w:t>
            </w:r>
          </w:p>
          <w:p w14:paraId="2CCE4CAF" w14:textId="77777777"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der Verzicht auf die Einwendung gemäß Art. 1957 Abs. 2 ZGB,</w:t>
            </w:r>
          </w:p>
          <w:p w14:paraId="6DEAECC7" w14:textId="77777777"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dass die Sicherheit auf einfaches schriftliches Anfordern der Vergabestelle innerhalb von 15 Tagen in Anspruch genommen werden kann,</w:t>
            </w:r>
          </w:p>
          <w:p w14:paraId="39284FF7" w14:textId="76BDE444" w:rsidR="00DC7763" w:rsidRPr="00ED730C" w:rsidRDefault="00DC7763" w:rsidP="00CA626E">
            <w:pPr>
              <w:pStyle w:val="Paragrafoelenco"/>
              <w:widowControl w:val="0"/>
              <w:numPr>
                <w:ilvl w:val="0"/>
                <w:numId w:val="84"/>
              </w:numPr>
              <w:ind w:left="284" w:hanging="267"/>
              <w:jc w:val="both"/>
              <w:rPr>
                <w:rFonts w:cs="Arial"/>
                <w:lang w:val="de-DE"/>
              </w:rPr>
            </w:pPr>
            <w:r w:rsidRPr="00ED730C">
              <w:rPr>
                <w:rFonts w:cs="Arial"/>
                <w:lang w:val="de-DE"/>
              </w:rPr>
              <w:t xml:space="preserve">die </w:t>
            </w:r>
            <w:r w:rsidRPr="00ED730C">
              <w:rPr>
                <w:rFonts w:cs="Arial"/>
                <w:b/>
                <w:bCs/>
                <w:lang w:val="de-DE"/>
              </w:rPr>
              <w:t>Verpflichtungserklärung gemäß Art. 93 Abs. 8 GvD Nr. 50/2016</w:t>
            </w:r>
            <w:r w:rsidRPr="00ED730C">
              <w:rPr>
                <w:rFonts w:cs="Arial"/>
                <w:lang w:val="de-DE"/>
              </w:rPr>
              <w:t xml:space="preserve">, bei Zuschlagserteilung und auf Anfrage des Teilnehmers für diesen und zu Gunsten der auftraggebenden Körperschaft </w:t>
            </w:r>
            <w:r w:rsidRPr="00ED730C">
              <w:rPr>
                <w:rFonts w:cs="Arial"/>
                <w:lang w:val="it-IT"/>
              </w:rPr>
              <w:fldChar w:fldCharType="begin">
                <w:ffData>
                  <w:name w:val="Text31"/>
                  <w:enabled/>
                  <w:calcOnExit w:val="0"/>
                  <w:textInput/>
                </w:ffData>
              </w:fldChar>
            </w:r>
            <w:r w:rsidRPr="00ED730C">
              <w:rPr>
                <w:rFonts w:cs="Arial"/>
                <w:lang w:val="de-DE"/>
              </w:rPr>
              <w:instrText xml:space="preserve"> FORMTEXT </w:instrText>
            </w:r>
            <w:r w:rsidRPr="00ED730C">
              <w:rPr>
                <w:rFonts w:cs="Arial"/>
                <w:lang w:val="it-IT"/>
              </w:rPr>
            </w:r>
            <w:r w:rsidRPr="00ED730C">
              <w:rPr>
                <w:rFonts w:cs="Arial"/>
                <w:lang w:val="it-IT"/>
              </w:rPr>
              <w:fldChar w:fldCharType="separate"/>
            </w:r>
            <w:r w:rsidRPr="00ED730C">
              <w:rPr>
                <w:lang w:val="it-IT"/>
              </w:rPr>
              <w:t> </w:t>
            </w:r>
            <w:r w:rsidRPr="00ED730C">
              <w:rPr>
                <w:lang w:val="it-IT"/>
              </w:rPr>
              <w:t> </w:t>
            </w:r>
            <w:r w:rsidRPr="00ED730C">
              <w:rPr>
                <w:lang w:val="it-IT"/>
              </w:rPr>
              <w:t> </w:t>
            </w:r>
            <w:r w:rsidRPr="00ED730C">
              <w:rPr>
                <w:lang w:val="it-IT"/>
              </w:rPr>
              <w:t> </w:t>
            </w:r>
            <w:r w:rsidRPr="00ED730C">
              <w:rPr>
                <w:lang w:val="it-IT"/>
              </w:rPr>
              <w:t> </w:t>
            </w:r>
            <w:r w:rsidRPr="00ED730C">
              <w:rPr>
                <w:rFonts w:cs="Arial"/>
                <w:lang w:val="it-IT"/>
              </w:rPr>
              <w:fldChar w:fldCharType="end"/>
            </w:r>
            <w:r w:rsidRPr="00ED730C">
              <w:rPr>
                <w:rFonts w:cs="Arial"/>
                <w:lang w:val="de-DE"/>
              </w:rPr>
              <w:t xml:space="preserve"> (</w:t>
            </w:r>
            <w:r w:rsidRPr="00ED730C">
              <w:rPr>
                <w:rFonts w:cs="Arial"/>
                <w:color w:val="FF0000"/>
                <w:lang w:val="de-DE"/>
              </w:rPr>
              <w:t xml:space="preserve">s. Art. 1 Punkt 2 Ausschreibungsbedingungen - </w:t>
            </w:r>
            <w:r w:rsidRPr="00ED730C">
              <w:rPr>
                <w:rFonts w:cs="Arial"/>
                <w:i/>
                <w:iCs/>
                <w:color w:val="FF0000"/>
                <w:lang w:val="de-DE"/>
              </w:rPr>
              <w:t>die Bezeichnung einfügen</w:t>
            </w:r>
            <w:r w:rsidRPr="00ED730C">
              <w:rPr>
                <w:rFonts w:cs="Arial"/>
                <w:lang w:val="de-DE"/>
              </w:rPr>
              <w:t xml:space="preserve">) die in Art. 103 GvD Nr. 50/2016 vorgesehene endgültige Sicherheit für die Vertragserfüllung auszustellen. Die Verpflichtungserklärung kann auch von einem anderen Bürgen gestellt werden, als von jenem, der die vorläufige Sicherheit ausgestellt hat, und muss im Portal im PDF-Format hochgeladen werden. </w:t>
            </w:r>
            <w:r w:rsidRPr="00ED730C">
              <w:rPr>
                <w:rFonts w:cs="Arial"/>
                <w:b/>
                <w:bCs/>
                <w:lang w:val="de-DE"/>
              </w:rPr>
              <w:t>Kleinst- sowie kleine und mittlere Wirtschaftsteilnehmer (KMU) und Bietergemeinschaften oder gewöhnliche Konsortien, die ausschließlich aus Kleinst-, kleinen und mittleren Wirtschaftsteilnehmern bestehen, sind von der Abgabe der Verpflichtungserklärung gemäß Art. 93 Abs. 8 GvD Nr. 50/2016 befreit.</w:t>
            </w:r>
          </w:p>
          <w:p w14:paraId="268CD349" w14:textId="2CFD55A1" w:rsidR="00DC7763" w:rsidRPr="00ED730C" w:rsidRDefault="00DC7763" w:rsidP="00DC7763">
            <w:pPr>
              <w:widowControl w:val="0"/>
              <w:spacing w:line="240" w:lineRule="exact"/>
              <w:ind w:left="301" w:right="23"/>
              <w:jc w:val="both"/>
              <w:rPr>
                <w:rFonts w:cs="Arial"/>
                <w:lang w:val="de-DE"/>
              </w:rPr>
            </w:pPr>
            <w:r w:rsidRPr="00ED730C">
              <w:rPr>
                <w:rFonts w:cs="Arial"/>
                <w:b/>
                <w:bCs/>
                <w:u w:val="single"/>
                <w:lang w:val="de-DE"/>
              </w:rPr>
              <w:t>Diese Verpflichtung gilt auch nicht für die ständigen Konsortien, wenn es sich um Kleinst-, Klein- oder Mittelunternehmen handelt.</w:t>
            </w:r>
          </w:p>
        </w:tc>
        <w:tc>
          <w:tcPr>
            <w:tcW w:w="852" w:type="dxa"/>
          </w:tcPr>
          <w:p w14:paraId="03925AF6" w14:textId="77777777" w:rsidR="00DC7763" w:rsidRPr="00ED730C" w:rsidRDefault="00DC7763" w:rsidP="00DC7763">
            <w:pPr>
              <w:widowControl w:val="0"/>
              <w:spacing w:line="240" w:lineRule="exact"/>
              <w:rPr>
                <w:rFonts w:cs="Arial"/>
                <w:strike/>
                <w:lang w:val="de-DE"/>
              </w:rPr>
            </w:pPr>
          </w:p>
        </w:tc>
        <w:tc>
          <w:tcPr>
            <w:tcW w:w="4257" w:type="dxa"/>
            <w:gridSpan w:val="3"/>
          </w:tcPr>
          <w:p w14:paraId="75663576" w14:textId="77777777" w:rsidR="00DC7763" w:rsidRPr="00ED730C" w:rsidRDefault="00DC7763" w:rsidP="00DC7763">
            <w:pPr>
              <w:widowControl w:val="0"/>
              <w:tabs>
                <w:tab w:val="center" w:pos="4680"/>
              </w:tabs>
              <w:spacing w:line="240" w:lineRule="exact"/>
              <w:ind w:right="105"/>
              <w:jc w:val="both"/>
              <w:rPr>
                <w:rFonts w:cs="Arial"/>
                <w:bCs/>
                <w:lang w:val="it-IT"/>
              </w:rPr>
            </w:pPr>
            <w:r w:rsidRPr="00ED730C">
              <w:rPr>
                <w:rFonts w:cs="Arial"/>
                <w:bCs/>
                <w:lang w:val="it-IT"/>
              </w:rPr>
              <w:t>In ogni caso, la fideiussione deve contenere tutte le clausole prescritte dall’art. 93 del d.lgs. n. 50/2016, tra cui, in particolare:</w:t>
            </w:r>
          </w:p>
          <w:p w14:paraId="6D1DDF5C" w14:textId="77777777" w:rsidR="00DC7763" w:rsidRPr="00ED730C" w:rsidRDefault="00DC7763" w:rsidP="00DC7763">
            <w:pPr>
              <w:tabs>
                <w:tab w:val="center" w:pos="4680"/>
              </w:tabs>
              <w:spacing w:line="240" w:lineRule="exact"/>
              <w:ind w:right="105"/>
              <w:rPr>
                <w:rFonts w:cs="Arial"/>
                <w:bCs/>
                <w:lang w:val="it-IT"/>
              </w:rPr>
            </w:pPr>
          </w:p>
          <w:p w14:paraId="3A5F947E" w14:textId="77777777"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la durata di validità della garanzia per un periodo di almeno (</w:t>
            </w:r>
            <w:r w:rsidRPr="00ED730C">
              <w:rPr>
                <w:rFonts w:cs="Arial"/>
                <w:b/>
                <w:color w:val="FF0000"/>
                <w:lang w:val="it-IT"/>
              </w:rPr>
              <w:t>180/240</w:t>
            </w:r>
            <w:r w:rsidRPr="00ED730C">
              <w:rPr>
                <w:rFonts w:cs="Arial"/>
                <w:bCs/>
                <w:lang w:val="it-IT"/>
              </w:rPr>
              <w:t xml:space="preserve">) giorni, decorrenti dalla presentazione dell’offerta; </w:t>
            </w:r>
          </w:p>
          <w:p w14:paraId="5D586BF5" w14:textId="77777777"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 xml:space="preserve">l’impegno del garante a rinnovare la garanzia, su richiesta della </w:t>
            </w:r>
            <w:r w:rsidRPr="00ED730C">
              <w:rPr>
                <w:rFonts w:cs="Arial"/>
                <w:bCs/>
                <w:color w:val="FF0000"/>
                <w:lang w:val="it-IT"/>
              </w:rPr>
              <w:t>stazione appaltante</w:t>
            </w:r>
            <w:r w:rsidRPr="00ED730C">
              <w:rPr>
                <w:rFonts w:cs="Arial"/>
                <w:bCs/>
                <w:lang w:val="it-IT"/>
              </w:rPr>
              <w:t>, per la durata di ulteriori (</w:t>
            </w:r>
            <w:r w:rsidRPr="00ED730C">
              <w:rPr>
                <w:rFonts w:cs="Arial"/>
                <w:b/>
                <w:color w:val="FF0000"/>
                <w:lang w:val="it-IT"/>
              </w:rPr>
              <w:t>180/240</w:t>
            </w:r>
            <w:r w:rsidRPr="00ED730C">
              <w:rPr>
                <w:rFonts w:cs="Arial"/>
                <w:bCs/>
                <w:lang w:val="it-IT"/>
              </w:rPr>
              <w:t>) giorni, nel caso in cui, al momento della scadenza della stessa, non sia ancora intervenuta l’aggiudicazione;</w:t>
            </w:r>
          </w:p>
          <w:p w14:paraId="75B50C88" w14:textId="77777777"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la rinuncia al beneficio della preventiva escussione del debitore principale;</w:t>
            </w:r>
          </w:p>
          <w:p w14:paraId="4C1EF5B5" w14:textId="77777777"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la rinuncia all’eccezione di cui all’art. 1957 comma 2 del c.c.;</w:t>
            </w:r>
          </w:p>
          <w:p w14:paraId="08D2404C" w14:textId="77777777"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Cs/>
                <w:lang w:val="it-IT"/>
              </w:rPr>
              <w:t>l’operatività della garanzia medesima entro 15 giorni, a semplice richiesta scritta della stazione appaltante;</w:t>
            </w:r>
          </w:p>
          <w:p w14:paraId="07B58EEF" w14:textId="05D2F373" w:rsidR="00DC7763" w:rsidRPr="00ED730C" w:rsidRDefault="00DC7763" w:rsidP="00CA626E">
            <w:pPr>
              <w:pStyle w:val="Paragrafoelenco"/>
              <w:widowControl w:val="0"/>
              <w:numPr>
                <w:ilvl w:val="0"/>
                <w:numId w:val="84"/>
              </w:numPr>
              <w:ind w:left="284" w:hanging="267"/>
              <w:jc w:val="both"/>
              <w:rPr>
                <w:rFonts w:cs="Arial"/>
                <w:bCs/>
                <w:lang w:val="it-IT"/>
              </w:rPr>
            </w:pPr>
            <w:r w:rsidRPr="00ED730C">
              <w:rPr>
                <w:rFonts w:cs="Arial"/>
                <w:b/>
                <w:lang w:val="it-IT"/>
              </w:rPr>
              <w:t>la dichiarazione di impegno ex art. 93, comma 8 del d.lgs. n. 50/2016</w:t>
            </w:r>
            <w:r w:rsidRPr="00ED730C">
              <w:rPr>
                <w:rFonts w:cs="Arial"/>
                <w:bCs/>
                <w:lang w:val="it-IT"/>
              </w:rPr>
              <w:t xml:space="preserve">, nei confronti del concorrente ed in favore dell’ente committente </w:t>
            </w:r>
            <w:r w:rsidRPr="00ED730C">
              <w:rPr>
                <w:rFonts w:cs="Arial"/>
                <w:bCs/>
                <w:lang w:val="it-IT"/>
              </w:rPr>
              <w:fldChar w:fldCharType="begin">
                <w:ffData>
                  <w:name w:val="Text31"/>
                  <w:enabled/>
                  <w:calcOnExit w:val="0"/>
                  <w:textInput/>
                </w:ffData>
              </w:fldChar>
            </w:r>
            <w:r w:rsidRPr="00ED730C">
              <w:rPr>
                <w:rFonts w:cs="Arial"/>
                <w:bCs/>
                <w:lang w:val="it-IT"/>
              </w:rPr>
              <w:instrText xml:space="preserve"> FORMTEXT </w:instrText>
            </w:r>
            <w:r w:rsidRPr="00ED730C">
              <w:rPr>
                <w:rFonts w:cs="Arial"/>
                <w:bCs/>
                <w:lang w:val="it-IT"/>
              </w:rPr>
            </w:r>
            <w:r w:rsidRPr="00ED730C">
              <w:rPr>
                <w:rFonts w:cs="Arial"/>
                <w:bCs/>
                <w:lang w:val="it-IT"/>
              </w:rPr>
              <w:fldChar w:fldCharType="separate"/>
            </w:r>
            <w:r w:rsidRPr="00ED730C">
              <w:rPr>
                <w:lang w:val="it-IT"/>
              </w:rPr>
              <w:t> </w:t>
            </w:r>
            <w:r w:rsidRPr="00ED730C">
              <w:rPr>
                <w:lang w:val="it-IT"/>
              </w:rPr>
              <w:t> </w:t>
            </w:r>
            <w:r w:rsidRPr="00ED730C">
              <w:rPr>
                <w:lang w:val="it-IT"/>
              </w:rPr>
              <w:t> </w:t>
            </w:r>
            <w:r w:rsidRPr="00ED730C">
              <w:rPr>
                <w:lang w:val="it-IT"/>
              </w:rPr>
              <w:t> </w:t>
            </w:r>
            <w:r w:rsidRPr="00ED730C">
              <w:rPr>
                <w:lang w:val="it-IT"/>
              </w:rPr>
              <w:t> </w:t>
            </w:r>
            <w:r w:rsidRPr="00ED730C">
              <w:rPr>
                <w:rFonts w:cs="Arial"/>
                <w:bCs/>
                <w:lang w:val="it-IT"/>
              </w:rPr>
              <w:fldChar w:fldCharType="end"/>
            </w:r>
            <w:r w:rsidRPr="00ED730C">
              <w:rPr>
                <w:rFonts w:cs="Arial"/>
                <w:bCs/>
                <w:lang w:val="it-IT"/>
              </w:rPr>
              <w:t xml:space="preserve"> (</w:t>
            </w:r>
            <w:r w:rsidRPr="00ED730C">
              <w:rPr>
                <w:rFonts w:cs="Arial"/>
                <w:bCs/>
                <w:color w:val="FF0000"/>
                <w:lang w:val="it-IT"/>
              </w:rPr>
              <w:t xml:space="preserve">indicato nella parte 1, punto 2. del disciplinare di gara - </w:t>
            </w:r>
            <w:r w:rsidRPr="00ED730C">
              <w:rPr>
                <w:rFonts w:cs="Arial"/>
                <w:bCs/>
                <w:i/>
                <w:iCs/>
                <w:color w:val="FF0000"/>
                <w:lang w:val="it-IT"/>
              </w:rPr>
              <w:t>inserire nome</w:t>
            </w:r>
            <w:r w:rsidRPr="00ED730C">
              <w:rPr>
                <w:rFonts w:cs="Arial"/>
                <w:bCs/>
                <w:lang w:val="it-IT"/>
              </w:rPr>
              <w:t>),</w:t>
            </w:r>
            <w:r w:rsidRPr="00ED730C">
              <w:rPr>
                <w:rFonts w:cs="Arial"/>
                <w:bCs/>
                <w:color w:val="00B050"/>
                <w:lang w:val="it-IT"/>
              </w:rPr>
              <w:t xml:space="preserve"> </w:t>
            </w:r>
            <w:r w:rsidRPr="00ED730C">
              <w:rPr>
                <w:rFonts w:cs="Arial"/>
                <w:bCs/>
                <w:lang w:val="it-IT"/>
              </w:rPr>
              <w:t xml:space="preserve">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ED730C">
              <w:rPr>
                <w:rFonts w:cs="Arial"/>
                <w:b/>
                <w:lang w:val="it-IT"/>
              </w:rPr>
              <w:t xml:space="preserve">Ai sensi dell’art. 93, comma 8 d.lgs. 50/2016, tale dichiarazione non è dovuta per i </w:t>
            </w:r>
            <w:r w:rsidRPr="00ED730C">
              <w:rPr>
                <w:rFonts w:cs="Arial"/>
                <w:b/>
                <w:bCs/>
                <w:lang w:val="it-IT"/>
              </w:rPr>
              <w:t>micro, piccoli e medi operatori economici (PMI)</w:t>
            </w:r>
            <w:r w:rsidRPr="00ED730C">
              <w:rPr>
                <w:rFonts w:cs="Arial"/>
                <w:b/>
                <w:lang w:val="it-IT"/>
              </w:rPr>
              <w:t>, i raggruppamenti temporanei o consorzi ordinari costituiti esclusivamente da</w:t>
            </w:r>
            <w:r w:rsidRPr="00ED730C">
              <w:rPr>
                <w:rFonts w:cs="Arial"/>
                <w:b/>
                <w:bCs/>
                <w:lang w:val="it-IT"/>
              </w:rPr>
              <w:t xml:space="preserve"> micro, piccoli e medi operatori economici (PMI).</w:t>
            </w:r>
          </w:p>
          <w:p w14:paraId="5B390DEF" w14:textId="77777777" w:rsidR="00DC7763" w:rsidRPr="00ED730C" w:rsidRDefault="00DC7763" w:rsidP="00DC7763">
            <w:pPr>
              <w:pStyle w:val="Paragrafoelenco"/>
              <w:widowControl w:val="0"/>
              <w:autoSpaceDE w:val="0"/>
              <w:autoSpaceDN w:val="0"/>
              <w:adjustRightInd w:val="0"/>
              <w:spacing w:line="240" w:lineRule="exact"/>
              <w:ind w:left="288"/>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20B82EC4" w14:textId="77777777" w:rsidR="00DC7763" w:rsidRPr="00ED730C" w:rsidRDefault="00DC7763" w:rsidP="00DC7763">
            <w:pPr>
              <w:widowControl w:val="0"/>
              <w:tabs>
                <w:tab w:val="left" w:pos="4119"/>
              </w:tabs>
              <w:ind w:left="87" w:right="72"/>
              <w:jc w:val="both"/>
              <w:rPr>
                <w:rFonts w:cs="Arial"/>
                <w:strike/>
                <w:lang w:val="it-IT" w:eastAsia="it-IT"/>
              </w:rPr>
            </w:pPr>
          </w:p>
        </w:tc>
      </w:tr>
      <w:tr w:rsidR="00DC7763" w:rsidRPr="00D90FD7" w14:paraId="74CA6C0B" w14:textId="77777777" w:rsidTr="00525323">
        <w:trPr>
          <w:gridAfter w:val="1"/>
          <w:wAfter w:w="7" w:type="dxa"/>
        </w:trPr>
        <w:tc>
          <w:tcPr>
            <w:tcW w:w="4262" w:type="dxa"/>
            <w:gridSpan w:val="2"/>
          </w:tcPr>
          <w:p w14:paraId="354BA5C5" w14:textId="36D882FC" w:rsidR="00DC7763" w:rsidRPr="00913063" w:rsidRDefault="00DC7763" w:rsidP="00DC7763">
            <w:pPr>
              <w:widowControl w:val="0"/>
              <w:jc w:val="both"/>
              <w:rPr>
                <w:rFonts w:cs="Arial"/>
                <w:strike/>
                <w:highlight w:val="yellow"/>
                <w:u w:val="single"/>
                <w:lang w:val="it-IT"/>
              </w:rPr>
            </w:pPr>
          </w:p>
        </w:tc>
        <w:tc>
          <w:tcPr>
            <w:tcW w:w="852" w:type="dxa"/>
          </w:tcPr>
          <w:p w14:paraId="3223537B" w14:textId="77777777" w:rsidR="00DC7763" w:rsidRPr="00913063" w:rsidRDefault="00DC7763" w:rsidP="00DC7763">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10465227" w14:textId="2B25CC5F" w:rsidR="00DC7763" w:rsidRPr="00B72710" w:rsidRDefault="00DC7763" w:rsidP="00DC7763">
            <w:pPr>
              <w:widowControl w:val="0"/>
              <w:ind w:right="6"/>
              <w:jc w:val="both"/>
              <w:rPr>
                <w:rFonts w:cs="Arial"/>
                <w:strike/>
                <w:highlight w:val="yellow"/>
                <w:u w:val="single"/>
                <w:lang w:val="it-IT"/>
              </w:rPr>
            </w:pPr>
          </w:p>
        </w:tc>
      </w:tr>
      <w:tr w:rsidR="00DC7763" w:rsidRPr="00D90FD7" w14:paraId="0D3B92A1" w14:textId="77777777" w:rsidTr="00525323">
        <w:trPr>
          <w:gridAfter w:val="1"/>
          <w:wAfter w:w="7" w:type="dxa"/>
          <w:trHeight w:val="120"/>
        </w:trPr>
        <w:tc>
          <w:tcPr>
            <w:tcW w:w="4262" w:type="dxa"/>
            <w:gridSpan w:val="2"/>
          </w:tcPr>
          <w:p w14:paraId="641E35A5" w14:textId="77777777" w:rsidR="00DC7763" w:rsidRPr="00ED730C" w:rsidRDefault="00DC7763" w:rsidP="00DC7763">
            <w:pPr>
              <w:pStyle w:val="DeutscherText"/>
              <w:ind w:right="76"/>
              <w:rPr>
                <w:rFonts w:cs="Arial"/>
                <w:lang w:val="de-DE"/>
              </w:rPr>
            </w:pPr>
            <w:r w:rsidRPr="00ED730C">
              <w:rPr>
                <w:rFonts w:cs="Arial"/>
                <w:lang w:val="de-DE"/>
              </w:rPr>
              <w:t>Die etwaige Freigabe der vorläufigen Sicherheit erfolgt nur nach entsprechender Anweisung allein seitens der Vergabestelle.</w:t>
            </w:r>
          </w:p>
          <w:p w14:paraId="149FE5F3" w14:textId="75FCF2AD" w:rsidR="00DC7763" w:rsidRPr="00ED730C" w:rsidRDefault="00DC7763" w:rsidP="00CA626E">
            <w:pPr>
              <w:pStyle w:val="Paragrafoelenco"/>
              <w:widowControl w:val="0"/>
              <w:numPr>
                <w:ilvl w:val="0"/>
                <w:numId w:val="84"/>
              </w:numPr>
              <w:ind w:left="284" w:hanging="267"/>
              <w:jc w:val="both"/>
              <w:rPr>
                <w:rFonts w:cs="Arial"/>
                <w:b/>
                <w:bCs/>
                <w:strike/>
                <w:u w:val="single"/>
                <w:lang w:val="de-DE"/>
              </w:rPr>
            </w:pPr>
            <w:r w:rsidRPr="00ED730C">
              <w:rPr>
                <w:rFonts w:cs="Arial"/>
                <w:lang w:val="de-DE"/>
              </w:rPr>
              <w:t xml:space="preserve">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w:t>
            </w:r>
            <w:r w:rsidRPr="00ED730C">
              <w:rPr>
                <w:rFonts w:cs="Arial"/>
                <w:lang w:val="de-DE"/>
              </w:rPr>
              <w:lastRenderedPageBreak/>
              <w:t>Datum der Angebotsabgabe läuft.</w:t>
            </w:r>
          </w:p>
        </w:tc>
        <w:tc>
          <w:tcPr>
            <w:tcW w:w="852" w:type="dxa"/>
          </w:tcPr>
          <w:p w14:paraId="554549CF" w14:textId="77777777" w:rsidR="00DC7763" w:rsidRPr="00ED730C" w:rsidRDefault="00DC7763" w:rsidP="00DC7763">
            <w:pPr>
              <w:widowControl w:val="0"/>
              <w:spacing w:line="240" w:lineRule="exact"/>
              <w:rPr>
                <w:rFonts w:cs="Arial"/>
                <w:strike/>
                <w:lang w:val="de-DE"/>
              </w:rPr>
            </w:pPr>
          </w:p>
        </w:tc>
        <w:tc>
          <w:tcPr>
            <w:tcW w:w="4257" w:type="dxa"/>
            <w:gridSpan w:val="3"/>
          </w:tcPr>
          <w:p w14:paraId="03F6BABB" w14:textId="77777777" w:rsidR="00DC7763" w:rsidRPr="00ED730C" w:rsidRDefault="00DC7763" w:rsidP="00DC7763">
            <w:pPr>
              <w:spacing w:line="240" w:lineRule="exact"/>
              <w:ind w:right="-4"/>
              <w:jc w:val="both"/>
              <w:rPr>
                <w:rFonts w:cs="Arial"/>
                <w:bCs/>
                <w:lang w:val="it-IT"/>
              </w:rPr>
            </w:pPr>
            <w:r w:rsidRPr="00ED730C">
              <w:rPr>
                <w:rFonts w:cs="Arial"/>
                <w:bCs/>
                <w:lang w:val="it-IT"/>
              </w:rPr>
              <w:t>L’eventuale svincolo della garanzia provvisoria è subordinato ad apposita indicazione della sola stazione appaltante.</w:t>
            </w:r>
          </w:p>
          <w:p w14:paraId="5E2D5C52" w14:textId="2B66505B" w:rsidR="00DC7763" w:rsidRPr="00ED730C" w:rsidRDefault="00DC7763" w:rsidP="00CA626E">
            <w:pPr>
              <w:pStyle w:val="Paragrafoelenco"/>
              <w:widowControl w:val="0"/>
              <w:numPr>
                <w:ilvl w:val="0"/>
                <w:numId w:val="84"/>
              </w:numPr>
              <w:ind w:left="284" w:hanging="267"/>
              <w:jc w:val="both"/>
              <w:rPr>
                <w:rFonts w:cs="Arial"/>
                <w:b/>
                <w:strike/>
                <w:u w:val="single"/>
                <w:lang w:val="it-IT"/>
              </w:rPr>
            </w:pPr>
            <w:r w:rsidRPr="00ED730C">
              <w:rPr>
                <w:rFonts w:cs="Arial"/>
                <w:lang w:val="it-IT"/>
              </w:rPr>
              <w:t>In</w:t>
            </w:r>
            <w:r w:rsidRPr="00ED730C">
              <w:rPr>
                <w:rFonts w:cs="Arial"/>
                <w:bCs/>
                <w:lang w:val="it-IT"/>
              </w:rPr>
              <w:t xml:space="preserve">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DC7763" w:rsidRPr="00D90FD7" w14:paraId="4A7FFEE6" w14:textId="77777777" w:rsidTr="00525323">
        <w:trPr>
          <w:gridAfter w:val="1"/>
          <w:wAfter w:w="7" w:type="dxa"/>
        </w:trPr>
        <w:tc>
          <w:tcPr>
            <w:tcW w:w="4262" w:type="dxa"/>
            <w:gridSpan w:val="2"/>
          </w:tcPr>
          <w:p w14:paraId="4174DFFD" w14:textId="0F258449" w:rsidR="00DC7763" w:rsidRPr="00ED730C" w:rsidRDefault="00DC7763" w:rsidP="00DC7763">
            <w:pPr>
              <w:widowControl w:val="0"/>
              <w:tabs>
                <w:tab w:val="num" w:pos="1101"/>
                <w:tab w:val="left" w:pos="4119"/>
              </w:tabs>
              <w:jc w:val="both"/>
              <w:rPr>
                <w:rFonts w:cs="Arial"/>
                <w:b/>
                <w:strike/>
                <w:u w:val="single"/>
                <w:lang w:val="it-IT"/>
              </w:rPr>
            </w:pPr>
          </w:p>
        </w:tc>
        <w:tc>
          <w:tcPr>
            <w:tcW w:w="852" w:type="dxa"/>
          </w:tcPr>
          <w:p w14:paraId="3BC1BAE9"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122C59DC" w14:textId="2D50941A" w:rsidR="00DC7763" w:rsidRPr="00ED730C" w:rsidRDefault="00DC7763" w:rsidP="00DC7763">
            <w:pPr>
              <w:widowControl w:val="0"/>
              <w:ind w:right="6"/>
              <w:jc w:val="both"/>
              <w:rPr>
                <w:rFonts w:cs="Arial"/>
                <w:b/>
                <w:bCs/>
                <w:strike/>
                <w:u w:val="single"/>
                <w:lang w:val="it-IT"/>
              </w:rPr>
            </w:pPr>
          </w:p>
        </w:tc>
      </w:tr>
      <w:tr w:rsidR="00DC7763" w:rsidRPr="00D90FD7" w14:paraId="3E2CD898" w14:textId="77777777" w:rsidTr="00525323">
        <w:trPr>
          <w:gridAfter w:val="1"/>
          <w:wAfter w:w="7" w:type="dxa"/>
        </w:trPr>
        <w:tc>
          <w:tcPr>
            <w:tcW w:w="4262" w:type="dxa"/>
            <w:gridSpan w:val="2"/>
          </w:tcPr>
          <w:p w14:paraId="2B629D51" w14:textId="2A901A6C" w:rsidR="00DC7763" w:rsidRPr="00ED730C" w:rsidRDefault="00DC7763" w:rsidP="00CA626E">
            <w:pPr>
              <w:pStyle w:val="Paragrafoelenco"/>
              <w:widowControl w:val="0"/>
              <w:numPr>
                <w:ilvl w:val="0"/>
                <w:numId w:val="87"/>
              </w:numPr>
              <w:autoSpaceDE w:val="0"/>
              <w:autoSpaceDN w:val="0"/>
              <w:ind w:left="301" w:hanging="301"/>
              <w:jc w:val="both"/>
              <w:rPr>
                <w:rFonts w:cs="Arial"/>
                <w:strike/>
                <w:u w:val="single"/>
                <w:lang w:val="it-IT"/>
              </w:rPr>
            </w:pPr>
            <w:r w:rsidRPr="00ED730C">
              <w:rPr>
                <w:rFonts w:cs="Arial"/>
                <w:b/>
                <w:bCs/>
                <w:lang w:val="it-IT"/>
              </w:rPr>
              <w:t xml:space="preserve">Einreichung der Dokumente: Formen </w:t>
            </w:r>
          </w:p>
        </w:tc>
        <w:tc>
          <w:tcPr>
            <w:tcW w:w="852" w:type="dxa"/>
          </w:tcPr>
          <w:p w14:paraId="0139E527"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2518A98A" w14:textId="1C8B9B08" w:rsidR="00DC7763" w:rsidRPr="00ED730C" w:rsidRDefault="00DC7763" w:rsidP="00CA626E">
            <w:pPr>
              <w:pStyle w:val="Paragrafoelenco"/>
              <w:widowControl w:val="0"/>
              <w:numPr>
                <w:ilvl w:val="0"/>
                <w:numId w:val="87"/>
              </w:numPr>
              <w:autoSpaceDE w:val="0"/>
              <w:autoSpaceDN w:val="0"/>
              <w:ind w:left="301" w:hanging="301"/>
              <w:jc w:val="both"/>
              <w:rPr>
                <w:rFonts w:cs="Arial"/>
                <w:strike/>
                <w:u w:val="single"/>
                <w:lang w:val="it-IT"/>
              </w:rPr>
            </w:pPr>
            <w:r w:rsidRPr="00ED730C">
              <w:rPr>
                <w:rFonts w:cs="Arial"/>
                <w:b/>
                <w:bCs/>
                <w:lang w:val="it-IT"/>
              </w:rPr>
              <w:t>Forme di presentazione della documentazione</w:t>
            </w:r>
          </w:p>
        </w:tc>
      </w:tr>
      <w:tr w:rsidR="00DC7763" w:rsidRPr="00D90FD7" w14:paraId="623402CB" w14:textId="77777777" w:rsidTr="00525323">
        <w:trPr>
          <w:gridAfter w:val="1"/>
          <w:wAfter w:w="7" w:type="dxa"/>
        </w:trPr>
        <w:tc>
          <w:tcPr>
            <w:tcW w:w="4262" w:type="dxa"/>
            <w:gridSpan w:val="2"/>
          </w:tcPr>
          <w:p w14:paraId="597E0CCE" w14:textId="3F2C210A" w:rsidR="00DC7763" w:rsidRPr="00ED730C" w:rsidRDefault="00DC7763" w:rsidP="00DC7763">
            <w:pPr>
              <w:widowControl w:val="0"/>
              <w:jc w:val="both"/>
              <w:rPr>
                <w:rFonts w:cs="Arial"/>
                <w:b/>
                <w:strike/>
                <w:color w:val="FF0000"/>
                <w:lang w:val="it-IT"/>
              </w:rPr>
            </w:pPr>
          </w:p>
        </w:tc>
        <w:tc>
          <w:tcPr>
            <w:tcW w:w="852" w:type="dxa"/>
          </w:tcPr>
          <w:p w14:paraId="53BE2B3A"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418D3B98" w14:textId="1AFC3FB2" w:rsidR="00DC7763" w:rsidRPr="00ED730C" w:rsidRDefault="00DC7763" w:rsidP="00DC7763">
            <w:pPr>
              <w:widowControl w:val="0"/>
              <w:ind w:right="6"/>
              <w:jc w:val="both"/>
              <w:rPr>
                <w:rFonts w:cs="Arial"/>
                <w:b/>
                <w:strike/>
                <w:color w:val="FF0000"/>
                <w:lang w:val="it-IT"/>
              </w:rPr>
            </w:pPr>
          </w:p>
        </w:tc>
      </w:tr>
      <w:tr w:rsidR="00DC7763" w:rsidRPr="00D90FD7" w14:paraId="1B769A05" w14:textId="77777777" w:rsidTr="00525323">
        <w:trPr>
          <w:gridAfter w:val="1"/>
          <w:wAfter w:w="7" w:type="dxa"/>
        </w:trPr>
        <w:tc>
          <w:tcPr>
            <w:tcW w:w="4262" w:type="dxa"/>
            <w:gridSpan w:val="2"/>
          </w:tcPr>
          <w:p w14:paraId="005C1804" w14:textId="5A2458F1" w:rsidR="00DC7763" w:rsidRPr="00ED730C" w:rsidRDefault="00DC7763" w:rsidP="00DC7763">
            <w:pPr>
              <w:widowControl w:val="0"/>
              <w:tabs>
                <w:tab w:val="num" w:pos="1101"/>
                <w:tab w:val="left" w:pos="4119"/>
              </w:tabs>
              <w:jc w:val="both"/>
              <w:rPr>
                <w:rFonts w:cs="Arial"/>
                <w:strike/>
                <w:u w:val="single"/>
                <w:lang w:val="de-DE"/>
              </w:rPr>
            </w:pPr>
            <w:r w:rsidRPr="00ED730C">
              <w:rPr>
                <w:rFonts w:cs="Arial"/>
                <w:lang w:val="de-DE"/>
              </w:rPr>
              <w:t xml:space="preserve">Die </w:t>
            </w:r>
            <w:r w:rsidRPr="00ED730C">
              <w:rPr>
                <w:rFonts w:cs="Arial"/>
                <w:b/>
                <w:bCs/>
                <w:lang w:val="de-DE"/>
              </w:rPr>
              <w:t>Bürgschaft</w:t>
            </w:r>
            <w:r w:rsidRPr="00ED730C">
              <w:rPr>
                <w:rFonts w:cs="Arial"/>
                <w:lang w:val="de-DE"/>
              </w:rPr>
              <w:t xml:space="preserve"> sowie die </w:t>
            </w:r>
            <w:r w:rsidRPr="00ED730C">
              <w:rPr>
                <w:rFonts w:cs="Arial"/>
                <w:b/>
                <w:bCs/>
                <w:lang w:val="de-DE"/>
              </w:rPr>
              <w:t>Verpflichtungserklärung</w:t>
            </w:r>
            <w:r w:rsidRPr="00ED730C">
              <w:rPr>
                <w:rFonts w:cs="Arial"/>
                <w:lang w:val="de-DE"/>
              </w:rPr>
              <w:t xml:space="preserve"> gemäß Art. 93 Abs. 8 GvD Nr. 50/2016 </w:t>
            </w:r>
            <w:r w:rsidRPr="00ED730C">
              <w:rPr>
                <w:rFonts w:cs="Arial"/>
                <w:b/>
                <w:bCs/>
                <w:u w:val="single"/>
                <w:lang w:val="de-DE"/>
              </w:rPr>
              <w:t>müssen in einer der folgenden Formen vorgelegt werden</w:t>
            </w:r>
            <w:r w:rsidRPr="00ED730C">
              <w:rPr>
                <w:rFonts w:cs="Arial"/>
                <w:lang w:val="de-DE"/>
              </w:rPr>
              <w:t>:</w:t>
            </w:r>
          </w:p>
        </w:tc>
        <w:tc>
          <w:tcPr>
            <w:tcW w:w="852" w:type="dxa"/>
          </w:tcPr>
          <w:p w14:paraId="68120500"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1656D002" w14:textId="3F75081E" w:rsidR="00DC7763" w:rsidRPr="00ED730C" w:rsidRDefault="00DC7763" w:rsidP="00DC7763">
            <w:pPr>
              <w:widowControl w:val="0"/>
              <w:ind w:right="-4"/>
              <w:jc w:val="both"/>
              <w:rPr>
                <w:rFonts w:cs="Arial"/>
                <w:strike/>
                <w:u w:val="single"/>
                <w:lang w:val="it-IT"/>
              </w:rPr>
            </w:pPr>
            <w:r w:rsidRPr="00ED730C">
              <w:rPr>
                <w:rFonts w:cs="Arial"/>
                <w:bCs/>
                <w:lang w:val="it-IT"/>
              </w:rPr>
              <w:t xml:space="preserve">La </w:t>
            </w:r>
            <w:r w:rsidRPr="00ED730C">
              <w:rPr>
                <w:rFonts w:cs="Arial"/>
                <w:b/>
                <w:lang w:val="it-IT"/>
              </w:rPr>
              <w:t>garanzia fideiussoria</w:t>
            </w:r>
            <w:r w:rsidRPr="00ED730C">
              <w:rPr>
                <w:rFonts w:cs="Arial"/>
                <w:bCs/>
                <w:lang w:val="it-IT"/>
              </w:rPr>
              <w:t xml:space="preserve">, nonché </w:t>
            </w:r>
            <w:r w:rsidRPr="00ED730C">
              <w:rPr>
                <w:rFonts w:cs="Arial"/>
                <w:b/>
                <w:lang w:val="it-IT"/>
              </w:rPr>
              <w:t>la dichiarazione di impegno</w:t>
            </w:r>
            <w:r w:rsidRPr="00ED730C">
              <w:rPr>
                <w:rFonts w:cs="Arial"/>
                <w:bCs/>
                <w:lang w:val="it-IT"/>
              </w:rPr>
              <w:t xml:space="preserve"> prevista dall’art. 93, comma 8 del d.lgs. n. 50/2016, </w:t>
            </w:r>
            <w:r w:rsidRPr="00ED730C">
              <w:rPr>
                <w:rFonts w:cs="Arial"/>
                <w:b/>
                <w:u w:val="single"/>
                <w:lang w:val="it-IT"/>
              </w:rPr>
              <w:t>devono essere presentate in una delle seguenti forme</w:t>
            </w:r>
            <w:r w:rsidRPr="00ED730C">
              <w:rPr>
                <w:rFonts w:cs="Arial"/>
                <w:bCs/>
                <w:lang w:val="it-IT"/>
              </w:rPr>
              <w:t>:</w:t>
            </w:r>
          </w:p>
        </w:tc>
      </w:tr>
      <w:tr w:rsidR="00DC7763" w:rsidRPr="00D90FD7" w14:paraId="1FB4C1D6" w14:textId="77777777" w:rsidTr="00525323">
        <w:trPr>
          <w:gridAfter w:val="1"/>
          <w:wAfter w:w="7" w:type="dxa"/>
        </w:trPr>
        <w:tc>
          <w:tcPr>
            <w:tcW w:w="4262" w:type="dxa"/>
            <w:gridSpan w:val="2"/>
          </w:tcPr>
          <w:p w14:paraId="2FFF7B9F" w14:textId="07C53654" w:rsidR="00DC7763" w:rsidRPr="00913063" w:rsidRDefault="00DC7763" w:rsidP="00DC7763">
            <w:pPr>
              <w:widowControl w:val="0"/>
              <w:jc w:val="both"/>
              <w:rPr>
                <w:rFonts w:cs="Arial"/>
                <w:b/>
                <w:strike/>
                <w:highlight w:val="yellow"/>
                <w:u w:val="single"/>
                <w:lang w:val="it-IT"/>
              </w:rPr>
            </w:pPr>
          </w:p>
        </w:tc>
        <w:tc>
          <w:tcPr>
            <w:tcW w:w="852" w:type="dxa"/>
          </w:tcPr>
          <w:p w14:paraId="77365960" w14:textId="77777777" w:rsidR="00DC7763" w:rsidRPr="00913063" w:rsidRDefault="00DC7763" w:rsidP="00DC7763">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24F32A91" w14:textId="77777777" w:rsidR="00DC7763" w:rsidRPr="00B72710" w:rsidRDefault="00DC7763" w:rsidP="00DC7763">
            <w:pPr>
              <w:widowControl w:val="0"/>
              <w:ind w:right="72"/>
              <w:jc w:val="both"/>
              <w:rPr>
                <w:rFonts w:cs="Arial"/>
                <w:strike/>
                <w:highlight w:val="yellow"/>
                <w:u w:val="single"/>
                <w:lang w:val="it-IT"/>
              </w:rPr>
            </w:pPr>
          </w:p>
        </w:tc>
      </w:tr>
      <w:tr w:rsidR="00DC7763" w:rsidRPr="00D90FD7" w14:paraId="12613A92" w14:textId="77777777" w:rsidTr="00525323">
        <w:trPr>
          <w:gridAfter w:val="1"/>
          <w:wAfter w:w="7" w:type="dxa"/>
        </w:trPr>
        <w:tc>
          <w:tcPr>
            <w:tcW w:w="4262" w:type="dxa"/>
            <w:gridSpan w:val="2"/>
          </w:tcPr>
          <w:p w14:paraId="33C1D64F" w14:textId="77777777" w:rsidR="00DC7763" w:rsidRPr="00ED730C" w:rsidRDefault="00DC7763" w:rsidP="00DC7763">
            <w:pPr>
              <w:widowControl w:val="0"/>
              <w:numPr>
                <w:ilvl w:val="0"/>
                <w:numId w:val="3"/>
              </w:numPr>
              <w:jc w:val="both"/>
              <w:rPr>
                <w:rFonts w:cs="Arial"/>
                <w:lang w:val="de-DE"/>
              </w:rPr>
            </w:pPr>
            <w:r w:rsidRPr="00ED730C">
              <w:rPr>
                <w:rFonts w:cs="Arial"/>
                <w:lang w:val="de-DE"/>
              </w:rPr>
              <w:t xml:space="preserve">in Form eines </w:t>
            </w:r>
            <w:r w:rsidRPr="00ED730C">
              <w:rPr>
                <w:rFonts w:cs="Arial"/>
                <w:b/>
                <w:bCs/>
                <w:lang w:val="de-DE"/>
              </w:rPr>
              <w:t>informatischen Dokuments</w:t>
            </w:r>
            <w:r w:rsidRPr="00ED730C">
              <w:rPr>
                <w:rFonts w:cs="Arial"/>
                <w:lang w:val="de-DE"/>
              </w:rPr>
              <w:t xml:space="preserve"> gemäß Art. 1 Buchst. p) GvD vom 7. März 2005 Nr. 82, das von der Person, die befugt ist den Sicherungsgeber zu verpflichten, </w:t>
            </w:r>
            <w:r w:rsidRPr="00ED730C">
              <w:rPr>
                <w:rFonts w:cs="Arial"/>
                <w:b/>
                <w:bCs/>
                <w:lang w:val="de-DE"/>
              </w:rPr>
              <w:t>mit</w:t>
            </w:r>
            <w:r w:rsidRPr="00ED730C">
              <w:rPr>
                <w:rFonts w:cs="Arial"/>
                <w:lang w:val="de-DE"/>
              </w:rPr>
              <w:t xml:space="preserve"> </w:t>
            </w:r>
            <w:r w:rsidRPr="00ED730C">
              <w:rPr>
                <w:rFonts w:cs="Arial"/>
                <w:b/>
                <w:bCs/>
                <w:lang w:val="de-DE"/>
              </w:rPr>
              <w:t>digitaler Unterschrift</w:t>
            </w:r>
            <w:r w:rsidRPr="00ED730C">
              <w:rPr>
                <w:rFonts w:cs="Arial"/>
                <w:lang w:val="de-DE"/>
              </w:rPr>
              <w:t xml:space="preserve"> </w:t>
            </w:r>
            <w:r w:rsidRPr="00ED730C">
              <w:rPr>
                <w:rFonts w:cs="Arial"/>
                <w:u w:val="single"/>
                <w:lang w:val="de-DE"/>
              </w:rPr>
              <w:t>unterzeichnet</w:t>
            </w:r>
            <w:r w:rsidRPr="00ED730C">
              <w:rPr>
                <w:rFonts w:cs="Arial"/>
                <w:lang w:val="de-DE"/>
              </w:rPr>
              <w:t xml:space="preserve"> ist,</w:t>
            </w:r>
          </w:p>
          <w:p w14:paraId="14B5B9D4" w14:textId="77777777" w:rsidR="00DC7763" w:rsidRPr="00ED730C" w:rsidRDefault="00DC7763" w:rsidP="00DC7763">
            <w:pPr>
              <w:widowControl w:val="0"/>
              <w:numPr>
                <w:ilvl w:val="0"/>
                <w:numId w:val="3"/>
              </w:numPr>
              <w:jc w:val="both"/>
              <w:rPr>
                <w:rFonts w:cs="Arial"/>
                <w:lang w:val="it-IT"/>
              </w:rPr>
            </w:pPr>
            <w:r w:rsidRPr="00ED730C">
              <w:rPr>
                <w:rFonts w:cs="Arial"/>
                <w:lang w:val="de-DE"/>
              </w:rPr>
              <w:t xml:space="preserve">in Form einer </w:t>
            </w:r>
            <w:r w:rsidRPr="00ED730C">
              <w:rPr>
                <w:rFonts w:cs="Arial"/>
                <w:b/>
                <w:bCs/>
                <w:lang w:val="de-DE"/>
              </w:rPr>
              <w:t>informatischen Kopie eines analogen Dokuments</w:t>
            </w:r>
            <w:r w:rsidRPr="00ED730C">
              <w:rPr>
                <w:rFonts w:cs="Arial"/>
                <w:lang w:val="de-DE"/>
              </w:rPr>
              <w:t xml:space="preserve"> (eingescanntes Papierdokument) gemäß den von Art. 22 Abs. 1 und 2 GvD vom 7. </w:t>
            </w:r>
            <w:r w:rsidRPr="00ED730C">
              <w:rPr>
                <w:rFonts w:cs="Arial"/>
                <w:lang w:val="it-IT"/>
              </w:rPr>
              <w:t xml:space="preserve">März 2005 Nr. 82 vorgesehenen Modalitäten. </w:t>
            </w:r>
          </w:p>
          <w:p w14:paraId="04F29B1C" w14:textId="6A2E7E72" w:rsidR="00DC7763" w:rsidRPr="00ED730C" w:rsidRDefault="00DC7763" w:rsidP="00DC7763">
            <w:pPr>
              <w:widowControl w:val="0"/>
              <w:ind w:left="360"/>
              <w:jc w:val="both"/>
              <w:rPr>
                <w:rFonts w:cs="Arial"/>
                <w:lang w:val="de-DE"/>
              </w:rPr>
            </w:pPr>
            <w:r w:rsidRPr="00ED730C">
              <w:rPr>
                <w:rFonts w:cs="Arial"/>
                <w:lang w:val="de-DE"/>
              </w:rPr>
              <w:t xml:space="preserve">In diesen Fällen muss die Konformität mit dem Original von einer </w:t>
            </w:r>
            <w:r w:rsidRPr="00ED730C">
              <w:rPr>
                <w:rFonts w:cs="Arial"/>
                <w:b/>
                <w:bCs/>
                <w:lang w:val="de-DE"/>
              </w:rPr>
              <w:t>Amtsperson</w:t>
            </w:r>
            <w:r w:rsidRPr="00ED730C">
              <w:rPr>
                <w:rFonts w:cs="Arial"/>
                <w:lang w:val="de-DE"/>
              </w:rPr>
              <w:t xml:space="preserve"> durch Anbringung der </w:t>
            </w:r>
            <w:r w:rsidRPr="00ED730C">
              <w:rPr>
                <w:rFonts w:cs="Arial"/>
                <w:b/>
                <w:bCs/>
                <w:lang w:val="de-DE"/>
              </w:rPr>
              <w:t>digitalen Unterschrift</w:t>
            </w:r>
            <w:r w:rsidRPr="00ED730C">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6A3543B5" w14:textId="74507DD5" w:rsidR="00DC7763" w:rsidRPr="00ED730C" w:rsidRDefault="00DC7763" w:rsidP="00DC7763">
            <w:pPr>
              <w:widowControl w:val="0"/>
              <w:numPr>
                <w:ilvl w:val="0"/>
                <w:numId w:val="3"/>
              </w:numPr>
              <w:jc w:val="both"/>
              <w:rPr>
                <w:rFonts w:cs="Arial"/>
                <w:lang w:val="it-IT"/>
              </w:rPr>
            </w:pPr>
            <w:r w:rsidRPr="00ED730C">
              <w:rPr>
                <w:rFonts w:cs="Arial"/>
                <w:lang w:val="de-DE"/>
              </w:rPr>
              <w:t xml:space="preserve">in Form einer </w:t>
            </w:r>
            <w:r w:rsidRPr="00ED730C">
              <w:rPr>
                <w:rFonts w:cs="Arial"/>
                <w:b/>
                <w:bCs/>
                <w:lang w:val="de-DE"/>
              </w:rPr>
              <w:t>informatischen Kopie eines analogen Dokuments</w:t>
            </w:r>
            <w:r w:rsidRPr="00ED730C">
              <w:rPr>
                <w:rFonts w:cs="Arial"/>
                <w:lang w:val="de-DE"/>
              </w:rPr>
              <w:t xml:space="preserve"> (eingescanntes Papierdokument) gemäß den von Art. 22 Abs. 3 GvD vom 7. </w:t>
            </w:r>
            <w:r w:rsidRPr="00ED730C">
              <w:rPr>
                <w:rFonts w:cs="Arial"/>
                <w:lang w:val="it-IT"/>
              </w:rPr>
              <w:t>März 2005 Nr. 82 vorgesehenen Modalitäten.</w:t>
            </w:r>
          </w:p>
          <w:p w14:paraId="4EF84A9D" w14:textId="77777777" w:rsidR="00DC7763" w:rsidRPr="00ED730C" w:rsidRDefault="00DC7763" w:rsidP="00DC7763">
            <w:pPr>
              <w:widowControl w:val="0"/>
              <w:ind w:left="360"/>
              <w:jc w:val="both"/>
              <w:rPr>
                <w:rFonts w:cs="Arial"/>
                <w:lang w:val="it-IT"/>
              </w:rPr>
            </w:pPr>
          </w:p>
          <w:p w14:paraId="18735BFC" w14:textId="77777777" w:rsidR="00DC7763" w:rsidRPr="00ED730C" w:rsidRDefault="00DC7763" w:rsidP="00DC7763">
            <w:pPr>
              <w:pStyle w:val="DeutscherText"/>
              <w:ind w:right="17"/>
              <w:rPr>
                <w:rFonts w:cs="Arial"/>
                <w:lang w:val="de-DE"/>
              </w:rPr>
            </w:pPr>
            <w:r w:rsidRPr="00ED730C">
              <w:rPr>
                <w:rFonts w:cs="Arial"/>
                <w:lang w:val="de-DE"/>
              </w:rPr>
              <w:t xml:space="preserve">Das in den Formen gemäß Punkt 1., 2. oder 3. eingereichte Dokument, das die </w:t>
            </w:r>
            <w:r w:rsidRPr="00ED730C">
              <w:rPr>
                <w:rFonts w:cs="Arial"/>
                <w:b/>
                <w:bCs/>
                <w:lang w:val="de-DE"/>
              </w:rPr>
              <w:t>Bürgschaft</w:t>
            </w:r>
            <w:r w:rsidRPr="00ED730C">
              <w:rPr>
                <w:rFonts w:cs="Arial"/>
                <w:lang w:val="de-DE"/>
              </w:rPr>
              <w:t xml:space="preserve"> oder die in Art. 93 Abs. 8 GvD Nr. 50/2016 vorgesehene </w:t>
            </w:r>
            <w:r w:rsidRPr="00ED730C">
              <w:rPr>
                <w:rFonts w:cs="Arial"/>
                <w:b/>
                <w:bCs/>
                <w:lang w:val="de-DE"/>
              </w:rPr>
              <w:t>Verpflichtungserklärung</w:t>
            </w:r>
            <w:r w:rsidRPr="00ED730C">
              <w:rPr>
                <w:rFonts w:cs="Arial"/>
                <w:lang w:val="de-DE"/>
              </w:rPr>
              <w:t xml:space="preserve"> enthält, muss folgenden Vorgaben entsprechen:</w:t>
            </w:r>
          </w:p>
          <w:p w14:paraId="4A4E3D39" w14:textId="77777777" w:rsidR="00DC7763" w:rsidRPr="00ED730C" w:rsidRDefault="00DC7763" w:rsidP="00DC7763">
            <w:pPr>
              <w:pStyle w:val="Paragrafoelenco"/>
              <w:widowControl w:val="0"/>
              <w:numPr>
                <w:ilvl w:val="0"/>
                <w:numId w:val="52"/>
              </w:numPr>
              <w:tabs>
                <w:tab w:val="left" w:pos="4119"/>
              </w:tabs>
              <w:ind w:left="284" w:hanging="284"/>
              <w:jc w:val="both"/>
              <w:rPr>
                <w:rFonts w:cs="Arial"/>
                <w:lang w:val="de-DE"/>
              </w:rPr>
            </w:pPr>
            <w:r w:rsidRPr="00ED730C">
              <w:rPr>
                <w:rFonts w:cs="Arial"/>
                <w:lang w:val="de-DE"/>
              </w:rPr>
              <w:t xml:space="preserve">Es muss von der Person unterzeichnet sein, die befugt ist, den Sicherungsgeber zu verpflichten; </w:t>
            </w:r>
          </w:p>
          <w:p w14:paraId="747CFB51" w14:textId="555C2041" w:rsidR="00DC7763" w:rsidRPr="00ED730C" w:rsidRDefault="00DC7763" w:rsidP="00DC7763">
            <w:pPr>
              <w:pStyle w:val="Paragrafoelenco"/>
              <w:widowControl w:val="0"/>
              <w:numPr>
                <w:ilvl w:val="0"/>
                <w:numId w:val="52"/>
              </w:numPr>
              <w:tabs>
                <w:tab w:val="left" w:pos="4119"/>
              </w:tabs>
              <w:ind w:left="284" w:hanging="284"/>
              <w:jc w:val="both"/>
              <w:rPr>
                <w:rFonts w:cs="Arial"/>
                <w:lang w:val="de-DE"/>
              </w:rPr>
            </w:pPr>
            <w:r w:rsidRPr="00ED730C">
              <w:rPr>
                <w:rFonts w:cs="Arial"/>
                <w:lang w:val="de-DE"/>
              </w:rPr>
              <w:t>es muss eine gemäß Art. 46 und 76 DPR Nr. 445/2000 und Art. 5 LG Nr. 17/1993 abgegebene Eigenerklärung, mit welcher der Unterzeichnete erklärt, befugt zu sein den Sicherungsgeber zu verpflichten, oder eine notarielle Beglaubigung an Stelle der Eigenerklärung enthalten.</w:t>
            </w:r>
          </w:p>
        </w:tc>
        <w:tc>
          <w:tcPr>
            <w:tcW w:w="852" w:type="dxa"/>
          </w:tcPr>
          <w:p w14:paraId="79C244B0"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69FC2D63" w14:textId="77777777" w:rsidR="00DC7763" w:rsidRPr="00ED730C" w:rsidRDefault="00DC7763" w:rsidP="00DC7763">
            <w:pPr>
              <w:widowControl w:val="0"/>
              <w:numPr>
                <w:ilvl w:val="0"/>
                <w:numId w:val="4"/>
              </w:numPr>
              <w:jc w:val="both"/>
              <w:rPr>
                <w:rFonts w:cs="Arial"/>
                <w:bCs/>
                <w:lang w:val="it-IT"/>
              </w:rPr>
            </w:pPr>
            <w:r w:rsidRPr="00ED730C">
              <w:rPr>
                <w:rFonts w:cs="Arial"/>
                <w:bCs/>
                <w:lang w:val="it-IT"/>
              </w:rPr>
              <w:t xml:space="preserve">sotto forma di </w:t>
            </w:r>
            <w:r w:rsidRPr="00ED730C">
              <w:rPr>
                <w:rFonts w:cs="Arial"/>
                <w:b/>
                <w:lang w:val="it-IT"/>
              </w:rPr>
              <w:t>documento informatico</w:t>
            </w:r>
            <w:r w:rsidRPr="00ED730C">
              <w:rPr>
                <w:rFonts w:cs="Arial"/>
                <w:bCs/>
                <w:lang w:val="it-IT"/>
              </w:rPr>
              <w:t xml:space="preserve">, ai sensi dell’art. 1, lett. p) del d.lgs. 7 marzo 2005 n. 82 </w:t>
            </w:r>
            <w:r w:rsidRPr="00ED730C">
              <w:rPr>
                <w:rFonts w:cs="Arial"/>
                <w:bCs/>
                <w:u w:val="single"/>
                <w:lang w:val="it-IT"/>
              </w:rPr>
              <w:t>sottoscritto</w:t>
            </w:r>
            <w:r w:rsidRPr="00ED730C">
              <w:rPr>
                <w:rFonts w:cs="Arial"/>
                <w:bCs/>
                <w:lang w:val="it-IT"/>
              </w:rPr>
              <w:t xml:space="preserve"> con </w:t>
            </w:r>
            <w:r w:rsidRPr="00ED730C">
              <w:rPr>
                <w:rFonts w:cs="Arial"/>
                <w:b/>
                <w:lang w:val="it-IT"/>
              </w:rPr>
              <w:t>firma digitale</w:t>
            </w:r>
            <w:r w:rsidRPr="00ED730C">
              <w:rPr>
                <w:rFonts w:cs="Arial"/>
                <w:bCs/>
                <w:lang w:val="it-IT"/>
              </w:rPr>
              <w:t xml:space="preserve"> dal soggetto in possesso dei poteri necessari per impegnare il garante;</w:t>
            </w:r>
          </w:p>
          <w:p w14:paraId="76021BB6" w14:textId="77777777" w:rsidR="00DC7763" w:rsidRPr="00ED730C" w:rsidRDefault="00DC7763" w:rsidP="00DC7763">
            <w:pPr>
              <w:widowControl w:val="0"/>
              <w:numPr>
                <w:ilvl w:val="0"/>
                <w:numId w:val="4"/>
              </w:numPr>
              <w:jc w:val="both"/>
              <w:rPr>
                <w:rFonts w:cs="Arial"/>
                <w:bCs/>
                <w:lang w:val="it-IT"/>
              </w:rPr>
            </w:pPr>
            <w:r w:rsidRPr="00ED730C">
              <w:rPr>
                <w:rFonts w:cs="Arial"/>
                <w:bCs/>
                <w:lang w:val="it-IT"/>
              </w:rPr>
              <w:t xml:space="preserve">sotto forma di </w:t>
            </w:r>
            <w:r w:rsidRPr="00ED730C">
              <w:rPr>
                <w:rFonts w:cs="Arial"/>
                <w:b/>
                <w:lang w:val="it-IT"/>
              </w:rPr>
              <w:t>copia informatica di documento analogico</w:t>
            </w:r>
            <w:r w:rsidRPr="00ED730C">
              <w:rPr>
                <w:rFonts w:cs="Arial"/>
                <w:bCs/>
                <w:lang w:val="it-IT"/>
              </w:rPr>
              <w:t xml:space="preserve"> (scan di documento cartaceo) secondo le modalità previste dall’art. 22, commi 1 e 2, del d.lgs. 7 marzo 2005 n. 82. </w:t>
            </w:r>
          </w:p>
          <w:p w14:paraId="0B54EB82" w14:textId="0C034F33" w:rsidR="00DC7763" w:rsidRPr="00ED730C" w:rsidRDefault="00DC7763" w:rsidP="00DC7763">
            <w:pPr>
              <w:widowControl w:val="0"/>
              <w:ind w:left="360"/>
              <w:jc w:val="both"/>
              <w:rPr>
                <w:rFonts w:cs="Arial"/>
                <w:bCs/>
                <w:lang w:val="it-IT"/>
              </w:rPr>
            </w:pPr>
            <w:r w:rsidRPr="00ED730C">
              <w:rPr>
                <w:rFonts w:cs="Arial"/>
                <w:bCs/>
                <w:lang w:val="it-IT"/>
              </w:rPr>
              <w:t xml:space="preserve">In tali casi la conformità del documento all’originale dovrà esser attestata dal </w:t>
            </w:r>
            <w:r w:rsidRPr="00ED730C">
              <w:rPr>
                <w:rFonts w:cs="Arial"/>
                <w:b/>
                <w:lang w:val="it-IT"/>
              </w:rPr>
              <w:t>pubblico ufficiale</w:t>
            </w:r>
            <w:r w:rsidRPr="00ED730C">
              <w:rPr>
                <w:rFonts w:cs="Arial"/>
                <w:bCs/>
                <w:lang w:val="it-IT"/>
              </w:rPr>
              <w:t xml:space="preserve"> mediante apposizione di </w:t>
            </w:r>
            <w:r w:rsidRPr="00ED730C">
              <w:rPr>
                <w:rFonts w:cs="Arial"/>
                <w:b/>
                <w:lang w:val="it-IT"/>
              </w:rPr>
              <w:t>firma digitale</w:t>
            </w:r>
            <w:r w:rsidRPr="00ED730C">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618628C6" w14:textId="77777777" w:rsidR="00DC7763" w:rsidRPr="00ED730C" w:rsidRDefault="00DC7763" w:rsidP="00DC7763">
            <w:pPr>
              <w:widowControl w:val="0"/>
              <w:numPr>
                <w:ilvl w:val="0"/>
                <w:numId w:val="4"/>
              </w:numPr>
              <w:ind w:right="-4"/>
              <w:jc w:val="both"/>
              <w:rPr>
                <w:rFonts w:cs="Arial"/>
                <w:bCs/>
                <w:lang w:val="it-IT"/>
              </w:rPr>
            </w:pPr>
            <w:r w:rsidRPr="00ED730C">
              <w:rPr>
                <w:rFonts w:cs="Arial"/>
                <w:bCs/>
                <w:lang w:val="it-IT"/>
              </w:rPr>
              <w:t xml:space="preserve">sotto forma di </w:t>
            </w:r>
            <w:r w:rsidRPr="00ED730C">
              <w:rPr>
                <w:rFonts w:cs="Arial"/>
                <w:b/>
                <w:lang w:val="it-IT"/>
              </w:rPr>
              <w:t>copia informatica di documento analogico</w:t>
            </w:r>
            <w:r w:rsidRPr="00ED730C">
              <w:rPr>
                <w:rFonts w:cs="Arial"/>
                <w:bCs/>
                <w:lang w:val="it-IT"/>
              </w:rPr>
              <w:t xml:space="preserve"> (scan di documento cartaceo) secondo le modalità previste dall’art. 22, comma 3, del d.lgs. 7 marzo 2005 n. 82. </w:t>
            </w:r>
          </w:p>
          <w:p w14:paraId="422EEE19" w14:textId="77777777" w:rsidR="00DC7763" w:rsidRPr="00ED730C" w:rsidRDefault="00DC7763" w:rsidP="00DC7763">
            <w:pPr>
              <w:widowControl w:val="0"/>
              <w:ind w:left="360" w:right="-4"/>
              <w:jc w:val="both"/>
              <w:rPr>
                <w:rFonts w:cs="Arial"/>
                <w:bCs/>
                <w:lang w:val="it-IT"/>
              </w:rPr>
            </w:pPr>
          </w:p>
          <w:p w14:paraId="26935E30" w14:textId="72D7218C" w:rsidR="00DC7763" w:rsidRPr="00ED730C" w:rsidRDefault="00DC7763" w:rsidP="00DC7763">
            <w:pPr>
              <w:widowControl w:val="0"/>
              <w:ind w:right="-4"/>
              <w:jc w:val="both"/>
              <w:rPr>
                <w:rFonts w:cs="Arial"/>
                <w:bCs/>
                <w:lang w:val="it-IT"/>
              </w:rPr>
            </w:pPr>
            <w:r w:rsidRPr="00ED730C">
              <w:rPr>
                <w:rFonts w:cs="Arial"/>
                <w:bCs/>
                <w:lang w:val="it-IT"/>
              </w:rPr>
              <w:t xml:space="preserve">Il documento presentato nelle forme di cui ai precedenti punti 1, 2, e 3, contenente la </w:t>
            </w:r>
            <w:r w:rsidRPr="00ED730C">
              <w:rPr>
                <w:rFonts w:cs="Arial"/>
                <w:b/>
                <w:lang w:val="it-IT"/>
              </w:rPr>
              <w:t>garanzia fideiussoria</w:t>
            </w:r>
            <w:r w:rsidRPr="00ED730C">
              <w:rPr>
                <w:rFonts w:cs="Arial"/>
                <w:bCs/>
                <w:lang w:val="it-IT"/>
              </w:rPr>
              <w:t xml:space="preserve"> oppure la </w:t>
            </w:r>
            <w:r w:rsidRPr="00ED730C">
              <w:rPr>
                <w:rFonts w:cs="Arial"/>
                <w:b/>
                <w:lang w:val="it-IT"/>
              </w:rPr>
              <w:t>dichiarazione</w:t>
            </w:r>
            <w:r w:rsidRPr="00ED730C">
              <w:rPr>
                <w:rFonts w:cs="Arial"/>
                <w:bCs/>
                <w:lang w:val="it-IT"/>
              </w:rPr>
              <w:t xml:space="preserve"> </w:t>
            </w:r>
            <w:r w:rsidRPr="00ED730C">
              <w:rPr>
                <w:rFonts w:cs="Arial"/>
                <w:b/>
                <w:lang w:val="it-IT"/>
              </w:rPr>
              <w:t>di impegno</w:t>
            </w:r>
            <w:r w:rsidRPr="00ED730C">
              <w:rPr>
                <w:rFonts w:cs="Arial"/>
                <w:bCs/>
                <w:lang w:val="it-IT"/>
              </w:rPr>
              <w:t xml:space="preserve"> prevista dall’art. 93, comma 8 del d.lgs. n. 50/2016, deve conformarsi alle seguenti prescrizioni:</w:t>
            </w:r>
          </w:p>
          <w:p w14:paraId="4F4AA2CF" w14:textId="77777777" w:rsidR="00DC7763" w:rsidRPr="00ED730C" w:rsidRDefault="00DC7763" w:rsidP="00DC7763">
            <w:pPr>
              <w:widowControl w:val="0"/>
              <w:numPr>
                <w:ilvl w:val="1"/>
                <w:numId w:val="5"/>
              </w:numPr>
              <w:tabs>
                <w:tab w:val="clear" w:pos="1800"/>
                <w:tab w:val="num" w:pos="267"/>
              </w:tabs>
              <w:ind w:left="267" w:right="-4" w:hanging="267"/>
              <w:jc w:val="both"/>
              <w:rPr>
                <w:rFonts w:cs="Arial"/>
                <w:bCs/>
                <w:lang w:val="it-IT"/>
              </w:rPr>
            </w:pPr>
            <w:r w:rsidRPr="00ED730C">
              <w:rPr>
                <w:rFonts w:cs="Arial"/>
                <w:bCs/>
                <w:lang w:val="it-IT"/>
              </w:rPr>
              <w:t>essere sottoscritto dal soggetto in possesso dei poteri necessari per impegnare il garante;</w:t>
            </w:r>
          </w:p>
          <w:p w14:paraId="2CD2144B" w14:textId="772E88FF" w:rsidR="00DC7763" w:rsidRPr="00ED730C" w:rsidRDefault="00DC7763" w:rsidP="00DC7763">
            <w:pPr>
              <w:widowControl w:val="0"/>
              <w:numPr>
                <w:ilvl w:val="1"/>
                <w:numId w:val="5"/>
              </w:numPr>
              <w:tabs>
                <w:tab w:val="clear" w:pos="1800"/>
                <w:tab w:val="num" w:pos="267"/>
              </w:tabs>
              <w:ind w:left="267" w:right="-4" w:hanging="267"/>
              <w:jc w:val="both"/>
              <w:rPr>
                <w:rFonts w:cs="Arial"/>
                <w:bCs/>
                <w:lang w:val="it-IT"/>
              </w:rPr>
            </w:pPr>
            <w:r w:rsidRPr="00ED730C">
              <w:rPr>
                <w:rFonts w:cs="Arial"/>
                <w:bCs/>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DC7763" w:rsidRPr="00D90FD7" w14:paraId="541409B4" w14:textId="77777777" w:rsidTr="00525323">
        <w:trPr>
          <w:gridAfter w:val="1"/>
          <w:wAfter w:w="7" w:type="dxa"/>
        </w:trPr>
        <w:tc>
          <w:tcPr>
            <w:tcW w:w="4262" w:type="dxa"/>
            <w:gridSpan w:val="2"/>
          </w:tcPr>
          <w:p w14:paraId="2FDAD386" w14:textId="77777777" w:rsidR="00DC7763" w:rsidRPr="00F87A08" w:rsidRDefault="00DC7763" w:rsidP="00DC7763">
            <w:pPr>
              <w:widowControl w:val="0"/>
              <w:ind w:left="360"/>
              <w:jc w:val="both"/>
              <w:rPr>
                <w:rFonts w:cs="Arial"/>
                <w:highlight w:val="yellow"/>
                <w:lang w:val="it-IT"/>
              </w:rPr>
            </w:pPr>
          </w:p>
        </w:tc>
        <w:tc>
          <w:tcPr>
            <w:tcW w:w="852" w:type="dxa"/>
          </w:tcPr>
          <w:p w14:paraId="78F193DE" w14:textId="77777777" w:rsidR="00DC7763" w:rsidRPr="00F87A08" w:rsidRDefault="00DC7763" w:rsidP="00DC7763">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66C2A3D5" w14:textId="77777777" w:rsidR="00DC7763" w:rsidRPr="00A24750" w:rsidRDefault="00DC7763" w:rsidP="00DC7763">
            <w:pPr>
              <w:widowControl w:val="0"/>
              <w:ind w:left="360"/>
              <w:jc w:val="both"/>
              <w:rPr>
                <w:rFonts w:cs="Arial"/>
                <w:bCs/>
                <w:highlight w:val="yellow"/>
                <w:lang w:val="it-IT"/>
              </w:rPr>
            </w:pPr>
          </w:p>
        </w:tc>
      </w:tr>
      <w:tr w:rsidR="00DC7763" w:rsidRPr="00D90FD7" w14:paraId="25DF80A7" w14:textId="77777777" w:rsidTr="00525323">
        <w:trPr>
          <w:gridAfter w:val="1"/>
          <w:wAfter w:w="7" w:type="dxa"/>
        </w:trPr>
        <w:tc>
          <w:tcPr>
            <w:tcW w:w="4262" w:type="dxa"/>
            <w:gridSpan w:val="2"/>
          </w:tcPr>
          <w:p w14:paraId="2A0AA432" w14:textId="0C175368" w:rsidR="00DC7763" w:rsidRPr="00ED730C" w:rsidRDefault="00DC7763" w:rsidP="00DC7763">
            <w:pPr>
              <w:widowControl w:val="0"/>
              <w:ind w:right="17"/>
              <w:jc w:val="both"/>
              <w:rPr>
                <w:rFonts w:cs="Arial"/>
                <w:strike/>
                <w:lang w:val="de-DE"/>
              </w:rPr>
            </w:pPr>
            <w:r w:rsidRPr="00ED730C">
              <w:rPr>
                <w:rFonts w:cs="Arial"/>
                <w:lang w:val="de-DE"/>
              </w:rPr>
              <w:t>Die Wirtschaftsteilnehmer müssen vor der Unterzeichnung kontrollieren, dass der Sicherungsgeber im Besitz der Ermächtigung zur Ausstellung von Sicherheiten ist, indem sie folgende Internetseiten abrufen:</w:t>
            </w:r>
          </w:p>
        </w:tc>
        <w:tc>
          <w:tcPr>
            <w:tcW w:w="852" w:type="dxa"/>
          </w:tcPr>
          <w:p w14:paraId="7549E3D5" w14:textId="77777777" w:rsidR="00DC7763" w:rsidRPr="00ED730C" w:rsidRDefault="00DC7763" w:rsidP="00DC7763">
            <w:pPr>
              <w:widowControl w:val="0"/>
              <w:spacing w:line="240" w:lineRule="exact"/>
              <w:rPr>
                <w:rFonts w:cs="Arial"/>
                <w:strike/>
                <w:lang w:val="de-DE"/>
              </w:rPr>
            </w:pPr>
          </w:p>
        </w:tc>
        <w:tc>
          <w:tcPr>
            <w:tcW w:w="4257" w:type="dxa"/>
            <w:gridSpan w:val="3"/>
          </w:tcPr>
          <w:p w14:paraId="2EB66222" w14:textId="75E7871B" w:rsidR="00DC7763" w:rsidRPr="00ED730C" w:rsidRDefault="00DC7763" w:rsidP="00DC7763">
            <w:pPr>
              <w:widowControl w:val="0"/>
              <w:ind w:right="-4"/>
              <w:jc w:val="both"/>
              <w:rPr>
                <w:rFonts w:cs="Arial"/>
                <w:strike/>
                <w:lang w:val="it-IT"/>
              </w:rPr>
            </w:pPr>
            <w:r w:rsidRPr="00ED730C">
              <w:rPr>
                <w:rFonts w:cs="Arial"/>
                <w:bCs/>
                <w:lang w:val="it-IT"/>
              </w:rPr>
              <w:t xml:space="preserve">È onere degli operatori economici, prima della sottoscrizione, verificare che il soggetto garante sia in possesso dell’autorizzazione al rilascio di garanzie mediante accesso ai seguenti siti internet: </w:t>
            </w:r>
          </w:p>
        </w:tc>
      </w:tr>
      <w:tr w:rsidR="00DC7763" w:rsidRPr="00D90FD7" w14:paraId="371BEAE1" w14:textId="77777777" w:rsidTr="00525323">
        <w:trPr>
          <w:gridAfter w:val="1"/>
          <w:wAfter w:w="7" w:type="dxa"/>
        </w:trPr>
        <w:tc>
          <w:tcPr>
            <w:tcW w:w="4262" w:type="dxa"/>
            <w:gridSpan w:val="2"/>
          </w:tcPr>
          <w:p w14:paraId="0A575964" w14:textId="4E371E34" w:rsidR="00DC7763" w:rsidRPr="00ED730C" w:rsidRDefault="00DC7763" w:rsidP="00DC7763">
            <w:pPr>
              <w:pStyle w:val="Rientrocorpodeltesto"/>
              <w:widowControl w:val="0"/>
              <w:spacing w:after="0"/>
              <w:ind w:left="0"/>
              <w:jc w:val="both"/>
              <w:rPr>
                <w:rFonts w:cs="Arial"/>
                <w:strike/>
                <w:lang w:val="it-IT"/>
              </w:rPr>
            </w:pPr>
          </w:p>
        </w:tc>
        <w:tc>
          <w:tcPr>
            <w:tcW w:w="852" w:type="dxa"/>
          </w:tcPr>
          <w:p w14:paraId="540D192F"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158C0156" w14:textId="338E936C" w:rsidR="00DC7763" w:rsidRPr="00ED730C" w:rsidRDefault="00DC7763" w:rsidP="00DC7763">
            <w:pPr>
              <w:pStyle w:val="Rientrocorpodeltesto"/>
              <w:widowControl w:val="0"/>
              <w:spacing w:after="0"/>
              <w:ind w:left="0"/>
              <w:jc w:val="both"/>
              <w:rPr>
                <w:rFonts w:cs="Arial"/>
                <w:strike/>
                <w:lang w:val="it-IT"/>
              </w:rPr>
            </w:pPr>
          </w:p>
        </w:tc>
      </w:tr>
      <w:tr w:rsidR="00DC7763" w:rsidRPr="00D90FD7" w14:paraId="54432FE4" w14:textId="77777777" w:rsidTr="00525323">
        <w:trPr>
          <w:gridAfter w:val="1"/>
          <w:wAfter w:w="7" w:type="dxa"/>
        </w:trPr>
        <w:tc>
          <w:tcPr>
            <w:tcW w:w="9371" w:type="dxa"/>
            <w:gridSpan w:val="6"/>
          </w:tcPr>
          <w:p w14:paraId="4ED13BCD" w14:textId="77777777" w:rsidR="00DC7763" w:rsidRPr="00D31D5B" w:rsidRDefault="00D90FD7" w:rsidP="00DC7763">
            <w:pPr>
              <w:widowControl w:val="0"/>
              <w:numPr>
                <w:ilvl w:val="0"/>
                <w:numId w:val="6"/>
              </w:numPr>
              <w:spacing w:before="60" w:after="60"/>
              <w:ind w:left="567" w:hanging="283"/>
              <w:jc w:val="both"/>
              <w:rPr>
                <w:rStyle w:val="Collegamentoipertestuale"/>
                <w:rFonts w:cs="Arial"/>
                <w:lang w:val="it-IT" w:eastAsia="it-IT"/>
              </w:rPr>
            </w:pPr>
            <w:hyperlink r:id="rId58" w:history="1">
              <w:r w:rsidR="00DC7763" w:rsidRPr="00D31D5B">
                <w:rPr>
                  <w:rStyle w:val="Collegamentoipertestuale"/>
                  <w:rFonts w:cs="Arial"/>
                  <w:szCs w:val="24"/>
                  <w:lang w:val="it-IT" w:eastAsia="it-IT"/>
                </w:rPr>
                <w:t>http://www.bancaditalia.it/compiti/vigilanza/intermediari/index.html</w:t>
              </w:r>
            </w:hyperlink>
          </w:p>
          <w:p w14:paraId="4BF015C4" w14:textId="77777777" w:rsidR="00DC7763" w:rsidRPr="00D31D5B" w:rsidRDefault="00D90FD7" w:rsidP="00DC7763">
            <w:pPr>
              <w:widowControl w:val="0"/>
              <w:numPr>
                <w:ilvl w:val="0"/>
                <w:numId w:val="6"/>
              </w:numPr>
              <w:spacing w:before="60" w:after="60"/>
              <w:ind w:left="567" w:hanging="283"/>
              <w:jc w:val="both"/>
              <w:rPr>
                <w:rStyle w:val="Collegamentoipertestuale"/>
                <w:rFonts w:cs="Arial"/>
                <w:szCs w:val="24"/>
                <w:lang w:val="it-IT" w:eastAsia="it-IT"/>
              </w:rPr>
            </w:pPr>
            <w:hyperlink r:id="rId59" w:history="1">
              <w:r w:rsidR="00DC7763" w:rsidRPr="00D31D5B">
                <w:rPr>
                  <w:rStyle w:val="Collegamentoipertestuale"/>
                  <w:rFonts w:cs="Arial"/>
                  <w:szCs w:val="24"/>
                  <w:lang w:val="it-IT" w:eastAsia="it-IT"/>
                </w:rPr>
                <w:t>http://www.bancaditalia.it/compiti/vigilanza/avvisi-pub/garanzie-finanziarie/</w:t>
              </w:r>
            </w:hyperlink>
          </w:p>
          <w:p w14:paraId="595674DB" w14:textId="77777777" w:rsidR="00DC7763" w:rsidRPr="00ED730C" w:rsidRDefault="00D90FD7" w:rsidP="00DC7763">
            <w:pPr>
              <w:widowControl w:val="0"/>
              <w:numPr>
                <w:ilvl w:val="0"/>
                <w:numId w:val="6"/>
              </w:numPr>
              <w:spacing w:before="60" w:after="60"/>
              <w:ind w:left="567" w:hanging="283"/>
              <w:jc w:val="both"/>
              <w:rPr>
                <w:rStyle w:val="Collegamentoipertestuale"/>
                <w:rFonts w:cs="Arial"/>
                <w:szCs w:val="24"/>
                <w:lang w:val="it-IT" w:eastAsia="it-IT"/>
              </w:rPr>
            </w:pPr>
            <w:hyperlink r:id="rId60" w:history="1">
              <w:r w:rsidR="00DC7763" w:rsidRPr="00ED730C">
                <w:rPr>
                  <w:rStyle w:val="Collegamentoipertestuale"/>
                  <w:rFonts w:cs="Arial"/>
                  <w:szCs w:val="24"/>
                  <w:lang w:val="it-IT" w:eastAsia="it-IT"/>
                </w:rPr>
                <w:t>http://www.bancaditalia.it/compiti/vigilanza/avvisi-pub/soggetti-non- legittimati/Intermediari_non_abilitati.pdf</w:t>
              </w:r>
            </w:hyperlink>
          </w:p>
          <w:p w14:paraId="47DBBF35" w14:textId="62B86D8B" w:rsidR="00DC7763" w:rsidRPr="00ED730C" w:rsidRDefault="00D90FD7" w:rsidP="00DC7763">
            <w:pPr>
              <w:widowControl w:val="0"/>
              <w:numPr>
                <w:ilvl w:val="0"/>
                <w:numId w:val="6"/>
              </w:numPr>
              <w:spacing w:before="60" w:after="60"/>
              <w:ind w:left="567" w:hanging="283"/>
              <w:jc w:val="both"/>
              <w:rPr>
                <w:rFonts w:cs="Arial"/>
                <w:color w:val="0000FF"/>
                <w:szCs w:val="24"/>
                <w:u w:val="single"/>
                <w:lang w:val="it-IT" w:eastAsia="it-IT"/>
              </w:rPr>
            </w:pPr>
            <w:hyperlink r:id="rId61" w:history="1">
              <w:r w:rsidR="00DC7763" w:rsidRPr="00ED730C">
                <w:rPr>
                  <w:rStyle w:val="Collegamentoipertestuale"/>
                  <w:rFonts w:cs="Arial"/>
                  <w:szCs w:val="24"/>
                  <w:lang w:val="it-IT" w:eastAsia="it-IT"/>
                </w:rPr>
                <w:t>http://www.ivass.it/ivass/imprese_jsp/HomePage.jsp</w:t>
              </w:r>
            </w:hyperlink>
          </w:p>
        </w:tc>
      </w:tr>
      <w:tr w:rsidR="00DC7763" w:rsidRPr="00D90FD7" w14:paraId="74685EFF" w14:textId="77777777" w:rsidTr="00525323">
        <w:trPr>
          <w:gridAfter w:val="1"/>
          <w:wAfter w:w="7" w:type="dxa"/>
        </w:trPr>
        <w:tc>
          <w:tcPr>
            <w:tcW w:w="4262" w:type="dxa"/>
            <w:gridSpan w:val="2"/>
          </w:tcPr>
          <w:p w14:paraId="6924DF63" w14:textId="48EA732A" w:rsidR="00DC7763" w:rsidRPr="00ED730C" w:rsidRDefault="00DC7763" w:rsidP="00DC7763">
            <w:pPr>
              <w:widowControl w:val="0"/>
              <w:jc w:val="both"/>
              <w:rPr>
                <w:rFonts w:cs="Arial"/>
                <w:strike/>
                <w:lang w:val="it-IT"/>
              </w:rPr>
            </w:pPr>
          </w:p>
        </w:tc>
        <w:tc>
          <w:tcPr>
            <w:tcW w:w="852" w:type="dxa"/>
          </w:tcPr>
          <w:p w14:paraId="469AC2FD" w14:textId="77777777" w:rsidR="00DC7763" w:rsidRPr="00ED730C" w:rsidRDefault="00DC7763" w:rsidP="00DC7763">
            <w:pPr>
              <w:widowControl w:val="0"/>
              <w:spacing w:line="240" w:lineRule="exact"/>
              <w:rPr>
                <w:rFonts w:cs="Arial"/>
                <w:strike/>
                <w:lang w:val="it-IT"/>
              </w:rPr>
            </w:pPr>
          </w:p>
        </w:tc>
        <w:tc>
          <w:tcPr>
            <w:tcW w:w="4257" w:type="dxa"/>
            <w:gridSpan w:val="3"/>
          </w:tcPr>
          <w:p w14:paraId="3A373E93" w14:textId="6550E6A0" w:rsidR="00DC7763" w:rsidRPr="00ED730C" w:rsidRDefault="00DC7763" w:rsidP="00DC7763">
            <w:pPr>
              <w:widowControl w:val="0"/>
              <w:ind w:right="6"/>
              <w:jc w:val="both"/>
              <w:rPr>
                <w:rFonts w:cs="Arial"/>
                <w:strike/>
                <w:lang w:val="it-IT"/>
              </w:rPr>
            </w:pPr>
          </w:p>
        </w:tc>
      </w:tr>
      <w:tr w:rsidR="00DC7763" w:rsidRPr="00D90FD7" w14:paraId="28BDFFBA" w14:textId="77777777" w:rsidTr="00525323">
        <w:trPr>
          <w:gridAfter w:val="1"/>
          <w:wAfter w:w="7" w:type="dxa"/>
        </w:trPr>
        <w:tc>
          <w:tcPr>
            <w:tcW w:w="4262" w:type="dxa"/>
            <w:gridSpan w:val="2"/>
          </w:tcPr>
          <w:p w14:paraId="6311556B" w14:textId="6BAC7631" w:rsidR="00DC7763" w:rsidRPr="00ED730C" w:rsidRDefault="00DC7763" w:rsidP="00DC7763">
            <w:pPr>
              <w:widowControl w:val="0"/>
              <w:tabs>
                <w:tab w:val="num" w:pos="360"/>
              </w:tabs>
              <w:jc w:val="both"/>
              <w:rPr>
                <w:rFonts w:cs="Arial"/>
                <w:b/>
                <w:strike/>
                <w:szCs w:val="18"/>
                <w:lang w:val="de-DE"/>
              </w:rPr>
            </w:pPr>
            <w:r w:rsidRPr="00ED730C">
              <w:rPr>
                <w:rFonts w:cs="Arial"/>
                <w:u w:val="single"/>
                <w:lang w:val="de-DE"/>
              </w:rPr>
              <w:t xml:space="preserve">Bei Bietergemeinschaften, Netzwerken, gewöhnlichen Konsortien oder EWIV </w:t>
            </w:r>
            <w:r w:rsidRPr="00ED730C">
              <w:rPr>
                <w:rFonts w:cs="Arial"/>
                <w:b/>
                <w:bCs/>
                <w:u w:val="single"/>
                <w:lang w:val="de-DE"/>
              </w:rPr>
              <w:t>muss die Bürgschaft eine einzige</w:t>
            </w:r>
            <w:r w:rsidRPr="00ED730C">
              <w:rPr>
                <w:rFonts w:cs="Arial"/>
                <w:u w:val="single"/>
                <w:lang w:val="de-DE"/>
              </w:rPr>
              <w:t xml:space="preserve"> </w:t>
            </w:r>
            <w:r w:rsidRPr="00ED730C">
              <w:rPr>
                <w:rFonts w:cs="Arial"/>
                <w:b/>
                <w:bCs/>
                <w:u w:val="single"/>
                <w:lang w:val="de-DE"/>
              </w:rPr>
              <w:t xml:space="preserve">sein </w:t>
            </w:r>
            <w:r w:rsidRPr="00ED730C">
              <w:rPr>
                <w:rFonts w:cs="Arial"/>
                <w:u w:val="single"/>
                <w:lang w:val="de-DE"/>
              </w:rPr>
              <w:t>und alle Mitglieder der BG, des Netzwerks, des gewöhnlichen Konsortiums oder der EWIV umfassen.</w:t>
            </w:r>
          </w:p>
        </w:tc>
        <w:tc>
          <w:tcPr>
            <w:tcW w:w="852" w:type="dxa"/>
          </w:tcPr>
          <w:p w14:paraId="2B06E295" w14:textId="77777777" w:rsidR="00DC7763" w:rsidRPr="00ED730C" w:rsidRDefault="00DC7763" w:rsidP="00DC7763">
            <w:pPr>
              <w:widowControl w:val="0"/>
              <w:tabs>
                <w:tab w:val="left" w:pos="4119"/>
              </w:tabs>
              <w:ind w:right="76"/>
              <w:jc w:val="both"/>
              <w:rPr>
                <w:rFonts w:cs="Arial"/>
                <w:b/>
                <w:strike/>
                <w:lang w:val="de-DE"/>
              </w:rPr>
            </w:pPr>
          </w:p>
        </w:tc>
        <w:tc>
          <w:tcPr>
            <w:tcW w:w="4257" w:type="dxa"/>
            <w:gridSpan w:val="3"/>
          </w:tcPr>
          <w:p w14:paraId="422F3982" w14:textId="523F2F7C" w:rsidR="00DC7763" w:rsidRPr="00ED730C" w:rsidRDefault="00DC7763" w:rsidP="00DC7763">
            <w:pPr>
              <w:widowControl w:val="0"/>
              <w:ind w:right="6"/>
              <w:jc w:val="both"/>
              <w:rPr>
                <w:rFonts w:cs="Arial"/>
                <w:b/>
                <w:strike/>
                <w:lang w:val="it-IT"/>
              </w:rPr>
            </w:pPr>
            <w:r w:rsidRPr="00ED730C">
              <w:rPr>
                <w:rFonts w:cs="Arial"/>
                <w:u w:val="single"/>
                <w:lang w:val="it-IT"/>
              </w:rPr>
              <w:t xml:space="preserve">In caso di raggruppamenti temporanei, reti, consorzi ordinari o GEIE, </w:t>
            </w:r>
            <w:r w:rsidRPr="00ED730C">
              <w:rPr>
                <w:rFonts w:cs="Arial"/>
                <w:b/>
                <w:bCs/>
                <w:u w:val="single"/>
                <w:lang w:val="it-IT"/>
              </w:rPr>
              <w:t>la garanzia fideiussoria deve essere unica</w:t>
            </w:r>
            <w:r w:rsidRPr="00ED730C">
              <w:rPr>
                <w:rFonts w:cs="Arial"/>
                <w:u w:val="single"/>
                <w:lang w:val="it-IT"/>
              </w:rPr>
              <w:t xml:space="preserve"> e riguardare tutti i componenti del RT, rete, consorzio ordinari o GEIE.</w:t>
            </w:r>
          </w:p>
        </w:tc>
      </w:tr>
      <w:tr w:rsidR="00DC7763" w:rsidRPr="00D90FD7" w14:paraId="297344A8" w14:textId="77777777" w:rsidTr="00525323">
        <w:trPr>
          <w:gridAfter w:val="1"/>
          <w:wAfter w:w="7" w:type="dxa"/>
        </w:trPr>
        <w:tc>
          <w:tcPr>
            <w:tcW w:w="4262" w:type="dxa"/>
            <w:gridSpan w:val="2"/>
          </w:tcPr>
          <w:p w14:paraId="1C0851B2" w14:textId="5D0D8149" w:rsidR="00DC7763" w:rsidRPr="00ED730C" w:rsidRDefault="00DC7763" w:rsidP="00DC7763">
            <w:pPr>
              <w:pStyle w:val="Rientrocorpodeltesto"/>
              <w:widowControl w:val="0"/>
              <w:tabs>
                <w:tab w:val="left" w:pos="567"/>
              </w:tabs>
              <w:spacing w:after="0"/>
              <w:ind w:left="0"/>
              <w:jc w:val="both"/>
              <w:rPr>
                <w:rFonts w:cs="Arial"/>
                <w:strike/>
                <w:lang w:val="it-IT"/>
              </w:rPr>
            </w:pPr>
          </w:p>
        </w:tc>
        <w:tc>
          <w:tcPr>
            <w:tcW w:w="852" w:type="dxa"/>
          </w:tcPr>
          <w:p w14:paraId="0632EC50" w14:textId="77777777" w:rsidR="00DC7763" w:rsidRPr="00ED730C" w:rsidRDefault="00DC7763" w:rsidP="00DC7763">
            <w:pPr>
              <w:pStyle w:val="Rientrocorpodeltesto"/>
              <w:widowControl w:val="0"/>
              <w:tabs>
                <w:tab w:val="left" w:pos="567"/>
              </w:tabs>
              <w:spacing w:after="0"/>
              <w:ind w:left="540"/>
              <w:jc w:val="both"/>
              <w:rPr>
                <w:rFonts w:cs="Arial"/>
                <w:strike/>
                <w:lang w:val="it-IT"/>
              </w:rPr>
            </w:pPr>
          </w:p>
        </w:tc>
        <w:tc>
          <w:tcPr>
            <w:tcW w:w="4257" w:type="dxa"/>
            <w:gridSpan w:val="3"/>
          </w:tcPr>
          <w:p w14:paraId="6AA079F3" w14:textId="6A25B42B" w:rsidR="00DC7763" w:rsidRPr="00ED730C" w:rsidRDefault="00DC7763" w:rsidP="00DC7763">
            <w:pPr>
              <w:pStyle w:val="Rientrocorpodeltesto"/>
              <w:widowControl w:val="0"/>
              <w:tabs>
                <w:tab w:val="left" w:pos="567"/>
              </w:tabs>
              <w:spacing w:after="0"/>
              <w:ind w:left="0" w:right="6"/>
              <w:jc w:val="both"/>
              <w:rPr>
                <w:rFonts w:cs="Arial"/>
                <w:strike/>
                <w:lang w:val="it-IT"/>
              </w:rPr>
            </w:pPr>
          </w:p>
        </w:tc>
      </w:tr>
      <w:tr w:rsidR="00DC7763" w:rsidRPr="00ED730C" w14:paraId="52E2912A" w14:textId="77777777" w:rsidTr="00525323">
        <w:trPr>
          <w:gridAfter w:val="1"/>
          <w:wAfter w:w="7" w:type="dxa"/>
        </w:trPr>
        <w:tc>
          <w:tcPr>
            <w:tcW w:w="4262" w:type="dxa"/>
            <w:gridSpan w:val="2"/>
          </w:tcPr>
          <w:p w14:paraId="461DB1A7" w14:textId="437DCFFB" w:rsidR="00DC7763" w:rsidRPr="00ED730C" w:rsidRDefault="00DC7763" w:rsidP="00DC7763">
            <w:pPr>
              <w:widowControl w:val="0"/>
              <w:jc w:val="both"/>
              <w:rPr>
                <w:rFonts w:cs="Arial"/>
                <w:b/>
                <w:bCs/>
                <w:strike/>
                <w:u w:val="single"/>
                <w:lang w:val="de-DE"/>
              </w:rPr>
            </w:pPr>
            <w:r w:rsidRPr="00ED730C">
              <w:rPr>
                <w:rFonts w:cs="Arial"/>
                <w:u w:val="single"/>
                <w:lang w:val="de-DE"/>
              </w:rPr>
              <w:t>Dasselbe gilt für die etwaige Verpflichtungs</w:t>
            </w:r>
            <w:r w:rsidRPr="00ED730C">
              <w:rPr>
                <w:rFonts w:cs="Arial"/>
                <w:lang w:val="de-DE" w:eastAsia="it-IT"/>
              </w:rPr>
              <w:softHyphen/>
            </w:r>
            <w:r w:rsidRPr="00ED730C">
              <w:rPr>
                <w:rFonts w:cs="Arial"/>
                <w:u w:val="single"/>
                <w:lang w:val="de-DE"/>
              </w:rPr>
              <w:t>erklärung gemäß Art. 93 Abs. 8 GvD Nr. 50/2016.</w:t>
            </w:r>
          </w:p>
        </w:tc>
        <w:tc>
          <w:tcPr>
            <w:tcW w:w="852" w:type="dxa"/>
          </w:tcPr>
          <w:p w14:paraId="7C353E96" w14:textId="77777777" w:rsidR="00DC7763" w:rsidRPr="00ED730C" w:rsidRDefault="00DC7763" w:rsidP="00DC7763">
            <w:pPr>
              <w:widowControl w:val="0"/>
              <w:spacing w:line="240" w:lineRule="exact"/>
              <w:rPr>
                <w:rFonts w:cs="Arial"/>
                <w:strike/>
                <w:lang w:val="de-DE"/>
              </w:rPr>
            </w:pPr>
          </w:p>
        </w:tc>
        <w:tc>
          <w:tcPr>
            <w:tcW w:w="4257" w:type="dxa"/>
            <w:gridSpan w:val="3"/>
          </w:tcPr>
          <w:p w14:paraId="21AF086A" w14:textId="4CA09B69" w:rsidR="00DC7763" w:rsidRPr="00ED730C" w:rsidRDefault="00DC7763" w:rsidP="00DC7763">
            <w:pPr>
              <w:widowControl w:val="0"/>
              <w:ind w:right="6"/>
              <w:jc w:val="both"/>
              <w:rPr>
                <w:rFonts w:cs="Arial"/>
                <w:b/>
                <w:strike/>
                <w:u w:val="single"/>
                <w:lang w:val="it-IT"/>
              </w:rPr>
            </w:pPr>
            <w:r w:rsidRPr="00ED730C">
              <w:rPr>
                <w:rFonts w:cs="Arial"/>
                <w:u w:val="single"/>
                <w:lang w:val="it-IT"/>
              </w:rPr>
              <w:t xml:space="preserve">Lo stesso vale per l'eventuale dichiarazione di cui all'art. </w:t>
            </w:r>
            <w:r w:rsidRPr="00ED730C">
              <w:rPr>
                <w:rFonts w:cs="Arial"/>
                <w:u w:val="single"/>
              </w:rPr>
              <w:t>93, comma 8 del d.lgs. 50/2016</w:t>
            </w:r>
          </w:p>
        </w:tc>
      </w:tr>
      <w:tr w:rsidR="00DC7763" w:rsidRPr="00ED730C" w14:paraId="6A44EBE5" w14:textId="77777777" w:rsidTr="00525323">
        <w:trPr>
          <w:gridAfter w:val="1"/>
          <w:wAfter w:w="7" w:type="dxa"/>
        </w:trPr>
        <w:tc>
          <w:tcPr>
            <w:tcW w:w="4262" w:type="dxa"/>
            <w:gridSpan w:val="2"/>
          </w:tcPr>
          <w:p w14:paraId="58E7DD1C" w14:textId="4876F312" w:rsidR="00DC7763" w:rsidRPr="00ED730C" w:rsidRDefault="00DC7763" w:rsidP="00DC7763">
            <w:pPr>
              <w:pStyle w:val="Rientrocorpodeltesto"/>
              <w:widowControl w:val="0"/>
              <w:tabs>
                <w:tab w:val="left" w:pos="567"/>
              </w:tabs>
              <w:spacing w:after="0"/>
              <w:ind w:left="0"/>
              <w:jc w:val="both"/>
              <w:rPr>
                <w:rFonts w:cs="Arial"/>
                <w:strike/>
                <w:lang w:val="de-DE"/>
              </w:rPr>
            </w:pPr>
          </w:p>
        </w:tc>
        <w:tc>
          <w:tcPr>
            <w:tcW w:w="852" w:type="dxa"/>
          </w:tcPr>
          <w:p w14:paraId="521A67BE" w14:textId="77777777" w:rsidR="00DC7763" w:rsidRPr="00ED730C" w:rsidRDefault="00DC7763" w:rsidP="00DC7763">
            <w:pPr>
              <w:pStyle w:val="Rientrocorpodeltesto"/>
              <w:widowControl w:val="0"/>
              <w:tabs>
                <w:tab w:val="left" w:pos="567"/>
              </w:tabs>
              <w:spacing w:after="0"/>
              <w:ind w:left="540"/>
              <w:jc w:val="both"/>
              <w:rPr>
                <w:rFonts w:cs="Arial"/>
                <w:strike/>
                <w:lang w:val="de-DE"/>
              </w:rPr>
            </w:pPr>
          </w:p>
        </w:tc>
        <w:tc>
          <w:tcPr>
            <w:tcW w:w="4257" w:type="dxa"/>
            <w:gridSpan w:val="3"/>
          </w:tcPr>
          <w:p w14:paraId="5A0AC56E" w14:textId="1657D0E9" w:rsidR="00DC7763" w:rsidRPr="00ED730C" w:rsidRDefault="00DC7763" w:rsidP="00DC7763">
            <w:pPr>
              <w:pStyle w:val="Rientrocorpodeltesto"/>
              <w:widowControl w:val="0"/>
              <w:tabs>
                <w:tab w:val="left" w:pos="567"/>
              </w:tabs>
              <w:spacing w:after="0"/>
              <w:ind w:left="0" w:right="6"/>
              <w:jc w:val="both"/>
              <w:rPr>
                <w:rFonts w:cs="Arial"/>
                <w:strike/>
                <w:lang w:val="it-IT"/>
              </w:rPr>
            </w:pPr>
          </w:p>
        </w:tc>
      </w:tr>
      <w:tr w:rsidR="00DC7763" w:rsidRPr="00D90FD7" w14:paraId="377AF041" w14:textId="77777777" w:rsidTr="00525323">
        <w:trPr>
          <w:gridAfter w:val="1"/>
          <w:wAfter w:w="7" w:type="dxa"/>
        </w:trPr>
        <w:tc>
          <w:tcPr>
            <w:tcW w:w="4262" w:type="dxa"/>
            <w:gridSpan w:val="2"/>
          </w:tcPr>
          <w:p w14:paraId="1B237AA5" w14:textId="77777777" w:rsidR="00DC7763" w:rsidRPr="00ED730C" w:rsidRDefault="00DC7763" w:rsidP="00DC7763">
            <w:pPr>
              <w:widowControl w:val="0"/>
              <w:tabs>
                <w:tab w:val="num" w:pos="1101"/>
                <w:tab w:val="left" w:pos="4119"/>
              </w:tabs>
              <w:jc w:val="both"/>
              <w:rPr>
                <w:rFonts w:cs="Arial"/>
                <w:b/>
                <w:noProof w:val="0"/>
                <w:u w:val="single"/>
                <w:lang w:val="de-DE"/>
              </w:rPr>
            </w:pPr>
            <w:r w:rsidRPr="00ED730C">
              <w:rPr>
                <w:rFonts w:cs="Arial"/>
                <w:u w:val="single"/>
                <w:lang w:val="de-DE" w:eastAsia="it-IT"/>
              </w:rPr>
              <w:t>►</w:t>
            </w:r>
            <w:r w:rsidRPr="00ED730C">
              <w:rPr>
                <w:rFonts w:cs="Arial"/>
                <w:b/>
                <w:noProof w:val="0"/>
                <w:u w:val="single"/>
                <w:lang w:val="de-DE"/>
              </w:rPr>
              <w:t>Es stellt einen nicht behebbaren Aus-</w:t>
            </w:r>
            <w:proofErr w:type="spellStart"/>
            <w:r w:rsidRPr="00ED730C">
              <w:rPr>
                <w:rFonts w:cs="Arial"/>
                <w:b/>
                <w:noProof w:val="0"/>
                <w:u w:val="single"/>
                <w:lang w:val="de-DE"/>
              </w:rPr>
              <w:t>schlussgrund</w:t>
            </w:r>
            <w:proofErr w:type="spellEnd"/>
            <w:r w:rsidRPr="00ED730C">
              <w:rPr>
                <w:rFonts w:cs="Arial"/>
                <w:b/>
                <w:noProof w:val="0"/>
                <w:u w:val="single"/>
                <w:lang w:val="de-DE"/>
              </w:rPr>
              <w:t xml:space="preserve"> dar, wenn die vorläufige Sicherheit und/oder die Verpflichtungserklärung gemäß Art. 93 Abs. 8 </w:t>
            </w:r>
            <w:proofErr w:type="spellStart"/>
            <w:r w:rsidRPr="00ED730C">
              <w:rPr>
                <w:rFonts w:cs="Arial"/>
                <w:b/>
                <w:noProof w:val="0"/>
                <w:u w:val="single"/>
                <w:lang w:val="de-DE"/>
              </w:rPr>
              <w:t>GvD</w:t>
            </w:r>
            <w:proofErr w:type="spellEnd"/>
            <w:r w:rsidRPr="00ED730C">
              <w:rPr>
                <w:rFonts w:cs="Arial"/>
                <w:b/>
                <w:noProof w:val="0"/>
                <w:u w:val="single"/>
                <w:lang w:val="de-DE"/>
              </w:rPr>
              <w:t xml:space="preserve"> Nr. 50/2016 nicht vor Ablauf der Frist für die Angebotsabgabe gestellt bzw. ausgestellt wurden.</w:t>
            </w:r>
          </w:p>
          <w:p w14:paraId="3B24CDCE" w14:textId="77777777" w:rsidR="00DC7763" w:rsidRPr="00ED730C" w:rsidRDefault="00DC7763" w:rsidP="00DC7763">
            <w:pPr>
              <w:widowControl w:val="0"/>
              <w:tabs>
                <w:tab w:val="num" w:pos="1101"/>
                <w:tab w:val="left" w:pos="4119"/>
              </w:tabs>
              <w:jc w:val="both"/>
              <w:rPr>
                <w:rFonts w:cs="Arial"/>
                <w:b/>
                <w:noProof w:val="0"/>
                <w:u w:val="single"/>
                <w:lang w:val="de-DE"/>
              </w:rPr>
            </w:pPr>
            <w:r w:rsidRPr="00ED730C">
              <w:rPr>
                <w:rFonts w:cs="Arial"/>
                <w:b/>
                <w:noProof w:val="0"/>
                <w:u w:val="single"/>
                <w:lang w:val="de-DE"/>
              </w:rPr>
              <w:t xml:space="preserve">►Es stellt einen nicht behebbaren Ausschlussgrund dar, wenn die vorläufige Sicherheit zugunsten einer anderen Verwaltung als </w:t>
            </w:r>
            <w:r w:rsidRPr="00ED730C">
              <w:rPr>
                <w:rFonts w:cs="Arial"/>
                <w:b/>
                <w:noProof w:val="0"/>
                <w:color w:val="FF0000"/>
                <w:u w:val="single"/>
                <w:lang w:val="de-DE"/>
              </w:rPr>
              <w:t xml:space="preserve">die AOV oder als die auftraggebende Körperschaft/Vergabestelle </w:t>
            </w:r>
            <w:r w:rsidRPr="00ED730C">
              <w:rPr>
                <w:rFonts w:cs="Arial"/>
                <w:b/>
                <w:noProof w:val="0"/>
                <w:u w:val="single"/>
                <w:lang w:val="de-DE"/>
              </w:rPr>
              <w:t>ausgestellt wurde.</w:t>
            </w:r>
          </w:p>
          <w:p w14:paraId="0DF824B7" w14:textId="77777777" w:rsidR="00DC7763" w:rsidRPr="00ED730C" w:rsidRDefault="00DC7763" w:rsidP="00DC7763">
            <w:pPr>
              <w:widowControl w:val="0"/>
              <w:jc w:val="both"/>
              <w:rPr>
                <w:rFonts w:cs="Arial"/>
                <w:b/>
                <w:noProof w:val="0"/>
                <w:color w:val="FF0000"/>
                <w:lang w:val="de-DE"/>
              </w:rPr>
            </w:pPr>
            <w:r w:rsidRPr="00ED730C">
              <w:rPr>
                <w:rFonts w:cs="Arial"/>
                <w:b/>
                <w:noProof w:val="0"/>
                <w:color w:val="FF0000"/>
                <w:lang w:val="de-DE"/>
              </w:rPr>
              <w:t xml:space="preserve">Falls die vorläufige Sicherheit zugunsten der auftraggebenden Körperschaft anstatt der AOV ausgestellt wurde, wird die Richtigstellung vorgenommen. </w:t>
            </w:r>
          </w:p>
          <w:p w14:paraId="03A541E6" w14:textId="32EC185D" w:rsidR="00DC7763" w:rsidRPr="00ED730C" w:rsidRDefault="00DC7763" w:rsidP="00DC7763">
            <w:pPr>
              <w:widowControl w:val="0"/>
              <w:jc w:val="both"/>
              <w:rPr>
                <w:rFonts w:cs="Arial"/>
                <w:b/>
                <w:noProof w:val="0"/>
                <w:color w:val="FF0000"/>
                <w:lang w:val="de-DE"/>
              </w:rPr>
            </w:pPr>
            <w:r w:rsidRPr="00ED730C">
              <w:rPr>
                <w:rFonts w:cs="Arial"/>
                <w:b/>
                <w:noProof w:val="0"/>
                <w:color w:val="FF0000"/>
                <w:lang w:val="de-DE"/>
              </w:rPr>
              <w:t xml:space="preserve">Falls die Erklärung gemäß Art. 93 Abs. 8 </w:t>
            </w:r>
            <w:proofErr w:type="spellStart"/>
            <w:r w:rsidRPr="00ED730C">
              <w:rPr>
                <w:rFonts w:cs="Arial"/>
                <w:b/>
                <w:noProof w:val="0"/>
                <w:color w:val="FF0000"/>
                <w:lang w:val="de-DE"/>
              </w:rPr>
              <w:t>GvD</w:t>
            </w:r>
            <w:proofErr w:type="spellEnd"/>
            <w:r w:rsidRPr="00ED730C">
              <w:rPr>
                <w:rFonts w:cs="Arial"/>
                <w:b/>
                <w:noProof w:val="0"/>
                <w:color w:val="FF0000"/>
                <w:lang w:val="de-DE"/>
              </w:rPr>
              <w:t xml:space="preserve"> Nr. 50/2016 zugunsten der AOV anstatt zugunsten der auftraggebenden Körperschaft ausgestellt wurde, wird die Richtigstellung vorgenommen.</w:t>
            </w:r>
          </w:p>
          <w:p w14:paraId="266F7736" w14:textId="77777777" w:rsidR="00DC7763" w:rsidRPr="00ED730C" w:rsidRDefault="00DC7763" w:rsidP="00DC7763">
            <w:pPr>
              <w:widowControl w:val="0"/>
              <w:jc w:val="both"/>
              <w:rPr>
                <w:rFonts w:cs="Arial"/>
                <w:b/>
                <w:noProof w:val="0"/>
                <w:color w:val="FF0000"/>
                <w:lang w:val="de-DE"/>
              </w:rPr>
            </w:pPr>
          </w:p>
          <w:p w14:paraId="75DDB79E" w14:textId="77777777" w:rsidR="00DC7763" w:rsidRPr="00ED730C" w:rsidRDefault="00DC7763" w:rsidP="00DC7763">
            <w:pPr>
              <w:widowControl w:val="0"/>
              <w:jc w:val="both"/>
              <w:rPr>
                <w:rFonts w:cs="Arial"/>
                <w:b/>
                <w:noProof w:val="0"/>
                <w:u w:val="single"/>
                <w:lang w:val="de-DE"/>
              </w:rPr>
            </w:pPr>
            <w:r w:rsidRPr="00ED730C">
              <w:rPr>
                <w:rFonts w:cs="Arial"/>
                <w:u w:val="single"/>
                <w:lang w:val="de-DE" w:eastAsia="it-IT"/>
              </w:rPr>
              <w:t xml:space="preserve">► </w:t>
            </w:r>
            <w:r w:rsidRPr="00ED730C">
              <w:rPr>
                <w:rFonts w:cs="Arial"/>
                <w:b/>
                <w:noProof w:val="0"/>
                <w:u w:val="single"/>
                <w:lang w:val="de-DE"/>
              </w:rPr>
              <w:t>Es stellt einen nicht behebbaren Ausschlussgrund dar, wenn die vorläufige Sicherheit und/oder die Verpflichtungserklä</w:t>
            </w:r>
            <w:r w:rsidRPr="00ED730C">
              <w:rPr>
                <w:rFonts w:cs="Arial"/>
                <w:b/>
                <w:noProof w:val="0"/>
                <w:u w:val="single"/>
                <w:lang w:val="de-DE"/>
              </w:rPr>
              <w:softHyphen/>
              <w:t>rung von einer Person unterzeichnet sind, die nicht befugt ist, die Sicherheit auszustellen oder den Sicherungsgeber zu verpflichten.</w:t>
            </w:r>
          </w:p>
          <w:p w14:paraId="55DA28E6" w14:textId="77777777" w:rsidR="00DC7763" w:rsidRPr="00ED730C" w:rsidRDefault="00DC7763" w:rsidP="00DC7763">
            <w:pPr>
              <w:widowControl w:val="0"/>
              <w:jc w:val="both"/>
              <w:rPr>
                <w:rFonts w:cs="Arial"/>
                <w:u w:val="single"/>
                <w:lang w:val="de-DE" w:eastAsia="it-IT"/>
              </w:rPr>
            </w:pPr>
          </w:p>
          <w:p w14:paraId="2D5FED2D" w14:textId="41022222" w:rsidR="00DC7763" w:rsidRPr="00ED730C" w:rsidRDefault="00DC7763" w:rsidP="00DC7763">
            <w:pPr>
              <w:widowControl w:val="0"/>
              <w:spacing w:line="240" w:lineRule="atLeast"/>
              <w:jc w:val="both"/>
              <w:rPr>
                <w:rFonts w:cs="Arial"/>
                <w:b/>
                <w:noProof w:val="0"/>
                <w:lang w:val="de-DE"/>
              </w:rPr>
            </w:pPr>
            <w:r w:rsidRPr="00ED730C">
              <w:rPr>
                <w:rFonts w:cs="Arial"/>
                <w:b/>
                <w:noProof w:val="0"/>
                <w:lang w:val="de-DE"/>
              </w:rPr>
              <w:t>Das Nachforderungsverfahren für den Unter</w:t>
            </w:r>
            <w:r w:rsidRPr="00ED730C">
              <w:rPr>
                <w:rFonts w:cs="Arial"/>
                <w:b/>
                <w:noProof w:val="0"/>
                <w:lang w:val="de-DE"/>
              </w:rPr>
              <w:softHyphen/>
              <w:t>suchungsbeistand gemäß Teil III Punkt 2 der Ausschreibungsbedingungen wird eingeleitet:</w:t>
            </w:r>
          </w:p>
          <w:p w14:paraId="541AA738" w14:textId="77777777" w:rsidR="00DC7763" w:rsidRPr="00ED730C" w:rsidRDefault="00DC7763" w:rsidP="00CA626E">
            <w:pPr>
              <w:widowControl w:val="0"/>
              <w:numPr>
                <w:ilvl w:val="3"/>
                <w:numId w:val="83"/>
              </w:numPr>
              <w:tabs>
                <w:tab w:val="clear" w:pos="3306"/>
                <w:tab w:val="num" w:pos="180"/>
              </w:tabs>
              <w:ind w:left="180" w:hanging="180"/>
              <w:jc w:val="both"/>
              <w:rPr>
                <w:rFonts w:cs="Arial"/>
                <w:bCs/>
                <w:noProof w:val="0"/>
                <w:lang w:val="de-DE"/>
              </w:rPr>
            </w:pPr>
            <w:r w:rsidRPr="00ED730C">
              <w:rPr>
                <w:rFonts w:cs="Arial"/>
                <w:bCs/>
                <w:noProof w:val="0"/>
                <w:lang w:val="de-DE"/>
              </w:rPr>
              <w:t>wenn die Bescheinigung fehlt, dass die vorläufige Sicherheit gestellt wurde, sofern sie innerhalb der Fälligkeit der Angebotsabgabe gestellt wurde,</w:t>
            </w:r>
          </w:p>
          <w:p w14:paraId="1D8E0150" w14:textId="77777777" w:rsidR="00DC7763" w:rsidRPr="00ED730C" w:rsidRDefault="00DC7763" w:rsidP="00CA626E">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der Betrag der vorläufigen Sicherheit zu niedrig ist,</w:t>
            </w:r>
          </w:p>
          <w:p w14:paraId="6BD5181A" w14:textId="77777777" w:rsidR="00DC7763" w:rsidRPr="00ED730C" w:rsidRDefault="00DC7763" w:rsidP="00CA626E">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 xml:space="preserve">wenn die Verpflichtungserklärung mit Zusage, </w:t>
            </w:r>
            <w:r w:rsidRPr="00ED730C">
              <w:rPr>
                <w:rFonts w:cs="Arial"/>
                <w:bCs/>
                <w:noProof w:val="0"/>
                <w:lang w:val="de-DE"/>
              </w:rPr>
              <w:lastRenderedPageBreak/>
              <w:t xml:space="preserve">im Falle der Zuschlagserteilung die endgültige Sicherheit gemäß Art. 93 Abs. 8 </w:t>
            </w:r>
            <w:proofErr w:type="spellStart"/>
            <w:r w:rsidRPr="00ED730C">
              <w:rPr>
                <w:rFonts w:cs="Arial"/>
                <w:bCs/>
                <w:noProof w:val="0"/>
                <w:lang w:val="de-DE"/>
              </w:rPr>
              <w:t>GvD</w:t>
            </w:r>
            <w:proofErr w:type="spellEnd"/>
            <w:r w:rsidRPr="00ED730C">
              <w:rPr>
                <w:rFonts w:cs="Arial"/>
                <w:bCs/>
                <w:noProof w:val="0"/>
                <w:lang w:val="de-DE"/>
              </w:rPr>
              <w:t xml:space="preserve"> Nr. 50/2016 zu stellen, fehlt, sofern besagte Erklärung bei Fälligkeit der Angebotsabgabe bereits ausgestellt war.</w:t>
            </w:r>
          </w:p>
          <w:p w14:paraId="141BABD1" w14:textId="77777777" w:rsidR="00DC7763" w:rsidRPr="00ED730C" w:rsidRDefault="00DC7763" w:rsidP="00CA626E">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die vorläufige Sicherheit oder die Verpflichtungserklärung zur Stellung der endgültigen Sicherheit nicht die Eigenerklärung gemäß Art. 47 und 76 DPR Nr. 445/2000 und Art. 5 LG Nr. 17/1993 enthält, worin der Unterzeichnete erklärt, dass er die Befugnis hält, den Sicherungsgeber zu verpflichten, oder eine notarielle Beglaubigung an Stelle der Eigenerklärung.</w:t>
            </w:r>
          </w:p>
          <w:p w14:paraId="6E6A5C51" w14:textId="5BEFA862" w:rsidR="00DC7763" w:rsidRPr="00ED730C" w:rsidRDefault="00DC7763" w:rsidP="00CA626E">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eine oder mehrere Klauseln gemäß Art. 93 fehlen.</w:t>
            </w:r>
          </w:p>
        </w:tc>
        <w:tc>
          <w:tcPr>
            <w:tcW w:w="852" w:type="dxa"/>
          </w:tcPr>
          <w:p w14:paraId="01647CFA" w14:textId="77777777" w:rsidR="00DC7763" w:rsidRPr="00ED730C" w:rsidRDefault="00DC7763" w:rsidP="00DC7763">
            <w:pPr>
              <w:widowControl w:val="0"/>
              <w:autoSpaceDE w:val="0"/>
              <w:autoSpaceDN w:val="0"/>
              <w:adjustRightInd w:val="0"/>
              <w:ind w:right="72"/>
              <w:jc w:val="both"/>
              <w:rPr>
                <w:rFonts w:cs="Arial"/>
                <w:strike/>
                <w:lang w:val="de-DE"/>
              </w:rPr>
            </w:pPr>
          </w:p>
        </w:tc>
        <w:tc>
          <w:tcPr>
            <w:tcW w:w="4257" w:type="dxa"/>
            <w:gridSpan w:val="3"/>
          </w:tcPr>
          <w:p w14:paraId="5CD3EB48" w14:textId="77777777" w:rsidR="00DC7763" w:rsidRPr="00ED730C" w:rsidRDefault="00DC7763" w:rsidP="00DC7763">
            <w:pPr>
              <w:widowControl w:val="0"/>
              <w:ind w:right="-4"/>
              <w:jc w:val="both"/>
              <w:rPr>
                <w:rFonts w:cs="Arial"/>
                <w:u w:val="single"/>
                <w:lang w:val="it-IT" w:eastAsia="it-IT"/>
              </w:rPr>
            </w:pPr>
            <w:r w:rsidRPr="00ED730C">
              <w:rPr>
                <w:rFonts w:cs="Arial"/>
                <w:u w:val="single"/>
                <w:lang w:val="it-IT" w:eastAsia="it-IT"/>
              </w:rPr>
              <w:t xml:space="preserve">► </w:t>
            </w:r>
            <w:r w:rsidRPr="00ED730C">
              <w:rPr>
                <w:rFonts w:cs="Arial"/>
                <w:b/>
                <w:bCs/>
                <w:u w:val="single"/>
                <w:lang w:val="it-IT"/>
              </w:rPr>
              <w:t>È causa di esclusione non sanabile la mancata costituzione della garanzia provvisoria e/o della dichiarazione ai sensi dell'art. 93, comma 8, d.lgs. n. 50/2016 entro il termine di scadenza di presentazione delle offerte.</w:t>
            </w:r>
          </w:p>
          <w:p w14:paraId="48F5FFC6" w14:textId="77777777" w:rsidR="00DC7763" w:rsidRPr="00ED730C" w:rsidRDefault="00DC7763" w:rsidP="00DC7763">
            <w:pPr>
              <w:widowControl w:val="0"/>
              <w:ind w:right="-4"/>
              <w:jc w:val="both"/>
              <w:rPr>
                <w:rFonts w:cs="Arial"/>
                <w:b/>
                <w:color w:val="FF0000"/>
                <w:u w:val="single"/>
                <w:lang w:val="it-IT"/>
              </w:rPr>
            </w:pPr>
            <w:r w:rsidRPr="00ED730C">
              <w:rPr>
                <w:rFonts w:cs="Arial"/>
                <w:u w:val="single"/>
                <w:lang w:val="it-IT" w:eastAsia="it-IT"/>
              </w:rPr>
              <w:t xml:space="preserve">► </w:t>
            </w:r>
            <w:r w:rsidRPr="00ED730C">
              <w:rPr>
                <w:rFonts w:cs="Arial"/>
                <w:b/>
                <w:u w:val="single"/>
                <w:lang w:val="it-IT"/>
              </w:rPr>
              <w:t xml:space="preserve">È causa di esclusione non sanabile la presentazione della garanzia provvisoria resa a favore di Amministrazione diversa </w:t>
            </w:r>
            <w:r w:rsidRPr="00ED730C">
              <w:rPr>
                <w:rFonts w:cs="Arial"/>
                <w:b/>
                <w:color w:val="FF0000"/>
                <w:u w:val="single"/>
                <w:lang w:val="it-IT"/>
              </w:rPr>
              <w:t>dall’ACP ovvero dall'ente committente/stazione appaltante.</w:t>
            </w:r>
          </w:p>
          <w:p w14:paraId="66DCB325" w14:textId="77777777" w:rsidR="00DC7763" w:rsidRPr="00ED730C" w:rsidRDefault="00DC7763" w:rsidP="00DC7763">
            <w:pPr>
              <w:widowControl w:val="0"/>
              <w:ind w:right="-4"/>
              <w:jc w:val="both"/>
              <w:rPr>
                <w:rFonts w:cs="Arial"/>
                <w:b/>
                <w:color w:val="FF0000"/>
                <w:lang w:val="it-IT"/>
              </w:rPr>
            </w:pPr>
          </w:p>
          <w:p w14:paraId="206227DF" w14:textId="26535B27" w:rsidR="00DC7763" w:rsidRPr="00ED730C" w:rsidRDefault="00DC7763" w:rsidP="00DC7763">
            <w:pPr>
              <w:widowControl w:val="0"/>
              <w:ind w:right="-4"/>
              <w:jc w:val="both"/>
              <w:rPr>
                <w:rFonts w:cs="Arial"/>
                <w:b/>
                <w:color w:val="FF0000"/>
                <w:lang w:val="it-IT"/>
              </w:rPr>
            </w:pPr>
            <w:r w:rsidRPr="00ED730C">
              <w:rPr>
                <w:rFonts w:cs="Arial"/>
                <w:b/>
                <w:color w:val="FF0000"/>
                <w:lang w:val="it-IT"/>
              </w:rPr>
              <w:t>Nel caso di prestazione della garanzia provvisoria resa a favore dell’Ente committente in luogo dell’ACP si procede alla regolarizzazione.</w:t>
            </w:r>
          </w:p>
          <w:p w14:paraId="70A060CA" w14:textId="77777777" w:rsidR="00DC7763" w:rsidRPr="00ED730C" w:rsidRDefault="00DC7763" w:rsidP="00DC7763">
            <w:pPr>
              <w:widowControl w:val="0"/>
              <w:ind w:right="-4"/>
              <w:jc w:val="both"/>
              <w:rPr>
                <w:rFonts w:cs="Arial"/>
                <w:b/>
                <w:color w:val="FF0000"/>
                <w:lang w:val="it-IT"/>
              </w:rPr>
            </w:pPr>
            <w:r w:rsidRPr="00ED730C">
              <w:rPr>
                <w:rFonts w:cs="Arial"/>
                <w:b/>
                <w:color w:val="FF0000"/>
                <w:lang w:val="it-IT"/>
              </w:rPr>
              <w:t>Nel caso in cui la dichiarazione ai sensi dell'art. 93, comma 8, d.lgs. n. 50/2016, sia resa a favore dell’ACP, in luogo dell’Ente committente, si procede alla regolarizzazione.</w:t>
            </w:r>
          </w:p>
          <w:p w14:paraId="53AE09DC" w14:textId="77777777" w:rsidR="00DC7763" w:rsidRPr="00ED730C" w:rsidRDefault="00DC7763" w:rsidP="00DC7763">
            <w:pPr>
              <w:widowControl w:val="0"/>
              <w:ind w:right="-4"/>
              <w:jc w:val="both"/>
              <w:rPr>
                <w:rFonts w:cs="Arial"/>
                <w:b/>
                <w:color w:val="FF0000"/>
                <w:lang w:val="it-IT"/>
              </w:rPr>
            </w:pPr>
          </w:p>
          <w:p w14:paraId="56BD2D17" w14:textId="77777777" w:rsidR="00DC7763" w:rsidRPr="00ED730C" w:rsidRDefault="00DC7763" w:rsidP="00DC7763">
            <w:pPr>
              <w:widowControl w:val="0"/>
              <w:ind w:right="-4"/>
              <w:jc w:val="both"/>
              <w:rPr>
                <w:rFonts w:cs="Arial"/>
                <w:b/>
                <w:u w:val="single"/>
                <w:lang w:val="it-IT"/>
              </w:rPr>
            </w:pPr>
            <w:r w:rsidRPr="00ED730C">
              <w:rPr>
                <w:rFonts w:cs="Arial"/>
                <w:u w:val="single"/>
                <w:lang w:val="it-IT" w:eastAsia="it-IT"/>
              </w:rPr>
              <w:t xml:space="preserve">► </w:t>
            </w:r>
            <w:r w:rsidRPr="00ED730C">
              <w:rPr>
                <w:rFonts w:cs="Arial"/>
                <w:b/>
                <w:u w:val="single"/>
                <w:lang w:val="it-IT"/>
              </w:rPr>
              <w:t>È causa di esclusione non sanabile la sottoscrizione della garanzia provvisoria e/o dell’impegno da soggetto non legittimato a rilasciare la garanzia o non autorizzato ad impegnare il garante.</w:t>
            </w:r>
          </w:p>
          <w:p w14:paraId="3277A1F9" w14:textId="77777777" w:rsidR="00DC7763" w:rsidRPr="00ED730C" w:rsidRDefault="00DC7763" w:rsidP="00DC7763">
            <w:pPr>
              <w:widowControl w:val="0"/>
              <w:ind w:right="-4"/>
              <w:jc w:val="both"/>
              <w:rPr>
                <w:rFonts w:cs="Arial"/>
                <w:b/>
                <w:u w:val="single"/>
                <w:lang w:val="it-IT"/>
              </w:rPr>
            </w:pPr>
          </w:p>
          <w:p w14:paraId="328DA666" w14:textId="77777777" w:rsidR="00DC7763" w:rsidRPr="00ED730C" w:rsidRDefault="00DC7763" w:rsidP="00DC7763">
            <w:pPr>
              <w:widowControl w:val="0"/>
              <w:ind w:right="-4"/>
              <w:jc w:val="both"/>
              <w:rPr>
                <w:rFonts w:cs="Arial"/>
                <w:u w:val="single"/>
                <w:lang w:val="it-IT" w:eastAsia="it-IT"/>
              </w:rPr>
            </w:pPr>
          </w:p>
          <w:p w14:paraId="7F3561D4" w14:textId="77777777" w:rsidR="00DC7763" w:rsidRPr="00ED730C" w:rsidRDefault="00DC7763" w:rsidP="00DC7763">
            <w:pPr>
              <w:widowControl w:val="0"/>
              <w:tabs>
                <w:tab w:val="center" w:pos="4680"/>
              </w:tabs>
              <w:ind w:right="-4"/>
              <w:jc w:val="both"/>
              <w:rPr>
                <w:rFonts w:cs="Arial"/>
                <w:b/>
                <w:lang w:val="it-IT"/>
              </w:rPr>
            </w:pPr>
            <w:r w:rsidRPr="00ED730C">
              <w:rPr>
                <w:rFonts w:cs="Arial"/>
                <w:b/>
                <w:lang w:val="it-IT"/>
              </w:rPr>
              <w:t>Si applica il subprocedimento di soccorso istruttorio di cui alla parte III punto 2 del disciplinare di gara qualora:</w:t>
            </w:r>
          </w:p>
          <w:p w14:paraId="3DF70CDC" w14:textId="77777777"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manchi il documento attestante la costituzione della garanzia provvisoria, purché già costituita alla data di scadenza della presentazione delle offerte;</w:t>
            </w:r>
          </w:p>
          <w:p w14:paraId="49B51DBA" w14:textId="77777777"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sia stata resa una garanzia provvisoria per un importo insufficiente;</w:t>
            </w:r>
          </w:p>
          <w:p w14:paraId="44423F30" w14:textId="77777777"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 xml:space="preserve">non sia stato presentata la dichiarazione di impegno a rilasciare la garanzia definitiva in </w:t>
            </w:r>
            <w:r w:rsidRPr="00ED730C">
              <w:rPr>
                <w:rFonts w:cs="Arial"/>
                <w:bCs/>
                <w:lang w:val="it-IT"/>
              </w:rPr>
              <w:lastRenderedPageBreak/>
              <w:t>caso di aggiudicazione ai sensi dell’art. 93 comma 8 d.lgs. n. 50/2016, purché già costituita alla data di scadenza della presentazione delle offerte.</w:t>
            </w:r>
          </w:p>
          <w:p w14:paraId="1869DD88" w14:textId="77777777"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 xml:space="preserve">la garanzia provvisoria o la dichiarazione di impegno a rilasciare la garanzia definitiva non siano corredate da autodichiarazione resa, ai sensi degli artt. 47 e 76 del d.p.r. n. 445/2000 e art. 5 l.p. n. 17/1993 con la quale il sottoscrittore dichiara di essere in possesso dei poteri per impegnare il garante, ovvero, in luogo dell’autodichiarazione, da autentica notarile. </w:t>
            </w:r>
          </w:p>
          <w:p w14:paraId="071B2584" w14:textId="1818DA41" w:rsidR="00DC7763" w:rsidRPr="00ED730C" w:rsidRDefault="00DC7763" w:rsidP="00CA626E">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manchi una o più delle clausole prescritte dall’art. 93.</w:t>
            </w:r>
          </w:p>
        </w:tc>
      </w:tr>
      <w:tr w:rsidR="00DC7763" w:rsidRPr="00D90FD7" w14:paraId="38FFE165" w14:textId="77777777" w:rsidTr="00525323">
        <w:trPr>
          <w:gridAfter w:val="1"/>
          <w:wAfter w:w="7" w:type="dxa"/>
        </w:trPr>
        <w:tc>
          <w:tcPr>
            <w:tcW w:w="4262" w:type="dxa"/>
            <w:gridSpan w:val="2"/>
          </w:tcPr>
          <w:p w14:paraId="025FAE8B" w14:textId="77777777" w:rsidR="00DC7763" w:rsidRPr="00ED730C" w:rsidRDefault="00DC7763" w:rsidP="00DC7763">
            <w:pPr>
              <w:widowControl w:val="0"/>
              <w:autoSpaceDE w:val="0"/>
              <w:autoSpaceDN w:val="0"/>
              <w:adjustRightInd w:val="0"/>
              <w:ind w:right="72"/>
              <w:jc w:val="both"/>
              <w:rPr>
                <w:rFonts w:cs="Arial"/>
                <w:b/>
                <w:strike/>
                <w:lang w:val="it-IT"/>
              </w:rPr>
            </w:pPr>
          </w:p>
        </w:tc>
        <w:tc>
          <w:tcPr>
            <w:tcW w:w="852" w:type="dxa"/>
          </w:tcPr>
          <w:p w14:paraId="2BB7B9DA" w14:textId="77777777" w:rsidR="00DC7763" w:rsidRPr="00ED730C" w:rsidRDefault="00DC7763" w:rsidP="00DC7763">
            <w:pPr>
              <w:widowControl w:val="0"/>
              <w:autoSpaceDE w:val="0"/>
              <w:autoSpaceDN w:val="0"/>
              <w:adjustRightInd w:val="0"/>
              <w:ind w:right="72"/>
              <w:jc w:val="both"/>
              <w:rPr>
                <w:rFonts w:cs="Arial"/>
                <w:strike/>
                <w:lang w:val="it-IT"/>
              </w:rPr>
            </w:pPr>
          </w:p>
        </w:tc>
        <w:tc>
          <w:tcPr>
            <w:tcW w:w="4257" w:type="dxa"/>
            <w:gridSpan w:val="3"/>
          </w:tcPr>
          <w:p w14:paraId="4261B23F" w14:textId="77777777" w:rsidR="00DC7763" w:rsidRPr="00ED730C" w:rsidRDefault="00DC7763" w:rsidP="00DC7763">
            <w:pPr>
              <w:widowControl w:val="0"/>
              <w:autoSpaceDE w:val="0"/>
              <w:autoSpaceDN w:val="0"/>
              <w:adjustRightInd w:val="0"/>
              <w:ind w:right="-4"/>
              <w:jc w:val="both"/>
              <w:rPr>
                <w:rFonts w:cs="Arial"/>
                <w:strike/>
                <w:lang w:val="it-IT"/>
              </w:rPr>
            </w:pPr>
          </w:p>
        </w:tc>
      </w:tr>
      <w:tr w:rsidR="00DC7763" w:rsidRPr="00D90FD7" w14:paraId="5AE8E359" w14:textId="77777777" w:rsidTr="00525323">
        <w:trPr>
          <w:gridBefore w:val="1"/>
          <w:gridAfter w:val="1"/>
          <w:wBefore w:w="10" w:type="dxa"/>
          <w:wAfter w:w="7" w:type="dxa"/>
        </w:trPr>
        <w:tc>
          <w:tcPr>
            <w:tcW w:w="4252" w:type="dxa"/>
            <w:shd w:val="clear" w:color="auto" w:fill="auto"/>
          </w:tcPr>
          <w:p w14:paraId="4B76B69C" w14:textId="0A1416F0" w:rsidR="00DC7763" w:rsidRPr="00ED730C" w:rsidRDefault="00DC7763" w:rsidP="00DC7763">
            <w:pPr>
              <w:widowControl w:val="0"/>
              <w:ind w:right="-8"/>
              <w:jc w:val="both"/>
              <w:rPr>
                <w:rFonts w:cs="Arial"/>
                <w:i/>
                <w:iCs/>
                <w:strike/>
                <w:sz w:val="18"/>
                <w:szCs w:val="18"/>
                <w:lang w:val="de-DE"/>
              </w:rPr>
            </w:pPr>
            <w:r w:rsidRPr="00ED730C">
              <w:rPr>
                <w:rFonts w:cs="Arial"/>
                <w:b/>
                <w:bCs/>
                <w:lang w:val="de-DE"/>
              </w:rPr>
              <w:t xml:space="preserve">Bei Nachforderungen wegen </w:t>
            </w:r>
            <w:r w:rsidRPr="00ED730C">
              <w:rPr>
                <w:rFonts w:cs="Arial"/>
                <w:b/>
                <w:bCs/>
                <w:u w:val="single"/>
                <w:lang w:val="de-DE"/>
              </w:rPr>
              <w:t>fehlender Einreichung</w:t>
            </w:r>
            <w:r w:rsidRPr="00ED730C">
              <w:rPr>
                <w:rFonts w:cs="Arial"/>
                <w:b/>
                <w:bCs/>
                <w:lang w:val="de-DE"/>
              </w:rPr>
              <w:t xml:space="preserve"> des Dokuments, das die vorläufige Sicherheit und/oder die Verpflich</w:t>
            </w:r>
            <w:r w:rsidRPr="00ED730C">
              <w:rPr>
                <w:rFonts w:cs="Arial"/>
                <w:lang w:val="de-DE" w:eastAsia="it-IT"/>
              </w:rPr>
              <w:softHyphen/>
            </w:r>
            <w:r w:rsidRPr="00ED730C">
              <w:rPr>
                <w:rFonts w:cs="Arial"/>
                <w:b/>
                <w:bCs/>
                <w:lang w:val="de-DE"/>
              </w:rPr>
              <w:t>tungserklärung gemäß Art. 93 Abs. 8 GvD Nr. 50/2016 enthält, muss der Wirtschaftsteil</w:t>
            </w:r>
            <w:r w:rsidRPr="00ED730C">
              <w:rPr>
                <w:rFonts w:cs="Arial"/>
                <w:lang w:val="de-DE" w:eastAsia="it-IT"/>
              </w:rPr>
              <w:softHyphen/>
            </w:r>
            <w:r w:rsidRPr="00ED730C">
              <w:rPr>
                <w:rFonts w:cs="Arial"/>
                <w:b/>
                <w:bCs/>
                <w:lang w:val="de-DE"/>
              </w:rPr>
              <w:t xml:space="preserve">nehmer </w:t>
            </w:r>
            <w:r w:rsidRPr="00ED730C">
              <w:rPr>
                <w:rFonts w:cs="Arial"/>
                <w:b/>
                <w:bCs/>
                <w:u w:val="single"/>
                <w:lang w:val="de-DE"/>
              </w:rPr>
              <w:t>bei sonstigem Ausschluss</w:t>
            </w:r>
            <w:r w:rsidRPr="00ED730C">
              <w:rPr>
                <w:rFonts w:cs="Arial"/>
                <w:b/>
                <w:bCs/>
                <w:lang w:val="de-DE"/>
              </w:rPr>
              <w:t xml:space="preserve"> beweisen, dass das betreffende Dokument nicht nach Ablauf der Frist für die Angebotsabgabe ausgestellt wurde. </w:t>
            </w:r>
            <w:r w:rsidRPr="00ED730C">
              <w:rPr>
                <w:rFonts w:cs="Arial"/>
                <w:lang w:val="de-DE"/>
              </w:rPr>
              <w:t>Gemäß Art. 20 GvD vom 7. März 2005 Nr. 82 sind Erstellungsdatum und -uhrzeit des informatischen Dokuments Dritten gegenüber einwendbar, falls sie im Einklang mit den technischen Validierungsregeln angebracht wurden (z.B. Zeitstempel).</w:t>
            </w:r>
          </w:p>
        </w:tc>
        <w:tc>
          <w:tcPr>
            <w:tcW w:w="852" w:type="dxa"/>
            <w:shd w:val="clear" w:color="auto" w:fill="auto"/>
          </w:tcPr>
          <w:p w14:paraId="24484D20" w14:textId="77777777" w:rsidR="00DC7763" w:rsidRPr="00ED730C" w:rsidRDefault="00DC7763" w:rsidP="00DC7763">
            <w:pPr>
              <w:widowControl w:val="0"/>
              <w:tabs>
                <w:tab w:val="center" w:pos="4680"/>
              </w:tabs>
              <w:ind w:right="105"/>
              <w:jc w:val="both"/>
              <w:rPr>
                <w:rFonts w:cs="Arial"/>
                <w:i/>
                <w:iCs/>
                <w:strike/>
                <w:sz w:val="18"/>
                <w:szCs w:val="18"/>
                <w:lang w:val="de-DE"/>
              </w:rPr>
            </w:pPr>
          </w:p>
        </w:tc>
        <w:tc>
          <w:tcPr>
            <w:tcW w:w="4257" w:type="dxa"/>
            <w:gridSpan w:val="3"/>
            <w:shd w:val="clear" w:color="auto" w:fill="auto"/>
          </w:tcPr>
          <w:p w14:paraId="04C37EEC" w14:textId="3FC098A1" w:rsidR="00DC7763" w:rsidRPr="00ED730C" w:rsidRDefault="00DC7763" w:rsidP="00DC7763">
            <w:pPr>
              <w:widowControl w:val="0"/>
              <w:tabs>
                <w:tab w:val="center" w:pos="4680"/>
              </w:tabs>
              <w:ind w:right="-4"/>
              <w:jc w:val="both"/>
              <w:rPr>
                <w:rFonts w:cs="Arial"/>
                <w:i/>
                <w:iCs/>
                <w:strike/>
                <w:sz w:val="18"/>
                <w:szCs w:val="18"/>
                <w:lang w:val="it-IT"/>
              </w:rPr>
            </w:pPr>
            <w:r w:rsidRPr="00ED730C">
              <w:rPr>
                <w:rFonts w:cs="Arial"/>
                <w:b/>
                <w:bCs/>
                <w:lang w:val="it-IT"/>
              </w:rPr>
              <w:t xml:space="preserve">In caso di soccorso istruttorio a causa della </w:t>
            </w:r>
            <w:r w:rsidRPr="00ED730C">
              <w:rPr>
                <w:rFonts w:cs="Arial"/>
                <w:b/>
                <w:bCs/>
                <w:u w:val="single"/>
                <w:lang w:val="it-IT"/>
              </w:rPr>
              <w:t>mancata allegazione</w:t>
            </w:r>
            <w:r w:rsidRPr="00ED730C">
              <w:rPr>
                <w:rFonts w:cs="Arial"/>
                <w:b/>
                <w:bCs/>
                <w:lang w:val="it-IT"/>
              </w:rPr>
              <w:t xml:space="preserve"> del documento contenente la garanzia provvisoria e/o la dichiarazione d’impegno ai sensi dell'art. 93, comma 8, d.lgs. n. 50/2016 è onere dell’operatore economico, </w:t>
            </w:r>
            <w:r w:rsidRPr="00ED730C">
              <w:rPr>
                <w:rFonts w:cs="Arial"/>
                <w:b/>
                <w:bCs/>
                <w:u w:val="single"/>
                <w:lang w:val="it-IT"/>
              </w:rPr>
              <w:t>a pena di esclusione</w:t>
            </w:r>
            <w:r w:rsidRPr="00ED730C">
              <w:rPr>
                <w:rFonts w:cs="Arial"/>
                <w:b/>
                <w:bCs/>
                <w:lang w:val="it-IT"/>
              </w:rPr>
              <w:t xml:space="preserve">, dimostrare che la garanzia e/o la dichiarazione d’impegno sono state costituite in data non successiva al termine di scadenza della presentazione delle offerte. </w:t>
            </w:r>
            <w:r w:rsidRPr="00ED730C">
              <w:rPr>
                <w:rFonts w:cs="Arial"/>
                <w:lang w:val="it-IT"/>
              </w:rPr>
              <w:t>Ai sensi dell’art. 20 del d.lgs. 7 marzo 2005 n. 82 la data e l'ora di formazione del documento informatico sono opponibili ai terzi se apposte in conformità alle regole tecniche sulla validazione (es.: marcatura temporale).</w:t>
            </w:r>
          </w:p>
        </w:tc>
      </w:tr>
      <w:tr w:rsidR="00DC7763" w:rsidRPr="00D90FD7" w14:paraId="4A8B0590" w14:textId="77777777" w:rsidTr="00525323">
        <w:trPr>
          <w:gridBefore w:val="1"/>
          <w:gridAfter w:val="1"/>
          <w:wBefore w:w="10" w:type="dxa"/>
          <w:wAfter w:w="7" w:type="dxa"/>
        </w:trPr>
        <w:tc>
          <w:tcPr>
            <w:tcW w:w="4252" w:type="dxa"/>
            <w:shd w:val="clear" w:color="auto" w:fill="auto"/>
          </w:tcPr>
          <w:p w14:paraId="3366AF57" w14:textId="77777777" w:rsidR="00DC7763" w:rsidRPr="00ED730C" w:rsidRDefault="00DC7763" w:rsidP="00DC7763">
            <w:pPr>
              <w:widowControl w:val="0"/>
              <w:tabs>
                <w:tab w:val="center" w:pos="4680"/>
              </w:tabs>
              <w:ind w:right="105"/>
              <w:jc w:val="both"/>
              <w:rPr>
                <w:rFonts w:cs="Arial"/>
                <w:i/>
                <w:iCs/>
                <w:sz w:val="18"/>
                <w:szCs w:val="18"/>
                <w:lang w:val="it-IT"/>
              </w:rPr>
            </w:pPr>
          </w:p>
        </w:tc>
        <w:tc>
          <w:tcPr>
            <w:tcW w:w="852" w:type="dxa"/>
            <w:shd w:val="clear" w:color="auto" w:fill="auto"/>
          </w:tcPr>
          <w:p w14:paraId="05616690" w14:textId="77777777" w:rsidR="00DC7763" w:rsidRPr="00ED730C" w:rsidRDefault="00DC7763" w:rsidP="00DC7763">
            <w:pPr>
              <w:widowControl w:val="0"/>
              <w:tabs>
                <w:tab w:val="center" w:pos="4680"/>
              </w:tabs>
              <w:ind w:right="105"/>
              <w:jc w:val="both"/>
              <w:rPr>
                <w:rFonts w:cs="Arial"/>
                <w:i/>
                <w:iCs/>
                <w:sz w:val="18"/>
                <w:szCs w:val="18"/>
                <w:lang w:val="it-IT"/>
              </w:rPr>
            </w:pPr>
          </w:p>
        </w:tc>
        <w:tc>
          <w:tcPr>
            <w:tcW w:w="4257" w:type="dxa"/>
            <w:gridSpan w:val="3"/>
            <w:shd w:val="clear" w:color="auto" w:fill="auto"/>
          </w:tcPr>
          <w:p w14:paraId="04A86082" w14:textId="77777777" w:rsidR="00DC7763" w:rsidRPr="00ED730C" w:rsidRDefault="00DC7763" w:rsidP="00DC7763">
            <w:pPr>
              <w:widowControl w:val="0"/>
              <w:tabs>
                <w:tab w:val="center" w:pos="4680"/>
              </w:tabs>
              <w:ind w:right="105"/>
              <w:jc w:val="both"/>
              <w:rPr>
                <w:rFonts w:cs="Arial"/>
                <w:i/>
                <w:iCs/>
                <w:sz w:val="18"/>
                <w:szCs w:val="18"/>
                <w:lang w:val="it-IT"/>
              </w:rPr>
            </w:pPr>
          </w:p>
        </w:tc>
      </w:tr>
      <w:tr w:rsidR="00DC7763" w:rsidRPr="00D90FD7" w14:paraId="569F18C8" w14:textId="77777777" w:rsidTr="00525323">
        <w:trPr>
          <w:gridBefore w:val="1"/>
          <w:gridAfter w:val="1"/>
          <w:wBefore w:w="10" w:type="dxa"/>
          <w:wAfter w:w="7" w:type="dxa"/>
        </w:trPr>
        <w:tc>
          <w:tcPr>
            <w:tcW w:w="4252" w:type="dxa"/>
          </w:tcPr>
          <w:p w14:paraId="526130D7" w14:textId="1A97F7C0" w:rsidR="00DC7763" w:rsidRPr="00ED730C" w:rsidRDefault="00DC7763" w:rsidP="00DC7763">
            <w:pPr>
              <w:widowControl w:val="0"/>
              <w:autoSpaceDE w:val="0"/>
              <w:autoSpaceDN w:val="0"/>
              <w:adjustRightInd w:val="0"/>
              <w:spacing w:line="240" w:lineRule="exact"/>
              <w:jc w:val="both"/>
              <w:rPr>
                <w:rFonts w:cs="Arial"/>
                <w:b/>
                <w:bCs/>
                <w:strike/>
                <w:lang w:val="de-DE"/>
              </w:rPr>
            </w:pPr>
            <w:r w:rsidRPr="00ED730C">
              <w:rPr>
                <w:rFonts w:cs="Arial"/>
                <w:b/>
                <w:bCs/>
                <w:lang w:val="de-DE"/>
              </w:rPr>
              <w:t>Der Nachweis, dass die Sicherheit und/oder Verpflichtungserklärung vor der Abgabefrist der Angebote ausgestellt wurde, gilt dann als erbracht, wenn das vor obiger Fälligkeitsfrist digital unterzeichnete Dokument einen Zeitstempel aufweist.</w:t>
            </w:r>
          </w:p>
        </w:tc>
        <w:tc>
          <w:tcPr>
            <w:tcW w:w="852" w:type="dxa"/>
          </w:tcPr>
          <w:p w14:paraId="759B858A" w14:textId="77777777" w:rsidR="00DC7763" w:rsidRPr="00ED730C" w:rsidRDefault="00DC7763" w:rsidP="00DC7763">
            <w:pPr>
              <w:widowControl w:val="0"/>
              <w:rPr>
                <w:rFonts w:cs="Arial"/>
                <w:b/>
                <w:bCs/>
                <w:strike/>
                <w:lang w:val="de-DE"/>
              </w:rPr>
            </w:pPr>
          </w:p>
        </w:tc>
        <w:tc>
          <w:tcPr>
            <w:tcW w:w="4257" w:type="dxa"/>
            <w:gridSpan w:val="3"/>
          </w:tcPr>
          <w:p w14:paraId="6A5EEC60" w14:textId="00465E87" w:rsidR="00DC7763" w:rsidRPr="00ED730C" w:rsidRDefault="00DC7763" w:rsidP="00DC7763">
            <w:pPr>
              <w:widowControl w:val="0"/>
              <w:autoSpaceDE w:val="0"/>
              <w:autoSpaceDN w:val="0"/>
              <w:adjustRightInd w:val="0"/>
              <w:spacing w:line="240" w:lineRule="exact"/>
              <w:ind w:right="6"/>
              <w:jc w:val="both"/>
              <w:rPr>
                <w:rFonts w:cs="Arial"/>
                <w:b/>
                <w:bCs/>
                <w:strike/>
                <w:lang w:val="it-IT"/>
              </w:rPr>
            </w:pPr>
            <w:r w:rsidRPr="00ED730C">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DC7763" w:rsidRPr="00D90FD7" w14:paraId="7D770F07" w14:textId="77777777" w:rsidTr="00525323">
        <w:trPr>
          <w:gridBefore w:val="1"/>
          <w:gridAfter w:val="1"/>
          <w:wBefore w:w="10" w:type="dxa"/>
          <w:wAfter w:w="7" w:type="dxa"/>
        </w:trPr>
        <w:tc>
          <w:tcPr>
            <w:tcW w:w="4252" w:type="dxa"/>
          </w:tcPr>
          <w:p w14:paraId="30869ECD" w14:textId="77777777" w:rsidR="00DC7763" w:rsidRPr="00ED730C" w:rsidRDefault="00DC7763" w:rsidP="00DC7763">
            <w:pPr>
              <w:pStyle w:val="Paragrafoelenco"/>
              <w:widowControl w:val="0"/>
              <w:autoSpaceDE w:val="0"/>
              <w:autoSpaceDN w:val="0"/>
              <w:adjustRightInd w:val="0"/>
              <w:spacing w:line="240" w:lineRule="exact"/>
              <w:ind w:left="439"/>
              <w:jc w:val="both"/>
              <w:rPr>
                <w:rFonts w:cs="Arial"/>
                <w:b/>
                <w:bCs/>
                <w:lang w:val="it-IT"/>
              </w:rPr>
            </w:pPr>
          </w:p>
        </w:tc>
        <w:tc>
          <w:tcPr>
            <w:tcW w:w="852" w:type="dxa"/>
          </w:tcPr>
          <w:p w14:paraId="3786F8C3" w14:textId="77777777" w:rsidR="00DC7763" w:rsidRPr="00ED730C" w:rsidRDefault="00DC7763" w:rsidP="00DC7763">
            <w:pPr>
              <w:widowControl w:val="0"/>
              <w:rPr>
                <w:rFonts w:cs="Arial"/>
                <w:b/>
                <w:bCs/>
                <w:lang w:val="it-IT"/>
              </w:rPr>
            </w:pPr>
          </w:p>
        </w:tc>
        <w:tc>
          <w:tcPr>
            <w:tcW w:w="4257" w:type="dxa"/>
            <w:gridSpan w:val="3"/>
          </w:tcPr>
          <w:p w14:paraId="500225F5" w14:textId="77777777" w:rsidR="00DC7763" w:rsidRPr="00ED730C" w:rsidRDefault="00DC7763" w:rsidP="00DC7763">
            <w:pPr>
              <w:pStyle w:val="Paragrafoelenco"/>
              <w:widowControl w:val="0"/>
              <w:autoSpaceDE w:val="0"/>
              <w:autoSpaceDN w:val="0"/>
              <w:adjustRightInd w:val="0"/>
              <w:spacing w:line="240" w:lineRule="exact"/>
              <w:ind w:left="423" w:right="6"/>
              <w:jc w:val="both"/>
              <w:rPr>
                <w:rFonts w:cs="Arial"/>
                <w:b/>
                <w:bCs/>
                <w:lang w:val="it-IT"/>
              </w:rPr>
            </w:pPr>
          </w:p>
        </w:tc>
      </w:tr>
      <w:tr w:rsidR="00DC7763" w:rsidRPr="00D90FD7" w14:paraId="36B94476" w14:textId="77777777" w:rsidTr="00525323">
        <w:trPr>
          <w:gridAfter w:val="1"/>
          <w:wAfter w:w="7" w:type="dxa"/>
        </w:trPr>
        <w:tc>
          <w:tcPr>
            <w:tcW w:w="4262" w:type="dxa"/>
            <w:gridSpan w:val="2"/>
          </w:tcPr>
          <w:p w14:paraId="4F99E9E9" w14:textId="23A6FFCC" w:rsidR="00DC7763" w:rsidRPr="00ED730C" w:rsidRDefault="00DC7763" w:rsidP="00DC7763">
            <w:pPr>
              <w:widowControl w:val="0"/>
              <w:autoSpaceDE w:val="0"/>
              <w:autoSpaceDN w:val="0"/>
              <w:adjustRightInd w:val="0"/>
              <w:ind w:left="11"/>
              <w:jc w:val="both"/>
              <w:rPr>
                <w:rFonts w:cs="Arial"/>
                <w:lang w:val="de-DE"/>
              </w:rPr>
            </w:pPr>
            <w:r w:rsidRPr="00ED730C">
              <w:rPr>
                <w:rFonts w:cs="Arial"/>
                <w:b/>
                <w:bCs/>
                <w:lang w:val="de-DE"/>
              </w:rPr>
              <w:t>Alternativ dazu kann das rechtssichere Datum durch das Vorweisen der PEC</w:t>
            </w:r>
            <w:r w:rsidRPr="00ED730C">
              <w:rPr>
                <w:rFonts w:cs="Arial"/>
                <w:b/>
                <w:bCs/>
                <w:color w:val="000000"/>
                <w:lang w:val="de-DE"/>
              </w:rPr>
              <w:t xml:space="preserve"> (</w:t>
            </w:r>
            <w:r w:rsidRPr="00ED730C">
              <w:rPr>
                <w:rFonts w:cs="Arial"/>
                <w:b/>
                <w:bCs/>
                <w:lang w:val="de-DE"/>
              </w:rPr>
              <w:t>i</w:t>
            </w:r>
            <w:r w:rsidRPr="00ED730C">
              <w:rPr>
                <w:rFonts w:cs="Arial"/>
                <w:b/>
                <w:bCs/>
                <w:color w:val="000000"/>
                <w:lang w:val="de-DE"/>
              </w:rPr>
              <w:t>m</w:t>
            </w:r>
            <w:r w:rsidRPr="00ED730C">
              <w:rPr>
                <w:rFonts w:cs="Arial"/>
                <w:b/>
                <w:bCs/>
                <w:lang w:val="de-DE"/>
              </w:rPr>
              <w:t xml:space="preserve"> Original und E</w:t>
            </w:r>
            <w:r w:rsidRPr="00ED730C">
              <w:rPr>
                <w:rFonts w:cs="Arial"/>
                <w:b/>
                <w:bCs/>
                <w:color w:val="000000"/>
                <w:lang w:val="de-DE"/>
              </w:rPr>
              <w:t>ML-</w:t>
            </w:r>
            <w:r w:rsidRPr="00ED730C">
              <w:rPr>
                <w:rFonts w:cs="Arial"/>
                <w:b/>
                <w:bCs/>
                <w:lang w:val="de-DE"/>
              </w:rPr>
              <w:t>Format)</w:t>
            </w:r>
            <w:r w:rsidRPr="00ED730C">
              <w:rPr>
                <w:rFonts w:cs="Arial"/>
                <w:b/>
                <w:bCs/>
                <w:color w:val="000000"/>
                <w:lang w:val="de-DE"/>
              </w:rPr>
              <w:t>,</w:t>
            </w:r>
            <w:r w:rsidRPr="00ED730C">
              <w:rPr>
                <w:rFonts w:cs="Arial"/>
                <w:b/>
                <w:bCs/>
                <w:lang w:val="de-DE"/>
              </w:rPr>
              <w:t xml:space="preserve"> welche der Bürge vor obiger Fälligkeitsfrist an den Teilnehmer übermittelt hat und welcher die fehlende Sicherheit /Verpflichtungserklärung beigelegt ist, nachgewiesen werden.</w:t>
            </w:r>
          </w:p>
        </w:tc>
        <w:tc>
          <w:tcPr>
            <w:tcW w:w="852" w:type="dxa"/>
          </w:tcPr>
          <w:p w14:paraId="5EAF8043" w14:textId="77777777" w:rsidR="00DC7763" w:rsidRPr="00ED730C" w:rsidRDefault="00DC7763" w:rsidP="00DC7763">
            <w:pPr>
              <w:widowControl w:val="0"/>
              <w:spacing w:line="240" w:lineRule="exact"/>
              <w:ind w:right="72"/>
              <w:rPr>
                <w:rFonts w:cs="Arial"/>
                <w:lang w:val="de-DE"/>
              </w:rPr>
            </w:pPr>
          </w:p>
        </w:tc>
        <w:tc>
          <w:tcPr>
            <w:tcW w:w="4257" w:type="dxa"/>
            <w:gridSpan w:val="3"/>
          </w:tcPr>
          <w:p w14:paraId="7EEF205B" w14:textId="721E15C5" w:rsidR="00DC7763" w:rsidRPr="00ED730C" w:rsidRDefault="00DC7763" w:rsidP="00DC7763">
            <w:pPr>
              <w:widowControl w:val="0"/>
              <w:autoSpaceDE w:val="0"/>
              <w:autoSpaceDN w:val="0"/>
              <w:adjustRightInd w:val="0"/>
              <w:ind w:right="6"/>
              <w:jc w:val="both"/>
              <w:rPr>
                <w:rFonts w:cs="Arial"/>
                <w:lang w:val="it-IT"/>
              </w:rPr>
            </w:pPr>
            <w:r w:rsidRPr="00ED730C">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DC7763" w:rsidRPr="00D90FD7" w14:paraId="16E3B353" w14:textId="77777777" w:rsidTr="00525323">
        <w:trPr>
          <w:gridAfter w:val="1"/>
          <w:wAfter w:w="7" w:type="dxa"/>
        </w:trPr>
        <w:tc>
          <w:tcPr>
            <w:tcW w:w="4262" w:type="dxa"/>
            <w:gridSpan w:val="2"/>
          </w:tcPr>
          <w:p w14:paraId="7C843104" w14:textId="77777777" w:rsidR="00DC7763" w:rsidRPr="00ED730C" w:rsidRDefault="00DC7763" w:rsidP="00DC7763">
            <w:pPr>
              <w:widowControl w:val="0"/>
              <w:autoSpaceDE w:val="0"/>
              <w:autoSpaceDN w:val="0"/>
              <w:adjustRightInd w:val="0"/>
              <w:jc w:val="both"/>
              <w:rPr>
                <w:rFonts w:cs="Arial"/>
                <w:strike/>
                <w:color w:val="FF0000"/>
                <w:lang w:val="it-IT"/>
              </w:rPr>
            </w:pPr>
          </w:p>
        </w:tc>
        <w:tc>
          <w:tcPr>
            <w:tcW w:w="852" w:type="dxa"/>
          </w:tcPr>
          <w:p w14:paraId="76595199" w14:textId="77777777" w:rsidR="00DC7763" w:rsidRPr="00ED730C" w:rsidRDefault="00DC7763" w:rsidP="00DC7763">
            <w:pPr>
              <w:widowControl w:val="0"/>
              <w:spacing w:line="240" w:lineRule="exact"/>
              <w:rPr>
                <w:rFonts w:cs="Arial"/>
                <w:strike/>
                <w:color w:val="FF0000"/>
                <w:lang w:val="it-IT"/>
              </w:rPr>
            </w:pPr>
          </w:p>
        </w:tc>
        <w:tc>
          <w:tcPr>
            <w:tcW w:w="4257" w:type="dxa"/>
            <w:gridSpan w:val="3"/>
          </w:tcPr>
          <w:p w14:paraId="5B9C5131" w14:textId="77777777" w:rsidR="00DC7763" w:rsidRPr="00ED730C" w:rsidRDefault="00DC7763" w:rsidP="00DC7763">
            <w:pPr>
              <w:widowControl w:val="0"/>
              <w:autoSpaceDE w:val="0"/>
              <w:autoSpaceDN w:val="0"/>
              <w:adjustRightInd w:val="0"/>
              <w:jc w:val="both"/>
              <w:rPr>
                <w:rFonts w:cs="Arial"/>
                <w:strike/>
                <w:color w:val="FF0000"/>
                <w:lang w:val="it-IT"/>
              </w:rPr>
            </w:pPr>
          </w:p>
        </w:tc>
      </w:tr>
      <w:tr w:rsidR="00DC7763" w:rsidRPr="00D90FD7" w14:paraId="10E5006F" w14:textId="77777777" w:rsidTr="00525323">
        <w:trPr>
          <w:gridAfter w:val="1"/>
          <w:wAfter w:w="7" w:type="dxa"/>
        </w:trPr>
        <w:tc>
          <w:tcPr>
            <w:tcW w:w="4262" w:type="dxa"/>
            <w:gridSpan w:val="2"/>
          </w:tcPr>
          <w:p w14:paraId="3863278F" w14:textId="4201962E" w:rsidR="00DC7763" w:rsidRPr="00ED730C" w:rsidRDefault="00DC7763" w:rsidP="00DC7763">
            <w:pPr>
              <w:widowControl w:val="0"/>
              <w:autoSpaceDE w:val="0"/>
              <w:autoSpaceDN w:val="0"/>
              <w:adjustRightInd w:val="0"/>
              <w:jc w:val="both"/>
              <w:rPr>
                <w:rFonts w:cs="Arial"/>
                <w:b/>
                <w:u w:val="single"/>
                <w:lang w:val="de-DE"/>
              </w:rPr>
            </w:pPr>
            <w:r w:rsidRPr="00ED730C">
              <w:rPr>
                <w:rFonts w:cs="Arial"/>
                <w:b/>
                <w:bCs/>
                <w:lang w:val="de-DE"/>
              </w:rPr>
              <w:t>Die oben angeführten Modalitäten zum Nachweis des rechtssicheren Datums sind nicht als erschöpfend anzusehen.</w:t>
            </w:r>
          </w:p>
        </w:tc>
        <w:tc>
          <w:tcPr>
            <w:tcW w:w="852" w:type="dxa"/>
          </w:tcPr>
          <w:p w14:paraId="4EF15976" w14:textId="77777777" w:rsidR="00DC7763" w:rsidRPr="00ED730C" w:rsidRDefault="00DC7763" w:rsidP="00DC7763">
            <w:pPr>
              <w:widowControl w:val="0"/>
              <w:spacing w:line="240" w:lineRule="exact"/>
              <w:ind w:right="72"/>
              <w:rPr>
                <w:rFonts w:cs="Arial"/>
                <w:lang w:val="de-DE"/>
              </w:rPr>
            </w:pPr>
          </w:p>
        </w:tc>
        <w:tc>
          <w:tcPr>
            <w:tcW w:w="4257" w:type="dxa"/>
            <w:gridSpan w:val="3"/>
          </w:tcPr>
          <w:p w14:paraId="1C01ECC5" w14:textId="48D7DAE3" w:rsidR="00DC7763" w:rsidRPr="00423139" w:rsidRDefault="00DC7763" w:rsidP="00DC7763">
            <w:pPr>
              <w:widowControl w:val="0"/>
              <w:autoSpaceDE w:val="0"/>
              <w:autoSpaceDN w:val="0"/>
              <w:adjustRightInd w:val="0"/>
              <w:ind w:right="6"/>
              <w:jc w:val="both"/>
              <w:rPr>
                <w:rFonts w:cs="Arial"/>
                <w:lang w:val="it-IT"/>
              </w:rPr>
            </w:pPr>
            <w:r w:rsidRPr="00ED730C">
              <w:rPr>
                <w:rFonts w:cs="Arial"/>
                <w:b/>
                <w:bCs/>
                <w:lang w:val="it-IT"/>
              </w:rPr>
              <w:t>Le richiamate modalità di comprova della data legalmente certa non sono da considerare esaustive.</w:t>
            </w:r>
          </w:p>
        </w:tc>
      </w:tr>
      <w:tr w:rsidR="00DC7763" w:rsidRPr="00D90FD7" w14:paraId="2837A9C4" w14:textId="77777777" w:rsidTr="00525323">
        <w:trPr>
          <w:gridAfter w:val="1"/>
          <w:wAfter w:w="7" w:type="dxa"/>
        </w:trPr>
        <w:tc>
          <w:tcPr>
            <w:tcW w:w="4262" w:type="dxa"/>
            <w:gridSpan w:val="2"/>
          </w:tcPr>
          <w:p w14:paraId="3C4E6503" w14:textId="77777777" w:rsidR="00DC7763" w:rsidRPr="00423139" w:rsidRDefault="00DC7763" w:rsidP="00DC7763">
            <w:pPr>
              <w:widowControl w:val="0"/>
              <w:autoSpaceDE w:val="0"/>
              <w:autoSpaceDN w:val="0"/>
              <w:adjustRightInd w:val="0"/>
              <w:jc w:val="both"/>
              <w:rPr>
                <w:rFonts w:cs="Arial"/>
                <w:lang w:val="it-IT"/>
              </w:rPr>
            </w:pPr>
          </w:p>
        </w:tc>
        <w:tc>
          <w:tcPr>
            <w:tcW w:w="852" w:type="dxa"/>
          </w:tcPr>
          <w:p w14:paraId="2685F0E5" w14:textId="77777777" w:rsidR="00DC7763" w:rsidRPr="00423139" w:rsidRDefault="00DC7763" w:rsidP="00DC7763">
            <w:pPr>
              <w:widowControl w:val="0"/>
              <w:spacing w:line="240" w:lineRule="exact"/>
              <w:rPr>
                <w:rFonts w:cs="Arial"/>
                <w:lang w:val="it-IT"/>
              </w:rPr>
            </w:pPr>
          </w:p>
        </w:tc>
        <w:tc>
          <w:tcPr>
            <w:tcW w:w="4257" w:type="dxa"/>
            <w:gridSpan w:val="3"/>
          </w:tcPr>
          <w:p w14:paraId="7B773BA2" w14:textId="77777777" w:rsidR="00DC7763" w:rsidRPr="00423139" w:rsidRDefault="00DC7763" w:rsidP="00DC7763">
            <w:pPr>
              <w:widowControl w:val="0"/>
              <w:autoSpaceDE w:val="0"/>
              <w:autoSpaceDN w:val="0"/>
              <w:adjustRightInd w:val="0"/>
              <w:ind w:right="6"/>
              <w:jc w:val="both"/>
              <w:rPr>
                <w:rFonts w:cs="Arial"/>
                <w:lang w:val="it-IT"/>
              </w:rPr>
            </w:pPr>
          </w:p>
        </w:tc>
      </w:tr>
      <w:tr w:rsidR="00DC7763" w:rsidRPr="00ED730C" w14:paraId="3D17A98F" w14:textId="77777777" w:rsidTr="00525323">
        <w:trPr>
          <w:gridAfter w:val="1"/>
          <w:wAfter w:w="7" w:type="dxa"/>
        </w:trPr>
        <w:tc>
          <w:tcPr>
            <w:tcW w:w="4262" w:type="dxa"/>
            <w:gridSpan w:val="2"/>
          </w:tcPr>
          <w:p w14:paraId="7A789E0A" w14:textId="218848A4" w:rsidR="00DC7763" w:rsidRPr="00ED730C" w:rsidRDefault="00DC7763" w:rsidP="00DC7763">
            <w:pPr>
              <w:widowControl w:val="0"/>
              <w:autoSpaceDE w:val="0"/>
              <w:autoSpaceDN w:val="0"/>
              <w:adjustRightInd w:val="0"/>
              <w:jc w:val="both"/>
              <w:rPr>
                <w:rFonts w:cs="Arial"/>
                <w:lang w:val="de-DE" w:eastAsia="de-DE"/>
              </w:rPr>
            </w:pPr>
            <w:r w:rsidRPr="00ED730C">
              <w:rPr>
                <w:rFonts w:cs="Arial"/>
                <w:b/>
                <w:u w:val="single"/>
                <w:lang w:val="de-DE"/>
              </w:rPr>
              <w:t>BEGÜNSTIGUNGEN:</w:t>
            </w:r>
          </w:p>
        </w:tc>
        <w:tc>
          <w:tcPr>
            <w:tcW w:w="852" w:type="dxa"/>
          </w:tcPr>
          <w:p w14:paraId="0053DDAC" w14:textId="77777777" w:rsidR="00DC7763" w:rsidRPr="00ED730C" w:rsidRDefault="00DC7763" w:rsidP="00DC7763">
            <w:pPr>
              <w:widowControl w:val="0"/>
              <w:spacing w:line="240" w:lineRule="exact"/>
              <w:ind w:right="72"/>
              <w:rPr>
                <w:rFonts w:cs="Arial"/>
                <w:lang w:val="de-DE"/>
              </w:rPr>
            </w:pPr>
          </w:p>
        </w:tc>
        <w:tc>
          <w:tcPr>
            <w:tcW w:w="4257" w:type="dxa"/>
            <w:gridSpan w:val="3"/>
          </w:tcPr>
          <w:p w14:paraId="2C6BC2A9" w14:textId="2DD2A9A4" w:rsidR="00DC7763" w:rsidRPr="00ED730C" w:rsidRDefault="00DC7763" w:rsidP="00DC7763">
            <w:pPr>
              <w:widowControl w:val="0"/>
              <w:autoSpaceDE w:val="0"/>
              <w:autoSpaceDN w:val="0"/>
              <w:adjustRightInd w:val="0"/>
              <w:ind w:right="6"/>
              <w:jc w:val="both"/>
              <w:rPr>
                <w:rFonts w:cs="Arial"/>
                <w:lang w:val="it-IT" w:eastAsia="de-DE"/>
              </w:rPr>
            </w:pPr>
            <w:r w:rsidRPr="00ED730C">
              <w:rPr>
                <w:rFonts w:cs="Arial"/>
                <w:b/>
                <w:u w:val="single"/>
                <w:lang w:val="it-IT"/>
              </w:rPr>
              <w:t>BENEFICI:</w:t>
            </w:r>
          </w:p>
        </w:tc>
      </w:tr>
      <w:tr w:rsidR="00DC7763" w:rsidRPr="00ED730C" w14:paraId="7123360D" w14:textId="77777777" w:rsidTr="00525323">
        <w:trPr>
          <w:gridAfter w:val="1"/>
          <w:wAfter w:w="7" w:type="dxa"/>
        </w:trPr>
        <w:tc>
          <w:tcPr>
            <w:tcW w:w="4262" w:type="dxa"/>
            <w:gridSpan w:val="2"/>
          </w:tcPr>
          <w:p w14:paraId="4FD0A4D8" w14:textId="77777777" w:rsidR="00DC7763" w:rsidRPr="00ED730C" w:rsidRDefault="00DC7763" w:rsidP="00DC7763">
            <w:pPr>
              <w:widowControl w:val="0"/>
              <w:autoSpaceDE w:val="0"/>
              <w:autoSpaceDN w:val="0"/>
              <w:adjustRightInd w:val="0"/>
              <w:jc w:val="both"/>
              <w:rPr>
                <w:rFonts w:cs="Arial"/>
                <w:lang w:val="it-IT"/>
              </w:rPr>
            </w:pPr>
          </w:p>
        </w:tc>
        <w:tc>
          <w:tcPr>
            <w:tcW w:w="852" w:type="dxa"/>
          </w:tcPr>
          <w:p w14:paraId="1250E0C4" w14:textId="77777777" w:rsidR="00DC7763" w:rsidRPr="00ED730C" w:rsidRDefault="00DC7763" w:rsidP="00DC7763">
            <w:pPr>
              <w:widowControl w:val="0"/>
              <w:spacing w:line="240" w:lineRule="exact"/>
              <w:ind w:right="72"/>
              <w:rPr>
                <w:rFonts w:cs="Arial"/>
                <w:lang w:val="it-IT"/>
              </w:rPr>
            </w:pPr>
          </w:p>
        </w:tc>
        <w:tc>
          <w:tcPr>
            <w:tcW w:w="4257" w:type="dxa"/>
            <w:gridSpan w:val="3"/>
          </w:tcPr>
          <w:p w14:paraId="43CB8111" w14:textId="77777777" w:rsidR="00DC7763" w:rsidRPr="00ED730C" w:rsidRDefault="00DC7763" w:rsidP="00DC7763">
            <w:pPr>
              <w:widowControl w:val="0"/>
              <w:autoSpaceDE w:val="0"/>
              <w:autoSpaceDN w:val="0"/>
              <w:adjustRightInd w:val="0"/>
              <w:ind w:right="6"/>
              <w:jc w:val="both"/>
              <w:rPr>
                <w:rFonts w:cs="Arial"/>
                <w:lang w:val="it-IT" w:eastAsia="de-DE"/>
              </w:rPr>
            </w:pPr>
          </w:p>
        </w:tc>
      </w:tr>
      <w:tr w:rsidR="00DC7763" w:rsidRPr="00D90FD7" w14:paraId="156772FD" w14:textId="77777777" w:rsidTr="00525323">
        <w:trPr>
          <w:gridAfter w:val="1"/>
          <w:wAfter w:w="7" w:type="dxa"/>
        </w:trPr>
        <w:tc>
          <w:tcPr>
            <w:tcW w:w="4262" w:type="dxa"/>
            <w:gridSpan w:val="2"/>
          </w:tcPr>
          <w:p w14:paraId="05C2C6CF" w14:textId="77777777" w:rsidR="00DC7763" w:rsidRPr="00ED730C" w:rsidRDefault="00DC7763" w:rsidP="00DC7763">
            <w:pPr>
              <w:widowControl w:val="0"/>
              <w:autoSpaceDE w:val="0"/>
              <w:autoSpaceDN w:val="0"/>
              <w:jc w:val="both"/>
              <w:rPr>
                <w:rFonts w:cs="Arial"/>
                <w:b/>
                <w:bCs/>
                <w:noProof w:val="0"/>
                <w:u w:val="single"/>
                <w:lang w:val="de-DE"/>
              </w:rPr>
            </w:pPr>
            <w:r w:rsidRPr="00ED730C">
              <w:rPr>
                <w:rFonts w:cs="Arial"/>
                <w:b/>
                <w:bCs/>
                <w:lang w:val="de-DE"/>
              </w:rPr>
              <w:t xml:space="preserve">A. </w:t>
            </w:r>
            <w:r w:rsidRPr="00ED730C">
              <w:rPr>
                <w:rFonts w:cs="Arial"/>
                <w:b/>
                <w:u w:val="single"/>
                <w:lang w:val="de-DE"/>
              </w:rPr>
              <w:t>Befreiung von der Pflicht zur Leistung der vorläufigen Sicherheit</w:t>
            </w:r>
            <w:r w:rsidRPr="00ED730C">
              <w:rPr>
                <w:rFonts w:cs="Arial"/>
                <w:b/>
                <w:bCs/>
                <w:u w:val="single"/>
                <w:lang w:val="de-DE"/>
              </w:rPr>
              <w:t>:</w:t>
            </w:r>
          </w:p>
          <w:p w14:paraId="1C519897" w14:textId="77777777" w:rsidR="00DC7763" w:rsidRPr="00ED730C" w:rsidRDefault="00DC7763" w:rsidP="00DC7763">
            <w:pPr>
              <w:widowControl w:val="0"/>
              <w:rPr>
                <w:rFonts w:cs="Arial"/>
                <w:lang w:val="de-DE"/>
              </w:rPr>
            </w:pPr>
          </w:p>
          <w:p w14:paraId="41649001" w14:textId="0157A4D6" w:rsidR="00DC7763" w:rsidRPr="00ED730C" w:rsidRDefault="00DC7763" w:rsidP="00DC7763">
            <w:pPr>
              <w:widowControl w:val="0"/>
              <w:autoSpaceDE w:val="0"/>
              <w:autoSpaceDN w:val="0"/>
              <w:adjustRightInd w:val="0"/>
              <w:jc w:val="both"/>
              <w:rPr>
                <w:rFonts w:cs="Arial"/>
                <w:lang w:val="de-DE"/>
              </w:rPr>
            </w:pPr>
            <w:r w:rsidRPr="00ED730C">
              <w:rPr>
                <w:rFonts w:cs="Arial"/>
                <w:noProof w:val="0"/>
                <w:lang w:val="de-DE"/>
              </w:rPr>
              <w:lastRenderedPageBreak/>
              <w:t xml:space="preserve">Gemäß Art. 27 Abs. 12 LG Nr. 16/2015 wird der </w:t>
            </w:r>
            <w:r w:rsidRPr="00ED730C">
              <w:rPr>
                <w:rFonts w:cs="Arial"/>
                <w:b/>
                <w:noProof w:val="0"/>
                <w:u w:val="single"/>
                <w:lang w:val="de-DE"/>
              </w:rPr>
              <w:t>Betrag der Sicherheit und ihrer etwaigen Erneuerung</w:t>
            </w:r>
            <w:r w:rsidRPr="00ED730C">
              <w:rPr>
                <w:rFonts w:cs="Arial"/>
                <w:noProof w:val="0"/>
                <w:lang w:val="de-DE"/>
              </w:rPr>
              <w:t xml:space="preserve"> von jenen Wirtschaftsteilnehmern </w:t>
            </w:r>
            <w:r w:rsidRPr="00ED730C">
              <w:rPr>
                <w:rFonts w:cs="Arial"/>
                <w:b/>
                <w:noProof w:val="0"/>
                <w:u w:val="single"/>
                <w:lang w:val="de-DE"/>
              </w:rPr>
              <w:t>nicht geschuldet</w:t>
            </w:r>
            <w:r w:rsidRPr="00ED730C">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ED730C">
              <w:rPr>
                <w:rFonts w:cs="Arial"/>
                <w:b/>
                <w:noProof w:val="0"/>
                <w:lang w:val="de-DE"/>
              </w:rPr>
              <w:t>UNI EN ISO 9000</w:t>
            </w:r>
            <w:r w:rsidRPr="00ED730C">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852" w:type="dxa"/>
          </w:tcPr>
          <w:p w14:paraId="49F5578C" w14:textId="77777777" w:rsidR="00DC7763" w:rsidRPr="00ED730C" w:rsidRDefault="00DC7763" w:rsidP="00DC7763">
            <w:pPr>
              <w:widowControl w:val="0"/>
              <w:spacing w:line="240" w:lineRule="exact"/>
              <w:ind w:right="72"/>
              <w:rPr>
                <w:rFonts w:cs="Arial"/>
                <w:lang w:val="de-DE"/>
              </w:rPr>
            </w:pPr>
          </w:p>
        </w:tc>
        <w:tc>
          <w:tcPr>
            <w:tcW w:w="4257" w:type="dxa"/>
            <w:gridSpan w:val="3"/>
          </w:tcPr>
          <w:p w14:paraId="3E88BEDC" w14:textId="77777777" w:rsidR="00DC7763" w:rsidRPr="00ED730C" w:rsidRDefault="00DC7763" w:rsidP="00DC7763">
            <w:pPr>
              <w:widowControl w:val="0"/>
              <w:autoSpaceDE w:val="0"/>
              <w:autoSpaceDN w:val="0"/>
              <w:ind w:right="-4"/>
              <w:jc w:val="both"/>
              <w:rPr>
                <w:rFonts w:cs="Arial"/>
                <w:b/>
                <w:bCs/>
                <w:noProof w:val="0"/>
                <w:u w:val="single"/>
                <w:lang w:val="it-IT"/>
              </w:rPr>
            </w:pPr>
            <w:r w:rsidRPr="00ED730C">
              <w:rPr>
                <w:rFonts w:cs="Arial"/>
                <w:b/>
                <w:bCs/>
                <w:lang w:val="it-IT"/>
              </w:rPr>
              <w:t xml:space="preserve">A. </w:t>
            </w:r>
            <w:r w:rsidRPr="00ED730C">
              <w:rPr>
                <w:rFonts w:cs="Arial"/>
                <w:b/>
                <w:bCs/>
                <w:u w:val="single"/>
                <w:lang w:val="it-IT"/>
              </w:rPr>
              <w:t>Esonero dall’obbligo di prestare la garanzia provvisoria:</w:t>
            </w:r>
            <w:r w:rsidRPr="00ED730C">
              <w:rPr>
                <w:rFonts w:cs="Arial"/>
                <w:b/>
                <w:bCs/>
                <w:lang w:val="it-IT"/>
              </w:rPr>
              <w:t xml:space="preserve"> </w:t>
            </w:r>
          </w:p>
          <w:p w14:paraId="1F0EDF12" w14:textId="77777777" w:rsidR="00DC7763" w:rsidRPr="00ED730C" w:rsidRDefault="00DC7763" w:rsidP="00DC7763">
            <w:pPr>
              <w:widowControl w:val="0"/>
              <w:ind w:right="-4"/>
              <w:jc w:val="both"/>
              <w:rPr>
                <w:rFonts w:cs="Arial"/>
                <w:lang w:val="it-IT"/>
              </w:rPr>
            </w:pPr>
          </w:p>
          <w:p w14:paraId="189068F1" w14:textId="77777777" w:rsidR="00DC7763" w:rsidRPr="00ED730C" w:rsidRDefault="00DC7763" w:rsidP="00DC7763">
            <w:pPr>
              <w:widowControl w:val="0"/>
              <w:autoSpaceDE w:val="0"/>
              <w:autoSpaceDN w:val="0"/>
              <w:ind w:right="-4"/>
              <w:jc w:val="both"/>
              <w:rPr>
                <w:rFonts w:cs="Arial"/>
                <w:lang w:val="it-IT"/>
              </w:rPr>
            </w:pPr>
            <w:r w:rsidRPr="00ED730C">
              <w:rPr>
                <w:rFonts w:cs="Arial"/>
                <w:lang w:val="it-IT"/>
              </w:rPr>
              <w:lastRenderedPageBreak/>
              <w:t xml:space="preserve">Ai sensi dell’art. 27, comma 12, l.p. 16/2015, </w:t>
            </w:r>
            <w:r w:rsidRPr="00ED730C">
              <w:rPr>
                <w:rFonts w:cs="Arial"/>
                <w:b/>
                <w:bCs/>
                <w:u w:val="single"/>
                <w:lang w:val="it-IT"/>
              </w:rPr>
              <w:t>l’importo della garanzia e del suo eventuale rinnovo non è dovuto</w:t>
            </w:r>
            <w:r w:rsidRPr="00ED730C">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ED730C">
              <w:rPr>
                <w:rFonts w:cs="Arial"/>
                <w:b/>
                <w:bCs/>
                <w:lang w:val="it-IT"/>
              </w:rPr>
              <w:t>UNI EN ISO 9000</w:t>
            </w:r>
            <w:r w:rsidRPr="00ED730C">
              <w:rPr>
                <w:rFonts w:cs="Arial"/>
                <w:lang w:val="it-IT"/>
              </w:rPr>
              <w:t>. Per fruire di tale esonero, l’operatore economico allega copia della necessaria certificazione,</w:t>
            </w:r>
            <w:r w:rsidRPr="00ED730C">
              <w:rPr>
                <w:rFonts w:cs="Arial"/>
                <w:color w:val="000000"/>
                <w:lang w:val="it-IT"/>
              </w:rPr>
              <w:t xml:space="preserve"> unitamente a dichiarazione che il documento fornito risulta conforme all’originale</w:t>
            </w:r>
            <w:r w:rsidRPr="00ED730C">
              <w:rPr>
                <w:rFonts w:cs="Arial"/>
                <w:lang w:val="it-IT"/>
              </w:rPr>
              <w:t xml:space="preserve">. </w:t>
            </w:r>
          </w:p>
          <w:p w14:paraId="642C5FE3" w14:textId="1A5B6044" w:rsidR="00DC7763" w:rsidRPr="00423139" w:rsidRDefault="00DC7763" w:rsidP="00DC7763">
            <w:pPr>
              <w:widowControl w:val="0"/>
              <w:autoSpaceDE w:val="0"/>
              <w:autoSpaceDN w:val="0"/>
              <w:adjustRightInd w:val="0"/>
              <w:ind w:right="6"/>
              <w:jc w:val="both"/>
              <w:rPr>
                <w:rFonts w:cs="Arial"/>
                <w:lang w:val="it-IT" w:eastAsia="de-DE"/>
              </w:rPr>
            </w:pPr>
          </w:p>
        </w:tc>
      </w:tr>
      <w:tr w:rsidR="00DC7763" w:rsidRPr="00D90FD7" w14:paraId="6EE7AC75" w14:textId="77777777" w:rsidTr="00525323">
        <w:trPr>
          <w:gridAfter w:val="1"/>
          <w:wAfter w:w="7" w:type="dxa"/>
        </w:trPr>
        <w:tc>
          <w:tcPr>
            <w:tcW w:w="4262" w:type="dxa"/>
            <w:gridSpan w:val="2"/>
          </w:tcPr>
          <w:p w14:paraId="3CB3207D" w14:textId="77777777" w:rsidR="00DC7763" w:rsidRPr="00423139" w:rsidRDefault="00DC7763" w:rsidP="00DC7763">
            <w:pPr>
              <w:widowControl w:val="0"/>
              <w:autoSpaceDE w:val="0"/>
              <w:autoSpaceDN w:val="0"/>
              <w:adjustRightInd w:val="0"/>
              <w:jc w:val="both"/>
              <w:rPr>
                <w:rFonts w:cs="Arial"/>
                <w:strike/>
                <w:color w:val="FF0000"/>
                <w:lang w:val="it-IT"/>
              </w:rPr>
            </w:pPr>
          </w:p>
        </w:tc>
        <w:tc>
          <w:tcPr>
            <w:tcW w:w="852" w:type="dxa"/>
          </w:tcPr>
          <w:p w14:paraId="3EF22750" w14:textId="77777777" w:rsidR="00DC7763" w:rsidRPr="00423139" w:rsidRDefault="00DC7763" w:rsidP="00DC7763">
            <w:pPr>
              <w:widowControl w:val="0"/>
              <w:spacing w:line="240" w:lineRule="exact"/>
              <w:rPr>
                <w:rFonts w:cs="Arial"/>
                <w:strike/>
                <w:color w:val="FF0000"/>
                <w:lang w:val="it-IT"/>
              </w:rPr>
            </w:pPr>
          </w:p>
        </w:tc>
        <w:tc>
          <w:tcPr>
            <w:tcW w:w="4257" w:type="dxa"/>
            <w:gridSpan w:val="3"/>
          </w:tcPr>
          <w:p w14:paraId="6ADB01F9" w14:textId="77777777" w:rsidR="00DC7763" w:rsidRPr="00423139" w:rsidRDefault="00DC7763" w:rsidP="00DC7763">
            <w:pPr>
              <w:widowControl w:val="0"/>
              <w:autoSpaceDE w:val="0"/>
              <w:autoSpaceDN w:val="0"/>
              <w:adjustRightInd w:val="0"/>
              <w:jc w:val="both"/>
              <w:rPr>
                <w:rFonts w:cs="Arial"/>
                <w:strike/>
                <w:color w:val="FF0000"/>
                <w:lang w:val="it-IT"/>
              </w:rPr>
            </w:pPr>
          </w:p>
        </w:tc>
      </w:tr>
      <w:tr w:rsidR="00DC7763" w:rsidRPr="00D90FD7" w14:paraId="4B7D5902" w14:textId="77777777" w:rsidTr="00525323">
        <w:trPr>
          <w:gridAfter w:val="1"/>
          <w:wAfter w:w="7" w:type="dxa"/>
        </w:trPr>
        <w:tc>
          <w:tcPr>
            <w:tcW w:w="4262" w:type="dxa"/>
            <w:gridSpan w:val="2"/>
          </w:tcPr>
          <w:p w14:paraId="3C748B20" w14:textId="77777777" w:rsidR="00DC7763" w:rsidRPr="00ED730C" w:rsidRDefault="00DC7763" w:rsidP="00DC7763">
            <w:pPr>
              <w:widowControl w:val="0"/>
              <w:autoSpaceDE w:val="0"/>
              <w:autoSpaceDN w:val="0"/>
              <w:adjustRightInd w:val="0"/>
              <w:jc w:val="both"/>
              <w:rPr>
                <w:rFonts w:cs="Arial"/>
                <w:noProof w:val="0"/>
                <w:lang w:val="de-DE"/>
              </w:rPr>
            </w:pPr>
            <w:r w:rsidRPr="00ED730C">
              <w:rPr>
                <w:rFonts w:cs="Arial"/>
                <w:noProof w:val="0"/>
                <w:lang w:val="de-DE"/>
              </w:rPr>
              <w:t xml:space="preserve">Im Falle einer </w:t>
            </w:r>
            <w:r w:rsidRPr="00ED730C">
              <w:rPr>
                <w:rFonts w:cs="Arial"/>
                <w:b/>
                <w:bCs/>
                <w:noProof w:val="0"/>
                <w:u w:val="single"/>
                <w:lang w:val="de-DE"/>
              </w:rPr>
              <w:t xml:space="preserve">Teilnahme in zusammengeschlossener Form </w:t>
            </w:r>
            <w:r w:rsidRPr="00ED730C">
              <w:rPr>
                <w:rFonts w:cs="Arial"/>
                <w:noProof w:val="0"/>
                <w:lang w:val="de-DE"/>
              </w:rPr>
              <w:t>gilt obgenannte Befreiung sofern alle in der BG, im gewöhnlichen Konsortium, in der EWIV oder im Netzwerk zusammengeschlossene, die an der Ausschreibung teilnehmen, im Besitze der genannten Zertifizierung sind.</w:t>
            </w:r>
          </w:p>
          <w:p w14:paraId="5E0A1879" w14:textId="77777777" w:rsidR="00DC7763" w:rsidRPr="00ED730C" w:rsidRDefault="00DC7763" w:rsidP="00DC7763">
            <w:pPr>
              <w:widowControl w:val="0"/>
              <w:autoSpaceDE w:val="0"/>
              <w:autoSpaceDN w:val="0"/>
              <w:jc w:val="both"/>
              <w:rPr>
                <w:rFonts w:cs="Arial"/>
                <w:bCs/>
                <w:u w:val="single"/>
                <w:lang w:val="de-DE"/>
              </w:rPr>
            </w:pPr>
          </w:p>
          <w:p w14:paraId="48D00036" w14:textId="4459CF98" w:rsidR="00DC7763" w:rsidRPr="00ED730C" w:rsidRDefault="00DC7763" w:rsidP="00DC7763">
            <w:pPr>
              <w:widowControl w:val="0"/>
              <w:autoSpaceDE w:val="0"/>
              <w:autoSpaceDN w:val="0"/>
              <w:adjustRightInd w:val="0"/>
              <w:jc w:val="both"/>
              <w:rPr>
                <w:rFonts w:cs="Arial"/>
                <w:b/>
                <w:u w:val="single"/>
                <w:lang w:val="de-DE"/>
              </w:rPr>
            </w:pPr>
            <w:r w:rsidRPr="00ED730C">
              <w:rPr>
                <w:rFonts w:cs="Arial"/>
                <w:bCs/>
                <w:lang w:val="de-DE"/>
              </w:rPr>
              <w:t>Im Falle einer Teilnahme eines</w:t>
            </w:r>
            <w:r w:rsidRPr="00ED730C">
              <w:rPr>
                <w:rFonts w:cs="Arial"/>
                <w:bCs/>
                <w:u w:val="single"/>
                <w:lang w:val="de-DE"/>
              </w:rPr>
              <w:t xml:space="preserve"> </w:t>
            </w:r>
            <w:r w:rsidRPr="00ED730C">
              <w:rPr>
                <w:rFonts w:cs="Arial"/>
                <w:b/>
                <w:u w:val="single"/>
                <w:lang w:val="de-DE"/>
              </w:rPr>
              <w:t>ständigen Kon-sortiums</w:t>
            </w:r>
            <w:r w:rsidRPr="00ED730C">
              <w:rPr>
                <w:rFonts w:cs="Arial"/>
                <w:bCs/>
                <w:lang w:val="de-DE"/>
              </w:rPr>
              <w:t xml:space="preserve"> gilt obgenannte Befreiung nur, wenn das ständige Konsortium und/oder die ausfüh-renden Mitglieder des Konsortiums die genannte Zertifizierung besitzen.</w:t>
            </w:r>
          </w:p>
        </w:tc>
        <w:tc>
          <w:tcPr>
            <w:tcW w:w="852" w:type="dxa"/>
          </w:tcPr>
          <w:p w14:paraId="6EA4ED42" w14:textId="77777777" w:rsidR="00DC7763" w:rsidRPr="00ED730C" w:rsidRDefault="00DC7763" w:rsidP="00DC7763">
            <w:pPr>
              <w:widowControl w:val="0"/>
              <w:autoSpaceDE w:val="0"/>
              <w:autoSpaceDN w:val="0"/>
              <w:adjustRightInd w:val="0"/>
              <w:ind w:right="72"/>
              <w:jc w:val="both"/>
              <w:rPr>
                <w:rFonts w:cs="Arial"/>
                <w:b/>
                <w:u w:val="single"/>
                <w:lang w:val="de-DE"/>
              </w:rPr>
            </w:pPr>
          </w:p>
        </w:tc>
        <w:tc>
          <w:tcPr>
            <w:tcW w:w="4257" w:type="dxa"/>
            <w:gridSpan w:val="3"/>
          </w:tcPr>
          <w:p w14:paraId="2B3FC97C" w14:textId="512DCF64" w:rsidR="00DC7763" w:rsidRPr="00ED730C" w:rsidRDefault="00DC7763" w:rsidP="00DC7763">
            <w:pPr>
              <w:widowControl w:val="0"/>
              <w:autoSpaceDE w:val="0"/>
              <w:autoSpaceDN w:val="0"/>
              <w:ind w:right="-4"/>
              <w:jc w:val="both"/>
              <w:rPr>
                <w:rFonts w:cs="Arial"/>
                <w:lang w:val="it-IT"/>
              </w:rPr>
            </w:pPr>
            <w:r w:rsidRPr="00ED730C">
              <w:rPr>
                <w:rFonts w:cs="Arial"/>
                <w:lang w:val="it-IT"/>
              </w:rPr>
              <w:t xml:space="preserve">In caso di </w:t>
            </w:r>
            <w:r w:rsidRPr="00ED730C">
              <w:rPr>
                <w:rFonts w:cs="Arial"/>
                <w:b/>
                <w:bCs/>
                <w:u w:val="single"/>
                <w:lang w:val="it-IT"/>
              </w:rPr>
              <w:t>partecipazione in forma associata</w:t>
            </w:r>
            <w:r w:rsidRPr="00ED730C">
              <w:rPr>
                <w:rFonts w:cs="Arial"/>
                <w:lang w:val="it-IT"/>
              </w:rPr>
              <w:t>, il suddetto esonero si ottiene solo se tutti gli operatori economici che costituiscono il raggruppamento, consorzio ordinario o GEIE, o rete che partecipano alla gara siano in possesso della predetta certificazione.</w:t>
            </w:r>
          </w:p>
          <w:p w14:paraId="492159D0" w14:textId="3BD17353" w:rsidR="00DC7763" w:rsidRPr="00ED730C" w:rsidRDefault="00DC7763" w:rsidP="00DC7763">
            <w:pPr>
              <w:widowControl w:val="0"/>
              <w:autoSpaceDE w:val="0"/>
              <w:autoSpaceDN w:val="0"/>
              <w:ind w:right="74"/>
              <w:jc w:val="both"/>
              <w:rPr>
                <w:rFonts w:cs="Arial"/>
                <w:lang w:val="it-IT"/>
              </w:rPr>
            </w:pPr>
          </w:p>
          <w:p w14:paraId="6D420BAB" w14:textId="77777777" w:rsidR="00DC7763" w:rsidRPr="00ED730C" w:rsidRDefault="00DC7763" w:rsidP="00DC7763">
            <w:pPr>
              <w:widowControl w:val="0"/>
              <w:autoSpaceDE w:val="0"/>
              <w:autoSpaceDN w:val="0"/>
              <w:ind w:right="74"/>
              <w:jc w:val="both"/>
              <w:rPr>
                <w:rFonts w:cs="Arial"/>
                <w:lang w:val="it-IT"/>
              </w:rPr>
            </w:pPr>
          </w:p>
          <w:p w14:paraId="482EEE6B" w14:textId="1F7F4A25" w:rsidR="00DC7763" w:rsidRPr="00ED730C" w:rsidRDefault="00DC7763" w:rsidP="00DC7763">
            <w:pPr>
              <w:jc w:val="both"/>
              <w:rPr>
                <w:rFonts w:cs="Arial"/>
                <w:lang w:val="it-IT"/>
              </w:rPr>
            </w:pPr>
            <w:r w:rsidRPr="00ED730C">
              <w:rPr>
                <w:rFonts w:cs="Arial"/>
                <w:lang w:val="it-IT"/>
              </w:rPr>
              <w:t xml:space="preserve">In caso di partecipazione di un </w:t>
            </w:r>
            <w:r w:rsidRPr="00ED730C">
              <w:rPr>
                <w:rFonts w:cs="Arial"/>
                <w:b/>
                <w:bCs/>
                <w:u w:val="single"/>
                <w:lang w:val="it-IT"/>
              </w:rPr>
              <w:t>consorzio stabile</w:t>
            </w:r>
            <w:r w:rsidRPr="00ED730C">
              <w:rPr>
                <w:rFonts w:cs="Arial"/>
                <w:lang w:val="it-IT"/>
              </w:rPr>
              <w:t xml:space="preserve"> il suddetto esonero si ottiene solo se la predetta certificazione sia posseduta dal consorzio stabile e/o dalle consorziate esecutrici.</w:t>
            </w:r>
          </w:p>
        </w:tc>
      </w:tr>
      <w:tr w:rsidR="00DC7763" w:rsidRPr="00D90FD7" w14:paraId="4C9E52C2" w14:textId="77777777" w:rsidTr="00525323">
        <w:trPr>
          <w:gridAfter w:val="1"/>
          <w:wAfter w:w="7" w:type="dxa"/>
        </w:trPr>
        <w:tc>
          <w:tcPr>
            <w:tcW w:w="4262" w:type="dxa"/>
            <w:gridSpan w:val="2"/>
          </w:tcPr>
          <w:p w14:paraId="22CC8F46" w14:textId="77777777" w:rsidR="00DC7763" w:rsidRPr="00ED730C" w:rsidRDefault="00DC7763" w:rsidP="00DC7763">
            <w:pPr>
              <w:widowControl w:val="0"/>
              <w:autoSpaceDE w:val="0"/>
              <w:autoSpaceDN w:val="0"/>
              <w:adjustRightInd w:val="0"/>
              <w:jc w:val="both"/>
              <w:rPr>
                <w:rFonts w:cs="Arial"/>
                <w:lang w:val="it-IT"/>
              </w:rPr>
            </w:pPr>
          </w:p>
        </w:tc>
        <w:tc>
          <w:tcPr>
            <w:tcW w:w="852" w:type="dxa"/>
          </w:tcPr>
          <w:p w14:paraId="1CA13956" w14:textId="77777777" w:rsidR="00DC7763" w:rsidRPr="00ED730C" w:rsidRDefault="00DC7763" w:rsidP="00DC7763">
            <w:pPr>
              <w:widowControl w:val="0"/>
              <w:rPr>
                <w:rFonts w:cs="Arial"/>
                <w:lang w:val="it-IT"/>
              </w:rPr>
            </w:pPr>
          </w:p>
        </w:tc>
        <w:tc>
          <w:tcPr>
            <w:tcW w:w="4257" w:type="dxa"/>
            <w:gridSpan w:val="3"/>
          </w:tcPr>
          <w:p w14:paraId="702167F7" w14:textId="77777777" w:rsidR="00DC7763" w:rsidRPr="00ED730C" w:rsidRDefault="00DC7763" w:rsidP="00DC7763">
            <w:pPr>
              <w:widowControl w:val="0"/>
              <w:autoSpaceDE w:val="0"/>
              <w:autoSpaceDN w:val="0"/>
              <w:adjustRightInd w:val="0"/>
              <w:jc w:val="both"/>
              <w:rPr>
                <w:rFonts w:cs="Arial"/>
                <w:lang w:val="it-IT"/>
              </w:rPr>
            </w:pPr>
          </w:p>
        </w:tc>
      </w:tr>
      <w:tr w:rsidR="00DC7763" w:rsidRPr="00D90FD7" w14:paraId="70C4C618" w14:textId="77777777" w:rsidTr="00525323">
        <w:trPr>
          <w:gridAfter w:val="1"/>
          <w:wAfter w:w="7" w:type="dxa"/>
        </w:trPr>
        <w:tc>
          <w:tcPr>
            <w:tcW w:w="4262" w:type="dxa"/>
            <w:gridSpan w:val="2"/>
          </w:tcPr>
          <w:p w14:paraId="12B9D079" w14:textId="77777777" w:rsidR="00DC7763" w:rsidRPr="00ED730C" w:rsidRDefault="00DC7763" w:rsidP="00DC7763">
            <w:pPr>
              <w:widowControl w:val="0"/>
              <w:jc w:val="both"/>
              <w:rPr>
                <w:rFonts w:cs="Arial"/>
                <w:bCs/>
                <w:lang w:val="de-DE"/>
              </w:rPr>
            </w:pPr>
            <w:r w:rsidRPr="00ED730C">
              <w:rPr>
                <w:rFonts w:cs="Arial"/>
                <w:b/>
                <w:u w:val="single"/>
                <w:lang w:val="de-DE"/>
              </w:rPr>
              <w:t>Sollte die vorläufige Sicherheit nicht ge</w:t>
            </w:r>
            <w:r w:rsidRPr="00ED730C">
              <w:rPr>
                <w:rFonts w:cs="Arial"/>
                <w:lang w:val="de-DE" w:eastAsia="it-IT"/>
              </w:rPr>
              <w:softHyphen/>
            </w:r>
            <w:r w:rsidRPr="00ED730C">
              <w:rPr>
                <w:rFonts w:cs="Arial"/>
                <w:b/>
                <w:u w:val="single"/>
                <w:lang w:val="de-DE"/>
              </w:rPr>
              <w:t xml:space="preserve">schuldet sein, muss der Teilnehmer auf jeden Fall die </w:t>
            </w:r>
            <w:r w:rsidRPr="00ED730C">
              <w:rPr>
                <w:rFonts w:cs="Arial"/>
                <w:b/>
                <w:bCs/>
                <w:u w:val="single"/>
                <w:lang w:val="de-DE"/>
              </w:rPr>
              <w:t xml:space="preserve">Erklärung </w:t>
            </w:r>
            <w:r w:rsidRPr="00ED730C">
              <w:rPr>
                <w:rFonts w:cs="Arial"/>
                <w:b/>
                <w:u w:val="single"/>
                <w:lang w:val="de-DE"/>
              </w:rPr>
              <w:t xml:space="preserve">gemäß </w:t>
            </w:r>
            <w:r w:rsidRPr="00ED730C">
              <w:rPr>
                <w:rFonts w:cs="Arial"/>
                <w:b/>
                <w:bCs/>
                <w:u w:val="single"/>
                <w:lang w:val="de-DE"/>
              </w:rPr>
              <w:t>Art.</w:t>
            </w:r>
            <w:r w:rsidRPr="00ED730C">
              <w:rPr>
                <w:rFonts w:cs="Arial"/>
                <w:b/>
                <w:u w:val="single"/>
                <w:lang w:val="de-DE"/>
              </w:rPr>
              <w:t xml:space="preserve"> 93 Abs. 8 G</w:t>
            </w:r>
            <w:r w:rsidRPr="00ED730C">
              <w:rPr>
                <w:rFonts w:cs="Arial"/>
                <w:b/>
                <w:bCs/>
                <w:u w:val="single"/>
                <w:lang w:val="de-DE"/>
              </w:rPr>
              <w:t>vD Nr. 50/2016</w:t>
            </w:r>
            <w:r w:rsidRPr="00ED730C">
              <w:rPr>
                <w:rFonts w:cs="Arial"/>
                <w:b/>
                <w:u w:val="single"/>
                <w:lang w:val="de-DE"/>
              </w:rPr>
              <w:t xml:space="preserve"> beilegen</w:t>
            </w:r>
            <w:r w:rsidRPr="00ED730C">
              <w:rPr>
                <w:rFonts w:cs="Arial"/>
                <w:lang w:val="de-DE"/>
              </w:rPr>
              <w:t xml:space="preserve">, welche ausschließlich von einem der Rechtssubjekte </w:t>
            </w:r>
            <w:r w:rsidRPr="00ED730C">
              <w:rPr>
                <w:rFonts w:cs="Arial"/>
                <w:bCs/>
                <w:lang w:val="de-DE"/>
              </w:rPr>
              <w:t xml:space="preserve">nach Art. 93 Abs. 3 ebd. ausgestellt wird und welche </w:t>
            </w:r>
            <w:r w:rsidRPr="00ED730C">
              <w:rPr>
                <w:rFonts w:cs="Arial"/>
                <w:b/>
                <w:bCs/>
                <w:lang w:val="de-DE"/>
              </w:rPr>
              <w:t>die Zusage enthält</w:t>
            </w:r>
            <w:r w:rsidRPr="00ED730C">
              <w:rPr>
                <w:rFonts w:cs="Arial"/>
                <w:bCs/>
                <w:lang w:val="de-DE"/>
              </w:rPr>
              <w:t xml:space="preserve">, </w:t>
            </w:r>
            <w:r w:rsidRPr="00ED730C">
              <w:rPr>
                <w:rFonts w:cs="Arial"/>
                <w:noProof w:val="0"/>
                <w:lang w:val="de-DE"/>
              </w:rPr>
              <w:t>für den Teilnehmer und zugunsten der auftraggebenden Körperschaft (</w:t>
            </w:r>
            <w:r w:rsidRPr="00ED730C">
              <w:rPr>
                <w:rFonts w:cs="Arial"/>
                <w:noProof w:val="0"/>
                <w:color w:val="FF0000"/>
                <w:lang w:val="de-DE"/>
              </w:rPr>
              <w:t>siehe Teil 1 Punkt 2 der Ausschreibungsbedingungen</w:t>
            </w:r>
            <w:r w:rsidRPr="00ED730C">
              <w:rPr>
                <w:rFonts w:cs="Arial"/>
                <w:noProof w:val="0"/>
                <w:lang w:val="de-DE"/>
              </w:rPr>
              <w:t xml:space="preserve">) im Falle der Zuschlagserteilung und auf Anfrage des Teilnehmers die in Art. 103 </w:t>
            </w:r>
            <w:proofErr w:type="spellStart"/>
            <w:r w:rsidRPr="00ED730C">
              <w:rPr>
                <w:rFonts w:cs="Arial"/>
                <w:noProof w:val="0"/>
                <w:lang w:val="de-DE"/>
              </w:rPr>
              <w:t>GvD</w:t>
            </w:r>
            <w:proofErr w:type="spellEnd"/>
            <w:r w:rsidRPr="00ED730C">
              <w:rPr>
                <w:rFonts w:cs="Arial"/>
                <w:noProof w:val="0"/>
                <w:lang w:val="de-DE"/>
              </w:rPr>
              <w:t xml:space="preserve"> Nr. 50/2016 vorgesehene endgültige Sicherheit für die Vertragserfüllung auszustellen; die Erklärung ist als PDF-Datei im Portal hochzuladen (mit Angabe des CIG-Codes und der Kenndaten der Ausschreibung).</w:t>
            </w:r>
          </w:p>
          <w:p w14:paraId="7D7F7B9C" w14:textId="77777777" w:rsidR="00DC7763" w:rsidRPr="00ED730C" w:rsidRDefault="00DC7763" w:rsidP="00DC7763">
            <w:pPr>
              <w:widowControl w:val="0"/>
              <w:jc w:val="both"/>
              <w:rPr>
                <w:rFonts w:cs="Arial"/>
                <w:b/>
                <w:noProof w:val="0"/>
                <w:u w:val="single"/>
                <w:lang w:val="de-DE"/>
              </w:rPr>
            </w:pPr>
            <w:r w:rsidRPr="00ED730C">
              <w:rPr>
                <w:rFonts w:cs="Arial"/>
                <w:b/>
                <w:noProof w:val="0"/>
                <w:u w:val="single"/>
                <w:lang w:val="de-DE"/>
              </w:rPr>
              <w:t xml:space="preserve">Gemäß Art. 93 Abs. 8 </w:t>
            </w:r>
            <w:proofErr w:type="spellStart"/>
            <w:r w:rsidRPr="00ED730C">
              <w:rPr>
                <w:rFonts w:cs="Arial"/>
                <w:b/>
                <w:noProof w:val="0"/>
                <w:u w:val="single"/>
                <w:lang w:val="de-DE"/>
              </w:rPr>
              <w:t>GvD</w:t>
            </w:r>
            <w:proofErr w:type="spellEnd"/>
            <w:r w:rsidRPr="00ED730C">
              <w:rPr>
                <w:rFonts w:cs="Arial"/>
                <w:b/>
                <w:noProof w:val="0"/>
                <w:u w:val="single"/>
                <w:lang w:val="de-DE"/>
              </w:rPr>
              <w:t xml:space="preserve"> Nr. 50/2016 sind Kleinst-, kleine und mittlere </w:t>
            </w:r>
            <w:proofErr w:type="spellStart"/>
            <w:r w:rsidRPr="00ED730C">
              <w:rPr>
                <w:rFonts w:cs="Arial"/>
                <w:b/>
                <w:noProof w:val="0"/>
                <w:u w:val="single"/>
                <w:lang w:val="de-DE"/>
              </w:rPr>
              <w:t>irtschaftsteilnehmer</w:t>
            </w:r>
            <w:proofErr w:type="spellEnd"/>
            <w:r w:rsidRPr="00ED730C">
              <w:rPr>
                <w:rFonts w:cs="Arial"/>
                <w:b/>
                <w:noProof w:val="0"/>
                <w:u w:val="single"/>
                <w:lang w:val="de-DE"/>
              </w:rPr>
              <w:t xml:space="preserve"> (KMU) und Bietergemeinschaften oder gewöhnliche Konsortien, die ausschließlich aus Kleinst-, kleinen und mittleren Wirtschaftsteilnehmer bestehen, von der Abgabe der Verpflichtungserklärung befreit.</w:t>
            </w:r>
          </w:p>
          <w:p w14:paraId="70D9C932" w14:textId="4F6A198C" w:rsidR="00DC7763" w:rsidRPr="00ED730C" w:rsidRDefault="00DC7763" w:rsidP="00DC7763">
            <w:pPr>
              <w:widowControl w:val="0"/>
              <w:jc w:val="both"/>
              <w:rPr>
                <w:rFonts w:cs="Arial"/>
                <w:b/>
                <w:noProof w:val="0"/>
                <w:u w:val="single"/>
                <w:lang w:val="de-DE"/>
              </w:rPr>
            </w:pPr>
            <w:r w:rsidRPr="00ED730C">
              <w:rPr>
                <w:rFonts w:cs="Arial"/>
                <w:b/>
                <w:bCs/>
                <w:noProof w:val="0"/>
                <w:u w:val="single"/>
                <w:lang w:val="de-DE"/>
              </w:rPr>
              <w:t>Diese Verpflichtung gilt auch nicht für die ständigen Konsortien, wenn es sich um Kleinst-, Klein- oder Mittelunternehmen handelt.</w:t>
            </w:r>
          </w:p>
        </w:tc>
        <w:tc>
          <w:tcPr>
            <w:tcW w:w="852" w:type="dxa"/>
          </w:tcPr>
          <w:p w14:paraId="6E087281" w14:textId="77777777" w:rsidR="00DC7763" w:rsidRPr="00ED730C" w:rsidRDefault="00DC7763" w:rsidP="00DC7763">
            <w:pPr>
              <w:widowControl w:val="0"/>
              <w:rPr>
                <w:rFonts w:cs="Arial"/>
                <w:lang w:val="de-DE"/>
              </w:rPr>
            </w:pPr>
          </w:p>
        </w:tc>
        <w:tc>
          <w:tcPr>
            <w:tcW w:w="4257" w:type="dxa"/>
            <w:gridSpan w:val="3"/>
          </w:tcPr>
          <w:p w14:paraId="2B0BA053" w14:textId="77777777" w:rsidR="00DC7763" w:rsidRPr="00ED730C" w:rsidRDefault="00DC7763" w:rsidP="00DC7763">
            <w:pPr>
              <w:widowControl w:val="0"/>
              <w:tabs>
                <w:tab w:val="left" w:pos="4119"/>
              </w:tabs>
              <w:autoSpaceDE w:val="0"/>
              <w:autoSpaceDN w:val="0"/>
              <w:jc w:val="both"/>
              <w:rPr>
                <w:rFonts w:cs="Arial"/>
                <w:lang w:val="it-IT"/>
              </w:rPr>
            </w:pPr>
            <w:r w:rsidRPr="00ED730C">
              <w:rPr>
                <w:rFonts w:cs="Arial"/>
                <w:b/>
                <w:u w:val="single"/>
                <w:lang w:val="it-IT"/>
              </w:rPr>
              <w:t xml:space="preserve">Qualora la garanzia provvisoria non sia dovuta, deve essere in ogni caso allegata </w:t>
            </w:r>
            <w:r w:rsidRPr="00ED730C">
              <w:rPr>
                <w:rFonts w:cs="Arial"/>
                <w:b/>
                <w:bCs/>
                <w:u w:val="single"/>
                <w:lang w:val="it-IT"/>
              </w:rPr>
              <w:t>la dichiarazione</w:t>
            </w:r>
            <w:r w:rsidRPr="00ED730C">
              <w:rPr>
                <w:rFonts w:cs="Arial"/>
                <w:b/>
                <w:u w:val="single"/>
                <w:lang w:val="it-IT"/>
              </w:rPr>
              <w:t xml:space="preserve"> prevista dall’art. 93, comma 8 del d.lgs. 50/2016</w:t>
            </w:r>
            <w:r w:rsidRPr="00ED730C">
              <w:rPr>
                <w:rFonts w:cs="Arial"/>
                <w:lang w:val="it-IT"/>
              </w:rPr>
              <w:t>, resa esclusivamente da uno dei soggetti di cui all’art. 93, comma 3, d.lgs. 50/2016,</w:t>
            </w:r>
            <w:r w:rsidRPr="00ED730C">
              <w:rPr>
                <w:rFonts w:cs="Arial"/>
                <w:b/>
                <w:bCs/>
                <w:lang w:val="it-IT"/>
              </w:rPr>
              <w:t xml:space="preserve"> contenente l’impegno a rilasciare</w:t>
            </w:r>
            <w:r w:rsidRPr="00ED730C">
              <w:rPr>
                <w:rFonts w:cs="Arial"/>
                <w:lang w:val="it-IT"/>
              </w:rPr>
              <w:t>, nei confronti del concorrente ed a favore dell’ente committente (</w:t>
            </w:r>
            <w:r w:rsidRPr="00ED730C">
              <w:rPr>
                <w:rFonts w:cs="Arial"/>
                <w:color w:val="FF0000"/>
                <w:lang w:val="it-IT"/>
              </w:rPr>
              <w:t>indicato nella parte 1, punto 2 del disciplinare di gara</w:t>
            </w:r>
            <w:r w:rsidRPr="00ED730C">
              <w:rPr>
                <w:rFonts w:cs="Arial"/>
                <w:lang w:val="it-IT"/>
              </w:rPr>
              <w:t xml:space="preserve">), in caso di aggiudicazione dell’appalto ed a richiesta del concorrente, la </w:t>
            </w:r>
            <w:r w:rsidRPr="00ED730C">
              <w:rPr>
                <w:rFonts w:cs="Arial"/>
                <w:b/>
                <w:lang w:val="it-IT"/>
              </w:rPr>
              <w:t>garanzia</w:t>
            </w:r>
            <w:r w:rsidRPr="00ED730C">
              <w:rPr>
                <w:rFonts w:cs="Arial"/>
                <w:lang w:val="it-IT"/>
              </w:rPr>
              <w:t xml:space="preserve"> </w:t>
            </w:r>
            <w:r w:rsidRPr="00ED730C">
              <w:rPr>
                <w:rFonts w:cs="Arial"/>
                <w:b/>
                <w:bCs/>
                <w:lang w:val="it-IT"/>
              </w:rPr>
              <w:t xml:space="preserve">definitiva </w:t>
            </w:r>
            <w:r w:rsidRPr="00ED730C">
              <w:rPr>
                <w:rFonts w:cs="Arial"/>
                <w:lang w:val="it-IT"/>
              </w:rPr>
              <w:t>per l’</w:t>
            </w:r>
            <w:r w:rsidRPr="00ED730C">
              <w:rPr>
                <w:rFonts w:cs="Arial"/>
                <w:b/>
                <w:bCs/>
                <w:lang w:val="it-IT"/>
              </w:rPr>
              <w:t xml:space="preserve">esecuzione del contratto d’appalto </w:t>
            </w:r>
            <w:r w:rsidRPr="00ED730C">
              <w:rPr>
                <w:rFonts w:cs="Arial"/>
                <w:lang w:val="it-IT"/>
              </w:rPr>
              <w:t>della prestazione in oggetto</w:t>
            </w:r>
            <w:r w:rsidRPr="00ED730C">
              <w:rPr>
                <w:rFonts w:cs="Arial"/>
                <w:b/>
                <w:bCs/>
                <w:lang w:val="it-IT"/>
              </w:rPr>
              <w:t xml:space="preserve"> </w:t>
            </w:r>
            <w:r w:rsidRPr="00ED730C">
              <w:rPr>
                <w:rFonts w:cs="Arial"/>
                <w:lang w:val="it-IT"/>
              </w:rPr>
              <w:t>prescritta dall’art. 103 del medesimo d.lgs. 50/2016, inserendola nel portale in formato PDF (con indicazione del CIG ed il riferimento alla gara).</w:t>
            </w:r>
          </w:p>
          <w:p w14:paraId="78125D8D" w14:textId="77777777" w:rsidR="00DC7763" w:rsidRPr="00ED730C" w:rsidRDefault="00DC7763" w:rsidP="00DC7763">
            <w:pPr>
              <w:widowControl w:val="0"/>
              <w:tabs>
                <w:tab w:val="left" w:pos="4119"/>
              </w:tabs>
              <w:autoSpaceDE w:val="0"/>
              <w:autoSpaceDN w:val="0"/>
              <w:jc w:val="both"/>
              <w:rPr>
                <w:rFonts w:cs="Arial"/>
                <w:u w:val="single"/>
                <w:lang w:val="it-IT"/>
              </w:rPr>
            </w:pPr>
            <w:r w:rsidRPr="00ED730C">
              <w:rPr>
                <w:rFonts w:cs="Arial"/>
                <w:b/>
                <w:u w:val="single"/>
                <w:lang w:val="it-IT"/>
              </w:rPr>
              <w:t xml:space="preserve">Ai sensi dell’art. 93, comma 8 d.lgs. 50/2016, tale dichiarazione non è dovuta per </w:t>
            </w:r>
            <w:r w:rsidRPr="00ED730C">
              <w:rPr>
                <w:rFonts w:cs="Arial"/>
                <w:b/>
                <w:bCs/>
                <w:u w:val="single"/>
                <w:lang w:val="it-IT"/>
              </w:rPr>
              <w:t>i micro, piccoli e medi operatori economici (PMI), i raggruppamenti temporanei o consorzi ordinari costituiti esclusivamente da micro, piccoli e medi operatori economici (PMI</w:t>
            </w:r>
            <w:r w:rsidRPr="00ED730C">
              <w:rPr>
                <w:rFonts w:cs="Arial"/>
                <w:u w:val="single"/>
                <w:lang w:val="it-IT"/>
              </w:rPr>
              <w:t>).</w:t>
            </w:r>
          </w:p>
          <w:p w14:paraId="739BDC69" w14:textId="77777777" w:rsidR="00DC7763" w:rsidRPr="00A24750" w:rsidRDefault="00DC7763" w:rsidP="00DC7763">
            <w:pPr>
              <w:widowControl w:val="0"/>
              <w:tabs>
                <w:tab w:val="left" w:pos="4119"/>
              </w:tabs>
              <w:autoSpaceDE w:val="0"/>
              <w:autoSpaceDN w:val="0"/>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551DBC11" w14:textId="6FA86A87" w:rsidR="00DC7763" w:rsidRPr="000F492E" w:rsidRDefault="00DC7763" w:rsidP="00DC7763">
            <w:pPr>
              <w:jc w:val="both"/>
              <w:rPr>
                <w:rFonts w:cs="Arial"/>
                <w:lang w:val="it-IT"/>
              </w:rPr>
            </w:pPr>
          </w:p>
        </w:tc>
      </w:tr>
      <w:tr w:rsidR="00DC7763" w:rsidRPr="00D90FD7" w14:paraId="43F78AC9" w14:textId="77777777" w:rsidTr="00525323">
        <w:trPr>
          <w:gridAfter w:val="1"/>
          <w:wAfter w:w="7" w:type="dxa"/>
        </w:trPr>
        <w:tc>
          <w:tcPr>
            <w:tcW w:w="4262" w:type="dxa"/>
            <w:gridSpan w:val="2"/>
          </w:tcPr>
          <w:p w14:paraId="47F07277" w14:textId="77777777" w:rsidR="00DC7763" w:rsidRPr="00423139" w:rsidRDefault="00DC7763" w:rsidP="00DC7763">
            <w:pPr>
              <w:widowControl w:val="0"/>
              <w:spacing w:line="240" w:lineRule="exact"/>
              <w:ind w:right="76"/>
              <w:jc w:val="both"/>
              <w:rPr>
                <w:rFonts w:cs="Arial"/>
                <w:b/>
                <w:strike/>
                <w:color w:val="FF0000"/>
                <w:lang w:val="it-IT"/>
              </w:rPr>
            </w:pPr>
          </w:p>
        </w:tc>
        <w:tc>
          <w:tcPr>
            <w:tcW w:w="852" w:type="dxa"/>
          </w:tcPr>
          <w:p w14:paraId="6E6420DC" w14:textId="77777777" w:rsidR="00DC7763" w:rsidRPr="00423139" w:rsidRDefault="00DC7763" w:rsidP="00DC7763">
            <w:pPr>
              <w:widowControl w:val="0"/>
              <w:spacing w:line="240" w:lineRule="exact"/>
              <w:rPr>
                <w:rFonts w:cs="Arial"/>
                <w:b/>
                <w:strike/>
                <w:color w:val="FF0000"/>
                <w:lang w:val="it-IT"/>
              </w:rPr>
            </w:pPr>
          </w:p>
        </w:tc>
        <w:tc>
          <w:tcPr>
            <w:tcW w:w="4257" w:type="dxa"/>
            <w:gridSpan w:val="3"/>
          </w:tcPr>
          <w:p w14:paraId="124D8BC4" w14:textId="77777777" w:rsidR="00DC7763" w:rsidRPr="00423139" w:rsidRDefault="00DC7763" w:rsidP="00DC7763">
            <w:pPr>
              <w:widowControl w:val="0"/>
              <w:tabs>
                <w:tab w:val="center" w:pos="4680"/>
              </w:tabs>
              <w:spacing w:line="240" w:lineRule="exact"/>
              <w:ind w:right="105"/>
              <w:jc w:val="both"/>
              <w:rPr>
                <w:rFonts w:cs="Arial"/>
                <w:b/>
                <w:strike/>
                <w:color w:val="FF0000"/>
                <w:lang w:val="it-IT"/>
              </w:rPr>
            </w:pPr>
          </w:p>
        </w:tc>
      </w:tr>
      <w:tr w:rsidR="00DC7763" w:rsidRPr="00D90FD7" w14:paraId="3C7C4AE6" w14:textId="77777777" w:rsidTr="00525323">
        <w:trPr>
          <w:gridAfter w:val="1"/>
          <w:wAfter w:w="7" w:type="dxa"/>
        </w:trPr>
        <w:tc>
          <w:tcPr>
            <w:tcW w:w="4262" w:type="dxa"/>
            <w:gridSpan w:val="2"/>
          </w:tcPr>
          <w:p w14:paraId="1ED03159" w14:textId="3235BBFA" w:rsidR="00DC7763" w:rsidRPr="00ED730C" w:rsidRDefault="00DC7763" w:rsidP="00DC7763">
            <w:pPr>
              <w:jc w:val="both"/>
              <w:rPr>
                <w:rFonts w:cs="Arial"/>
                <w:b/>
                <w:bCs/>
                <w:lang w:val="de-DE"/>
              </w:rPr>
            </w:pPr>
            <w:r w:rsidRPr="00ED730C">
              <w:rPr>
                <w:rFonts w:cs="Arial"/>
                <w:b/>
                <w:bCs/>
                <w:u w:val="single"/>
                <w:lang w:val="de-DE"/>
              </w:rPr>
              <w:lastRenderedPageBreak/>
              <w:t>Diese Erklärung muss in einer der unter Punkt „</w:t>
            </w:r>
            <w:r w:rsidRPr="00ED730C">
              <w:rPr>
                <w:rFonts w:cs="Arial"/>
                <w:b/>
                <w:bCs/>
                <w:smallCaps/>
                <w:u w:val="single"/>
                <w:lang w:val="de-DE"/>
              </w:rPr>
              <w:t>Formen für die Einreichung der Dokumente“</w:t>
            </w:r>
            <w:r w:rsidRPr="00ED730C">
              <w:rPr>
                <w:rFonts w:cs="Arial"/>
                <w:b/>
                <w:bCs/>
                <w:u w:val="single"/>
                <w:lang w:val="de-DE"/>
              </w:rPr>
              <w:t xml:space="preserve"> angegeben Formen eingereicht werden.</w:t>
            </w:r>
          </w:p>
        </w:tc>
        <w:tc>
          <w:tcPr>
            <w:tcW w:w="852" w:type="dxa"/>
          </w:tcPr>
          <w:p w14:paraId="3401D9CE" w14:textId="77777777" w:rsidR="00DC7763" w:rsidRPr="00ED730C" w:rsidRDefault="00DC7763" w:rsidP="00DC7763">
            <w:pPr>
              <w:widowControl w:val="0"/>
              <w:tabs>
                <w:tab w:val="center" w:pos="4680"/>
              </w:tabs>
              <w:spacing w:line="240" w:lineRule="exact"/>
              <w:ind w:right="105"/>
              <w:jc w:val="both"/>
              <w:rPr>
                <w:rFonts w:cs="Arial"/>
                <w:color w:val="FF0000"/>
                <w:lang w:val="de-DE"/>
              </w:rPr>
            </w:pPr>
          </w:p>
        </w:tc>
        <w:tc>
          <w:tcPr>
            <w:tcW w:w="4257" w:type="dxa"/>
            <w:gridSpan w:val="3"/>
          </w:tcPr>
          <w:p w14:paraId="05C39D75" w14:textId="527941AE" w:rsidR="00DC7763" w:rsidRPr="00ED730C" w:rsidRDefault="00DC7763" w:rsidP="00DC7763">
            <w:pPr>
              <w:widowControl w:val="0"/>
              <w:tabs>
                <w:tab w:val="center" w:pos="4253"/>
              </w:tabs>
              <w:spacing w:line="240" w:lineRule="exact"/>
              <w:jc w:val="both"/>
              <w:rPr>
                <w:rFonts w:cs="Arial"/>
                <w:color w:val="FF0000"/>
                <w:lang w:val="it-IT"/>
              </w:rPr>
            </w:pPr>
            <w:r w:rsidRPr="00ED730C">
              <w:rPr>
                <w:rFonts w:cs="Arial"/>
                <w:b/>
                <w:bCs/>
                <w:u w:val="single"/>
                <w:lang w:val="it-IT"/>
              </w:rPr>
              <w:t>Tale dichiarazione deve essere presentata secondo una delle forme indicate sopra al paragrafo “</w:t>
            </w:r>
            <w:r w:rsidRPr="00ED730C">
              <w:rPr>
                <w:rFonts w:cs="Arial"/>
                <w:b/>
                <w:bCs/>
                <w:smallCaps/>
                <w:u w:val="single"/>
                <w:lang w:val="it-IT"/>
              </w:rPr>
              <w:t>Forme di presentazione della documentazione</w:t>
            </w:r>
            <w:r w:rsidRPr="00ED730C">
              <w:rPr>
                <w:rFonts w:cs="Arial"/>
                <w:b/>
                <w:bCs/>
                <w:u w:val="single"/>
                <w:lang w:val="it-IT"/>
              </w:rPr>
              <w:t>”.</w:t>
            </w:r>
          </w:p>
        </w:tc>
      </w:tr>
      <w:tr w:rsidR="00DC7763" w:rsidRPr="00D90FD7" w14:paraId="320C12D8" w14:textId="77777777" w:rsidTr="00525323">
        <w:trPr>
          <w:gridAfter w:val="1"/>
          <w:wAfter w:w="7" w:type="dxa"/>
        </w:trPr>
        <w:tc>
          <w:tcPr>
            <w:tcW w:w="4262" w:type="dxa"/>
            <w:gridSpan w:val="2"/>
          </w:tcPr>
          <w:p w14:paraId="075238A4" w14:textId="77777777" w:rsidR="00DC7763" w:rsidRPr="00ED730C" w:rsidRDefault="00DC7763" w:rsidP="00DC7763">
            <w:pPr>
              <w:widowControl w:val="0"/>
              <w:tabs>
                <w:tab w:val="center" w:pos="4680"/>
              </w:tabs>
              <w:spacing w:line="240" w:lineRule="exact"/>
              <w:ind w:right="105"/>
              <w:jc w:val="both"/>
              <w:rPr>
                <w:rFonts w:cs="Arial"/>
                <w:color w:val="FF0000"/>
                <w:lang w:val="it-IT"/>
              </w:rPr>
            </w:pPr>
          </w:p>
        </w:tc>
        <w:tc>
          <w:tcPr>
            <w:tcW w:w="852" w:type="dxa"/>
          </w:tcPr>
          <w:p w14:paraId="7853B24F" w14:textId="77777777" w:rsidR="00DC7763" w:rsidRPr="00ED730C" w:rsidRDefault="00DC7763" w:rsidP="00DC7763">
            <w:pPr>
              <w:widowControl w:val="0"/>
              <w:tabs>
                <w:tab w:val="center" w:pos="4680"/>
              </w:tabs>
              <w:spacing w:line="240" w:lineRule="exact"/>
              <w:ind w:right="105"/>
              <w:jc w:val="both"/>
              <w:rPr>
                <w:rFonts w:cs="Arial"/>
                <w:color w:val="FF0000"/>
                <w:lang w:val="it-IT"/>
              </w:rPr>
            </w:pPr>
          </w:p>
        </w:tc>
        <w:tc>
          <w:tcPr>
            <w:tcW w:w="4257" w:type="dxa"/>
            <w:gridSpan w:val="3"/>
          </w:tcPr>
          <w:p w14:paraId="3DEC6C86" w14:textId="77777777" w:rsidR="00DC7763" w:rsidRPr="00ED730C" w:rsidRDefault="00DC7763" w:rsidP="00DC7763">
            <w:pPr>
              <w:widowControl w:val="0"/>
              <w:tabs>
                <w:tab w:val="center" w:pos="4253"/>
              </w:tabs>
              <w:spacing w:line="240" w:lineRule="exact"/>
              <w:jc w:val="both"/>
              <w:rPr>
                <w:rFonts w:cs="Arial"/>
                <w:color w:val="FF0000"/>
                <w:lang w:val="it-IT"/>
              </w:rPr>
            </w:pPr>
          </w:p>
        </w:tc>
      </w:tr>
      <w:tr w:rsidR="00DC7763" w:rsidRPr="00D90FD7" w14:paraId="170B0E6E" w14:textId="77777777" w:rsidTr="00525323">
        <w:trPr>
          <w:gridAfter w:val="1"/>
          <w:wAfter w:w="7" w:type="dxa"/>
        </w:trPr>
        <w:tc>
          <w:tcPr>
            <w:tcW w:w="4262" w:type="dxa"/>
            <w:gridSpan w:val="2"/>
          </w:tcPr>
          <w:p w14:paraId="088B789E" w14:textId="77777777" w:rsidR="00DC7763" w:rsidRPr="00ED730C" w:rsidRDefault="00DC7763" w:rsidP="00DC7763">
            <w:pPr>
              <w:widowControl w:val="0"/>
              <w:autoSpaceDE w:val="0"/>
              <w:autoSpaceDN w:val="0"/>
              <w:adjustRightInd w:val="0"/>
              <w:ind w:right="76"/>
              <w:jc w:val="both"/>
              <w:rPr>
                <w:rFonts w:cs="Arial"/>
                <w:b/>
                <w:u w:val="single"/>
                <w:lang w:val="de-DE"/>
              </w:rPr>
            </w:pPr>
            <w:bookmarkStart w:id="80" w:name="_Hlk23863012"/>
            <w:r w:rsidRPr="00ED730C">
              <w:rPr>
                <w:rFonts w:cs="Arial"/>
                <w:b/>
                <w:lang w:val="de-DE"/>
              </w:rPr>
              <w:t xml:space="preserve">B. </w:t>
            </w:r>
            <w:r w:rsidRPr="00ED730C">
              <w:rPr>
                <w:rFonts w:cs="Arial"/>
                <w:b/>
                <w:u w:val="single"/>
                <w:lang w:val="de-DE"/>
              </w:rPr>
              <w:t>Reduzierung des Betrags der vorläufigen Sicherheit:</w:t>
            </w:r>
            <w:r w:rsidRPr="00ED730C">
              <w:rPr>
                <w:rFonts w:cs="Arial"/>
                <w:b/>
                <w:lang w:val="de-DE"/>
              </w:rPr>
              <w:t xml:space="preserve"> </w:t>
            </w:r>
          </w:p>
          <w:p w14:paraId="699EF760" w14:textId="77777777" w:rsidR="00DC7763" w:rsidRPr="00ED730C" w:rsidRDefault="00DC7763" w:rsidP="00DC7763">
            <w:pPr>
              <w:widowControl w:val="0"/>
              <w:autoSpaceDE w:val="0"/>
              <w:autoSpaceDN w:val="0"/>
              <w:adjustRightInd w:val="0"/>
              <w:ind w:right="76"/>
              <w:jc w:val="both"/>
              <w:rPr>
                <w:rFonts w:cs="Arial"/>
                <w:b/>
                <w:lang w:val="de-DE"/>
              </w:rPr>
            </w:pPr>
          </w:p>
          <w:p w14:paraId="50166AD9" w14:textId="1284FDA3" w:rsidR="00DC7763" w:rsidRPr="00ED730C" w:rsidRDefault="00DC7763" w:rsidP="00DC7763">
            <w:pPr>
              <w:widowControl w:val="0"/>
              <w:tabs>
                <w:tab w:val="center" w:pos="4680"/>
              </w:tabs>
              <w:spacing w:line="240" w:lineRule="exact"/>
              <w:jc w:val="both"/>
              <w:rPr>
                <w:rFonts w:cs="Arial"/>
                <w:lang w:val="de-DE"/>
              </w:rPr>
            </w:pPr>
            <w:r w:rsidRPr="00ED730C">
              <w:rPr>
                <w:rFonts w:cs="Arial"/>
                <w:lang w:val="de-DE"/>
              </w:rPr>
              <w:t>Gemäß Art. 93 Abs. 7 GvD Nr. 50/2016 wird der Sicherheitsbetrag und dessen etwaige Erneuerung wie folgt reduziert:</w:t>
            </w:r>
          </w:p>
        </w:tc>
        <w:tc>
          <w:tcPr>
            <w:tcW w:w="852" w:type="dxa"/>
          </w:tcPr>
          <w:p w14:paraId="070DF821" w14:textId="77777777" w:rsidR="00DC7763" w:rsidRPr="00ED730C" w:rsidRDefault="00DC7763" w:rsidP="00DC7763">
            <w:pPr>
              <w:widowControl w:val="0"/>
              <w:tabs>
                <w:tab w:val="center" w:pos="4680"/>
              </w:tabs>
              <w:spacing w:line="240" w:lineRule="exact"/>
              <w:ind w:right="105"/>
              <w:jc w:val="both"/>
              <w:rPr>
                <w:rFonts w:cs="Arial"/>
                <w:lang w:val="de-DE"/>
              </w:rPr>
            </w:pPr>
          </w:p>
        </w:tc>
        <w:tc>
          <w:tcPr>
            <w:tcW w:w="4257" w:type="dxa"/>
            <w:gridSpan w:val="3"/>
          </w:tcPr>
          <w:p w14:paraId="7760D3EB" w14:textId="77777777" w:rsidR="00DC7763" w:rsidRPr="00ED730C" w:rsidRDefault="00DC7763" w:rsidP="00DC7763">
            <w:pPr>
              <w:widowControl w:val="0"/>
              <w:tabs>
                <w:tab w:val="center" w:pos="4253"/>
              </w:tabs>
              <w:autoSpaceDE w:val="0"/>
              <w:autoSpaceDN w:val="0"/>
              <w:adjustRightInd w:val="0"/>
              <w:jc w:val="both"/>
              <w:rPr>
                <w:rFonts w:cs="Arial"/>
                <w:b/>
                <w:u w:val="single"/>
                <w:lang w:val="it-IT"/>
              </w:rPr>
            </w:pPr>
            <w:r w:rsidRPr="00ED730C">
              <w:rPr>
                <w:rFonts w:cs="Arial"/>
                <w:b/>
                <w:lang w:val="it-IT"/>
              </w:rPr>
              <w:t xml:space="preserve">B. </w:t>
            </w:r>
            <w:r w:rsidRPr="00ED730C">
              <w:rPr>
                <w:rFonts w:cs="Arial"/>
                <w:b/>
                <w:u w:val="single"/>
                <w:lang w:val="it-IT"/>
              </w:rPr>
              <w:t>Riduzione dell’ importo della garanzia provvisoria:</w:t>
            </w:r>
            <w:r w:rsidRPr="00ED730C">
              <w:rPr>
                <w:rFonts w:cs="Arial"/>
                <w:b/>
                <w:lang w:val="it-IT"/>
              </w:rPr>
              <w:t xml:space="preserve"> </w:t>
            </w:r>
          </w:p>
          <w:p w14:paraId="58AECA31" w14:textId="77777777" w:rsidR="00DC7763" w:rsidRPr="00ED730C" w:rsidRDefault="00DC7763" w:rsidP="00DC7763">
            <w:pPr>
              <w:widowControl w:val="0"/>
              <w:tabs>
                <w:tab w:val="center" w:pos="4253"/>
              </w:tabs>
              <w:autoSpaceDE w:val="0"/>
              <w:autoSpaceDN w:val="0"/>
              <w:adjustRightInd w:val="0"/>
              <w:jc w:val="both"/>
              <w:rPr>
                <w:rFonts w:cs="Arial"/>
                <w:lang w:val="it-IT"/>
              </w:rPr>
            </w:pPr>
          </w:p>
          <w:p w14:paraId="6F0467B2" w14:textId="448FA253" w:rsidR="00DC7763" w:rsidRPr="00ED730C" w:rsidRDefault="00DC7763" w:rsidP="00DC7763">
            <w:pPr>
              <w:widowControl w:val="0"/>
              <w:tabs>
                <w:tab w:val="center" w:pos="4253"/>
              </w:tabs>
              <w:spacing w:line="240" w:lineRule="exact"/>
              <w:jc w:val="both"/>
              <w:rPr>
                <w:rFonts w:cs="Arial"/>
                <w:lang w:val="it-IT"/>
              </w:rPr>
            </w:pPr>
            <w:r w:rsidRPr="00ED730C">
              <w:rPr>
                <w:rFonts w:cs="Arial"/>
                <w:lang w:val="it-IT"/>
              </w:rPr>
              <w:t>Ai sensi dell’art. 93, comma 7 del d.lgs. 50/2016 l’importo della garanzia e del suo eventuale rinnovo è ridotto:</w:t>
            </w:r>
          </w:p>
        </w:tc>
      </w:tr>
      <w:bookmarkEnd w:id="80"/>
      <w:tr w:rsidR="00DC7763" w:rsidRPr="00D90FD7" w14:paraId="61DF6CB9" w14:textId="77777777" w:rsidTr="00525323">
        <w:trPr>
          <w:gridAfter w:val="1"/>
          <w:wAfter w:w="7" w:type="dxa"/>
        </w:trPr>
        <w:tc>
          <w:tcPr>
            <w:tcW w:w="4262" w:type="dxa"/>
            <w:gridSpan w:val="2"/>
          </w:tcPr>
          <w:p w14:paraId="1E3541B1" w14:textId="77777777" w:rsidR="00DC7763" w:rsidRPr="00ED730C" w:rsidRDefault="00DC7763" w:rsidP="00DC7763">
            <w:pPr>
              <w:widowControl w:val="0"/>
              <w:autoSpaceDE w:val="0"/>
              <w:autoSpaceDN w:val="0"/>
              <w:adjustRightInd w:val="0"/>
              <w:jc w:val="both"/>
              <w:rPr>
                <w:rFonts w:cs="Arial"/>
                <w:lang w:val="it-IT"/>
              </w:rPr>
            </w:pPr>
          </w:p>
        </w:tc>
        <w:tc>
          <w:tcPr>
            <w:tcW w:w="852" w:type="dxa"/>
          </w:tcPr>
          <w:p w14:paraId="7C25F1D3" w14:textId="77777777" w:rsidR="00DC7763" w:rsidRPr="00ED730C" w:rsidRDefault="00DC7763" w:rsidP="00DC7763">
            <w:pPr>
              <w:widowControl w:val="0"/>
              <w:spacing w:line="240" w:lineRule="exact"/>
              <w:rPr>
                <w:rFonts w:cs="Arial"/>
                <w:lang w:val="it-IT"/>
              </w:rPr>
            </w:pPr>
          </w:p>
        </w:tc>
        <w:tc>
          <w:tcPr>
            <w:tcW w:w="4257" w:type="dxa"/>
            <w:gridSpan w:val="3"/>
          </w:tcPr>
          <w:p w14:paraId="56BB1347" w14:textId="77777777" w:rsidR="00DC7763" w:rsidRPr="00ED730C" w:rsidRDefault="00DC7763" w:rsidP="00DC7763">
            <w:pPr>
              <w:widowControl w:val="0"/>
              <w:autoSpaceDE w:val="0"/>
              <w:autoSpaceDN w:val="0"/>
              <w:adjustRightInd w:val="0"/>
              <w:jc w:val="both"/>
              <w:rPr>
                <w:rFonts w:cs="Arial"/>
                <w:lang w:val="it-IT"/>
              </w:rPr>
            </w:pPr>
          </w:p>
        </w:tc>
      </w:tr>
      <w:tr w:rsidR="00DC7763" w:rsidRPr="00D90FD7" w14:paraId="4A4D80CF" w14:textId="77777777" w:rsidTr="00525323">
        <w:trPr>
          <w:gridAfter w:val="1"/>
          <w:wAfter w:w="7" w:type="dxa"/>
        </w:trPr>
        <w:tc>
          <w:tcPr>
            <w:tcW w:w="4262" w:type="dxa"/>
            <w:gridSpan w:val="2"/>
          </w:tcPr>
          <w:p w14:paraId="535ADE8E" w14:textId="73D49F35"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rFonts w:cs="Arial"/>
                <w:lang w:val="de-DE"/>
              </w:rPr>
            </w:pPr>
            <w:bookmarkStart w:id="81" w:name="_Hlk2591821"/>
            <w:bookmarkStart w:id="82" w:name="_Hlk31104351"/>
            <w:r w:rsidRPr="00ED730C">
              <w:rPr>
                <w:rFonts w:cs="Arial"/>
                <w:b/>
                <w:lang w:val="de-DE"/>
              </w:rPr>
              <w:t>um 50%</w:t>
            </w:r>
            <w:r w:rsidRPr="00ED730C">
              <w:rPr>
                <w:rFonts w:cs="Arial"/>
                <w:lang w:val="de-DE"/>
              </w:rPr>
              <w:t xml:space="preserve"> für Kleinst-, kleine und mittlere Wirtschaftsteilnehmer (KMU) und </w:t>
            </w:r>
            <w:r w:rsidRPr="00ED730C">
              <w:rPr>
                <w:rFonts w:cs="Arial"/>
                <w:szCs w:val="18"/>
                <w:lang w:val="de-DE"/>
              </w:rPr>
              <w:t xml:space="preserve">Bietergemeinschaften oder gewöhnliche </w:t>
            </w:r>
            <w:r w:rsidRPr="00ED730C">
              <w:rPr>
                <w:rFonts w:cs="Arial"/>
                <w:spacing w:val="-2"/>
                <w:szCs w:val="18"/>
                <w:lang w:val="de-DE"/>
              </w:rPr>
              <w:t>Konsortien, die ausschließlich aus</w:t>
            </w:r>
            <w:r w:rsidRPr="00ED730C">
              <w:rPr>
                <w:rFonts w:cs="Arial"/>
                <w:szCs w:val="18"/>
                <w:lang w:val="de-DE"/>
              </w:rPr>
              <w:t xml:space="preserve"> Kleinst-, kleinen und mittleren Wirtschaftsteilnehmer bestehen,</w:t>
            </w:r>
          </w:p>
        </w:tc>
        <w:tc>
          <w:tcPr>
            <w:tcW w:w="852" w:type="dxa"/>
          </w:tcPr>
          <w:p w14:paraId="6018D642" w14:textId="77777777" w:rsidR="00DC7763" w:rsidRPr="00ED730C" w:rsidRDefault="00DC7763" w:rsidP="00DC7763">
            <w:pPr>
              <w:widowControl w:val="0"/>
              <w:tabs>
                <w:tab w:val="center" w:pos="4680"/>
              </w:tabs>
              <w:spacing w:line="240" w:lineRule="exact"/>
              <w:ind w:right="105"/>
              <w:jc w:val="both"/>
              <w:rPr>
                <w:rFonts w:cs="Arial"/>
                <w:lang w:val="de-DE"/>
              </w:rPr>
            </w:pPr>
          </w:p>
        </w:tc>
        <w:tc>
          <w:tcPr>
            <w:tcW w:w="4257" w:type="dxa"/>
            <w:gridSpan w:val="3"/>
          </w:tcPr>
          <w:p w14:paraId="33E098AA" w14:textId="1797B7EA"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rFonts w:cs="Arial"/>
                <w:lang w:val="it-IT"/>
              </w:rPr>
            </w:pPr>
            <w:r w:rsidRPr="00ED730C">
              <w:rPr>
                <w:rFonts w:cs="Arial"/>
                <w:lang w:val="it-IT"/>
              </w:rPr>
              <w:t xml:space="preserve">del </w:t>
            </w:r>
            <w:r w:rsidRPr="00ED730C">
              <w:rPr>
                <w:rFonts w:cs="Arial"/>
                <w:b/>
                <w:lang w:val="it-IT"/>
              </w:rPr>
              <w:t>50 per cento</w:t>
            </w:r>
            <w:r w:rsidRPr="00ED730C">
              <w:rPr>
                <w:rFonts w:cs="Arial"/>
                <w:lang w:val="it-IT"/>
              </w:rPr>
              <w:t>, nei confronti i micro, piccoli e medi operatori economici (PMI) e dei raggruppamenti di operatori economici o consorzi ordinari costituiti esclusivamente da micro, piccoli e medi operatori economici (PMI);</w:t>
            </w:r>
          </w:p>
        </w:tc>
      </w:tr>
      <w:bookmarkEnd w:id="81"/>
      <w:tr w:rsidR="00DC7763" w:rsidRPr="00D90FD7" w14:paraId="59F4B079" w14:textId="77777777" w:rsidTr="00525323">
        <w:trPr>
          <w:gridAfter w:val="1"/>
          <w:wAfter w:w="7" w:type="dxa"/>
        </w:trPr>
        <w:tc>
          <w:tcPr>
            <w:tcW w:w="4262" w:type="dxa"/>
            <w:gridSpan w:val="2"/>
          </w:tcPr>
          <w:p w14:paraId="1A5350E1" w14:textId="77777777" w:rsidR="00DC7763" w:rsidRPr="00423139" w:rsidRDefault="00DC7763" w:rsidP="00DC7763">
            <w:pPr>
              <w:widowControl w:val="0"/>
              <w:spacing w:line="240" w:lineRule="exact"/>
              <w:jc w:val="both"/>
              <w:rPr>
                <w:rFonts w:cs="Arial"/>
                <w:b/>
                <w:lang w:val="it-IT"/>
              </w:rPr>
            </w:pPr>
          </w:p>
        </w:tc>
        <w:tc>
          <w:tcPr>
            <w:tcW w:w="852" w:type="dxa"/>
          </w:tcPr>
          <w:p w14:paraId="09528CC0" w14:textId="77777777" w:rsidR="00DC7763" w:rsidRPr="00423139" w:rsidRDefault="00DC7763" w:rsidP="00DC7763">
            <w:pPr>
              <w:widowControl w:val="0"/>
              <w:spacing w:line="240" w:lineRule="exact"/>
              <w:rPr>
                <w:rFonts w:cs="Arial"/>
                <w:b/>
                <w:lang w:val="it-IT"/>
              </w:rPr>
            </w:pPr>
          </w:p>
        </w:tc>
        <w:tc>
          <w:tcPr>
            <w:tcW w:w="4257" w:type="dxa"/>
            <w:gridSpan w:val="3"/>
          </w:tcPr>
          <w:p w14:paraId="3EEE6064" w14:textId="77777777" w:rsidR="00DC7763" w:rsidRPr="00423139" w:rsidRDefault="00DC7763" w:rsidP="00DC7763">
            <w:pPr>
              <w:widowControl w:val="0"/>
              <w:tabs>
                <w:tab w:val="center" w:pos="4680"/>
              </w:tabs>
              <w:spacing w:line="240" w:lineRule="exact"/>
              <w:jc w:val="both"/>
              <w:rPr>
                <w:rFonts w:cs="Arial"/>
                <w:b/>
                <w:lang w:val="it-IT"/>
              </w:rPr>
            </w:pPr>
          </w:p>
        </w:tc>
      </w:tr>
      <w:tr w:rsidR="00DC7763" w:rsidRPr="00D90FD7" w14:paraId="3A971EED" w14:textId="77777777" w:rsidTr="00525323">
        <w:trPr>
          <w:gridBefore w:val="1"/>
          <w:gridAfter w:val="1"/>
          <w:wBefore w:w="10" w:type="dxa"/>
          <w:wAfter w:w="7" w:type="dxa"/>
        </w:trPr>
        <w:tc>
          <w:tcPr>
            <w:tcW w:w="4252" w:type="dxa"/>
          </w:tcPr>
          <w:p w14:paraId="750F9307" w14:textId="25E4D189"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rFonts w:cs="Arial"/>
                <w:bCs/>
                <w:lang w:val="de-DE"/>
              </w:rPr>
            </w:pPr>
            <w:bookmarkStart w:id="83" w:name="_Hlk31107715"/>
            <w:bookmarkEnd w:id="82"/>
            <w:r w:rsidRPr="00ED730C">
              <w:rPr>
                <w:rFonts w:cs="Arial"/>
                <w:b/>
                <w:lang w:val="de-DE"/>
              </w:rPr>
              <w:t>um</w:t>
            </w:r>
            <w:r w:rsidRPr="00ED730C">
              <w:rPr>
                <w:rFonts w:cs="Arial"/>
                <w:lang w:val="de-DE"/>
              </w:rPr>
              <w:t xml:space="preserve"> </w:t>
            </w:r>
            <w:r w:rsidRPr="00ED730C">
              <w:rPr>
                <w:rFonts w:cs="Arial"/>
                <w:b/>
                <w:lang w:val="de-DE"/>
              </w:rPr>
              <w:t xml:space="preserve">30% </w:t>
            </w:r>
            <w:r w:rsidRPr="00ED730C">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ED730C">
              <w:rPr>
                <w:rFonts w:cs="Arial"/>
                <w:b/>
                <w:lang w:val="de-DE"/>
              </w:rPr>
              <w:t>um 20%</w:t>
            </w:r>
            <w:r w:rsidRPr="00ED730C">
              <w:rPr>
                <w:rFonts w:cs="Arial"/>
                <w:lang w:val="de-DE"/>
              </w:rPr>
              <w:t xml:space="preserve"> für jene Wirtschaftsteilnehmer, die über die Umweltzertifizierung nach den Normen </w:t>
            </w:r>
            <w:r w:rsidRPr="00ED730C">
              <w:rPr>
                <w:rFonts w:cs="Arial"/>
                <w:b/>
                <w:lang w:val="de-DE"/>
              </w:rPr>
              <w:t xml:space="preserve">UNI EN ISO 14001 </w:t>
            </w:r>
            <w:r w:rsidRPr="00ED730C">
              <w:rPr>
                <w:rFonts w:cs="Arial"/>
                <w:lang w:val="de-DE"/>
              </w:rPr>
              <w:t>verfügen,</w:t>
            </w:r>
          </w:p>
        </w:tc>
        <w:tc>
          <w:tcPr>
            <w:tcW w:w="852" w:type="dxa"/>
          </w:tcPr>
          <w:p w14:paraId="718864C2" w14:textId="77777777" w:rsidR="00DC7763" w:rsidRPr="00ED730C" w:rsidRDefault="00DC7763" w:rsidP="00DC7763">
            <w:pPr>
              <w:jc w:val="both"/>
              <w:rPr>
                <w:rFonts w:cs="Arial"/>
                <w:b/>
                <w:u w:val="single"/>
                <w:lang w:val="de-DE"/>
              </w:rPr>
            </w:pPr>
          </w:p>
        </w:tc>
        <w:tc>
          <w:tcPr>
            <w:tcW w:w="4257" w:type="dxa"/>
            <w:gridSpan w:val="3"/>
          </w:tcPr>
          <w:p w14:paraId="5D5C578A" w14:textId="080CEEF1"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rFonts w:cs="Arial"/>
                <w:b/>
                <w:u w:val="single"/>
                <w:lang w:val="it-IT"/>
              </w:rPr>
            </w:pPr>
            <w:r w:rsidRPr="00ED730C">
              <w:rPr>
                <w:rFonts w:cs="Arial"/>
                <w:lang w:val="it-IT"/>
              </w:rPr>
              <w:t xml:space="preserve">del </w:t>
            </w:r>
            <w:r w:rsidRPr="00ED730C">
              <w:rPr>
                <w:rFonts w:cs="Arial"/>
                <w:b/>
                <w:lang w:val="it-IT"/>
              </w:rPr>
              <w:t>30 per cento</w:t>
            </w:r>
            <w:r w:rsidRPr="00ED730C">
              <w:rPr>
                <w:rFonts w:cs="Arial"/>
                <w:lang w:val="it-IT"/>
              </w:rPr>
              <w:t xml:space="preserve"> per gli operatori economici in possesso di registrazione al sistema comunitario di ecogestione e audit (</w:t>
            </w:r>
            <w:r w:rsidRPr="00ED730C">
              <w:rPr>
                <w:rFonts w:cs="Arial"/>
                <w:b/>
                <w:lang w:val="it-IT"/>
              </w:rPr>
              <w:t>EMAS</w:t>
            </w:r>
            <w:r w:rsidRPr="00ED730C">
              <w:rPr>
                <w:rFonts w:cs="Arial"/>
                <w:lang w:val="it-IT"/>
              </w:rPr>
              <w:t xml:space="preserve">), ai sensi del regolamento (CE) n. 1221/2009 del Parlamento europeo e del Consiglio, del 25 novembre 2009, o in alternativa del </w:t>
            </w:r>
            <w:r w:rsidRPr="00ED730C">
              <w:rPr>
                <w:rFonts w:cs="Arial"/>
                <w:b/>
                <w:lang w:val="it-IT"/>
              </w:rPr>
              <w:t>20 per cento</w:t>
            </w:r>
            <w:r w:rsidRPr="00ED730C">
              <w:rPr>
                <w:rFonts w:cs="Arial"/>
                <w:lang w:val="it-IT"/>
              </w:rPr>
              <w:t xml:space="preserve"> per gli operatori in possesso di certificazione ambientale ai sensi della norma </w:t>
            </w:r>
            <w:r w:rsidRPr="00ED730C">
              <w:rPr>
                <w:rFonts w:cs="Arial"/>
                <w:b/>
                <w:lang w:val="it-IT"/>
              </w:rPr>
              <w:t>UNI EN ISO 14001;</w:t>
            </w:r>
          </w:p>
        </w:tc>
      </w:tr>
      <w:bookmarkEnd w:id="83"/>
      <w:tr w:rsidR="00DC7763" w:rsidRPr="00D90FD7" w14:paraId="127C9D0F" w14:textId="77777777" w:rsidTr="00525323">
        <w:trPr>
          <w:gridBefore w:val="1"/>
          <w:gridAfter w:val="1"/>
          <w:wBefore w:w="10" w:type="dxa"/>
          <w:wAfter w:w="7" w:type="dxa"/>
        </w:trPr>
        <w:tc>
          <w:tcPr>
            <w:tcW w:w="4252" w:type="dxa"/>
          </w:tcPr>
          <w:p w14:paraId="528A431D" w14:textId="77777777" w:rsidR="00DC7763" w:rsidRPr="00ED730C" w:rsidRDefault="00DC7763" w:rsidP="00DC7763">
            <w:pPr>
              <w:jc w:val="both"/>
              <w:rPr>
                <w:rFonts w:cs="Arial"/>
                <w:b/>
                <w:bCs/>
                <w:strike/>
                <w:color w:val="FF0000"/>
                <w:u w:val="single"/>
                <w:lang w:val="it-IT"/>
              </w:rPr>
            </w:pPr>
          </w:p>
        </w:tc>
        <w:tc>
          <w:tcPr>
            <w:tcW w:w="852" w:type="dxa"/>
          </w:tcPr>
          <w:p w14:paraId="1D3D8149" w14:textId="77777777" w:rsidR="00DC7763" w:rsidRPr="00ED730C" w:rsidRDefault="00DC7763" w:rsidP="00DC7763">
            <w:pPr>
              <w:jc w:val="both"/>
              <w:rPr>
                <w:rFonts w:cs="Arial"/>
                <w:b/>
                <w:strike/>
                <w:color w:val="FF0000"/>
                <w:u w:val="single"/>
                <w:lang w:val="it-IT"/>
              </w:rPr>
            </w:pPr>
          </w:p>
        </w:tc>
        <w:tc>
          <w:tcPr>
            <w:tcW w:w="4257" w:type="dxa"/>
            <w:gridSpan w:val="3"/>
          </w:tcPr>
          <w:p w14:paraId="5B958783" w14:textId="77777777" w:rsidR="00DC7763" w:rsidRPr="00ED730C" w:rsidRDefault="00DC7763" w:rsidP="00DC7763">
            <w:pPr>
              <w:jc w:val="both"/>
              <w:rPr>
                <w:rFonts w:cs="Arial"/>
                <w:b/>
                <w:strike/>
                <w:color w:val="FF0000"/>
                <w:u w:val="single"/>
                <w:lang w:val="it-IT"/>
              </w:rPr>
            </w:pPr>
          </w:p>
        </w:tc>
      </w:tr>
      <w:tr w:rsidR="00DC7763" w:rsidRPr="00D90FD7" w14:paraId="789261F0" w14:textId="77777777" w:rsidTr="00525323">
        <w:trPr>
          <w:gridAfter w:val="1"/>
          <w:wAfter w:w="7" w:type="dxa"/>
        </w:trPr>
        <w:tc>
          <w:tcPr>
            <w:tcW w:w="4262" w:type="dxa"/>
            <w:gridSpan w:val="2"/>
          </w:tcPr>
          <w:p w14:paraId="51A21493" w14:textId="2D5BAA4F"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rFonts w:cs="Arial"/>
                <w:b/>
                <w:lang w:val="de-DE"/>
              </w:rPr>
            </w:pPr>
            <w:r w:rsidRPr="00ED730C">
              <w:rPr>
                <w:rFonts w:cs="Arial"/>
                <w:lang w:val="de-DE"/>
              </w:rPr>
              <w:t xml:space="preserve">um </w:t>
            </w:r>
            <w:r w:rsidRPr="00ED730C">
              <w:rPr>
                <w:rFonts w:cs="Arial"/>
                <w:b/>
                <w:lang w:val="de-DE"/>
              </w:rPr>
              <w:t>20%,</w:t>
            </w:r>
            <w:r w:rsidRPr="00ED730C">
              <w:rPr>
                <w:rFonts w:cs="Arial"/>
                <w:lang w:val="de-DE"/>
              </w:rPr>
              <w:t xml:space="preserve"> </w:t>
            </w:r>
            <w:r w:rsidRPr="00ED730C">
              <w:rPr>
                <w:rFonts w:cs="Arial"/>
                <w:b/>
                <w:u w:val="single"/>
                <w:lang w:val="de-DE"/>
              </w:rPr>
              <w:t xml:space="preserve">auch </w:t>
            </w:r>
            <w:r w:rsidRPr="00ED730C">
              <w:rPr>
                <w:rFonts w:cs="Arial"/>
                <w:b/>
                <w:noProof w:val="0"/>
                <w:u w:val="single"/>
                <w:lang w:val="de-DE"/>
              </w:rPr>
              <w:t>kumulierbar</w:t>
            </w:r>
            <w:r w:rsidRPr="00ED730C">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w:t>
            </w:r>
            <w:proofErr w:type="spellStart"/>
            <w:r w:rsidRPr="00ED730C">
              <w:rPr>
                <w:rFonts w:cs="Arial"/>
                <w:noProof w:val="0"/>
                <w:lang w:val="de-DE"/>
              </w:rPr>
              <w:t>Ecolabel</w:t>
            </w:r>
            <w:proofErr w:type="spellEnd"/>
            <w:r w:rsidRPr="00ED730C">
              <w:rPr>
                <w:rFonts w:cs="Arial"/>
                <w:noProof w:val="0"/>
                <w:lang w:val="de-DE"/>
              </w:rPr>
              <w:t>) gemäß Verordnung (EG) Nr. 66/2010 des Europäischen Parlaments und des Rates vom 25. November 2009 verfügen,</w:t>
            </w:r>
          </w:p>
        </w:tc>
        <w:tc>
          <w:tcPr>
            <w:tcW w:w="852" w:type="dxa"/>
          </w:tcPr>
          <w:p w14:paraId="51FC3A38" w14:textId="77777777" w:rsidR="00DC7763" w:rsidRPr="00ED730C" w:rsidRDefault="00DC7763" w:rsidP="00DC7763">
            <w:pPr>
              <w:widowControl w:val="0"/>
              <w:spacing w:line="240" w:lineRule="exact"/>
              <w:rPr>
                <w:rFonts w:cs="Arial"/>
                <w:b/>
                <w:lang w:val="de-DE"/>
              </w:rPr>
            </w:pPr>
          </w:p>
        </w:tc>
        <w:tc>
          <w:tcPr>
            <w:tcW w:w="4257" w:type="dxa"/>
            <w:gridSpan w:val="3"/>
          </w:tcPr>
          <w:p w14:paraId="545268FC" w14:textId="38C5D712"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rFonts w:cs="Arial"/>
                <w:b/>
                <w:lang w:val="it-IT"/>
              </w:rPr>
            </w:pPr>
            <w:r w:rsidRPr="00ED730C">
              <w:rPr>
                <w:rFonts w:cs="Arial"/>
                <w:lang w:val="it-IT"/>
              </w:rPr>
              <w:t xml:space="preserve">del </w:t>
            </w:r>
            <w:r w:rsidRPr="00ED730C">
              <w:rPr>
                <w:rFonts w:cs="Arial"/>
                <w:b/>
                <w:lang w:val="it-IT"/>
              </w:rPr>
              <w:t>20 per cento</w:t>
            </w:r>
            <w:r w:rsidRPr="00ED730C">
              <w:rPr>
                <w:rFonts w:cs="Arial"/>
                <w:lang w:val="it-IT"/>
              </w:rPr>
              <w:t xml:space="preserve">, </w:t>
            </w:r>
            <w:r w:rsidRPr="00ED730C">
              <w:rPr>
                <w:rFonts w:cs="Arial"/>
                <w:b/>
                <w:u w:val="single"/>
                <w:lang w:val="it-IT"/>
              </w:rPr>
              <w:t>anche cumulabile</w:t>
            </w:r>
            <w:r w:rsidRPr="00ED730C">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DC7763" w:rsidRPr="00D90FD7" w14:paraId="6B9D368C" w14:textId="77777777" w:rsidTr="00525323">
        <w:trPr>
          <w:gridAfter w:val="1"/>
          <w:wAfter w:w="7" w:type="dxa"/>
        </w:trPr>
        <w:tc>
          <w:tcPr>
            <w:tcW w:w="4262" w:type="dxa"/>
            <w:gridSpan w:val="2"/>
          </w:tcPr>
          <w:p w14:paraId="22C41E96" w14:textId="77777777" w:rsidR="00DC7763" w:rsidRPr="00ED730C" w:rsidRDefault="00DC7763" w:rsidP="00DC7763">
            <w:pPr>
              <w:widowControl w:val="0"/>
              <w:spacing w:line="240" w:lineRule="exact"/>
              <w:jc w:val="both"/>
              <w:rPr>
                <w:lang w:val="it-IT"/>
              </w:rPr>
            </w:pPr>
          </w:p>
        </w:tc>
        <w:tc>
          <w:tcPr>
            <w:tcW w:w="852" w:type="dxa"/>
          </w:tcPr>
          <w:p w14:paraId="58D637A2" w14:textId="77777777" w:rsidR="00DC7763" w:rsidRPr="00ED730C" w:rsidRDefault="00DC7763" w:rsidP="00DC7763">
            <w:pPr>
              <w:widowControl w:val="0"/>
              <w:spacing w:line="240" w:lineRule="exact"/>
              <w:rPr>
                <w:rFonts w:cs="Arial"/>
                <w:b/>
                <w:lang w:val="it-IT"/>
              </w:rPr>
            </w:pPr>
          </w:p>
        </w:tc>
        <w:tc>
          <w:tcPr>
            <w:tcW w:w="4257" w:type="dxa"/>
            <w:gridSpan w:val="3"/>
          </w:tcPr>
          <w:p w14:paraId="2D212535" w14:textId="77777777" w:rsidR="00DC7763" w:rsidRPr="00ED730C" w:rsidRDefault="00DC7763" w:rsidP="00DC7763">
            <w:pPr>
              <w:widowControl w:val="0"/>
              <w:tabs>
                <w:tab w:val="center" w:pos="4680"/>
              </w:tabs>
              <w:spacing w:line="240" w:lineRule="exact"/>
              <w:jc w:val="both"/>
              <w:rPr>
                <w:lang w:val="it-IT"/>
              </w:rPr>
            </w:pPr>
          </w:p>
        </w:tc>
      </w:tr>
      <w:tr w:rsidR="00DC7763" w:rsidRPr="00D90FD7" w14:paraId="2361C4FD" w14:textId="77777777" w:rsidTr="00525323">
        <w:trPr>
          <w:gridAfter w:val="1"/>
          <w:wAfter w:w="7" w:type="dxa"/>
        </w:trPr>
        <w:tc>
          <w:tcPr>
            <w:tcW w:w="4262" w:type="dxa"/>
            <w:gridSpan w:val="2"/>
          </w:tcPr>
          <w:p w14:paraId="09427FF7" w14:textId="4838A154"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rFonts w:cs="Arial"/>
                <w:lang w:val="de-DE"/>
              </w:rPr>
            </w:pPr>
            <w:bookmarkStart w:id="84" w:name="_Hlk2590789"/>
            <w:r w:rsidRPr="00ED730C">
              <w:rPr>
                <w:rFonts w:cs="Arial"/>
                <w:lang w:val="de-DE"/>
              </w:rPr>
              <w:t xml:space="preserve">um </w:t>
            </w:r>
            <w:r w:rsidRPr="00ED730C">
              <w:rPr>
                <w:rFonts w:cs="Arial"/>
                <w:b/>
                <w:lang w:val="de-DE"/>
              </w:rPr>
              <w:t>15%,</w:t>
            </w:r>
            <w:r w:rsidRPr="00ED730C">
              <w:rPr>
                <w:rFonts w:cs="Arial"/>
                <w:lang w:val="de-DE"/>
              </w:rPr>
              <w:t xml:space="preserve"> </w:t>
            </w:r>
            <w:r w:rsidRPr="00ED730C">
              <w:rPr>
                <w:rFonts w:cs="Arial"/>
                <w:b/>
                <w:spacing w:val="-2"/>
                <w:u w:val="single"/>
                <w:lang w:val="de-DE"/>
              </w:rPr>
              <w:t>auch kumulierbar</w:t>
            </w:r>
            <w:r w:rsidRPr="00ED730C">
              <w:rPr>
                <w:rFonts w:cs="Arial"/>
                <w:b/>
                <w:spacing w:val="-2"/>
                <w:lang w:val="de-DE"/>
              </w:rPr>
              <w:t xml:space="preserve"> mit den</w:t>
            </w:r>
            <w:r w:rsidRPr="00ED730C">
              <w:rPr>
                <w:rFonts w:cs="Arial"/>
                <w:b/>
                <w:spacing w:val="-3"/>
                <w:lang w:val="de-DE"/>
              </w:rPr>
              <w:t xml:space="preserve"> Reduzierungen</w:t>
            </w:r>
            <w:r w:rsidRPr="00ED730C">
              <w:rPr>
                <w:rFonts w:cs="Arial"/>
                <w:lang w:val="de-DE"/>
              </w:rPr>
              <w:t xml:space="preserve"> </w:t>
            </w:r>
            <w:r w:rsidRPr="00ED730C">
              <w:rPr>
                <w:rFonts w:cs="Arial"/>
                <w:b/>
                <w:lang w:val="de-DE"/>
              </w:rPr>
              <w:t xml:space="preserve">a), b) und c) </w:t>
            </w:r>
            <w:r w:rsidRPr="00ED730C">
              <w:rPr>
                <w:rFonts w:cs="Arial"/>
                <w:lang w:val="de-DE"/>
              </w:rPr>
              <w:t>für jene Wirtschaftsteilnehmer, die ein Treibhaus</w:t>
            </w:r>
            <w:r w:rsidRPr="00ED730C">
              <w:rPr>
                <w:rFonts w:cs="Arial"/>
                <w:lang w:val="de-DE" w:eastAsia="it-IT"/>
              </w:rPr>
              <w:softHyphen/>
            </w:r>
            <w:r w:rsidRPr="00ED730C">
              <w:rPr>
                <w:rFonts w:cs="Arial"/>
                <w:lang w:val="de-DE"/>
              </w:rPr>
              <w:t xml:space="preserve">gasinventar gemäß der Norm UNI EN ISO 14064-1 oder einen CO2-Fußabdruck (CFP Carbon foot-print) von Produkten gemäß der Norm UNI ISO/TS 14067 erstellen, </w:t>
            </w:r>
          </w:p>
        </w:tc>
        <w:tc>
          <w:tcPr>
            <w:tcW w:w="852" w:type="dxa"/>
          </w:tcPr>
          <w:p w14:paraId="5733D7CF" w14:textId="77777777" w:rsidR="00DC7763" w:rsidRPr="00ED730C" w:rsidRDefault="00DC7763" w:rsidP="00DC7763">
            <w:pPr>
              <w:widowControl w:val="0"/>
              <w:spacing w:line="240" w:lineRule="exact"/>
              <w:rPr>
                <w:rFonts w:cs="Arial"/>
                <w:lang w:val="de-DE"/>
              </w:rPr>
            </w:pPr>
          </w:p>
        </w:tc>
        <w:tc>
          <w:tcPr>
            <w:tcW w:w="4257" w:type="dxa"/>
            <w:gridSpan w:val="3"/>
          </w:tcPr>
          <w:p w14:paraId="7AEAF910" w14:textId="5AECDD82"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rFonts w:eastAsia="Calibri"/>
                <w:lang w:val="it-IT"/>
              </w:rPr>
            </w:pPr>
            <w:r w:rsidRPr="00ED730C">
              <w:rPr>
                <w:rFonts w:cs="Arial"/>
                <w:lang w:val="it-IT"/>
              </w:rPr>
              <w:t xml:space="preserve">del </w:t>
            </w:r>
            <w:r w:rsidRPr="00ED730C">
              <w:rPr>
                <w:rFonts w:cs="Arial"/>
                <w:b/>
                <w:lang w:val="it-IT"/>
              </w:rPr>
              <w:t xml:space="preserve">15 per cento, </w:t>
            </w:r>
            <w:r w:rsidRPr="00ED730C">
              <w:rPr>
                <w:rFonts w:cs="Arial"/>
                <w:b/>
                <w:u w:val="single"/>
                <w:lang w:val="it-IT"/>
              </w:rPr>
              <w:t>anche cumulabile</w:t>
            </w:r>
            <w:r w:rsidRPr="00ED730C">
              <w:rPr>
                <w:rFonts w:cs="Arial"/>
                <w:b/>
                <w:lang w:val="it-IT"/>
              </w:rPr>
              <w:t xml:space="preserve"> con le riduzioni a), b) e c) </w:t>
            </w:r>
            <w:r w:rsidRPr="00ED730C">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DC7763" w:rsidRPr="00D90FD7" w14:paraId="0B6BB2AF" w14:textId="77777777" w:rsidTr="00525323">
        <w:trPr>
          <w:gridAfter w:val="1"/>
          <w:wAfter w:w="7" w:type="dxa"/>
        </w:trPr>
        <w:tc>
          <w:tcPr>
            <w:tcW w:w="4262" w:type="dxa"/>
            <w:gridSpan w:val="2"/>
          </w:tcPr>
          <w:p w14:paraId="78CEE038" w14:textId="77777777" w:rsidR="00DC7763" w:rsidRPr="00ED730C" w:rsidRDefault="00DC7763" w:rsidP="00DC7763">
            <w:pPr>
              <w:widowControl w:val="0"/>
              <w:tabs>
                <w:tab w:val="left" w:pos="8496"/>
              </w:tabs>
              <w:spacing w:line="240" w:lineRule="exact"/>
              <w:ind w:hanging="10"/>
              <w:jc w:val="both"/>
              <w:rPr>
                <w:rFonts w:cs="Arial"/>
                <w:lang w:val="it-IT"/>
              </w:rPr>
            </w:pPr>
          </w:p>
        </w:tc>
        <w:tc>
          <w:tcPr>
            <w:tcW w:w="852" w:type="dxa"/>
          </w:tcPr>
          <w:p w14:paraId="337CBB08" w14:textId="77777777" w:rsidR="00DC7763" w:rsidRPr="00ED730C" w:rsidRDefault="00DC7763" w:rsidP="00DC7763">
            <w:pPr>
              <w:widowControl w:val="0"/>
              <w:spacing w:line="240" w:lineRule="exact"/>
              <w:rPr>
                <w:rFonts w:cs="Arial"/>
                <w:lang w:val="it-IT"/>
              </w:rPr>
            </w:pPr>
          </w:p>
        </w:tc>
        <w:tc>
          <w:tcPr>
            <w:tcW w:w="4257" w:type="dxa"/>
            <w:gridSpan w:val="3"/>
          </w:tcPr>
          <w:p w14:paraId="531FF0F4" w14:textId="77777777" w:rsidR="00DC7763" w:rsidRPr="00ED730C" w:rsidRDefault="00DC7763" w:rsidP="00DC7763">
            <w:pPr>
              <w:pStyle w:val="Rientrocorpodeltesto"/>
              <w:widowControl w:val="0"/>
              <w:tabs>
                <w:tab w:val="left" w:pos="8496"/>
              </w:tabs>
              <w:spacing w:after="0" w:line="240" w:lineRule="exact"/>
              <w:ind w:left="0"/>
              <w:jc w:val="both"/>
              <w:rPr>
                <w:rFonts w:cs="Arial"/>
                <w:lang w:val="it-IT"/>
              </w:rPr>
            </w:pPr>
          </w:p>
        </w:tc>
      </w:tr>
      <w:bookmarkEnd w:id="84"/>
      <w:tr w:rsidR="00DC7763" w:rsidRPr="00D90FD7" w14:paraId="3024A64D" w14:textId="77777777" w:rsidTr="00525323">
        <w:trPr>
          <w:gridBefore w:val="1"/>
          <w:gridAfter w:val="1"/>
          <w:wBefore w:w="10" w:type="dxa"/>
          <w:wAfter w:w="7" w:type="dxa"/>
        </w:trPr>
        <w:tc>
          <w:tcPr>
            <w:tcW w:w="4252" w:type="dxa"/>
          </w:tcPr>
          <w:p w14:paraId="3DB2A895" w14:textId="6918BDA3" w:rsidR="00DC7763" w:rsidRPr="00ED730C" w:rsidRDefault="00DC7763" w:rsidP="00CA626E">
            <w:pPr>
              <w:pStyle w:val="Rientrocorpodeltesto"/>
              <w:widowControl w:val="0"/>
              <w:numPr>
                <w:ilvl w:val="0"/>
                <w:numId w:val="88"/>
              </w:numPr>
              <w:tabs>
                <w:tab w:val="left" w:pos="8496"/>
              </w:tabs>
              <w:spacing w:after="0" w:line="240" w:lineRule="exact"/>
              <w:ind w:left="301" w:hanging="301"/>
              <w:jc w:val="both"/>
              <w:rPr>
                <w:lang w:val="de-DE"/>
              </w:rPr>
            </w:pPr>
            <w:r w:rsidRPr="00ED730C">
              <w:rPr>
                <w:rFonts w:cs="Arial"/>
                <w:lang w:val="de-DE"/>
              </w:rPr>
              <w:t xml:space="preserve">um </w:t>
            </w:r>
            <w:r w:rsidRPr="00ED730C">
              <w:rPr>
                <w:rFonts w:cs="Arial"/>
                <w:b/>
                <w:lang w:val="de-DE"/>
              </w:rPr>
              <w:t xml:space="preserve">30%, </w:t>
            </w:r>
            <w:r w:rsidRPr="00ED730C">
              <w:rPr>
                <w:rFonts w:cs="Arial"/>
                <w:b/>
                <w:u w:val="single"/>
                <w:lang w:val="de-DE"/>
              </w:rPr>
              <w:t>nicht kumulierbar</w:t>
            </w:r>
            <w:r w:rsidRPr="00ED730C">
              <w:rPr>
                <w:rFonts w:cs="Arial"/>
                <w:lang w:val="de-DE"/>
              </w:rPr>
              <w:t xml:space="preserve"> mit den vorgenannten </w:t>
            </w:r>
            <w:r w:rsidRPr="00ED730C">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w:t>
            </w:r>
            <w:r w:rsidRPr="00ED730C">
              <w:rPr>
                <w:rFonts w:cs="Arial"/>
                <w:strike/>
                <w:noProof w:val="0"/>
                <w:lang w:val="de-DE"/>
              </w:rPr>
              <w:t>gemäß</w:t>
            </w:r>
            <w:r w:rsidRPr="00ED730C">
              <w:rPr>
                <w:rFonts w:cs="Arial"/>
                <w:noProof w:val="0"/>
                <w:lang w:val="de-DE"/>
              </w:rPr>
              <w:t xml:space="preserve"> </w:t>
            </w:r>
            <w:proofErr w:type="spellStart"/>
            <w:r w:rsidRPr="00ED730C">
              <w:rPr>
                <w:rFonts w:cs="Arial"/>
                <w:noProof w:val="0"/>
                <w:lang w:val="de-DE"/>
              </w:rPr>
              <w:t>GvD</w:t>
            </w:r>
            <w:proofErr w:type="spellEnd"/>
            <w:r w:rsidRPr="00ED730C">
              <w:rPr>
                <w:rFonts w:cs="Arial"/>
                <w:noProof w:val="0"/>
                <w:lang w:val="de-DE"/>
              </w:rPr>
              <w:t xml:space="preserve"> Nr. 231/2001 oder über die Bescheinigung des </w:t>
            </w:r>
            <w:r w:rsidRPr="00ED730C">
              <w:rPr>
                <w:rFonts w:cs="Arial"/>
                <w:noProof w:val="0"/>
                <w:lang w:val="de-DE"/>
              </w:rPr>
              <w:lastRenderedPageBreak/>
              <w:t xml:space="preserve">Management- und Zertifizierungssystem </w:t>
            </w:r>
            <w:proofErr w:type="spellStart"/>
            <w:r w:rsidRPr="00ED730C">
              <w:rPr>
                <w:rFonts w:cs="Arial"/>
                <w:i/>
                <w:noProof w:val="0"/>
                <w:lang w:val="de-DE"/>
              </w:rPr>
              <w:t>Accountability</w:t>
            </w:r>
            <w:proofErr w:type="spellEnd"/>
            <w:r w:rsidRPr="00ED730C">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w:t>
            </w:r>
            <w:proofErr w:type="spellStart"/>
            <w:r w:rsidRPr="00ED730C">
              <w:rPr>
                <w:rFonts w:cs="Arial"/>
                <w:noProof w:val="0"/>
                <w:lang w:val="de-DE"/>
              </w:rPr>
              <w:t>ESCo</w:t>
            </w:r>
            <w:proofErr w:type="spellEnd"/>
            <w:r w:rsidRPr="00ED730C">
              <w:rPr>
                <w:rFonts w:cs="Arial"/>
                <w:noProof w:val="0"/>
                <w:lang w:val="de-DE"/>
              </w:rPr>
              <w:t xml:space="preserve"> (Energy Service Company) für das qualitative Angebot der Energiedienstleistungen und für die Wirtschaftsteilnehmer mit ISO/IEC-27001-Zertifizierung für das Informationssicherheits-Managementsystem</w:t>
            </w:r>
            <w:r w:rsidRPr="00ED730C">
              <w:rPr>
                <w:rStyle w:val="textgray1"/>
                <w:lang w:val="de-DE"/>
              </w:rPr>
              <w:t>.</w:t>
            </w:r>
          </w:p>
        </w:tc>
        <w:tc>
          <w:tcPr>
            <w:tcW w:w="852" w:type="dxa"/>
          </w:tcPr>
          <w:p w14:paraId="09FA4123" w14:textId="77777777" w:rsidR="00DC7763" w:rsidRPr="00ED730C" w:rsidRDefault="00DC7763" w:rsidP="00DC7763">
            <w:pPr>
              <w:jc w:val="both"/>
              <w:rPr>
                <w:lang w:val="de-DE"/>
              </w:rPr>
            </w:pPr>
          </w:p>
        </w:tc>
        <w:tc>
          <w:tcPr>
            <w:tcW w:w="4257" w:type="dxa"/>
            <w:gridSpan w:val="3"/>
          </w:tcPr>
          <w:p w14:paraId="60A1897F" w14:textId="4FE1A3AA" w:rsidR="00DC7763" w:rsidRPr="00ED730C" w:rsidRDefault="00DC7763" w:rsidP="00CA626E">
            <w:pPr>
              <w:pStyle w:val="Rientrocorpodeltesto"/>
              <w:widowControl w:val="0"/>
              <w:numPr>
                <w:ilvl w:val="0"/>
                <w:numId w:val="89"/>
              </w:numPr>
              <w:tabs>
                <w:tab w:val="left" w:pos="8496"/>
              </w:tabs>
              <w:spacing w:after="0" w:line="240" w:lineRule="exact"/>
              <w:ind w:left="288" w:hanging="288"/>
              <w:jc w:val="both"/>
              <w:rPr>
                <w:lang w:val="it-IT"/>
              </w:rPr>
            </w:pPr>
            <w:r w:rsidRPr="00ED730C">
              <w:rPr>
                <w:rFonts w:cs="Arial"/>
                <w:lang w:val="it-IT"/>
              </w:rPr>
              <w:t>nei</w:t>
            </w:r>
            <w:r w:rsidRPr="00ED730C">
              <w:rPr>
                <w:rFonts w:cs="Arial"/>
                <w:lang w:val="it-IT" w:eastAsia="de-DE"/>
              </w:rPr>
              <w:t xml:space="preserve"> contratti di servizi e forniture, l’importo della garanzia e del suo eventuale rinnovo è ridotto del </w:t>
            </w:r>
            <w:r w:rsidRPr="00ED730C">
              <w:rPr>
                <w:rFonts w:cs="Arial"/>
                <w:b/>
                <w:lang w:val="it-IT" w:eastAsia="de-DE"/>
              </w:rPr>
              <w:t>30 per cento</w:t>
            </w:r>
            <w:r w:rsidRPr="00ED730C">
              <w:rPr>
                <w:rFonts w:cs="Arial"/>
                <w:lang w:val="it-IT" w:eastAsia="de-DE"/>
              </w:rPr>
              <w:t xml:space="preserve">, </w:t>
            </w:r>
            <w:r w:rsidRPr="00ED730C">
              <w:rPr>
                <w:rFonts w:cs="Arial"/>
                <w:b/>
                <w:u w:val="single"/>
                <w:lang w:val="it-IT"/>
              </w:rPr>
              <w:t>non cumulabile</w:t>
            </w:r>
            <w:r w:rsidRPr="00ED730C">
              <w:rPr>
                <w:rFonts w:cs="Arial"/>
                <w:lang w:val="it-IT" w:eastAsia="de-DE"/>
              </w:rPr>
              <w:t xml:space="preserve"> con le riduzioni di cui alle lettere precedenti, per gli operatori economici in possesso del </w:t>
            </w:r>
            <w:r w:rsidRPr="00ED730C">
              <w:rPr>
                <w:rFonts w:cs="Arial"/>
                <w:i/>
                <w:iCs/>
                <w:lang w:val="it-IT" w:eastAsia="de-DE"/>
              </w:rPr>
              <w:t xml:space="preserve">rating di legalità </w:t>
            </w:r>
            <w:r w:rsidRPr="00ED730C">
              <w:rPr>
                <w:rFonts w:cs="Arial"/>
                <w:lang w:val="it-IT"/>
              </w:rPr>
              <w:t xml:space="preserve">e rating di impresa </w:t>
            </w:r>
            <w:r w:rsidRPr="00ED730C">
              <w:rPr>
                <w:rFonts w:cs="Arial"/>
                <w:lang w:val="it-IT" w:eastAsia="de-DE"/>
              </w:rPr>
              <w:t xml:space="preserve">o dell’attestazione del modello organizzativo, ai sensi del d.lgs. 231/2001 o di certificazione </w:t>
            </w:r>
            <w:r w:rsidRPr="00ED730C">
              <w:rPr>
                <w:rFonts w:cs="Arial"/>
                <w:lang w:val="it-IT" w:eastAsia="de-DE"/>
              </w:rPr>
              <w:lastRenderedPageBreak/>
              <w:t xml:space="preserve">social </w:t>
            </w:r>
            <w:r w:rsidRPr="00ED730C">
              <w:rPr>
                <w:rFonts w:cs="Arial"/>
                <w:i/>
                <w:iCs/>
                <w:lang w:val="it-IT" w:eastAsia="de-DE"/>
              </w:rPr>
              <w:t xml:space="preserve">accountability </w:t>
            </w:r>
            <w:r w:rsidRPr="00ED730C">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DC7763" w:rsidRPr="00D90FD7" w14:paraId="3E07A47B" w14:textId="77777777" w:rsidTr="00525323">
        <w:trPr>
          <w:gridBefore w:val="1"/>
          <w:gridAfter w:val="1"/>
          <w:wBefore w:w="10" w:type="dxa"/>
          <w:wAfter w:w="7" w:type="dxa"/>
        </w:trPr>
        <w:tc>
          <w:tcPr>
            <w:tcW w:w="4252" w:type="dxa"/>
          </w:tcPr>
          <w:p w14:paraId="090CB7A9" w14:textId="77777777" w:rsidR="00DC7763" w:rsidRPr="00ED730C" w:rsidRDefault="00DC7763" w:rsidP="00DC7763">
            <w:pPr>
              <w:rPr>
                <w:lang w:val="it-IT"/>
              </w:rPr>
            </w:pPr>
          </w:p>
        </w:tc>
        <w:tc>
          <w:tcPr>
            <w:tcW w:w="852" w:type="dxa"/>
          </w:tcPr>
          <w:p w14:paraId="47EE8026" w14:textId="77777777" w:rsidR="00DC7763" w:rsidRPr="00ED730C" w:rsidRDefault="00DC7763" w:rsidP="00DC7763">
            <w:pPr>
              <w:rPr>
                <w:lang w:val="it-IT"/>
              </w:rPr>
            </w:pPr>
          </w:p>
        </w:tc>
        <w:tc>
          <w:tcPr>
            <w:tcW w:w="4257" w:type="dxa"/>
            <w:gridSpan w:val="3"/>
          </w:tcPr>
          <w:p w14:paraId="23B6FCA9" w14:textId="77777777" w:rsidR="00DC7763" w:rsidRPr="00ED730C" w:rsidRDefault="00DC7763" w:rsidP="00DC7763">
            <w:pPr>
              <w:rPr>
                <w:lang w:val="it-IT"/>
              </w:rPr>
            </w:pPr>
          </w:p>
        </w:tc>
      </w:tr>
      <w:tr w:rsidR="00DC7763" w:rsidRPr="00D90FD7" w14:paraId="4920DD91" w14:textId="77777777" w:rsidTr="00525323">
        <w:trPr>
          <w:gridBefore w:val="1"/>
          <w:gridAfter w:val="1"/>
          <w:wBefore w:w="10" w:type="dxa"/>
          <w:wAfter w:w="7" w:type="dxa"/>
        </w:trPr>
        <w:tc>
          <w:tcPr>
            <w:tcW w:w="4252" w:type="dxa"/>
          </w:tcPr>
          <w:p w14:paraId="7FEBF19A" w14:textId="142F5241" w:rsidR="00DC7763" w:rsidRPr="00ED730C" w:rsidRDefault="00DC7763" w:rsidP="00DC7763">
            <w:pPr>
              <w:pStyle w:val="Rientrocorpodeltesto"/>
              <w:widowControl w:val="0"/>
              <w:tabs>
                <w:tab w:val="left" w:pos="8496"/>
              </w:tabs>
              <w:spacing w:after="0" w:line="240" w:lineRule="exact"/>
              <w:ind w:left="0"/>
              <w:jc w:val="both"/>
              <w:rPr>
                <w:rFonts w:cs="Arial"/>
                <w:noProof w:val="0"/>
                <w:color w:val="FF0000"/>
                <w:lang w:val="de-DE"/>
              </w:rPr>
            </w:pPr>
            <w:r w:rsidRPr="00ED730C">
              <w:rPr>
                <w:rFonts w:cs="Arial"/>
                <w:noProof w:val="0"/>
                <w:lang w:val="de-DE"/>
              </w:rPr>
              <w:t>Im Falle einer Teilnahme in Form eines Zusam</w:t>
            </w:r>
            <w:r w:rsidRPr="00ED730C">
              <w:rPr>
                <w:rFonts w:cs="Arial"/>
                <w:noProof w:val="0"/>
                <w:lang w:val="de-DE"/>
              </w:rPr>
              <w:softHyphen/>
              <w:t xml:space="preserve">menschlusses erhält man die Reduzierungen b), c) d) e), wenn auch nur ein Mitglied des Zusammenschlusses oder, bei ständigen Konsortien, wenn das Konsortium oder die ausführenden </w:t>
            </w:r>
            <w:proofErr w:type="spellStart"/>
            <w:r w:rsidRPr="00ED730C">
              <w:rPr>
                <w:rFonts w:cs="Arial"/>
                <w:noProof w:val="0"/>
                <w:lang w:val="de-DE"/>
              </w:rPr>
              <w:t>Konsortiumsmitglieder</w:t>
            </w:r>
            <w:proofErr w:type="spellEnd"/>
            <w:r w:rsidRPr="00ED730C">
              <w:rPr>
                <w:rFonts w:cs="Arial"/>
                <w:noProof w:val="0"/>
                <w:lang w:val="de-DE"/>
              </w:rPr>
              <w:t xml:space="preserve"> die Zertifizierung besitzen.</w:t>
            </w:r>
          </w:p>
        </w:tc>
        <w:tc>
          <w:tcPr>
            <w:tcW w:w="852" w:type="dxa"/>
          </w:tcPr>
          <w:p w14:paraId="19A0A379" w14:textId="77777777" w:rsidR="00DC7763" w:rsidRPr="00ED730C" w:rsidRDefault="00DC7763" w:rsidP="00DC7763">
            <w:pPr>
              <w:jc w:val="both"/>
              <w:rPr>
                <w:lang w:val="de-DE"/>
              </w:rPr>
            </w:pPr>
          </w:p>
        </w:tc>
        <w:tc>
          <w:tcPr>
            <w:tcW w:w="4257" w:type="dxa"/>
            <w:gridSpan w:val="3"/>
          </w:tcPr>
          <w:p w14:paraId="31529B69" w14:textId="40B6D01C" w:rsidR="00DC7763" w:rsidRPr="00ED730C" w:rsidRDefault="00DC7763" w:rsidP="00DC7763">
            <w:pPr>
              <w:pStyle w:val="Corpotesto"/>
              <w:widowControl w:val="0"/>
              <w:tabs>
                <w:tab w:val="left" w:pos="4320"/>
              </w:tabs>
              <w:spacing w:after="0"/>
              <w:contextualSpacing/>
              <w:jc w:val="both"/>
              <w:rPr>
                <w:rFonts w:cs="Arial"/>
                <w:lang w:val="it-IT"/>
              </w:rPr>
            </w:pPr>
            <w:r w:rsidRPr="00ED730C">
              <w:rPr>
                <w:rFonts w:cs="Arial"/>
                <w:lang w:val="it-IT" w:eastAsia="de-DE"/>
              </w:rPr>
              <w:t>In caso di partecipazione in forma associata le suddette riduzioni di cui alle lett. b), c), d), e) si ottengono nel caso di possesso da parte anche di una sola associata oppure, per i consorzi stabili, da parte del consorzio e/o delle consorziate esecutrici.</w:t>
            </w:r>
          </w:p>
        </w:tc>
      </w:tr>
      <w:tr w:rsidR="00DC7763" w:rsidRPr="00D90FD7" w14:paraId="3D9D5AE7" w14:textId="77777777" w:rsidTr="00525323">
        <w:trPr>
          <w:gridBefore w:val="1"/>
          <w:gridAfter w:val="1"/>
          <w:wBefore w:w="10" w:type="dxa"/>
          <w:wAfter w:w="7" w:type="dxa"/>
        </w:trPr>
        <w:tc>
          <w:tcPr>
            <w:tcW w:w="4252" w:type="dxa"/>
          </w:tcPr>
          <w:p w14:paraId="0CE0D607" w14:textId="77777777" w:rsidR="00DC7763" w:rsidRPr="00ED730C" w:rsidRDefault="00DC7763" w:rsidP="00DC7763">
            <w:pPr>
              <w:widowControl w:val="0"/>
              <w:spacing w:line="240" w:lineRule="exact"/>
              <w:jc w:val="both"/>
              <w:rPr>
                <w:rFonts w:cs="Arial"/>
                <w:b/>
                <w:lang w:val="it-IT"/>
              </w:rPr>
            </w:pPr>
          </w:p>
        </w:tc>
        <w:tc>
          <w:tcPr>
            <w:tcW w:w="852" w:type="dxa"/>
          </w:tcPr>
          <w:p w14:paraId="287F6F8F" w14:textId="77777777" w:rsidR="00DC7763" w:rsidRPr="00ED730C" w:rsidRDefault="00DC7763" w:rsidP="00DC7763">
            <w:pPr>
              <w:jc w:val="both"/>
              <w:rPr>
                <w:lang w:val="it-IT"/>
              </w:rPr>
            </w:pPr>
          </w:p>
        </w:tc>
        <w:tc>
          <w:tcPr>
            <w:tcW w:w="4257" w:type="dxa"/>
            <w:gridSpan w:val="3"/>
          </w:tcPr>
          <w:p w14:paraId="3BE79073" w14:textId="77777777" w:rsidR="00DC7763" w:rsidRPr="00ED730C" w:rsidRDefault="00DC7763" w:rsidP="00DC7763">
            <w:pPr>
              <w:widowControl w:val="0"/>
              <w:tabs>
                <w:tab w:val="center" w:pos="6078"/>
              </w:tabs>
              <w:spacing w:line="240" w:lineRule="exact"/>
              <w:ind w:right="-7"/>
              <w:jc w:val="both"/>
              <w:rPr>
                <w:rFonts w:cs="Arial"/>
                <w:b/>
                <w:bCs/>
                <w:lang w:val="it-IT"/>
              </w:rPr>
            </w:pPr>
          </w:p>
        </w:tc>
      </w:tr>
      <w:tr w:rsidR="00DC7763" w:rsidRPr="00D90FD7" w14:paraId="609E88EC" w14:textId="77777777" w:rsidTr="00525323">
        <w:trPr>
          <w:gridBefore w:val="1"/>
          <w:gridAfter w:val="1"/>
          <w:wBefore w:w="10" w:type="dxa"/>
          <w:wAfter w:w="7" w:type="dxa"/>
        </w:trPr>
        <w:tc>
          <w:tcPr>
            <w:tcW w:w="4252" w:type="dxa"/>
          </w:tcPr>
          <w:p w14:paraId="58B52290" w14:textId="6F08F1CB" w:rsidR="00DC7763" w:rsidRPr="00ED730C" w:rsidRDefault="00DC7763" w:rsidP="00DC7763">
            <w:pPr>
              <w:widowControl w:val="0"/>
              <w:jc w:val="both"/>
              <w:rPr>
                <w:rFonts w:cs="Arial"/>
                <w:b/>
                <w:lang w:val="de-DE"/>
              </w:rPr>
            </w:pPr>
            <w:r w:rsidRPr="00ED730C">
              <w:rPr>
                <w:rFonts w:cs="Arial"/>
                <w:b/>
                <w:u w:val="single"/>
                <w:lang w:val="de-DE"/>
              </w:rPr>
              <w:t>Bei Kumulierung von Reduzierungen muss die Folgereduzierung auf den Betrag berechnet werden, der sich nach Abzug der vorhergehenden Reduzierung ergibt.</w:t>
            </w:r>
          </w:p>
        </w:tc>
        <w:tc>
          <w:tcPr>
            <w:tcW w:w="852" w:type="dxa"/>
          </w:tcPr>
          <w:p w14:paraId="37FBD591" w14:textId="77777777" w:rsidR="00DC7763" w:rsidRPr="00ED730C" w:rsidRDefault="00DC7763" w:rsidP="00DC7763">
            <w:pPr>
              <w:jc w:val="both"/>
              <w:rPr>
                <w:lang w:val="de-DE"/>
              </w:rPr>
            </w:pPr>
          </w:p>
        </w:tc>
        <w:tc>
          <w:tcPr>
            <w:tcW w:w="4257" w:type="dxa"/>
            <w:gridSpan w:val="3"/>
          </w:tcPr>
          <w:p w14:paraId="533CDAB1" w14:textId="01EB1E1E" w:rsidR="00DC7763" w:rsidRPr="00ED730C" w:rsidRDefault="00DC7763" w:rsidP="00DC7763">
            <w:pPr>
              <w:widowControl w:val="0"/>
              <w:tabs>
                <w:tab w:val="center" w:pos="6078"/>
              </w:tabs>
              <w:ind w:right="-7"/>
              <w:jc w:val="both"/>
              <w:rPr>
                <w:rFonts w:cs="Arial"/>
                <w:b/>
                <w:bCs/>
                <w:lang w:val="it-IT"/>
              </w:rPr>
            </w:pPr>
            <w:r w:rsidRPr="00ED730C">
              <w:rPr>
                <w:rFonts w:cs="Arial"/>
                <w:b/>
                <w:u w:val="single"/>
                <w:lang w:val="it-IT"/>
              </w:rPr>
              <w:t>In caso di cumulo delle riduzioni, la riduzione successiva deve essere calcolata sull’importo che risulta dalla riduzione precedente.</w:t>
            </w:r>
          </w:p>
        </w:tc>
      </w:tr>
      <w:tr w:rsidR="00DC7763" w:rsidRPr="00D90FD7" w14:paraId="55CE9FB3" w14:textId="77777777" w:rsidTr="00525323">
        <w:trPr>
          <w:gridBefore w:val="1"/>
          <w:gridAfter w:val="1"/>
          <w:wBefore w:w="10" w:type="dxa"/>
          <w:wAfter w:w="7" w:type="dxa"/>
        </w:trPr>
        <w:tc>
          <w:tcPr>
            <w:tcW w:w="4252" w:type="dxa"/>
          </w:tcPr>
          <w:p w14:paraId="3CF7B0A8" w14:textId="77777777" w:rsidR="00DC7763" w:rsidRPr="00ED730C" w:rsidRDefault="00DC7763" w:rsidP="00DC7763">
            <w:pPr>
              <w:ind w:left="567"/>
              <w:rPr>
                <w:b/>
                <w:lang w:val="it-IT"/>
              </w:rPr>
            </w:pPr>
          </w:p>
        </w:tc>
        <w:tc>
          <w:tcPr>
            <w:tcW w:w="852" w:type="dxa"/>
          </w:tcPr>
          <w:p w14:paraId="0540FE97" w14:textId="77777777" w:rsidR="00DC7763" w:rsidRPr="00ED730C" w:rsidRDefault="00DC7763" w:rsidP="00DC7763">
            <w:pPr>
              <w:rPr>
                <w:lang w:val="it-IT"/>
              </w:rPr>
            </w:pPr>
          </w:p>
        </w:tc>
        <w:tc>
          <w:tcPr>
            <w:tcW w:w="4257" w:type="dxa"/>
            <w:gridSpan w:val="3"/>
          </w:tcPr>
          <w:p w14:paraId="2973AD5D" w14:textId="77777777" w:rsidR="00DC7763" w:rsidRPr="00ED730C" w:rsidRDefault="00DC7763" w:rsidP="00DC7763">
            <w:pPr>
              <w:ind w:left="420"/>
              <w:rPr>
                <w:lang w:val="it-IT"/>
              </w:rPr>
            </w:pPr>
          </w:p>
        </w:tc>
      </w:tr>
      <w:tr w:rsidR="00DC7763" w:rsidRPr="00D90FD7" w14:paraId="22FB8E17" w14:textId="77777777" w:rsidTr="00525323">
        <w:trPr>
          <w:gridBefore w:val="1"/>
          <w:gridAfter w:val="1"/>
          <w:wBefore w:w="10" w:type="dxa"/>
          <w:wAfter w:w="7" w:type="dxa"/>
        </w:trPr>
        <w:tc>
          <w:tcPr>
            <w:tcW w:w="4252" w:type="dxa"/>
            <w:shd w:val="clear" w:color="auto" w:fill="auto"/>
          </w:tcPr>
          <w:p w14:paraId="6BC83AC3" w14:textId="73EEEA6C" w:rsidR="00DC7763" w:rsidRPr="00ED730C" w:rsidRDefault="00DC7763" w:rsidP="00DC7763">
            <w:pPr>
              <w:pStyle w:val="Rientrocorpodeltesto"/>
              <w:widowControl w:val="0"/>
              <w:tabs>
                <w:tab w:val="left" w:pos="8496"/>
              </w:tabs>
              <w:spacing w:after="0"/>
              <w:ind w:left="0"/>
              <w:jc w:val="both"/>
              <w:rPr>
                <w:rFonts w:cs="Arial"/>
                <w:lang w:val="de-DE"/>
              </w:rPr>
            </w:pPr>
            <w:r w:rsidRPr="00ED730C">
              <w:rPr>
                <w:rFonts w:cs="Arial"/>
                <w:lang w:val="de-DE"/>
              </w:rPr>
              <w:t>Um die obigen Reduzierungen in Anspruch zu nehmen, muss der Wirtschaftsteilnehmer eine Kopie der erforderlichen Zertifizierungen samt Erklärung, dass das eingereichte Dokument dem Original entspricht, beilegen.</w:t>
            </w:r>
          </w:p>
        </w:tc>
        <w:tc>
          <w:tcPr>
            <w:tcW w:w="852" w:type="dxa"/>
            <w:shd w:val="clear" w:color="auto" w:fill="auto"/>
          </w:tcPr>
          <w:p w14:paraId="7B8330F7" w14:textId="77777777" w:rsidR="00DC7763" w:rsidRPr="00ED730C" w:rsidRDefault="00DC7763" w:rsidP="00DC7763">
            <w:pPr>
              <w:pStyle w:val="Rientrocorpodeltesto"/>
              <w:widowControl w:val="0"/>
              <w:tabs>
                <w:tab w:val="left" w:pos="284"/>
                <w:tab w:val="left" w:pos="8496"/>
              </w:tabs>
              <w:spacing w:after="0"/>
              <w:ind w:left="34"/>
              <w:jc w:val="both"/>
              <w:rPr>
                <w:rFonts w:cs="Arial"/>
                <w:lang w:val="de-DE"/>
              </w:rPr>
            </w:pPr>
          </w:p>
        </w:tc>
        <w:tc>
          <w:tcPr>
            <w:tcW w:w="4257" w:type="dxa"/>
            <w:gridSpan w:val="3"/>
            <w:shd w:val="clear" w:color="auto" w:fill="auto"/>
          </w:tcPr>
          <w:p w14:paraId="0AD18582" w14:textId="4599CF02" w:rsidR="00DC7763" w:rsidRPr="00ED730C" w:rsidRDefault="00DC7763" w:rsidP="00DC7763">
            <w:pPr>
              <w:pStyle w:val="Rientrocorpodeltesto"/>
              <w:widowControl w:val="0"/>
              <w:tabs>
                <w:tab w:val="left" w:pos="284"/>
                <w:tab w:val="left" w:pos="8496"/>
              </w:tabs>
              <w:spacing w:after="0"/>
              <w:ind w:left="0"/>
              <w:jc w:val="both"/>
              <w:rPr>
                <w:rFonts w:cs="Arial"/>
                <w:lang w:val="it-IT"/>
              </w:rPr>
            </w:pPr>
            <w:r w:rsidRPr="00ED730C">
              <w:rPr>
                <w:rFonts w:cs="Arial"/>
                <w:lang w:val="it-IT"/>
              </w:rPr>
              <w:t>Per fruire di tali riduzioni, l’operatore economico allega copia della necessaria certificazione, unitamente a dichiarazione che il documento fornito risulta conforme all’originale.</w:t>
            </w:r>
          </w:p>
        </w:tc>
      </w:tr>
      <w:tr w:rsidR="00DC7763" w:rsidRPr="00D90FD7" w14:paraId="092A8380" w14:textId="77777777" w:rsidTr="00525323">
        <w:trPr>
          <w:gridBefore w:val="1"/>
          <w:gridAfter w:val="1"/>
          <w:wBefore w:w="10" w:type="dxa"/>
          <w:wAfter w:w="7" w:type="dxa"/>
        </w:trPr>
        <w:tc>
          <w:tcPr>
            <w:tcW w:w="4252" w:type="dxa"/>
          </w:tcPr>
          <w:p w14:paraId="2786D53C" w14:textId="77777777" w:rsidR="00DC7763" w:rsidRPr="00ED730C" w:rsidRDefault="00DC7763" w:rsidP="00DC7763">
            <w:pPr>
              <w:widowControl w:val="0"/>
              <w:autoSpaceDE w:val="0"/>
              <w:autoSpaceDN w:val="0"/>
              <w:adjustRightInd w:val="0"/>
              <w:spacing w:line="240" w:lineRule="exact"/>
              <w:jc w:val="center"/>
              <w:rPr>
                <w:rFonts w:cs="Arial"/>
                <w:b/>
                <w:lang w:val="it-IT"/>
              </w:rPr>
            </w:pPr>
          </w:p>
        </w:tc>
        <w:tc>
          <w:tcPr>
            <w:tcW w:w="852" w:type="dxa"/>
          </w:tcPr>
          <w:p w14:paraId="7AAF2035" w14:textId="77777777" w:rsidR="00DC7763" w:rsidRPr="00ED730C" w:rsidRDefault="00DC7763" w:rsidP="00DC7763">
            <w:pPr>
              <w:jc w:val="both"/>
              <w:rPr>
                <w:lang w:val="it-IT"/>
              </w:rPr>
            </w:pPr>
          </w:p>
        </w:tc>
        <w:tc>
          <w:tcPr>
            <w:tcW w:w="4257" w:type="dxa"/>
            <w:gridSpan w:val="3"/>
          </w:tcPr>
          <w:p w14:paraId="2B73810C" w14:textId="77777777" w:rsidR="00DC7763" w:rsidRPr="00ED730C" w:rsidRDefault="00DC7763" w:rsidP="00DC7763">
            <w:pPr>
              <w:widowControl w:val="0"/>
              <w:tabs>
                <w:tab w:val="center" w:pos="4680"/>
              </w:tabs>
              <w:autoSpaceDE w:val="0"/>
              <w:autoSpaceDN w:val="0"/>
              <w:adjustRightInd w:val="0"/>
              <w:spacing w:line="240" w:lineRule="exact"/>
              <w:ind w:right="-7"/>
              <w:jc w:val="center"/>
              <w:rPr>
                <w:rFonts w:cs="Arial"/>
                <w:b/>
                <w:lang w:val="it-IT"/>
              </w:rPr>
            </w:pPr>
          </w:p>
        </w:tc>
      </w:tr>
      <w:tr w:rsidR="00DC7763" w:rsidRPr="00ED730C" w14:paraId="556548D8" w14:textId="77777777" w:rsidTr="00525323">
        <w:trPr>
          <w:gridAfter w:val="1"/>
          <w:wAfter w:w="7" w:type="dxa"/>
        </w:trPr>
        <w:tc>
          <w:tcPr>
            <w:tcW w:w="4262" w:type="dxa"/>
            <w:gridSpan w:val="2"/>
          </w:tcPr>
          <w:p w14:paraId="0638DE7C" w14:textId="07603EA3" w:rsidR="00DC7763" w:rsidRPr="00ED730C" w:rsidRDefault="00DC7763" w:rsidP="00DC7763">
            <w:pPr>
              <w:pStyle w:val="Rientrocorpodeltesto"/>
              <w:widowControl w:val="0"/>
              <w:tabs>
                <w:tab w:val="left" w:pos="8496"/>
              </w:tabs>
              <w:spacing w:after="0"/>
              <w:ind w:left="0"/>
              <w:jc w:val="both"/>
              <w:rPr>
                <w:rFonts w:cs="Arial"/>
                <w:b/>
                <w:bCs/>
                <w:color w:val="FF0000"/>
                <w:u w:val="single"/>
                <w:lang w:val="de-DE"/>
              </w:rPr>
            </w:pPr>
            <w:bookmarkStart w:id="85" w:name="_Hlk2088910"/>
            <w:r w:rsidRPr="00ED730C">
              <w:rPr>
                <w:rFonts w:cs="Arial"/>
                <w:lang w:val="de-DE"/>
              </w:rPr>
              <w:t>Wird eine nicht geschuldete Sicherheit geleistet oder ist deren Betrag höher als der geschuldete, wird diese erst bei endgültiger Zuschlagserteilung rückerstattet. Eine Verlän</w:t>
            </w:r>
            <w:r w:rsidRPr="00ED730C">
              <w:rPr>
                <w:rFonts w:cs="Arial"/>
                <w:lang w:val="de-DE" w:eastAsia="it-IT"/>
              </w:rPr>
              <w:softHyphen/>
            </w:r>
            <w:r w:rsidRPr="00ED730C">
              <w:rPr>
                <w:rFonts w:cs="Arial"/>
                <w:lang w:val="de-DE"/>
              </w:rPr>
              <w:t>gerung/Erneuerung wird jedoch nicht verlangt.</w:t>
            </w:r>
          </w:p>
        </w:tc>
        <w:tc>
          <w:tcPr>
            <w:tcW w:w="852" w:type="dxa"/>
          </w:tcPr>
          <w:p w14:paraId="4EBBE468" w14:textId="77777777" w:rsidR="00DC7763" w:rsidRPr="00ED730C" w:rsidRDefault="00DC7763" w:rsidP="00DC7763">
            <w:pPr>
              <w:widowControl w:val="0"/>
              <w:rPr>
                <w:rFonts w:cs="Arial"/>
                <w:lang w:val="de-DE"/>
              </w:rPr>
            </w:pPr>
          </w:p>
        </w:tc>
        <w:tc>
          <w:tcPr>
            <w:tcW w:w="4257" w:type="dxa"/>
            <w:gridSpan w:val="3"/>
          </w:tcPr>
          <w:p w14:paraId="5353EAD8" w14:textId="1330D7B1" w:rsidR="00DC7763" w:rsidRPr="00ED730C" w:rsidRDefault="00DC7763" w:rsidP="00DC7763">
            <w:pPr>
              <w:pStyle w:val="Rientrocorpodeltesto"/>
              <w:widowControl w:val="0"/>
              <w:tabs>
                <w:tab w:val="left" w:pos="8496"/>
              </w:tabs>
              <w:spacing w:after="0"/>
              <w:ind w:left="0" w:right="6"/>
              <w:jc w:val="both"/>
              <w:rPr>
                <w:rFonts w:cs="Arial"/>
                <w:b/>
                <w:bCs/>
                <w:color w:val="FF0000"/>
                <w:lang w:val="it-IT"/>
              </w:rPr>
            </w:pPr>
            <w:r w:rsidRPr="00ED730C">
              <w:rPr>
                <w:rFonts w:cs="Arial"/>
                <w:lang w:val="it-IT"/>
              </w:rPr>
              <w:t>In caso di presentazione di garanzia non dovuta, o di un importo superiore al dovuto, la medesima non verrà restituita se non ad aggiudicazione definitiva. Non verrà tuttavia richiesta proroga/rinnovo.</w:t>
            </w:r>
          </w:p>
        </w:tc>
      </w:tr>
      <w:tr w:rsidR="00DC7763" w:rsidRPr="00ED730C" w14:paraId="71B1E7C7" w14:textId="77777777" w:rsidTr="00525323">
        <w:trPr>
          <w:gridBefore w:val="1"/>
          <w:gridAfter w:val="1"/>
          <w:wBefore w:w="10" w:type="dxa"/>
          <w:wAfter w:w="7" w:type="dxa"/>
        </w:trPr>
        <w:tc>
          <w:tcPr>
            <w:tcW w:w="4252" w:type="dxa"/>
          </w:tcPr>
          <w:p w14:paraId="29A86149" w14:textId="77777777" w:rsidR="00DC7763" w:rsidRPr="00ED730C" w:rsidRDefault="00DC7763" w:rsidP="00DC7763">
            <w:pPr>
              <w:ind w:left="567"/>
              <w:jc w:val="both"/>
              <w:rPr>
                <w:lang w:val="it-IT"/>
              </w:rPr>
            </w:pPr>
          </w:p>
        </w:tc>
        <w:tc>
          <w:tcPr>
            <w:tcW w:w="852" w:type="dxa"/>
          </w:tcPr>
          <w:p w14:paraId="3BA8E6B1" w14:textId="77777777" w:rsidR="00DC7763" w:rsidRPr="00ED730C" w:rsidRDefault="00DC7763" w:rsidP="00DC7763">
            <w:pPr>
              <w:rPr>
                <w:lang w:val="it-IT"/>
              </w:rPr>
            </w:pPr>
          </w:p>
        </w:tc>
        <w:tc>
          <w:tcPr>
            <w:tcW w:w="4257" w:type="dxa"/>
            <w:gridSpan w:val="3"/>
          </w:tcPr>
          <w:p w14:paraId="59A6DE7B" w14:textId="77777777" w:rsidR="00DC7763" w:rsidRPr="00ED730C" w:rsidRDefault="00DC7763" w:rsidP="00DC7763">
            <w:pPr>
              <w:ind w:left="420"/>
              <w:jc w:val="both"/>
              <w:rPr>
                <w:rFonts w:cs="Arial"/>
                <w:color w:val="222222"/>
                <w:sz w:val="21"/>
                <w:szCs w:val="21"/>
                <w:lang w:val="it-IT"/>
              </w:rPr>
            </w:pPr>
          </w:p>
        </w:tc>
      </w:tr>
      <w:bookmarkEnd w:id="85"/>
      <w:tr w:rsidR="00DC7763" w:rsidRPr="00D90FD7" w14:paraId="6BA14D64" w14:textId="77777777" w:rsidTr="00525323">
        <w:trPr>
          <w:gridAfter w:val="1"/>
          <w:wAfter w:w="7" w:type="dxa"/>
        </w:trPr>
        <w:tc>
          <w:tcPr>
            <w:tcW w:w="4262" w:type="dxa"/>
            <w:gridSpan w:val="2"/>
          </w:tcPr>
          <w:p w14:paraId="489D61F8" w14:textId="5801D947" w:rsidR="00DC7763" w:rsidRPr="00ED730C" w:rsidRDefault="00DC7763" w:rsidP="00DC7763">
            <w:pPr>
              <w:widowControl w:val="0"/>
              <w:jc w:val="both"/>
              <w:rPr>
                <w:rFonts w:cs="Arial"/>
                <w:b/>
                <w:lang w:val="de-DE"/>
              </w:rPr>
            </w:pPr>
            <w:r w:rsidRPr="00ED730C">
              <w:rPr>
                <w:rFonts w:cs="Arial"/>
                <w:lang w:val="de-DE"/>
              </w:rPr>
              <w:t>Von einer Erneuerung/Verlängerung wird auch dann abgesehen, wenn die Erklärung gemäß Art. 93 Abs. 8 GvD Nr. 50/2016 nicht geschuldet ist.</w:t>
            </w:r>
          </w:p>
        </w:tc>
        <w:tc>
          <w:tcPr>
            <w:tcW w:w="852" w:type="dxa"/>
          </w:tcPr>
          <w:p w14:paraId="58C43CE3" w14:textId="77777777" w:rsidR="00DC7763" w:rsidRPr="00ED730C" w:rsidRDefault="00DC7763" w:rsidP="00DC7763">
            <w:pPr>
              <w:widowControl w:val="0"/>
              <w:ind w:left="582"/>
              <w:rPr>
                <w:rFonts w:cs="Arial"/>
                <w:b/>
                <w:lang w:val="de-DE"/>
              </w:rPr>
            </w:pPr>
          </w:p>
        </w:tc>
        <w:tc>
          <w:tcPr>
            <w:tcW w:w="4257" w:type="dxa"/>
            <w:gridSpan w:val="3"/>
          </w:tcPr>
          <w:p w14:paraId="4652A56E" w14:textId="4E1774AF" w:rsidR="00DC7763" w:rsidRPr="006140E5" w:rsidRDefault="00DC7763" w:rsidP="00DC7763">
            <w:pPr>
              <w:widowControl w:val="0"/>
              <w:ind w:right="6"/>
              <w:jc w:val="both"/>
              <w:outlineLvl w:val="0"/>
              <w:rPr>
                <w:rFonts w:cs="Arial"/>
                <w:b/>
                <w:color w:val="FF0000"/>
                <w:lang w:val="it-IT"/>
              </w:rPr>
            </w:pPr>
            <w:r w:rsidRPr="00ED730C">
              <w:rPr>
                <w:rFonts w:cs="Arial"/>
                <w:lang w:val="it-IT"/>
              </w:rPr>
              <w:t>Si prescinde dal rinnovo/dalla proroga anche nei casi di presentazione di dichiarazione ex art. 93, comma 8 del d.lgs. n. 50/2016 non dovuta.</w:t>
            </w:r>
          </w:p>
        </w:tc>
      </w:tr>
      <w:tr w:rsidR="00DC7763" w:rsidRPr="00D90FD7" w14:paraId="7E727350" w14:textId="77777777" w:rsidTr="00525323">
        <w:trPr>
          <w:gridAfter w:val="1"/>
          <w:wAfter w:w="7" w:type="dxa"/>
        </w:trPr>
        <w:tc>
          <w:tcPr>
            <w:tcW w:w="4262" w:type="dxa"/>
            <w:gridSpan w:val="2"/>
          </w:tcPr>
          <w:p w14:paraId="2622ECC4"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24E1E35C" w14:textId="77777777" w:rsidR="00DC7763" w:rsidRPr="00DB261D" w:rsidRDefault="00DC7763" w:rsidP="00DC7763">
            <w:pPr>
              <w:widowControl w:val="0"/>
              <w:spacing w:line="240" w:lineRule="exact"/>
              <w:ind w:left="582"/>
              <w:rPr>
                <w:rFonts w:cs="Arial"/>
                <w:lang w:val="it-IT"/>
              </w:rPr>
            </w:pPr>
          </w:p>
        </w:tc>
        <w:tc>
          <w:tcPr>
            <w:tcW w:w="4257" w:type="dxa"/>
            <w:gridSpan w:val="3"/>
          </w:tcPr>
          <w:p w14:paraId="08DC1731" w14:textId="77777777" w:rsidR="00DC7763" w:rsidRPr="00DB261D"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D90FD7" w14:paraId="48FD052E" w14:textId="77777777" w:rsidTr="00525323">
        <w:trPr>
          <w:gridAfter w:val="1"/>
          <w:wAfter w:w="7" w:type="dxa"/>
        </w:trPr>
        <w:tc>
          <w:tcPr>
            <w:tcW w:w="4262" w:type="dxa"/>
            <w:gridSpan w:val="2"/>
          </w:tcPr>
          <w:p w14:paraId="60D5F41D"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0B02E630" w14:textId="77777777" w:rsidR="00DC7763" w:rsidRPr="00DB261D" w:rsidRDefault="00DC7763" w:rsidP="00DC7763">
            <w:pPr>
              <w:widowControl w:val="0"/>
              <w:spacing w:line="240" w:lineRule="exact"/>
              <w:ind w:left="582"/>
              <w:rPr>
                <w:rFonts w:cs="Arial"/>
                <w:lang w:val="it-IT"/>
              </w:rPr>
            </w:pPr>
          </w:p>
        </w:tc>
        <w:tc>
          <w:tcPr>
            <w:tcW w:w="4257" w:type="dxa"/>
            <w:gridSpan w:val="3"/>
          </w:tcPr>
          <w:p w14:paraId="09457743" w14:textId="77777777" w:rsidR="00DC7763" w:rsidRPr="00DB261D"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186EAF" w14:paraId="31B17832" w14:textId="77777777" w:rsidTr="00525323">
        <w:trPr>
          <w:gridAfter w:val="1"/>
          <w:wAfter w:w="7" w:type="dxa"/>
        </w:trPr>
        <w:tc>
          <w:tcPr>
            <w:tcW w:w="4262" w:type="dxa"/>
            <w:gridSpan w:val="2"/>
          </w:tcPr>
          <w:p w14:paraId="2E7FBA1E" w14:textId="3B13C54B" w:rsidR="00DC7763" w:rsidRPr="00DB261D" w:rsidRDefault="00DC7763" w:rsidP="00DC7763">
            <w:pPr>
              <w:pStyle w:val="Paragrafoelenco"/>
              <w:widowControl w:val="0"/>
              <w:numPr>
                <w:ilvl w:val="0"/>
                <w:numId w:val="47"/>
              </w:numPr>
              <w:autoSpaceDE w:val="0"/>
              <w:autoSpaceDN w:val="0"/>
              <w:adjustRightInd w:val="0"/>
              <w:spacing w:line="240" w:lineRule="exact"/>
              <w:ind w:left="439" w:hanging="426"/>
              <w:jc w:val="both"/>
              <w:rPr>
                <w:rFonts w:cs="Arial"/>
                <w:lang w:val="it-IT" w:eastAsia="it-IT"/>
              </w:rPr>
            </w:pPr>
            <w:r w:rsidRPr="00423139">
              <w:rPr>
                <w:rFonts w:cs="Arial"/>
                <w:b/>
                <w:bCs/>
                <w:lang w:val="de-DE"/>
              </w:rPr>
              <w:t>Einzahlung an die ANAC</w:t>
            </w:r>
          </w:p>
        </w:tc>
        <w:tc>
          <w:tcPr>
            <w:tcW w:w="852" w:type="dxa"/>
          </w:tcPr>
          <w:p w14:paraId="7513D647" w14:textId="77777777" w:rsidR="00DC7763" w:rsidRPr="00DB261D" w:rsidRDefault="00DC7763" w:rsidP="00DC7763">
            <w:pPr>
              <w:widowControl w:val="0"/>
              <w:spacing w:line="240" w:lineRule="exact"/>
              <w:ind w:left="582"/>
              <w:rPr>
                <w:rFonts w:cs="Arial"/>
                <w:lang w:val="it-IT"/>
              </w:rPr>
            </w:pPr>
          </w:p>
        </w:tc>
        <w:tc>
          <w:tcPr>
            <w:tcW w:w="4257" w:type="dxa"/>
            <w:gridSpan w:val="3"/>
          </w:tcPr>
          <w:p w14:paraId="151069A4" w14:textId="0084A41E" w:rsidR="00DC7763" w:rsidRPr="00DB261D" w:rsidRDefault="00DC7763" w:rsidP="00DC7763">
            <w:pPr>
              <w:pStyle w:val="Paragrafoelenco"/>
              <w:widowControl w:val="0"/>
              <w:numPr>
                <w:ilvl w:val="0"/>
                <w:numId w:val="46"/>
              </w:numPr>
              <w:autoSpaceDE w:val="0"/>
              <w:autoSpaceDN w:val="0"/>
              <w:adjustRightInd w:val="0"/>
              <w:spacing w:line="240" w:lineRule="exact"/>
              <w:ind w:left="423" w:right="6" w:hanging="425"/>
              <w:jc w:val="both"/>
              <w:rPr>
                <w:b/>
                <w:lang w:val="it-IT" w:eastAsia="it-IT"/>
              </w:rPr>
            </w:pPr>
            <w:r w:rsidRPr="00423139">
              <w:rPr>
                <w:rFonts w:cs="Arial"/>
                <w:b/>
                <w:bCs/>
                <w:lang w:val="it-IT"/>
              </w:rPr>
              <w:t>Versamento all’ANAC</w:t>
            </w:r>
          </w:p>
        </w:tc>
      </w:tr>
      <w:tr w:rsidR="00DC7763" w:rsidRPr="00186EAF" w14:paraId="5460D886" w14:textId="77777777" w:rsidTr="00525323">
        <w:trPr>
          <w:gridAfter w:val="1"/>
          <w:wAfter w:w="7" w:type="dxa"/>
        </w:trPr>
        <w:tc>
          <w:tcPr>
            <w:tcW w:w="4262" w:type="dxa"/>
            <w:gridSpan w:val="2"/>
          </w:tcPr>
          <w:p w14:paraId="333784A0"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73E7C56A" w14:textId="77777777" w:rsidR="00DC7763" w:rsidRPr="00DB261D" w:rsidRDefault="00DC7763" w:rsidP="00DC7763">
            <w:pPr>
              <w:widowControl w:val="0"/>
              <w:spacing w:line="240" w:lineRule="exact"/>
              <w:ind w:left="582"/>
              <w:rPr>
                <w:rFonts w:cs="Arial"/>
                <w:lang w:val="it-IT"/>
              </w:rPr>
            </w:pPr>
          </w:p>
        </w:tc>
        <w:tc>
          <w:tcPr>
            <w:tcW w:w="4257" w:type="dxa"/>
            <w:gridSpan w:val="3"/>
          </w:tcPr>
          <w:p w14:paraId="1D8D64CD" w14:textId="77777777" w:rsidR="00DC7763" w:rsidRPr="00DB261D"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D90FD7" w14:paraId="70129B4D" w14:textId="77777777" w:rsidTr="00525323">
        <w:trPr>
          <w:gridAfter w:val="1"/>
          <w:wAfter w:w="7" w:type="dxa"/>
        </w:trPr>
        <w:tc>
          <w:tcPr>
            <w:tcW w:w="4262" w:type="dxa"/>
            <w:gridSpan w:val="2"/>
          </w:tcPr>
          <w:p w14:paraId="7B98CC84" w14:textId="77777777" w:rsidR="00DC7763" w:rsidRPr="00423139" w:rsidRDefault="00DC7763" w:rsidP="00DC7763">
            <w:pPr>
              <w:widowControl w:val="0"/>
              <w:tabs>
                <w:tab w:val="left" w:pos="8496"/>
              </w:tabs>
              <w:ind w:left="11"/>
              <w:jc w:val="both"/>
              <w:rPr>
                <w:rFonts w:cs="Arial"/>
                <w:lang w:val="de-DE"/>
              </w:rPr>
            </w:pPr>
            <w:r w:rsidRPr="00423139">
              <w:rPr>
                <w:rFonts w:cs="Arial"/>
                <w:lang w:val="de-DE"/>
              </w:rPr>
              <w:t>Scan des Originals</w:t>
            </w:r>
            <w:r w:rsidRPr="00423139">
              <w:rPr>
                <w:rFonts w:cs="Arial"/>
                <w:b/>
                <w:bCs/>
                <w:lang w:val="de-DE"/>
              </w:rPr>
              <w:t xml:space="preserve"> </w:t>
            </w:r>
            <w:r w:rsidRPr="00423139">
              <w:rPr>
                <w:rFonts w:cs="Arial"/>
                <w:lang w:val="de-DE"/>
              </w:rPr>
              <w:t xml:space="preserve">der </w:t>
            </w:r>
            <w:r w:rsidRPr="00423139">
              <w:rPr>
                <w:rFonts w:cs="Arial"/>
                <w:b/>
                <w:lang w:val="de-DE"/>
              </w:rPr>
              <w:t>Einzahlungs</w:t>
            </w:r>
            <w:r w:rsidRPr="00423139">
              <w:rPr>
                <w:rFonts w:cs="Arial"/>
                <w:lang w:val="de-DE"/>
              </w:rPr>
              <w:softHyphen/>
            </w:r>
            <w:r w:rsidRPr="00423139">
              <w:rPr>
                <w:rFonts w:cs="Arial"/>
                <w:b/>
                <w:lang w:val="de-DE"/>
              </w:rPr>
              <w:t>bescheinigung</w:t>
            </w:r>
            <w:r w:rsidRPr="00423139">
              <w:rPr>
                <w:rFonts w:cs="Arial"/>
                <w:b/>
                <w:bCs/>
                <w:lang w:val="de-DE"/>
              </w:rPr>
              <w:t xml:space="preserve"> an die nationale Antikorruptionsbehörde ANAC </w:t>
            </w:r>
            <w:r w:rsidRPr="00423139">
              <w:rPr>
                <w:rFonts w:cs="Arial"/>
                <w:lang w:val="de-DE"/>
              </w:rPr>
              <w:t>von:</w:t>
            </w:r>
          </w:p>
          <w:p w14:paraId="2FEAD7F2" w14:textId="77777777" w:rsidR="00DC7763" w:rsidRPr="00423139" w:rsidRDefault="00DC7763" w:rsidP="00DC7763">
            <w:pPr>
              <w:widowControl w:val="0"/>
              <w:tabs>
                <w:tab w:val="left" w:pos="8496"/>
              </w:tabs>
              <w:ind w:left="11"/>
              <w:jc w:val="both"/>
              <w:rPr>
                <w:rFonts w:cs="Arial"/>
                <w:b/>
                <w:bCs/>
                <w:color w:val="FF0000"/>
                <w:lang w:val="es-ES"/>
              </w:rPr>
            </w:pPr>
            <w:r w:rsidRPr="00423139">
              <w:rPr>
                <w:rFonts w:cs="Arial"/>
                <w:b/>
                <w:bCs/>
                <w:color w:val="FF0000"/>
                <w:lang w:val="de-DE"/>
              </w:rPr>
              <w:t xml:space="preserve">Los 1 </w:t>
            </w:r>
            <w:r w:rsidRPr="00423139">
              <w:rPr>
                <w:rFonts w:cs="Arial"/>
                <w:b/>
                <w:bCs/>
                <w:color w:val="FF0000"/>
                <w:lang w:val="de-DE"/>
              </w:rPr>
              <w:fldChar w:fldCharType="begin">
                <w:ffData>
                  <w:name w:val="Testo204"/>
                  <w:enabled/>
                  <w:calcOnExit w:val="0"/>
                  <w:textInput/>
                </w:ffData>
              </w:fldChar>
            </w:r>
            <w:r w:rsidRPr="00423139">
              <w:rPr>
                <w:rFonts w:cs="Arial"/>
                <w:b/>
                <w:bCs/>
                <w:color w:val="FF0000"/>
                <w:lang w:val="de-DE"/>
              </w:rPr>
              <w:instrText xml:space="preserve"> FORMTEXT </w:instrText>
            </w:r>
            <w:r w:rsidRPr="00423139">
              <w:rPr>
                <w:rFonts w:cs="Arial"/>
                <w:b/>
                <w:bCs/>
                <w:color w:val="FF0000"/>
                <w:lang w:val="de-DE"/>
              </w:rPr>
            </w:r>
            <w:r w:rsidRPr="00423139">
              <w:rPr>
                <w:rFonts w:cs="Arial"/>
                <w:b/>
                <w:bCs/>
                <w:color w:val="FF0000"/>
                <w:lang w:val="de-DE"/>
              </w:rPr>
              <w:fldChar w:fldCharType="separate"/>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fldChar w:fldCharType="end"/>
            </w:r>
            <w:r w:rsidRPr="00423139">
              <w:rPr>
                <w:rFonts w:cs="Arial"/>
                <w:b/>
                <w:bCs/>
                <w:color w:val="FF0000"/>
                <w:lang w:val="de-DE"/>
              </w:rPr>
              <w:t xml:space="preserve"> </w:t>
            </w:r>
            <w:r w:rsidRPr="00423139">
              <w:rPr>
                <w:rFonts w:cs="Arial"/>
                <w:b/>
                <w:bCs/>
                <w:color w:val="FF0000"/>
                <w:lang w:val="es-ES"/>
              </w:rPr>
              <w:t>Euro (</w:t>
            </w:r>
            <w:r w:rsidRPr="00423139">
              <w:rPr>
                <w:rFonts w:cs="Arial"/>
                <w:b/>
                <w:bCs/>
                <w:color w:val="FF0000"/>
                <w:lang w:val="es-ES"/>
              </w:rPr>
              <w:fldChar w:fldCharType="begin">
                <w:ffData>
                  <w:name w:val="Testo205"/>
                  <w:enabled/>
                  <w:calcOnExit w:val="0"/>
                  <w:textInput/>
                </w:ffData>
              </w:fldChar>
            </w:r>
            <w:r w:rsidRPr="00423139">
              <w:rPr>
                <w:rFonts w:cs="Arial"/>
                <w:b/>
                <w:bCs/>
                <w:color w:val="FF0000"/>
                <w:lang w:val="es-ES"/>
              </w:rPr>
              <w:instrText xml:space="preserve"> FORMTEXT </w:instrText>
            </w:r>
            <w:r w:rsidRPr="00423139">
              <w:rPr>
                <w:rFonts w:cs="Arial"/>
                <w:b/>
                <w:bCs/>
                <w:color w:val="FF0000"/>
                <w:lang w:val="es-ES"/>
              </w:rPr>
            </w:r>
            <w:r w:rsidRPr="00423139">
              <w:rPr>
                <w:rFonts w:cs="Arial"/>
                <w:b/>
                <w:bCs/>
                <w:color w:val="FF0000"/>
                <w:lang w:val="es-ES"/>
              </w:rPr>
              <w:fldChar w:fldCharType="separate"/>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fldChar w:fldCharType="end"/>
            </w:r>
            <w:r w:rsidRPr="00423139">
              <w:rPr>
                <w:rFonts w:cs="Arial"/>
                <w:b/>
                <w:bCs/>
                <w:color w:val="FF0000"/>
                <w:lang w:val="es-ES"/>
              </w:rPr>
              <w:t xml:space="preserve">/00) </w:t>
            </w:r>
          </w:p>
          <w:p w14:paraId="5F6B24D2" w14:textId="77777777" w:rsidR="00DC7763" w:rsidRPr="00423139" w:rsidRDefault="00DC7763" w:rsidP="00DC7763">
            <w:pPr>
              <w:widowControl w:val="0"/>
              <w:tabs>
                <w:tab w:val="left" w:pos="8496"/>
              </w:tabs>
              <w:ind w:left="11"/>
              <w:jc w:val="both"/>
              <w:rPr>
                <w:rFonts w:cs="Arial"/>
                <w:b/>
                <w:bCs/>
                <w:color w:val="FF0000"/>
                <w:lang w:val="es-ES"/>
              </w:rPr>
            </w:pPr>
            <w:r w:rsidRPr="00423139">
              <w:rPr>
                <w:rFonts w:cs="Arial"/>
                <w:b/>
                <w:bCs/>
                <w:color w:val="FF0000"/>
                <w:lang w:val="de-DE"/>
              </w:rPr>
              <w:t xml:space="preserve">Los 2 </w:t>
            </w:r>
            <w:r w:rsidRPr="00423139">
              <w:rPr>
                <w:rFonts w:cs="Arial"/>
                <w:b/>
                <w:bCs/>
                <w:color w:val="FF0000"/>
                <w:lang w:val="de-DE"/>
              </w:rPr>
              <w:fldChar w:fldCharType="begin">
                <w:ffData>
                  <w:name w:val="Testo204"/>
                  <w:enabled/>
                  <w:calcOnExit w:val="0"/>
                  <w:textInput/>
                </w:ffData>
              </w:fldChar>
            </w:r>
            <w:r w:rsidRPr="00423139">
              <w:rPr>
                <w:rFonts w:cs="Arial"/>
                <w:b/>
                <w:bCs/>
                <w:color w:val="FF0000"/>
                <w:lang w:val="de-DE"/>
              </w:rPr>
              <w:instrText xml:space="preserve"> FORMTEXT </w:instrText>
            </w:r>
            <w:r w:rsidRPr="00423139">
              <w:rPr>
                <w:rFonts w:cs="Arial"/>
                <w:b/>
                <w:bCs/>
                <w:color w:val="FF0000"/>
                <w:lang w:val="de-DE"/>
              </w:rPr>
            </w:r>
            <w:r w:rsidRPr="00423139">
              <w:rPr>
                <w:rFonts w:cs="Arial"/>
                <w:b/>
                <w:bCs/>
                <w:color w:val="FF0000"/>
                <w:lang w:val="de-DE"/>
              </w:rPr>
              <w:fldChar w:fldCharType="separate"/>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fldChar w:fldCharType="end"/>
            </w:r>
            <w:r w:rsidRPr="00423139">
              <w:rPr>
                <w:rFonts w:cs="Arial"/>
                <w:b/>
                <w:bCs/>
                <w:color w:val="FF0000"/>
                <w:lang w:val="de-DE"/>
              </w:rPr>
              <w:t xml:space="preserve"> </w:t>
            </w:r>
            <w:r w:rsidRPr="00423139">
              <w:rPr>
                <w:rFonts w:cs="Arial"/>
                <w:b/>
                <w:bCs/>
                <w:color w:val="FF0000"/>
                <w:lang w:val="es-ES"/>
              </w:rPr>
              <w:t>Euro (</w:t>
            </w:r>
            <w:r w:rsidRPr="00423139">
              <w:rPr>
                <w:rFonts w:cs="Arial"/>
                <w:b/>
                <w:bCs/>
                <w:color w:val="FF0000"/>
                <w:lang w:val="es-ES"/>
              </w:rPr>
              <w:fldChar w:fldCharType="begin">
                <w:ffData>
                  <w:name w:val="Testo205"/>
                  <w:enabled/>
                  <w:calcOnExit w:val="0"/>
                  <w:textInput/>
                </w:ffData>
              </w:fldChar>
            </w:r>
            <w:r w:rsidRPr="00423139">
              <w:rPr>
                <w:rFonts w:cs="Arial"/>
                <w:b/>
                <w:bCs/>
                <w:color w:val="FF0000"/>
                <w:lang w:val="es-ES"/>
              </w:rPr>
              <w:instrText xml:space="preserve"> FORMTEXT </w:instrText>
            </w:r>
            <w:r w:rsidRPr="00423139">
              <w:rPr>
                <w:rFonts w:cs="Arial"/>
                <w:b/>
                <w:bCs/>
                <w:color w:val="FF0000"/>
                <w:lang w:val="es-ES"/>
              </w:rPr>
            </w:r>
            <w:r w:rsidRPr="00423139">
              <w:rPr>
                <w:rFonts w:cs="Arial"/>
                <w:b/>
                <w:bCs/>
                <w:color w:val="FF0000"/>
                <w:lang w:val="es-ES"/>
              </w:rPr>
              <w:fldChar w:fldCharType="separate"/>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fldChar w:fldCharType="end"/>
            </w:r>
            <w:r w:rsidRPr="00423139">
              <w:rPr>
                <w:rFonts w:cs="Arial"/>
                <w:b/>
                <w:bCs/>
                <w:color w:val="FF0000"/>
                <w:lang w:val="es-ES"/>
              </w:rPr>
              <w:t xml:space="preserve">/00) </w:t>
            </w:r>
          </w:p>
          <w:p w14:paraId="2C707830" w14:textId="77777777" w:rsidR="00DC7763" w:rsidRPr="00423139" w:rsidRDefault="00DC7763" w:rsidP="00DC7763">
            <w:pPr>
              <w:widowControl w:val="0"/>
              <w:tabs>
                <w:tab w:val="left" w:pos="8496"/>
              </w:tabs>
              <w:ind w:left="11"/>
              <w:jc w:val="both"/>
              <w:rPr>
                <w:rFonts w:cs="Arial"/>
                <w:b/>
                <w:bCs/>
                <w:lang w:val="es-ES"/>
              </w:rPr>
            </w:pPr>
          </w:p>
          <w:p w14:paraId="71BF927D" w14:textId="77777777" w:rsidR="00DC7763" w:rsidRPr="00423139" w:rsidRDefault="00DC7763" w:rsidP="00DC7763">
            <w:pPr>
              <w:widowControl w:val="0"/>
              <w:autoSpaceDE w:val="0"/>
              <w:autoSpaceDN w:val="0"/>
              <w:adjustRightInd w:val="0"/>
              <w:ind w:left="11"/>
              <w:jc w:val="both"/>
              <w:rPr>
                <w:rFonts w:cs="Arial"/>
                <w:u w:val="single"/>
                <w:lang w:val="de-DE"/>
              </w:rPr>
            </w:pPr>
            <w:r w:rsidRPr="00423139">
              <w:rPr>
                <w:rFonts w:cs="Arial"/>
                <w:lang w:val="de-DE"/>
              </w:rPr>
              <w:t xml:space="preserve">als Gebühr für die Teilnahme an der gegenständlichen Ausschreibung gemäß Art. 1 Abs. 67 G. vom 23.12.2005 Nr. 266 (Finanzgesetz 2006), zu entrichten nach den </w:t>
            </w:r>
            <w:r w:rsidRPr="00423139">
              <w:rPr>
                <w:rFonts w:cs="Arial"/>
                <w:lang w:val="de-DE"/>
              </w:rPr>
              <w:lastRenderedPageBreak/>
              <w:t xml:space="preserve">Modalitäten und Anweisungen der ANAC auf der Internetseite </w:t>
            </w:r>
            <w:hyperlink r:id="rId62" w:history="1">
              <w:r w:rsidRPr="00423139">
                <w:rPr>
                  <w:rStyle w:val="Collegamentoipertestuale"/>
                  <w:rFonts w:cs="Arial"/>
                  <w:lang w:val="de-DE"/>
                </w:rPr>
                <w:t>http://www.anticorruzione.it/portal/public/classic/Servizi/ServiziOnline/Portaledeipagamenti</w:t>
              </w:r>
            </w:hyperlink>
          </w:p>
          <w:p w14:paraId="3C928FD1" w14:textId="66F7FA97" w:rsidR="00DC7763" w:rsidRPr="00F06E84" w:rsidRDefault="00DC7763" w:rsidP="00DC7763">
            <w:pPr>
              <w:widowControl w:val="0"/>
              <w:tabs>
                <w:tab w:val="center" w:pos="4536"/>
                <w:tab w:val="right" w:pos="9072"/>
              </w:tabs>
              <w:adjustRightInd w:val="0"/>
              <w:spacing w:line="240" w:lineRule="exact"/>
              <w:ind w:right="76"/>
              <w:jc w:val="both"/>
              <w:rPr>
                <w:rFonts w:cs="Arial"/>
                <w:lang w:val="de-DE" w:eastAsia="it-IT"/>
              </w:rPr>
            </w:pPr>
            <w:r w:rsidRPr="00423139">
              <w:rPr>
                <w:rFonts w:cs="Arial"/>
                <w:lang w:val="de-DE"/>
              </w:rPr>
              <w:t>(</w:t>
            </w:r>
            <w:r w:rsidRPr="00701E8E">
              <w:rPr>
                <w:rFonts w:cs="Arial"/>
                <w:lang w:val="de-DE"/>
              </w:rPr>
              <w:t>s. hierzu Beschluss Nr. 1197 vom 18.12.2019, in Kraft ab 01.01.2020</w:t>
            </w:r>
            <w:r w:rsidRPr="00701E8E">
              <w:rPr>
                <w:rFonts w:cs="Arial"/>
                <w:bCs/>
                <w:lang w:val="de-DE"/>
              </w:rPr>
              <w:t>)</w:t>
            </w:r>
            <w:r w:rsidRPr="00423139">
              <w:rPr>
                <w:rFonts w:cs="Arial"/>
                <w:bCs/>
                <w:lang w:val="de-DE"/>
              </w:rPr>
              <w:t>.</w:t>
            </w:r>
          </w:p>
        </w:tc>
        <w:tc>
          <w:tcPr>
            <w:tcW w:w="852" w:type="dxa"/>
          </w:tcPr>
          <w:p w14:paraId="5DA40CC8" w14:textId="77777777" w:rsidR="00DC7763" w:rsidRPr="00F06E84" w:rsidRDefault="00DC7763" w:rsidP="00DC7763">
            <w:pPr>
              <w:widowControl w:val="0"/>
              <w:spacing w:line="240" w:lineRule="exact"/>
              <w:ind w:left="582"/>
              <w:rPr>
                <w:rFonts w:cs="Arial"/>
                <w:lang w:val="de-DE"/>
              </w:rPr>
            </w:pPr>
          </w:p>
        </w:tc>
        <w:tc>
          <w:tcPr>
            <w:tcW w:w="4257" w:type="dxa"/>
            <w:gridSpan w:val="3"/>
          </w:tcPr>
          <w:p w14:paraId="58338343" w14:textId="77777777" w:rsidR="00DC7763" w:rsidRPr="00DD5A54" w:rsidRDefault="00DC7763" w:rsidP="00DC7763">
            <w:pPr>
              <w:widowControl w:val="0"/>
              <w:tabs>
                <w:tab w:val="left" w:pos="8496"/>
              </w:tabs>
              <w:ind w:right="6"/>
              <w:jc w:val="both"/>
              <w:rPr>
                <w:rFonts w:cs="Arial"/>
                <w:lang w:val="it-IT"/>
              </w:rPr>
            </w:pPr>
            <w:r w:rsidRPr="00DD5A54">
              <w:rPr>
                <w:rFonts w:eastAsia="Calibri" w:cs="Arial"/>
                <w:lang w:val="it-IT"/>
              </w:rPr>
              <w:t xml:space="preserve">Scansione dell’originale del </w:t>
            </w:r>
            <w:r w:rsidRPr="00DD5A54">
              <w:rPr>
                <w:rFonts w:eastAsia="Calibri" w:cs="Arial"/>
                <w:b/>
                <w:bCs/>
                <w:lang w:val="it-IT"/>
              </w:rPr>
              <w:t>documento di versamento a favore dell’Autoritá Nazionale Anticorruzione - ANAC</w:t>
            </w:r>
            <w:r w:rsidRPr="00DD5A54">
              <w:rPr>
                <w:rFonts w:eastAsia="Calibri" w:cs="Arial"/>
                <w:lang w:val="it-IT"/>
              </w:rPr>
              <w:t xml:space="preserve"> dell’importo di </w:t>
            </w:r>
          </w:p>
          <w:p w14:paraId="4B3F764F" w14:textId="77777777" w:rsidR="00DC7763" w:rsidRPr="00DD5A54" w:rsidRDefault="00DC7763" w:rsidP="00DC7763">
            <w:pPr>
              <w:widowControl w:val="0"/>
              <w:tabs>
                <w:tab w:val="left" w:pos="8496"/>
              </w:tabs>
              <w:ind w:right="6"/>
              <w:jc w:val="both"/>
              <w:rPr>
                <w:rFonts w:eastAsia="Calibri" w:cs="Arial"/>
                <w:color w:val="FF0000"/>
                <w:lang w:val="it-IT"/>
              </w:rPr>
            </w:pPr>
            <w:r w:rsidRPr="00DD5A54">
              <w:rPr>
                <w:rFonts w:eastAsia="Calibri" w:cs="Arial"/>
                <w:b/>
                <w:bCs/>
                <w:color w:val="FF0000"/>
                <w:lang w:val="it-IT"/>
              </w:rPr>
              <w:t>Lotto 1 euro</w:t>
            </w:r>
            <w:r w:rsidRPr="00DD5A54">
              <w:rPr>
                <w:rFonts w:eastAsia="Calibri" w:cs="Arial"/>
                <w:color w:val="FF0000"/>
                <w:lang w:val="it-IT"/>
              </w:rPr>
              <w:t xml:space="preserve"> </w:t>
            </w:r>
            <w:r w:rsidRPr="00DD5A54">
              <w:rPr>
                <w:rFonts w:eastAsia="Calibri" w:cs="Arial"/>
                <w:b/>
                <w:bCs/>
                <w:color w:val="FF0000"/>
              </w:rPr>
              <w:fldChar w:fldCharType="begin">
                <w:ffData>
                  <w:name w:val="Text26"/>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color w:val="FF0000"/>
                <w:lang w:val="it-IT"/>
              </w:rPr>
              <w:t xml:space="preserve"> </w:t>
            </w:r>
            <w:r w:rsidRPr="00DD5A54">
              <w:rPr>
                <w:rFonts w:eastAsia="Calibri" w:cs="Arial"/>
                <w:b/>
                <w:bCs/>
                <w:color w:val="FF0000"/>
                <w:lang w:val="it-IT"/>
              </w:rPr>
              <w:t>(</w:t>
            </w:r>
            <w:r w:rsidRPr="00DD5A54">
              <w:rPr>
                <w:rFonts w:eastAsia="Calibri" w:cs="Arial"/>
                <w:b/>
                <w:bCs/>
                <w:color w:val="FF0000"/>
              </w:rPr>
              <w:fldChar w:fldCharType="begin">
                <w:ffData>
                  <w:name w:val="Text27"/>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b/>
                <w:bCs/>
                <w:color w:val="FF0000"/>
                <w:lang w:val="it-IT"/>
              </w:rPr>
              <w:t>/00)</w:t>
            </w:r>
            <w:r w:rsidRPr="00DD5A54">
              <w:rPr>
                <w:rFonts w:eastAsia="Calibri" w:cs="Arial"/>
                <w:color w:val="FF0000"/>
                <w:lang w:val="it-IT"/>
              </w:rPr>
              <w:t>,</w:t>
            </w:r>
          </w:p>
          <w:p w14:paraId="5CAA8DCA" w14:textId="77777777" w:rsidR="00DC7763" w:rsidRPr="00DD5A54" w:rsidRDefault="00DC7763" w:rsidP="00DC7763">
            <w:pPr>
              <w:widowControl w:val="0"/>
              <w:tabs>
                <w:tab w:val="left" w:pos="8496"/>
              </w:tabs>
              <w:ind w:right="6"/>
              <w:jc w:val="both"/>
              <w:rPr>
                <w:rFonts w:eastAsia="Calibri" w:cs="Arial"/>
                <w:color w:val="FF0000"/>
                <w:lang w:val="it-IT"/>
              </w:rPr>
            </w:pPr>
            <w:r w:rsidRPr="00DD5A54">
              <w:rPr>
                <w:rFonts w:eastAsia="Calibri" w:cs="Arial"/>
                <w:b/>
                <w:bCs/>
                <w:color w:val="FF0000"/>
                <w:lang w:val="it-IT"/>
              </w:rPr>
              <w:t>Lotto 2 euro</w:t>
            </w:r>
            <w:r w:rsidRPr="00DD5A54">
              <w:rPr>
                <w:rFonts w:eastAsia="Calibri" w:cs="Arial"/>
                <w:color w:val="FF0000"/>
                <w:lang w:val="it-IT"/>
              </w:rPr>
              <w:t xml:space="preserve"> </w:t>
            </w:r>
            <w:r w:rsidRPr="00DD5A54">
              <w:rPr>
                <w:rFonts w:eastAsia="Calibri" w:cs="Arial"/>
                <w:b/>
                <w:bCs/>
                <w:color w:val="FF0000"/>
              </w:rPr>
              <w:fldChar w:fldCharType="begin">
                <w:ffData>
                  <w:name w:val="Text26"/>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color w:val="FF0000"/>
                <w:lang w:val="it-IT"/>
              </w:rPr>
              <w:t xml:space="preserve"> </w:t>
            </w:r>
            <w:r w:rsidRPr="00DD5A54">
              <w:rPr>
                <w:rFonts w:eastAsia="Calibri" w:cs="Arial"/>
                <w:b/>
                <w:bCs/>
                <w:color w:val="FF0000"/>
                <w:lang w:val="it-IT"/>
              </w:rPr>
              <w:t>(</w:t>
            </w:r>
            <w:r w:rsidRPr="00DD5A54">
              <w:rPr>
                <w:rFonts w:eastAsia="Calibri" w:cs="Arial"/>
                <w:b/>
                <w:bCs/>
                <w:color w:val="FF0000"/>
              </w:rPr>
              <w:fldChar w:fldCharType="begin">
                <w:ffData>
                  <w:name w:val="Text27"/>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b/>
                <w:bCs/>
                <w:color w:val="FF0000"/>
                <w:lang w:val="it-IT"/>
              </w:rPr>
              <w:t>/00)</w:t>
            </w:r>
            <w:r w:rsidRPr="00DD5A54">
              <w:rPr>
                <w:rFonts w:eastAsia="Calibri" w:cs="Arial"/>
                <w:color w:val="FF0000"/>
                <w:lang w:val="it-IT"/>
              </w:rPr>
              <w:t>,</w:t>
            </w:r>
          </w:p>
          <w:p w14:paraId="160E571A" w14:textId="77777777" w:rsidR="00DC7763" w:rsidRPr="00DD5A54" w:rsidRDefault="00DC7763" w:rsidP="00DC7763">
            <w:pPr>
              <w:widowControl w:val="0"/>
              <w:autoSpaceDE w:val="0"/>
              <w:autoSpaceDN w:val="0"/>
              <w:adjustRightInd w:val="0"/>
              <w:ind w:right="6"/>
              <w:jc w:val="both"/>
              <w:rPr>
                <w:rFonts w:eastAsia="Calibri" w:cs="Arial"/>
                <w:lang w:val="it-IT"/>
              </w:rPr>
            </w:pPr>
          </w:p>
          <w:p w14:paraId="3F303652" w14:textId="77777777" w:rsidR="00DC7763" w:rsidRPr="00DD5A54" w:rsidRDefault="00DC7763" w:rsidP="00DC7763">
            <w:pPr>
              <w:widowControl w:val="0"/>
              <w:autoSpaceDE w:val="0"/>
              <w:autoSpaceDN w:val="0"/>
              <w:adjustRightInd w:val="0"/>
              <w:ind w:right="6"/>
              <w:jc w:val="both"/>
              <w:rPr>
                <w:rFonts w:cs="Arial"/>
                <w:u w:val="single"/>
                <w:lang w:val="it-IT"/>
              </w:rPr>
            </w:pPr>
            <w:r w:rsidRPr="00DD5A54">
              <w:rPr>
                <w:rFonts w:eastAsia="Calibri" w:cs="Arial"/>
                <w:lang w:val="it-IT"/>
              </w:rPr>
              <w:t xml:space="preserve">quale contributo per la gara al fine di partecipare all’appalto della prestazione in oggetto ai sensi di quanto disposto dall’art. 1, comma 67, della legge 23/12/2005, n. 266 (Legge Finanziaria </w:t>
            </w:r>
            <w:r w:rsidRPr="00DD5A54">
              <w:rPr>
                <w:rFonts w:eastAsia="Calibri" w:cs="Arial"/>
                <w:lang w:val="it-IT"/>
              </w:rPr>
              <w:lastRenderedPageBreak/>
              <w:t>2006), da effettuare nel rispetto delle modalità</w:t>
            </w:r>
            <w:r w:rsidRPr="00DD5A54">
              <w:rPr>
                <w:rFonts w:eastAsia="Calibri" w:cs="Arial"/>
                <w:b/>
                <w:bCs/>
                <w:lang w:val="it-IT"/>
              </w:rPr>
              <w:t xml:space="preserve"> </w:t>
            </w:r>
            <w:r w:rsidRPr="00DD5A54">
              <w:rPr>
                <w:rFonts w:eastAsia="Calibri" w:cs="Arial"/>
                <w:lang w:val="it-IT"/>
              </w:rPr>
              <w:t>e delle istruzioni operative</w:t>
            </w:r>
            <w:r w:rsidRPr="00DD5A54">
              <w:rPr>
                <w:rFonts w:eastAsia="Calibri" w:cs="Arial"/>
                <w:b/>
                <w:bCs/>
                <w:lang w:val="it-IT"/>
              </w:rPr>
              <w:t xml:space="preserve"> </w:t>
            </w:r>
            <w:r w:rsidRPr="00DD5A54">
              <w:rPr>
                <w:rFonts w:eastAsia="Calibri" w:cs="Arial"/>
                <w:lang w:val="it-IT"/>
              </w:rPr>
              <w:t xml:space="preserve">fornite dalla stessa Autorità sul proprio sito internet all’indirizzo </w:t>
            </w:r>
            <w:hyperlink r:id="rId63" w:history="1">
              <w:r w:rsidRPr="00DD5A54">
                <w:rPr>
                  <w:rStyle w:val="Collegamentoipertestuale"/>
                  <w:rFonts w:cs="Arial"/>
                  <w:lang w:val="it-IT"/>
                </w:rPr>
                <w:t>http://www.anticorruzione.it/portal/public/classic/Servizi/ServiziOnline/Portaledeipagamenti</w:t>
              </w:r>
            </w:hyperlink>
          </w:p>
          <w:p w14:paraId="798B4CEA" w14:textId="64AFA205" w:rsidR="00DC7763" w:rsidRPr="00701E8E" w:rsidRDefault="00DC7763" w:rsidP="00DC7763">
            <w:pPr>
              <w:rPr>
                <w:lang w:val="it-IT"/>
              </w:rPr>
            </w:pPr>
            <w:r w:rsidRPr="00701E8E">
              <w:rPr>
                <w:lang w:val="it-IT"/>
              </w:rPr>
              <w:t>(si veda a tal fine la delibera n. 1197 del 18 dicembre 2019 in vigore dal 01.01.2020).</w:t>
            </w:r>
          </w:p>
        </w:tc>
      </w:tr>
      <w:tr w:rsidR="00DC7763" w:rsidRPr="00D90FD7" w14:paraId="2C431985" w14:textId="77777777" w:rsidTr="00525323">
        <w:trPr>
          <w:gridAfter w:val="1"/>
          <w:wAfter w:w="7" w:type="dxa"/>
        </w:trPr>
        <w:tc>
          <w:tcPr>
            <w:tcW w:w="4262" w:type="dxa"/>
            <w:gridSpan w:val="2"/>
          </w:tcPr>
          <w:p w14:paraId="5C1F520F"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389BDE1E" w14:textId="77777777" w:rsidR="00DC7763" w:rsidRPr="00DB261D" w:rsidRDefault="00DC7763" w:rsidP="00DC7763">
            <w:pPr>
              <w:widowControl w:val="0"/>
              <w:spacing w:line="240" w:lineRule="exact"/>
              <w:ind w:left="582"/>
              <w:rPr>
                <w:rFonts w:cs="Arial"/>
                <w:lang w:val="it-IT"/>
              </w:rPr>
            </w:pPr>
          </w:p>
        </w:tc>
        <w:tc>
          <w:tcPr>
            <w:tcW w:w="4257" w:type="dxa"/>
            <w:gridSpan w:val="3"/>
          </w:tcPr>
          <w:p w14:paraId="4EA5087A" w14:textId="77777777" w:rsidR="00DC7763" w:rsidRPr="00DD5A54"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D90FD7" w14:paraId="30079231" w14:textId="77777777" w:rsidTr="00525323">
        <w:trPr>
          <w:gridAfter w:val="1"/>
          <w:wAfter w:w="7" w:type="dxa"/>
        </w:trPr>
        <w:tc>
          <w:tcPr>
            <w:tcW w:w="4262" w:type="dxa"/>
            <w:gridSpan w:val="2"/>
          </w:tcPr>
          <w:p w14:paraId="72E460F7" w14:textId="2AE3C9AC" w:rsidR="00DC7763" w:rsidRPr="00F06E84" w:rsidRDefault="00DC7763" w:rsidP="00DC7763">
            <w:pPr>
              <w:widowControl w:val="0"/>
              <w:tabs>
                <w:tab w:val="center" w:pos="4536"/>
                <w:tab w:val="right" w:pos="9072"/>
              </w:tabs>
              <w:adjustRightInd w:val="0"/>
              <w:spacing w:line="240" w:lineRule="exact"/>
              <w:jc w:val="both"/>
              <w:rPr>
                <w:rFonts w:cs="Arial"/>
                <w:lang w:val="de-DE" w:eastAsia="it-IT"/>
              </w:rPr>
            </w:pPr>
            <w:r w:rsidRPr="00423139">
              <w:rPr>
                <w:rFonts w:cs="Arial"/>
                <w:b/>
                <w:u w:val="single"/>
                <w:lang w:val="de-DE"/>
              </w:rPr>
              <w:t>► Die unterlassene Einzahlung zugunsten der ANAC innerhalb des Angebotsabgabe</w:t>
            </w:r>
            <w:r w:rsidRPr="00423139">
              <w:rPr>
                <w:rFonts w:cs="Arial"/>
                <w:b/>
                <w:u w:val="single"/>
                <w:lang w:val="de-DE"/>
              </w:rPr>
              <w:softHyphen/>
              <w:t>termins stellt einen nicht behebbaren Aus</w:t>
            </w:r>
            <w:r w:rsidRPr="00423139">
              <w:rPr>
                <w:rFonts w:cs="Arial"/>
                <w:b/>
                <w:u w:val="single"/>
                <w:lang w:val="de-DE"/>
              </w:rPr>
              <w:softHyphen/>
              <w:t>schlussgrund dar.</w:t>
            </w:r>
          </w:p>
        </w:tc>
        <w:tc>
          <w:tcPr>
            <w:tcW w:w="852" w:type="dxa"/>
          </w:tcPr>
          <w:p w14:paraId="3E68E55B" w14:textId="77777777" w:rsidR="00DC7763" w:rsidRPr="00F06E84" w:rsidRDefault="00DC7763" w:rsidP="00DC7763">
            <w:pPr>
              <w:widowControl w:val="0"/>
              <w:spacing w:line="240" w:lineRule="exact"/>
              <w:ind w:left="582"/>
              <w:rPr>
                <w:rFonts w:cs="Arial"/>
                <w:lang w:val="de-DE"/>
              </w:rPr>
            </w:pPr>
          </w:p>
        </w:tc>
        <w:tc>
          <w:tcPr>
            <w:tcW w:w="4257" w:type="dxa"/>
            <w:gridSpan w:val="3"/>
          </w:tcPr>
          <w:p w14:paraId="5933B730" w14:textId="7FBCA5B2" w:rsidR="00DC7763" w:rsidRPr="00DD5A54" w:rsidRDefault="00DC7763" w:rsidP="00DC7763">
            <w:pPr>
              <w:pStyle w:val="Titolo3"/>
              <w:keepNext w:val="0"/>
              <w:widowControl w:val="0"/>
              <w:tabs>
                <w:tab w:val="center" w:pos="4680"/>
              </w:tabs>
              <w:spacing w:before="0" w:after="0" w:line="240" w:lineRule="exact"/>
              <w:ind w:right="21"/>
              <w:jc w:val="both"/>
              <w:rPr>
                <w:b w:val="0"/>
                <w:sz w:val="20"/>
                <w:szCs w:val="20"/>
                <w:lang w:val="it-IT" w:eastAsia="it-IT"/>
              </w:rPr>
            </w:pPr>
            <w:r w:rsidRPr="00DD5A54">
              <w:rPr>
                <w:sz w:val="20"/>
                <w:szCs w:val="20"/>
                <w:u w:val="single"/>
                <w:lang w:val="it-IT"/>
              </w:rPr>
              <w:t>►È causa di esclusione non sanabile il mancato pagamento a favore dell’ANAC entro la data di presentazione dell’offerta.</w:t>
            </w:r>
          </w:p>
        </w:tc>
      </w:tr>
      <w:tr w:rsidR="00DC7763" w:rsidRPr="00D90FD7" w14:paraId="3E3A8101" w14:textId="77777777" w:rsidTr="00525323">
        <w:trPr>
          <w:gridAfter w:val="1"/>
          <w:wAfter w:w="7" w:type="dxa"/>
        </w:trPr>
        <w:tc>
          <w:tcPr>
            <w:tcW w:w="4262" w:type="dxa"/>
            <w:gridSpan w:val="2"/>
          </w:tcPr>
          <w:p w14:paraId="0FC54356" w14:textId="77777777" w:rsidR="00DC7763" w:rsidRPr="00DB261D" w:rsidRDefault="00DC7763" w:rsidP="00DC7763">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1DB4F6DD" w14:textId="77777777" w:rsidR="00DC7763" w:rsidRPr="00DB261D" w:rsidRDefault="00DC7763" w:rsidP="00DC7763">
            <w:pPr>
              <w:widowControl w:val="0"/>
              <w:spacing w:line="240" w:lineRule="exact"/>
              <w:ind w:left="582"/>
              <w:rPr>
                <w:rFonts w:cs="Arial"/>
                <w:lang w:val="it-IT"/>
              </w:rPr>
            </w:pPr>
          </w:p>
        </w:tc>
        <w:tc>
          <w:tcPr>
            <w:tcW w:w="4257" w:type="dxa"/>
            <w:gridSpan w:val="3"/>
          </w:tcPr>
          <w:p w14:paraId="426F2DBD" w14:textId="77777777" w:rsidR="00DC7763" w:rsidRPr="00DB261D" w:rsidRDefault="00DC7763" w:rsidP="00DC776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C7763" w:rsidRPr="00D90FD7" w14:paraId="7892C1DD" w14:textId="77777777" w:rsidTr="00525323">
        <w:trPr>
          <w:gridAfter w:val="1"/>
          <w:wAfter w:w="7" w:type="dxa"/>
        </w:trPr>
        <w:tc>
          <w:tcPr>
            <w:tcW w:w="4262" w:type="dxa"/>
            <w:gridSpan w:val="2"/>
          </w:tcPr>
          <w:p w14:paraId="07BEACF7" w14:textId="064DB393" w:rsidR="00DC7763" w:rsidRPr="00DB261D" w:rsidRDefault="00DC7763" w:rsidP="00DC7763">
            <w:pPr>
              <w:widowControl w:val="0"/>
              <w:tabs>
                <w:tab w:val="right" w:pos="9072"/>
              </w:tabs>
              <w:adjustRightInd w:val="0"/>
              <w:spacing w:line="240" w:lineRule="exact"/>
              <w:jc w:val="both"/>
              <w:rPr>
                <w:b/>
                <w:u w:val="single"/>
                <w:lang w:val="de-DE"/>
              </w:rPr>
            </w:pPr>
            <w:r w:rsidRPr="00423139">
              <w:rPr>
                <w:rFonts w:cs="Arial"/>
                <w:lang w:val="de-DE"/>
              </w:rPr>
              <w:t>Wurde die Zahlung fristgerecht vorgenommen, jedoch der entsprechende Zahlungsnachweis nicht im Portal hochgeladen, wird der Teilnehmer aufgefordert, den entsprechenden Zahlungsnachweis nachzureichen.</w:t>
            </w:r>
          </w:p>
        </w:tc>
        <w:tc>
          <w:tcPr>
            <w:tcW w:w="852" w:type="dxa"/>
          </w:tcPr>
          <w:p w14:paraId="38FE3E99" w14:textId="77777777" w:rsidR="00DC7763" w:rsidRPr="00DB261D" w:rsidRDefault="00DC7763" w:rsidP="00DC7763">
            <w:pPr>
              <w:widowControl w:val="0"/>
              <w:tabs>
                <w:tab w:val="center" w:pos="4536"/>
                <w:tab w:val="right" w:pos="9072"/>
              </w:tabs>
              <w:adjustRightInd w:val="0"/>
              <w:spacing w:line="240" w:lineRule="exact"/>
              <w:ind w:left="582" w:right="76"/>
              <w:jc w:val="both"/>
              <w:rPr>
                <w:b/>
                <w:u w:val="single"/>
                <w:lang w:val="de-DE"/>
              </w:rPr>
            </w:pPr>
          </w:p>
        </w:tc>
        <w:tc>
          <w:tcPr>
            <w:tcW w:w="4257" w:type="dxa"/>
            <w:gridSpan w:val="3"/>
          </w:tcPr>
          <w:p w14:paraId="0CB43646" w14:textId="7B26622F" w:rsidR="00DC7763" w:rsidRPr="00DB261D" w:rsidRDefault="00DC7763" w:rsidP="00DC7763">
            <w:pPr>
              <w:widowControl w:val="0"/>
              <w:tabs>
                <w:tab w:val="center" w:pos="4536"/>
                <w:tab w:val="right" w:pos="9072"/>
              </w:tabs>
              <w:adjustRightInd w:val="0"/>
              <w:spacing w:line="240" w:lineRule="exact"/>
              <w:ind w:right="6"/>
              <w:jc w:val="both"/>
              <w:rPr>
                <w:b/>
                <w:u w:val="single"/>
                <w:lang w:val="it-IT"/>
              </w:rPr>
            </w:pPr>
            <w:r w:rsidRPr="00423139">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DC7763" w:rsidRPr="00D90FD7" w14:paraId="311C2FE6" w14:textId="77777777" w:rsidTr="00525323">
        <w:trPr>
          <w:gridAfter w:val="1"/>
          <w:wAfter w:w="7" w:type="dxa"/>
        </w:trPr>
        <w:tc>
          <w:tcPr>
            <w:tcW w:w="4262" w:type="dxa"/>
            <w:gridSpan w:val="2"/>
          </w:tcPr>
          <w:p w14:paraId="31244275" w14:textId="77777777" w:rsidR="00DC7763" w:rsidRPr="00DB261D" w:rsidRDefault="00DC7763" w:rsidP="00DC7763">
            <w:pPr>
              <w:widowControl w:val="0"/>
              <w:spacing w:line="240" w:lineRule="exact"/>
              <w:ind w:left="308" w:hanging="308"/>
              <w:jc w:val="both"/>
              <w:rPr>
                <w:rFonts w:cs="Arial"/>
                <w:bCs/>
                <w:lang w:val="it-IT"/>
              </w:rPr>
            </w:pPr>
            <w:bookmarkStart w:id="86" w:name="_Hlk39495929"/>
          </w:p>
        </w:tc>
        <w:tc>
          <w:tcPr>
            <w:tcW w:w="852" w:type="dxa"/>
          </w:tcPr>
          <w:p w14:paraId="5716500E" w14:textId="77777777" w:rsidR="00DC7763" w:rsidRPr="00DB261D" w:rsidRDefault="00DC7763" w:rsidP="00DC7763">
            <w:pPr>
              <w:widowControl w:val="0"/>
              <w:spacing w:line="240" w:lineRule="exact"/>
              <w:rPr>
                <w:rFonts w:cs="Arial"/>
                <w:lang w:val="it-IT"/>
              </w:rPr>
            </w:pPr>
          </w:p>
        </w:tc>
        <w:tc>
          <w:tcPr>
            <w:tcW w:w="4257" w:type="dxa"/>
            <w:gridSpan w:val="3"/>
          </w:tcPr>
          <w:p w14:paraId="0E0A02DA" w14:textId="77777777" w:rsidR="00DC7763" w:rsidRPr="00DB261D" w:rsidRDefault="00DC7763" w:rsidP="00DC7763">
            <w:pPr>
              <w:pStyle w:val="Rientrocorpodeltesto"/>
              <w:widowControl w:val="0"/>
              <w:tabs>
                <w:tab w:val="center" w:pos="4680"/>
                <w:tab w:val="left" w:pos="8496"/>
              </w:tabs>
              <w:spacing w:after="0" w:line="240" w:lineRule="exact"/>
              <w:ind w:left="0" w:right="6" w:hanging="310"/>
              <w:jc w:val="both"/>
              <w:rPr>
                <w:rFonts w:cs="Arial"/>
                <w:bCs/>
                <w:lang w:val="it-IT"/>
              </w:rPr>
            </w:pPr>
          </w:p>
        </w:tc>
      </w:tr>
      <w:tr w:rsidR="00DC7763" w:rsidRPr="00D90FD7" w14:paraId="187673A9" w14:textId="77777777" w:rsidTr="00525323">
        <w:trPr>
          <w:gridAfter w:val="1"/>
          <w:wAfter w:w="7" w:type="dxa"/>
        </w:trPr>
        <w:tc>
          <w:tcPr>
            <w:tcW w:w="4262" w:type="dxa"/>
            <w:gridSpan w:val="2"/>
          </w:tcPr>
          <w:p w14:paraId="1267108F" w14:textId="77777777" w:rsidR="00DC7763" w:rsidRPr="00423139" w:rsidRDefault="00DC7763" w:rsidP="00DC7763">
            <w:pPr>
              <w:widowControl w:val="0"/>
              <w:tabs>
                <w:tab w:val="left" w:pos="8496"/>
              </w:tabs>
              <w:jc w:val="both"/>
              <w:rPr>
                <w:rFonts w:cs="Arial"/>
                <w:lang w:val="de-DE"/>
              </w:rPr>
            </w:pPr>
            <w:bookmarkStart w:id="87" w:name="_Hlk10816117"/>
            <w:r w:rsidRPr="00423139">
              <w:rPr>
                <w:rFonts w:cs="Arial"/>
                <w:lang w:val="de-DE"/>
              </w:rPr>
              <w:t>Je nach gewählten Zahlungsmodalitäten für die obige Überweisung müssen die Teilnehmer demnach folgende Unterlagen als Scan des Originaldokuments beilegen:</w:t>
            </w:r>
          </w:p>
          <w:p w14:paraId="21666811" w14:textId="0A91B205" w:rsidR="00DC7763" w:rsidRPr="00807E48" w:rsidRDefault="00DC7763" w:rsidP="00DC7763">
            <w:pPr>
              <w:pStyle w:val="Rientrocorpodeltesto"/>
              <w:widowControl w:val="0"/>
              <w:tabs>
                <w:tab w:val="center" w:pos="4680"/>
                <w:tab w:val="left" w:pos="8496"/>
              </w:tabs>
              <w:spacing w:after="0" w:line="240" w:lineRule="exact"/>
              <w:ind w:left="0"/>
              <w:jc w:val="both"/>
              <w:rPr>
                <w:u w:val="single"/>
                <w:lang w:val="de-DE" w:eastAsia="it-IT"/>
              </w:rPr>
            </w:pPr>
          </w:p>
        </w:tc>
        <w:tc>
          <w:tcPr>
            <w:tcW w:w="852" w:type="dxa"/>
          </w:tcPr>
          <w:p w14:paraId="70B32206" w14:textId="77777777" w:rsidR="00DC7763" w:rsidRPr="00807E48" w:rsidRDefault="00DC7763" w:rsidP="00DC7763">
            <w:pPr>
              <w:widowControl w:val="0"/>
              <w:spacing w:line="240" w:lineRule="exact"/>
              <w:rPr>
                <w:u w:val="single"/>
                <w:lang w:val="de-DE" w:eastAsia="it-IT"/>
              </w:rPr>
            </w:pPr>
          </w:p>
        </w:tc>
        <w:tc>
          <w:tcPr>
            <w:tcW w:w="4257" w:type="dxa"/>
            <w:gridSpan w:val="3"/>
          </w:tcPr>
          <w:p w14:paraId="232D35D2" w14:textId="009D9A5A" w:rsidR="00DC7763" w:rsidRPr="003024C8" w:rsidRDefault="00DC7763" w:rsidP="00DC7763">
            <w:pPr>
              <w:pStyle w:val="Rientrocorpodeltesto"/>
              <w:widowControl w:val="0"/>
              <w:tabs>
                <w:tab w:val="center" w:pos="4680"/>
                <w:tab w:val="left" w:pos="8496"/>
              </w:tabs>
              <w:spacing w:after="0" w:line="240" w:lineRule="exact"/>
              <w:ind w:left="0" w:right="6"/>
              <w:jc w:val="both"/>
              <w:rPr>
                <w:rFonts w:cs="Arial"/>
                <w:u w:val="single"/>
                <w:lang w:val="it-IT"/>
              </w:rPr>
            </w:pPr>
            <w:r w:rsidRPr="00423139">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bookmarkEnd w:id="86"/>
      <w:tr w:rsidR="00DC7763" w:rsidRPr="00D90FD7" w14:paraId="7B135CA8" w14:textId="77777777" w:rsidTr="00525323">
        <w:trPr>
          <w:gridAfter w:val="1"/>
          <w:wAfter w:w="7" w:type="dxa"/>
        </w:trPr>
        <w:tc>
          <w:tcPr>
            <w:tcW w:w="4262" w:type="dxa"/>
            <w:gridSpan w:val="2"/>
          </w:tcPr>
          <w:p w14:paraId="133FE0FB" w14:textId="77777777" w:rsidR="00DC7763" w:rsidRPr="00DB261D" w:rsidRDefault="00DC7763" w:rsidP="00DC7763">
            <w:pPr>
              <w:widowControl w:val="0"/>
              <w:spacing w:line="240" w:lineRule="exact"/>
              <w:ind w:right="76"/>
              <w:jc w:val="both"/>
              <w:rPr>
                <w:rFonts w:cs="Arial"/>
                <w:b/>
                <w:bCs/>
                <w:lang w:val="it-IT"/>
              </w:rPr>
            </w:pPr>
          </w:p>
        </w:tc>
        <w:tc>
          <w:tcPr>
            <w:tcW w:w="852" w:type="dxa"/>
          </w:tcPr>
          <w:p w14:paraId="14A6B4B5" w14:textId="77777777" w:rsidR="00DC7763" w:rsidRPr="00DB261D" w:rsidRDefault="00DC7763" w:rsidP="00DC7763">
            <w:pPr>
              <w:widowControl w:val="0"/>
              <w:spacing w:line="240" w:lineRule="exact"/>
              <w:rPr>
                <w:lang w:val="it-IT" w:eastAsia="it-IT"/>
              </w:rPr>
            </w:pPr>
          </w:p>
        </w:tc>
        <w:tc>
          <w:tcPr>
            <w:tcW w:w="4257" w:type="dxa"/>
            <w:gridSpan w:val="3"/>
          </w:tcPr>
          <w:p w14:paraId="5A6F4E15" w14:textId="77777777" w:rsidR="00DC7763" w:rsidRPr="00DB261D" w:rsidRDefault="00DC7763" w:rsidP="00DC7763">
            <w:pPr>
              <w:pStyle w:val="Rientrocorpodeltesto"/>
              <w:widowControl w:val="0"/>
              <w:tabs>
                <w:tab w:val="center" w:pos="4680"/>
                <w:tab w:val="left" w:pos="8496"/>
              </w:tabs>
              <w:spacing w:after="0" w:line="240" w:lineRule="exact"/>
              <w:ind w:left="0" w:right="105"/>
              <w:jc w:val="both"/>
              <w:rPr>
                <w:rFonts w:cs="Arial"/>
                <w:b/>
                <w:bCs/>
                <w:lang w:val="it-IT"/>
              </w:rPr>
            </w:pPr>
          </w:p>
        </w:tc>
      </w:tr>
      <w:tr w:rsidR="00DC7763" w:rsidRPr="00D90FD7" w14:paraId="0FFD917A" w14:textId="77777777" w:rsidTr="00525323">
        <w:trPr>
          <w:gridAfter w:val="1"/>
          <w:wAfter w:w="7" w:type="dxa"/>
        </w:trPr>
        <w:tc>
          <w:tcPr>
            <w:tcW w:w="4262" w:type="dxa"/>
            <w:gridSpan w:val="2"/>
          </w:tcPr>
          <w:p w14:paraId="0AE54B74" w14:textId="66417FC0" w:rsidR="00DC7763" w:rsidRPr="00423139" w:rsidRDefault="00DC7763" w:rsidP="00CA626E">
            <w:pPr>
              <w:pStyle w:val="Paragrafoelenco"/>
              <w:widowControl w:val="0"/>
              <w:numPr>
                <w:ilvl w:val="0"/>
                <w:numId w:val="90"/>
              </w:numPr>
              <w:autoSpaceDE w:val="0"/>
              <w:autoSpaceDN w:val="0"/>
              <w:adjustRightInd w:val="0"/>
              <w:ind w:left="284" w:hanging="271"/>
              <w:jc w:val="both"/>
              <w:rPr>
                <w:rFonts w:cs="Arial"/>
                <w:b/>
                <w:lang w:val="de-DE"/>
              </w:rPr>
            </w:pPr>
            <w:r w:rsidRPr="00423139">
              <w:rPr>
                <w:rFonts w:cs="Arial"/>
                <w:b/>
                <w:lang w:val="de-DE"/>
              </w:rPr>
              <w:t>Online-Bezahlung</w:t>
            </w:r>
            <w:r w:rsidRPr="00423139">
              <w:rPr>
                <w:rFonts w:cs="Arial"/>
                <w:lang w:val="de-DE"/>
              </w:rPr>
              <w:t xml:space="preserve"> über das neue </w:t>
            </w:r>
            <w:r w:rsidRPr="00423139">
              <w:rPr>
                <w:rFonts w:cs="Arial"/>
                <w:u w:val="single"/>
                <w:lang w:val="de-DE"/>
              </w:rPr>
              <w:t>Portal der Zahlungen der ANAC (</w:t>
            </w:r>
            <w:r w:rsidRPr="00423139">
              <w:rPr>
                <w:rStyle w:val="Collegamentoipertestuale"/>
                <w:lang w:val="de-DE"/>
              </w:rPr>
              <w:t>http://www.anticorruzione.it/portal/public/classic/Servizi/ServiziOnline/Portaledeipagamenti</w:t>
            </w:r>
            <w:r w:rsidRPr="00423139">
              <w:rPr>
                <w:lang w:val="de-DE"/>
              </w:rPr>
              <w:t xml:space="preserve"> )</w:t>
            </w:r>
            <w:r w:rsidRPr="00423139">
              <w:rPr>
                <w:rFonts w:cs="Arial"/>
                <w:lang w:val="de-DE"/>
              </w:rPr>
              <w:t xml:space="preserve"> wobei unter den Zahlungsarten, welche auf dem PagoPA System zur Verfügung stehen, gewählt werden muss.</w:t>
            </w:r>
          </w:p>
        </w:tc>
        <w:tc>
          <w:tcPr>
            <w:tcW w:w="852" w:type="dxa"/>
          </w:tcPr>
          <w:p w14:paraId="198C543F" w14:textId="77777777" w:rsidR="00DC7763" w:rsidRPr="00D43ACD" w:rsidRDefault="00DC7763" w:rsidP="00DC7763">
            <w:pPr>
              <w:widowControl w:val="0"/>
              <w:spacing w:line="240" w:lineRule="exact"/>
              <w:rPr>
                <w:caps/>
                <w:lang w:val="de-DE" w:eastAsia="it-IT"/>
              </w:rPr>
            </w:pPr>
          </w:p>
        </w:tc>
        <w:tc>
          <w:tcPr>
            <w:tcW w:w="4257" w:type="dxa"/>
            <w:gridSpan w:val="3"/>
          </w:tcPr>
          <w:p w14:paraId="3788A3B8" w14:textId="79CECECD" w:rsidR="00DC7763" w:rsidRPr="00423139" w:rsidRDefault="00DC7763" w:rsidP="00CA626E">
            <w:pPr>
              <w:pStyle w:val="Rientrocorpodeltesto"/>
              <w:widowControl w:val="0"/>
              <w:numPr>
                <w:ilvl w:val="0"/>
                <w:numId w:val="82"/>
              </w:numPr>
              <w:tabs>
                <w:tab w:val="left" w:pos="8496"/>
              </w:tabs>
              <w:spacing w:after="0" w:line="240" w:lineRule="exact"/>
              <w:ind w:left="279" w:hanging="279"/>
              <w:jc w:val="both"/>
              <w:rPr>
                <w:rFonts w:cs="Arial"/>
                <w:b/>
                <w:bCs/>
                <w:lang w:val="it-IT"/>
              </w:rPr>
            </w:pPr>
            <w:r w:rsidRPr="00423139">
              <w:rPr>
                <w:rFonts w:cs="Arial"/>
                <w:b/>
                <w:bCs/>
                <w:lang w:val="it-IT"/>
              </w:rPr>
              <w:t xml:space="preserve">"Pagamento on line" </w:t>
            </w:r>
            <w:r w:rsidRPr="00423139">
              <w:rPr>
                <w:rFonts w:cs="Arial"/>
                <w:lang w:val="it-IT"/>
              </w:rPr>
              <w:t xml:space="preserve">mediante il nuovo </w:t>
            </w:r>
            <w:r w:rsidRPr="00423139">
              <w:rPr>
                <w:rFonts w:cs="Arial"/>
                <w:u w:val="single"/>
                <w:lang w:val="it-IT"/>
              </w:rPr>
              <w:t>Portale dei pagamenti dell’A.N.AC</w:t>
            </w:r>
            <w:r w:rsidRPr="00423139">
              <w:rPr>
                <w:rFonts w:cs="Arial"/>
                <w:lang w:val="it-IT"/>
              </w:rPr>
              <w:t xml:space="preserve"> (</w:t>
            </w:r>
            <w:r w:rsidRPr="00423139">
              <w:rPr>
                <w:rStyle w:val="Collegamentoipertestuale"/>
                <w:lang w:val="it-IT"/>
              </w:rPr>
              <w:t>http://www.anticorruzione.it/portal/public/classic/Servizi/ServiziOnline/Portaledeipagamenti</w:t>
            </w:r>
            <w:r w:rsidRPr="00423139">
              <w:rPr>
                <w:rFonts w:cs="Arial"/>
                <w:lang w:val="it-IT"/>
              </w:rPr>
              <w:t>), scegliendo tra i canali di pagamento disponibili sul sistema pagoPA.</w:t>
            </w:r>
          </w:p>
        </w:tc>
      </w:tr>
      <w:tr w:rsidR="00DC7763" w:rsidRPr="00D90FD7" w14:paraId="7D0871CA" w14:textId="77777777" w:rsidTr="00525323">
        <w:trPr>
          <w:gridAfter w:val="1"/>
          <w:wAfter w:w="7" w:type="dxa"/>
        </w:trPr>
        <w:tc>
          <w:tcPr>
            <w:tcW w:w="4262" w:type="dxa"/>
            <w:gridSpan w:val="2"/>
          </w:tcPr>
          <w:p w14:paraId="3D87EC86" w14:textId="77777777" w:rsidR="00DC7763" w:rsidRPr="00DB261D" w:rsidRDefault="00DC7763" w:rsidP="00DC7763">
            <w:pPr>
              <w:widowControl w:val="0"/>
              <w:spacing w:line="240" w:lineRule="exact"/>
              <w:ind w:right="76"/>
              <w:jc w:val="both"/>
              <w:rPr>
                <w:rFonts w:cs="Arial"/>
                <w:b/>
                <w:bCs/>
                <w:lang w:val="it-IT"/>
              </w:rPr>
            </w:pPr>
          </w:p>
        </w:tc>
        <w:tc>
          <w:tcPr>
            <w:tcW w:w="852" w:type="dxa"/>
          </w:tcPr>
          <w:p w14:paraId="22899E88" w14:textId="77777777" w:rsidR="00DC7763" w:rsidRPr="00DB261D" w:rsidRDefault="00DC7763" w:rsidP="00DC7763">
            <w:pPr>
              <w:widowControl w:val="0"/>
              <w:spacing w:line="240" w:lineRule="exact"/>
              <w:rPr>
                <w:lang w:val="it-IT" w:eastAsia="it-IT"/>
              </w:rPr>
            </w:pPr>
          </w:p>
        </w:tc>
        <w:tc>
          <w:tcPr>
            <w:tcW w:w="4257" w:type="dxa"/>
            <w:gridSpan w:val="3"/>
          </w:tcPr>
          <w:p w14:paraId="149396AF" w14:textId="77777777" w:rsidR="00DC7763" w:rsidRPr="00DB261D" w:rsidRDefault="00DC7763" w:rsidP="00DC7763">
            <w:pPr>
              <w:pStyle w:val="Rientrocorpodeltesto"/>
              <w:widowControl w:val="0"/>
              <w:tabs>
                <w:tab w:val="center" w:pos="4680"/>
                <w:tab w:val="left" w:pos="8496"/>
              </w:tabs>
              <w:spacing w:after="0" w:line="240" w:lineRule="exact"/>
              <w:ind w:left="0"/>
              <w:jc w:val="both"/>
              <w:rPr>
                <w:rFonts w:cs="Arial"/>
                <w:b/>
                <w:bCs/>
                <w:lang w:val="it-IT"/>
              </w:rPr>
            </w:pPr>
          </w:p>
        </w:tc>
      </w:tr>
      <w:tr w:rsidR="00DC7763" w:rsidRPr="00D90FD7" w14:paraId="0BF1A686" w14:textId="77777777" w:rsidTr="00525323">
        <w:trPr>
          <w:gridAfter w:val="1"/>
          <w:wAfter w:w="7" w:type="dxa"/>
        </w:trPr>
        <w:tc>
          <w:tcPr>
            <w:tcW w:w="4262" w:type="dxa"/>
            <w:gridSpan w:val="2"/>
          </w:tcPr>
          <w:p w14:paraId="480257C1" w14:textId="1099DC5C" w:rsidR="00DC7763" w:rsidRPr="0017490A" w:rsidRDefault="00DC7763" w:rsidP="00CA626E">
            <w:pPr>
              <w:pStyle w:val="Paragrafoelenco"/>
              <w:widowControl w:val="0"/>
              <w:numPr>
                <w:ilvl w:val="0"/>
                <w:numId w:val="90"/>
              </w:numPr>
              <w:autoSpaceDE w:val="0"/>
              <w:autoSpaceDN w:val="0"/>
              <w:adjustRightInd w:val="0"/>
              <w:ind w:left="284" w:hanging="271"/>
              <w:jc w:val="both"/>
              <w:rPr>
                <w:rFonts w:cs="Arial"/>
                <w:b/>
                <w:lang w:val="de-DE"/>
              </w:rPr>
            </w:pPr>
            <w:r w:rsidRPr="00423139">
              <w:rPr>
                <w:rFonts w:cs="Arial"/>
                <w:b/>
                <w:bCs/>
                <w:lang w:val="de-DE"/>
              </w:rPr>
              <w:t xml:space="preserve">„Zahlung mittels Zahlungsavis“, </w:t>
            </w:r>
            <w:r w:rsidRPr="00423139">
              <w:rPr>
                <w:rFonts w:cs="Arial"/>
                <w:bCs/>
                <w:lang w:val="de-DE"/>
              </w:rPr>
              <w:t>über die Kanäle, die von PagoPA-ermächtigten Anbietern der Zahlungsleistung (PSP) zur Verfügung gestellt werden (ATM-Schalter, Homebanking, CBILL-Dienst, mobile payment, Tabaktrafiken, SISAL und Lottomatik, von einem organisierten Großhändler zur Verfügung gestellte Kassen</w:t>
            </w:r>
            <w:r w:rsidRPr="00423139">
              <w:rPr>
                <w:rFonts w:cs="Arial"/>
                <w:b/>
                <w:bCs/>
                <w:lang w:val="de-DE"/>
              </w:rPr>
              <w:t xml:space="preserve"> </w:t>
            </w:r>
            <w:r w:rsidRPr="00423139">
              <w:rPr>
                <w:rFonts w:cs="Arial"/>
                <w:lang w:val="de-DE"/>
              </w:rPr>
              <w:t>usw.).</w:t>
            </w:r>
          </w:p>
        </w:tc>
        <w:tc>
          <w:tcPr>
            <w:tcW w:w="852" w:type="dxa"/>
          </w:tcPr>
          <w:p w14:paraId="1CED6D3E" w14:textId="77777777" w:rsidR="00DC7763" w:rsidRPr="0017490A" w:rsidRDefault="00DC7763" w:rsidP="00DC7763">
            <w:pPr>
              <w:widowControl w:val="0"/>
              <w:spacing w:line="240" w:lineRule="exact"/>
              <w:rPr>
                <w:iCs/>
                <w:lang w:val="de-DE" w:eastAsia="it-IT"/>
              </w:rPr>
            </w:pPr>
          </w:p>
        </w:tc>
        <w:tc>
          <w:tcPr>
            <w:tcW w:w="4257" w:type="dxa"/>
            <w:gridSpan w:val="3"/>
          </w:tcPr>
          <w:p w14:paraId="5B84AD1A" w14:textId="2A24A68D" w:rsidR="00DC7763" w:rsidRPr="00FB103D" w:rsidRDefault="00DC7763" w:rsidP="00CA626E">
            <w:pPr>
              <w:pStyle w:val="Rientrocorpodeltesto"/>
              <w:widowControl w:val="0"/>
              <w:numPr>
                <w:ilvl w:val="0"/>
                <w:numId w:val="82"/>
              </w:numPr>
              <w:tabs>
                <w:tab w:val="center" w:pos="4680"/>
                <w:tab w:val="left" w:pos="8496"/>
              </w:tabs>
              <w:spacing w:after="0" w:line="240" w:lineRule="exact"/>
              <w:ind w:left="279" w:hanging="279"/>
              <w:jc w:val="both"/>
              <w:rPr>
                <w:rFonts w:cs="Arial"/>
                <w:b/>
                <w:bCs/>
                <w:iCs/>
                <w:lang w:val="it-IT"/>
              </w:rPr>
            </w:pPr>
            <w:r w:rsidRPr="00423139">
              <w:rPr>
                <w:rFonts w:cs="Arial"/>
                <w:b/>
                <w:bCs/>
                <w:lang w:val="it-IT"/>
              </w:rPr>
              <w:t>"Pagamento mediante avviso"</w:t>
            </w:r>
            <w:r w:rsidRPr="0042313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tc>
      </w:tr>
      <w:tr w:rsidR="00DC7763" w:rsidRPr="00D90FD7" w14:paraId="05D6D98F" w14:textId="77777777" w:rsidTr="00525323">
        <w:trPr>
          <w:gridAfter w:val="1"/>
          <w:wAfter w:w="7" w:type="dxa"/>
        </w:trPr>
        <w:tc>
          <w:tcPr>
            <w:tcW w:w="4262" w:type="dxa"/>
            <w:gridSpan w:val="2"/>
          </w:tcPr>
          <w:p w14:paraId="508E219E" w14:textId="77777777" w:rsidR="00DC7763" w:rsidRPr="00DB261D" w:rsidRDefault="00DC7763" w:rsidP="00DC7763">
            <w:pPr>
              <w:widowControl w:val="0"/>
              <w:tabs>
                <w:tab w:val="left" w:pos="720"/>
              </w:tabs>
              <w:spacing w:line="240" w:lineRule="exact"/>
              <w:ind w:right="76"/>
              <w:jc w:val="both"/>
              <w:rPr>
                <w:rFonts w:cs="Arial"/>
                <w:lang w:val="it-IT"/>
              </w:rPr>
            </w:pPr>
          </w:p>
        </w:tc>
        <w:tc>
          <w:tcPr>
            <w:tcW w:w="852" w:type="dxa"/>
          </w:tcPr>
          <w:p w14:paraId="77AC9A6A" w14:textId="77777777" w:rsidR="00DC7763" w:rsidRPr="00DB261D" w:rsidRDefault="00DC7763" w:rsidP="00DC7763">
            <w:pPr>
              <w:widowControl w:val="0"/>
              <w:spacing w:line="240" w:lineRule="exact"/>
              <w:rPr>
                <w:rFonts w:cs="Arial"/>
                <w:lang w:val="it-IT"/>
              </w:rPr>
            </w:pPr>
          </w:p>
        </w:tc>
        <w:tc>
          <w:tcPr>
            <w:tcW w:w="4257" w:type="dxa"/>
            <w:gridSpan w:val="3"/>
          </w:tcPr>
          <w:p w14:paraId="33ACC38D" w14:textId="77777777" w:rsidR="00DC7763" w:rsidRPr="00DB261D" w:rsidRDefault="00DC7763" w:rsidP="00DC7763">
            <w:pPr>
              <w:pStyle w:val="Rientrocorpodeltesto"/>
              <w:widowControl w:val="0"/>
              <w:tabs>
                <w:tab w:val="center" w:pos="4680"/>
                <w:tab w:val="left" w:pos="8496"/>
              </w:tabs>
              <w:spacing w:after="0" w:line="240" w:lineRule="exact"/>
              <w:ind w:left="0" w:right="105"/>
              <w:jc w:val="both"/>
              <w:rPr>
                <w:rFonts w:cs="Arial"/>
                <w:lang w:val="it-IT"/>
              </w:rPr>
            </w:pPr>
          </w:p>
        </w:tc>
      </w:tr>
      <w:tr w:rsidR="00DC7763" w:rsidRPr="00D90FD7" w14:paraId="70332C39" w14:textId="77777777" w:rsidTr="00525323">
        <w:trPr>
          <w:gridAfter w:val="1"/>
          <w:wAfter w:w="7" w:type="dxa"/>
        </w:trPr>
        <w:tc>
          <w:tcPr>
            <w:tcW w:w="4262" w:type="dxa"/>
            <w:gridSpan w:val="2"/>
          </w:tcPr>
          <w:p w14:paraId="7E575B00" w14:textId="30F96017" w:rsidR="00DC7763" w:rsidRDefault="00DC7763" w:rsidP="00DC7763">
            <w:pPr>
              <w:jc w:val="both"/>
              <w:rPr>
                <w:rFonts w:cs="Arial"/>
                <w:b/>
                <w:bCs/>
                <w:lang w:val="de-DE"/>
              </w:rPr>
            </w:pPr>
            <w:bookmarkStart w:id="88" w:name="_Hlk61520316"/>
            <w:bookmarkEnd w:id="87"/>
            <w:r w:rsidRPr="00423139">
              <w:rPr>
                <w:rFonts w:cs="Arial"/>
                <w:b/>
                <w:bCs/>
                <w:lang w:val="de-DE"/>
              </w:rPr>
              <w:t>Im Rahmen des erneuerten Dienstes ist es nicht möglich, die Zahlung bei einem PSP-Anbieter ohne Zahlungsavis bzw. nur mit CIG und Steuernummer des Wirtschaftsteilnehmers durchzuführen.</w:t>
            </w:r>
          </w:p>
          <w:p w14:paraId="69E82812" w14:textId="77777777" w:rsidR="00DC7763" w:rsidRPr="00423139" w:rsidRDefault="00DC7763" w:rsidP="00DC7763">
            <w:pPr>
              <w:jc w:val="both"/>
              <w:rPr>
                <w:rFonts w:cs="Arial"/>
                <w:b/>
                <w:bCs/>
                <w:lang w:val="de-DE"/>
              </w:rPr>
            </w:pPr>
          </w:p>
          <w:p w14:paraId="3EE87B20" w14:textId="784B1C3D" w:rsidR="00DC7763" w:rsidRPr="00CE7F6B" w:rsidRDefault="00DC7763" w:rsidP="00DC7763">
            <w:pPr>
              <w:jc w:val="both"/>
              <w:rPr>
                <w:rFonts w:cs="Arial"/>
                <w:b/>
                <w:spacing w:val="-2"/>
                <w:u w:val="single"/>
                <w:lang w:val="de-DE"/>
              </w:rPr>
            </w:pPr>
            <w:r w:rsidRPr="00423139">
              <w:rPr>
                <w:rFonts w:cs="Arial"/>
                <w:b/>
                <w:bCs/>
                <w:lang w:val="de-DE"/>
              </w:rPr>
              <w:t xml:space="preserve">Die Liste der aktiven PSP-Anbieter und der für Einzahlungen über PagoPA zugelassenen Kanäle sind unter </w:t>
            </w:r>
            <w:hyperlink r:id="rId64" w:history="1">
              <w:r w:rsidRPr="00423139">
                <w:rPr>
                  <w:rStyle w:val="Collegamentoipertestuale"/>
                  <w:rFonts w:cs="Arial"/>
                  <w:b/>
                  <w:lang w:val="de-DE"/>
                </w:rPr>
                <w:t>www.pagopa.gov.it</w:t>
              </w:r>
            </w:hyperlink>
            <w:r w:rsidRPr="00423139">
              <w:rPr>
                <w:rFonts w:cs="Arial"/>
                <w:b/>
                <w:bCs/>
                <w:color w:val="FF0000"/>
                <w:lang w:val="de-DE"/>
              </w:rPr>
              <w:t xml:space="preserve"> </w:t>
            </w:r>
            <w:r w:rsidRPr="00423139">
              <w:rPr>
                <w:rFonts w:cs="Arial"/>
                <w:b/>
                <w:bCs/>
                <w:lang w:val="de-DE"/>
              </w:rPr>
              <w:t>abrufbar.</w:t>
            </w:r>
          </w:p>
        </w:tc>
        <w:tc>
          <w:tcPr>
            <w:tcW w:w="852" w:type="dxa"/>
          </w:tcPr>
          <w:p w14:paraId="77C84EEB" w14:textId="77777777" w:rsidR="00DC7763" w:rsidRPr="00BB4D48" w:rsidRDefault="00DC7763" w:rsidP="00DC7763">
            <w:pPr>
              <w:widowControl w:val="0"/>
              <w:spacing w:line="240" w:lineRule="exact"/>
              <w:rPr>
                <w:rFonts w:cs="Arial"/>
                <w:color w:val="FF0000"/>
                <w:lang w:val="de-DE"/>
              </w:rPr>
            </w:pPr>
          </w:p>
        </w:tc>
        <w:tc>
          <w:tcPr>
            <w:tcW w:w="4257" w:type="dxa"/>
            <w:gridSpan w:val="3"/>
          </w:tcPr>
          <w:p w14:paraId="02A7B9A1" w14:textId="77777777" w:rsidR="00DC7763" w:rsidRPr="00423139" w:rsidRDefault="00DC7763" w:rsidP="00DC7763">
            <w:pPr>
              <w:jc w:val="both"/>
              <w:rPr>
                <w:rFonts w:cs="Arial"/>
                <w:b/>
                <w:lang w:val="it-IT"/>
              </w:rPr>
            </w:pPr>
            <w:r w:rsidRPr="00423139">
              <w:rPr>
                <w:rFonts w:cs="Arial"/>
                <w:b/>
                <w:lang w:val="it-IT"/>
              </w:rPr>
              <w:t>Il nuovo servizio non consente il pagamento presso i PSP senza l’avviso di pagamento ovvero con la sola indicazione del CIG e del D.lgs. 50/2016 fiscale dell’operatore economico.</w:t>
            </w:r>
          </w:p>
          <w:p w14:paraId="7788F4BB" w14:textId="77777777" w:rsidR="00DC7763" w:rsidRPr="00423139" w:rsidRDefault="00DC7763" w:rsidP="00DC7763">
            <w:pPr>
              <w:jc w:val="both"/>
              <w:rPr>
                <w:rFonts w:cs="Arial"/>
                <w:b/>
                <w:lang w:val="it-IT"/>
              </w:rPr>
            </w:pPr>
          </w:p>
          <w:p w14:paraId="51316D19" w14:textId="1DDD01B9" w:rsidR="00DC7763" w:rsidRPr="00FC2C43" w:rsidRDefault="00DC7763" w:rsidP="00DC7763">
            <w:pPr>
              <w:jc w:val="both"/>
              <w:rPr>
                <w:rFonts w:cs="Arial"/>
                <w:b/>
                <w:color w:val="FF0000"/>
                <w:lang w:val="it-IT"/>
              </w:rPr>
            </w:pPr>
            <w:r w:rsidRPr="00423139">
              <w:rPr>
                <w:rFonts w:cs="Arial"/>
                <w:b/>
                <w:lang w:val="it-IT"/>
              </w:rPr>
              <w:t xml:space="preserve">L'elenco dei PSP attivi e dei canali abilitati a ricevere pagamenti tramite pagoPA sono disponibili all’indirizzo </w:t>
            </w:r>
            <w:hyperlink r:id="rId65" w:history="1">
              <w:r w:rsidRPr="00423139">
                <w:rPr>
                  <w:rStyle w:val="Collegamentoipertestuale"/>
                  <w:rFonts w:cs="Arial"/>
                  <w:b/>
                  <w:lang w:val="it-IT"/>
                </w:rPr>
                <w:t>www.pagopa.gov.it</w:t>
              </w:r>
            </w:hyperlink>
            <w:r w:rsidRPr="00423139">
              <w:rPr>
                <w:rFonts w:cs="Arial"/>
                <w:b/>
                <w:color w:val="FF0000"/>
                <w:lang w:val="it-IT"/>
              </w:rPr>
              <w:t>.</w:t>
            </w:r>
          </w:p>
        </w:tc>
      </w:tr>
      <w:bookmarkEnd w:id="88"/>
      <w:tr w:rsidR="00DC7763" w:rsidRPr="00D90FD7" w14:paraId="0B85C7FB" w14:textId="77777777" w:rsidTr="00525323">
        <w:trPr>
          <w:gridAfter w:val="1"/>
          <w:wAfter w:w="7" w:type="dxa"/>
        </w:trPr>
        <w:tc>
          <w:tcPr>
            <w:tcW w:w="4262" w:type="dxa"/>
            <w:gridSpan w:val="2"/>
          </w:tcPr>
          <w:p w14:paraId="7634863B" w14:textId="77777777" w:rsidR="00DC7763" w:rsidRPr="00DB261D" w:rsidRDefault="00DC7763" w:rsidP="00DC7763">
            <w:pPr>
              <w:pStyle w:val="Rientrocorpodeltesto"/>
              <w:widowControl w:val="0"/>
              <w:tabs>
                <w:tab w:val="num" w:pos="709"/>
                <w:tab w:val="left" w:pos="8496"/>
              </w:tabs>
              <w:spacing w:after="0" w:line="240" w:lineRule="exact"/>
              <w:ind w:left="0" w:right="17"/>
              <w:jc w:val="both"/>
              <w:rPr>
                <w:rFonts w:cs="Arial"/>
                <w:b/>
                <w:bCs/>
                <w:lang w:val="it-IT"/>
              </w:rPr>
            </w:pPr>
          </w:p>
        </w:tc>
        <w:tc>
          <w:tcPr>
            <w:tcW w:w="852" w:type="dxa"/>
          </w:tcPr>
          <w:p w14:paraId="580E8BA1" w14:textId="77777777" w:rsidR="00DC7763" w:rsidRPr="00DB261D" w:rsidRDefault="00DC7763" w:rsidP="00DC7763">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410F859E" w14:textId="77777777" w:rsidR="00DC7763" w:rsidRPr="00DB261D" w:rsidRDefault="00DC7763" w:rsidP="00DC7763">
            <w:pPr>
              <w:widowControl w:val="0"/>
              <w:tabs>
                <w:tab w:val="num" w:pos="360"/>
                <w:tab w:val="left" w:pos="999"/>
              </w:tabs>
              <w:spacing w:line="240" w:lineRule="exact"/>
              <w:ind w:right="17"/>
              <w:jc w:val="both"/>
              <w:rPr>
                <w:rFonts w:cs="Arial"/>
                <w:b/>
                <w:bCs/>
                <w:lang w:val="it-IT"/>
              </w:rPr>
            </w:pPr>
          </w:p>
        </w:tc>
      </w:tr>
      <w:tr w:rsidR="00DC7763" w:rsidRPr="00D90FD7" w14:paraId="6AD93AED" w14:textId="77777777" w:rsidTr="00525323">
        <w:trPr>
          <w:gridAfter w:val="1"/>
          <w:wAfter w:w="7" w:type="dxa"/>
        </w:trPr>
        <w:tc>
          <w:tcPr>
            <w:tcW w:w="4262" w:type="dxa"/>
            <w:gridSpan w:val="2"/>
          </w:tcPr>
          <w:p w14:paraId="11105A69" w14:textId="77777777" w:rsidR="00DC7763" w:rsidRPr="00423139" w:rsidRDefault="00DC7763" w:rsidP="00DC7763">
            <w:pPr>
              <w:widowControl w:val="0"/>
              <w:jc w:val="both"/>
              <w:rPr>
                <w:rFonts w:cs="Arial"/>
                <w:lang w:val="de-DE"/>
              </w:rPr>
            </w:pPr>
            <w:r w:rsidRPr="00423139">
              <w:rPr>
                <w:rFonts w:cs="Arial"/>
                <w:lang w:val="de-DE"/>
              </w:rPr>
              <w:t xml:space="preserve">Bei Problemen wählen Sie die kostenlose Nummer der ANAC </w:t>
            </w:r>
            <w:r w:rsidRPr="00423139">
              <w:rPr>
                <w:rFonts w:cs="Arial"/>
                <w:b/>
                <w:lang w:val="de-DE"/>
              </w:rPr>
              <w:t>800-896936</w:t>
            </w:r>
            <w:r w:rsidRPr="00423139">
              <w:rPr>
                <w:rFonts w:cs="Arial"/>
                <w:lang w:val="de-DE"/>
              </w:rPr>
              <w:t>.</w:t>
            </w:r>
          </w:p>
          <w:p w14:paraId="3F639B7F" w14:textId="3B6921D8" w:rsidR="00DC7763" w:rsidRPr="00966F2A" w:rsidRDefault="00DC7763" w:rsidP="00DC7763">
            <w:pPr>
              <w:widowControl w:val="0"/>
              <w:ind w:right="17"/>
              <w:jc w:val="both"/>
              <w:rPr>
                <w:rFonts w:cs="Arial"/>
                <w:bCs/>
                <w:lang w:val="de-DE"/>
              </w:rPr>
            </w:pPr>
            <w:r w:rsidRPr="00423139">
              <w:rPr>
                <w:rFonts w:cs="Arial"/>
                <w:lang w:val="de-DE"/>
              </w:rPr>
              <w:lastRenderedPageBreak/>
              <w:t xml:space="preserve">Vom Ausland ist die kostenpflichtige Nummer </w:t>
            </w:r>
            <w:r w:rsidRPr="00423139">
              <w:rPr>
                <w:rFonts w:cs="Arial"/>
                <w:b/>
                <w:lang w:val="de-DE"/>
              </w:rPr>
              <w:t>+39 02 49520512</w:t>
            </w:r>
            <w:r w:rsidRPr="00423139">
              <w:rPr>
                <w:rFonts w:cs="Arial"/>
                <w:lang w:val="de-DE"/>
              </w:rPr>
              <w:t xml:space="preserve"> (nach den Tarifen des jeweiligen Telefonanbieters) zu wählen.</w:t>
            </w:r>
          </w:p>
        </w:tc>
        <w:tc>
          <w:tcPr>
            <w:tcW w:w="852" w:type="dxa"/>
          </w:tcPr>
          <w:p w14:paraId="6B5120CA" w14:textId="77777777" w:rsidR="00DC7763" w:rsidRPr="001471D1" w:rsidRDefault="00DC7763" w:rsidP="00DC7763">
            <w:pPr>
              <w:pStyle w:val="Rientrocorpodeltesto"/>
              <w:widowControl w:val="0"/>
              <w:tabs>
                <w:tab w:val="left" w:pos="8496"/>
              </w:tabs>
              <w:spacing w:after="0" w:line="240" w:lineRule="exact"/>
              <w:ind w:left="0" w:right="17"/>
              <w:jc w:val="both"/>
              <w:rPr>
                <w:rFonts w:cs="Arial"/>
                <w:bCs/>
                <w:lang w:val="de-DE"/>
              </w:rPr>
            </w:pPr>
          </w:p>
        </w:tc>
        <w:tc>
          <w:tcPr>
            <w:tcW w:w="4257" w:type="dxa"/>
            <w:gridSpan w:val="3"/>
          </w:tcPr>
          <w:p w14:paraId="14A69363" w14:textId="77777777" w:rsidR="00DC7763" w:rsidRPr="00423139" w:rsidRDefault="00DC7763" w:rsidP="00DC7763">
            <w:pPr>
              <w:jc w:val="both"/>
              <w:rPr>
                <w:rFonts w:cs="Arial"/>
                <w:lang w:val="it-IT"/>
              </w:rPr>
            </w:pPr>
            <w:r w:rsidRPr="00423139">
              <w:rPr>
                <w:rFonts w:cs="Arial"/>
                <w:lang w:val="it-IT"/>
              </w:rPr>
              <w:t xml:space="preserve">In caso di difficoltà si contatti il numero verde dell’ANAC </w:t>
            </w:r>
            <w:r w:rsidRPr="00423139">
              <w:rPr>
                <w:rFonts w:cs="Arial"/>
                <w:b/>
                <w:lang w:val="it-IT"/>
              </w:rPr>
              <w:t>800-896936</w:t>
            </w:r>
            <w:r w:rsidRPr="00423139">
              <w:rPr>
                <w:rFonts w:cs="Arial"/>
                <w:lang w:val="it-IT"/>
              </w:rPr>
              <w:t>.</w:t>
            </w:r>
          </w:p>
          <w:p w14:paraId="2263D46E" w14:textId="55710C50" w:rsidR="00DC7763" w:rsidRPr="006140E5" w:rsidRDefault="00DC7763" w:rsidP="00DC7763">
            <w:pPr>
              <w:widowControl w:val="0"/>
              <w:jc w:val="both"/>
              <w:rPr>
                <w:rFonts w:cs="Arial"/>
                <w:lang w:val="it-IT"/>
              </w:rPr>
            </w:pPr>
            <w:r w:rsidRPr="00423139">
              <w:rPr>
                <w:rFonts w:cs="Arial"/>
                <w:lang w:val="it-IT"/>
              </w:rPr>
              <w:lastRenderedPageBreak/>
              <w:t xml:space="preserve">Dall'estero il servizio risponde al </w:t>
            </w:r>
            <w:r w:rsidRPr="00423139">
              <w:rPr>
                <w:rFonts w:cs="Arial"/>
                <w:b/>
                <w:lang w:val="it-IT"/>
              </w:rPr>
              <w:t>+39 02 49520512</w:t>
            </w:r>
            <w:r w:rsidRPr="00423139">
              <w:rPr>
                <w:rFonts w:cs="Arial"/>
                <w:lang w:val="it-IT"/>
              </w:rPr>
              <w:t>, a pagamento in base al piano tariffario applicato dai diversi gestori telefonici.</w:t>
            </w:r>
          </w:p>
        </w:tc>
      </w:tr>
      <w:tr w:rsidR="00DC7763" w:rsidRPr="00D90FD7" w14:paraId="58BA51D1" w14:textId="77777777" w:rsidTr="00525323">
        <w:trPr>
          <w:gridAfter w:val="1"/>
          <w:wAfter w:w="7" w:type="dxa"/>
        </w:trPr>
        <w:tc>
          <w:tcPr>
            <w:tcW w:w="4262" w:type="dxa"/>
            <w:gridSpan w:val="2"/>
          </w:tcPr>
          <w:p w14:paraId="2AB6946E" w14:textId="77777777" w:rsidR="00DC7763" w:rsidRPr="00966F2A" w:rsidRDefault="00DC7763" w:rsidP="00DC7763">
            <w:pPr>
              <w:widowControl w:val="0"/>
              <w:ind w:left="13"/>
              <w:jc w:val="both"/>
              <w:rPr>
                <w:rFonts w:cs="Arial"/>
                <w:lang w:val="it-IT"/>
              </w:rPr>
            </w:pPr>
          </w:p>
        </w:tc>
        <w:tc>
          <w:tcPr>
            <w:tcW w:w="852" w:type="dxa"/>
          </w:tcPr>
          <w:p w14:paraId="3968FD07" w14:textId="77777777" w:rsidR="00DC7763" w:rsidRPr="00C15D4A" w:rsidRDefault="00DC7763" w:rsidP="00DC7763">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0BBFD0CF" w14:textId="77777777" w:rsidR="00DC7763" w:rsidRPr="006140E5" w:rsidRDefault="00DC7763" w:rsidP="00DC7763">
            <w:pPr>
              <w:widowControl w:val="0"/>
              <w:jc w:val="both"/>
              <w:rPr>
                <w:rFonts w:cs="Arial"/>
                <w:lang w:val="it-IT"/>
              </w:rPr>
            </w:pPr>
          </w:p>
        </w:tc>
      </w:tr>
      <w:tr w:rsidR="00DC7763" w:rsidRPr="00D90FD7" w14:paraId="10C895A5" w14:textId="77777777" w:rsidTr="00525323">
        <w:trPr>
          <w:gridAfter w:val="1"/>
          <w:wAfter w:w="7" w:type="dxa"/>
        </w:trPr>
        <w:tc>
          <w:tcPr>
            <w:tcW w:w="4262" w:type="dxa"/>
            <w:gridSpan w:val="2"/>
            <w:shd w:val="clear" w:color="auto" w:fill="auto"/>
          </w:tcPr>
          <w:p w14:paraId="2F60CC5E" w14:textId="6CF2409C" w:rsidR="00DC7763" w:rsidRPr="00966F2A" w:rsidRDefault="00DC7763" w:rsidP="00DC7763">
            <w:pPr>
              <w:pStyle w:val="Rientrocorpodeltesto"/>
              <w:widowControl w:val="0"/>
              <w:tabs>
                <w:tab w:val="left" w:pos="426"/>
                <w:tab w:val="left" w:pos="8496"/>
              </w:tabs>
              <w:spacing w:after="0" w:line="240" w:lineRule="exact"/>
              <w:ind w:left="13"/>
              <w:jc w:val="both"/>
              <w:rPr>
                <w:rFonts w:cs="Arial"/>
                <w:bCs/>
                <w:lang w:val="de-DE"/>
              </w:rPr>
            </w:pPr>
            <w:r w:rsidRPr="00423139">
              <w:rPr>
                <w:rFonts w:cs="Arial"/>
                <w:lang w:val="de-DE"/>
              </w:rPr>
              <w:t>Die Zahlungsbestätigung muss im Portal hochgeladen werden.</w:t>
            </w:r>
          </w:p>
        </w:tc>
        <w:tc>
          <w:tcPr>
            <w:tcW w:w="852" w:type="dxa"/>
            <w:shd w:val="clear" w:color="auto" w:fill="FFFFFF" w:themeFill="background1"/>
          </w:tcPr>
          <w:p w14:paraId="2F8D07CB" w14:textId="77777777" w:rsidR="00DC7763" w:rsidRPr="00D66B81" w:rsidRDefault="00DC7763" w:rsidP="00DC7763">
            <w:pPr>
              <w:pStyle w:val="Rientrocorpodeltesto"/>
              <w:widowControl w:val="0"/>
              <w:tabs>
                <w:tab w:val="left" w:pos="8496"/>
              </w:tabs>
              <w:spacing w:after="0" w:line="240" w:lineRule="exact"/>
              <w:ind w:left="0" w:right="17"/>
              <w:jc w:val="both"/>
              <w:rPr>
                <w:rFonts w:cs="Arial"/>
                <w:bCs/>
                <w:lang w:val="de-DE"/>
              </w:rPr>
            </w:pPr>
          </w:p>
        </w:tc>
        <w:tc>
          <w:tcPr>
            <w:tcW w:w="4257" w:type="dxa"/>
            <w:gridSpan w:val="3"/>
            <w:shd w:val="clear" w:color="auto" w:fill="FFFFFF" w:themeFill="background1"/>
          </w:tcPr>
          <w:p w14:paraId="5070C1D3" w14:textId="0141C151" w:rsidR="00DC7763" w:rsidRPr="00CE7F6B" w:rsidRDefault="00DC7763" w:rsidP="00DC7763">
            <w:pPr>
              <w:widowControl w:val="0"/>
              <w:jc w:val="both"/>
              <w:rPr>
                <w:rFonts w:cs="Arial"/>
                <w:shd w:val="clear" w:color="auto" w:fill="E7E6E6" w:themeFill="background2"/>
                <w:lang w:val="it-IT"/>
              </w:rPr>
            </w:pPr>
            <w:r w:rsidRPr="00423139">
              <w:rPr>
                <w:rFonts w:cs="Arial"/>
                <w:lang w:val="it-IT"/>
              </w:rPr>
              <w:t xml:space="preserve">Dovra’ essere caricata a portale la ricevuta di pagamento. </w:t>
            </w:r>
          </w:p>
        </w:tc>
      </w:tr>
      <w:tr w:rsidR="00DC7763" w:rsidRPr="00D90FD7" w14:paraId="54409B3F" w14:textId="77777777" w:rsidTr="00525323">
        <w:trPr>
          <w:gridAfter w:val="1"/>
          <w:wAfter w:w="7" w:type="dxa"/>
        </w:trPr>
        <w:tc>
          <w:tcPr>
            <w:tcW w:w="4262" w:type="dxa"/>
            <w:gridSpan w:val="2"/>
          </w:tcPr>
          <w:p w14:paraId="7A21942F" w14:textId="77777777" w:rsidR="00DC7763" w:rsidRPr="00966F2A" w:rsidRDefault="00DC7763" w:rsidP="00DC7763">
            <w:pPr>
              <w:widowControl w:val="0"/>
              <w:ind w:left="13"/>
              <w:jc w:val="both"/>
              <w:rPr>
                <w:rFonts w:cs="Arial"/>
                <w:shd w:val="clear" w:color="auto" w:fill="E7E6E6" w:themeFill="background2"/>
                <w:lang w:val="it-IT"/>
              </w:rPr>
            </w:pPr>
          </w:p>
        </w:tc>
        <w:tc>
          <w:tcPr>
            <w:tcW w:w="852" w:type="dxa"/>
          </w:tcPr>
          <w:p w14:paraId="753EC695" w14:textId="77777777" w:rsidR="00DC7763" w:rsidRPr="00C15D4A" w:rsidRDefault="00DC7763" w:rsidP="00DC7763">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0455378C" w14:textId="77777777" w:rsidR="00DC7763" w:rsidRPr="006140E5" w:rsidRDefault="00DC7763" w:rsidP="00DC7763">
            <w:pPr>
              <w:widowControl w:val="0"/>
              <w:jc w:val="both"/>
              <w:rPr>
                <w:rFonts w:cs="Arial"/>
                <w:shd w:val="clear" w:color="auto" w:fill="E7E6E6" w:themeFill="background2"/>
                <w:lang w:val="it-IT"/>
              </w:rPr>
            </w:pPr>
          </w:p>
        </w:tc>
      </w:tr>
      <w:tr w:rsidR="00DC7763" w:rsidRPr="00D90FD7" w14:paraId="4EB11CF2" w14:textId="77777777" w:rsidTr="00525323">
        <w:trPr>
          <w:gridAfter w:val="1"/>
          <w:wAfter w:w="7" w:type="dxa"/>
        </w:trPr>
        <w:tc>
          <w:tcPr>
            <w:tcW w:w="4262" w:type="dxa"/>
            <w:gridSpan w:val="2"/>
          </w:tcPr>
          <w:p w14:paraId="282B2CB5" w14:textId="77777777" w:rsidR="00DC7763" w:rsidRPr="00423139" w:rsidRDefault="00DC7763" w:rsidP="00DC7763">
            <w:pPr>
              <w:jc w:val="both"/>
              <w:rPr>
                <w:rFonts w:cs="Arial"/>
                <w:b/>
                <w:lang w:val="de-DE"/>
              </w:rPr>
            </w:pPr>
            <w:bookmarkStart w:id="89" w:name="_Hlk525562148"/>
            <w:r w:rsidRPr="00423139">
              <w:rPr>
                <w:rFonts w:cs="Arial"/>
                <w:b/>
                <w:lang w:val="de-DE"/>
              </w:rPr>
              <w:t>Diese Zahlungsbestätigungen stehen in der Sektion der durchgeführten Zahlungen („pagamenti effettuati“) nach erfolgter Zahlung und Erhalt der telematischen Zahlungsbestätigung der PSP-Anbieter seitens der ANAC zur Verfügung.</w:t>
            </w:r>
          </w:p>
          <w:p w14:paraId="1B5EE868" w14:textId="77777777" w:rsidR="00DC7763" w:rsidRPr="00423139" w:rsidRDefault="00DC7763" w:rsidP="00DC7763">
            <w:pPr>
              <w:jc w:val="both"/>
              <w:rPr>
                <w:rFonts w:cs="Arial"/>
                <w:b/>
                <w:lang w:val="de-DE"/>
              </w:rPr>
            </w:pPr>
          </w:p>
          <w:p w14:paraId="74E1FE89" w14:textId="2306B0A7" w:rsidR="00DC7763" w:rsidRPr="00FC2C43" w:rsidRDefault="00DC7763" w:rsidP="00DC7763">
            <w:pPr>
              <w:widowControl w:val="0"/>
              <w:autoSpaceDE w:val="0"/>
              <w:autoSpaceDN w:val="0"/>
              <w:adjustRightInd w:val="0"/>
              <w:jc w:val="both"/>
              <w:rPr>
                <w:rFonts w:cs="Arial"/>
                <w:noProof w:val="0"/>
                <w:lang w:val="de-DE"/>
              </w:rPr>
            </w:pPr>
            <w:r w:rsidRPr="00FC2C43">
              <w:rPr>
                <w:rFonts w:cs="Arial"/>
                <w:b/>
                <w:lang w:val="de-DE"/>
              </w:rPr>
              <w:t>Braucht man den Zahlungsbeleg innerhalb kurzer Zeit, wird empfohlen, die Zahlung in einem angemessenen Zeitraum vor deren Verwendung vorzunehmen.</w:t>
            </w:r>
          </w:p>
        </w:tc>
        <w:tc>
          <w:tcPr>
            <w:tcW w:w="852" w:type="dxa"/>
          </w:tcPr>
          <w:p w14:paraId="1CEEBF37" w14:textId="77777777" w:rsidR="00DC7763" w:rsidRPr="000737DD" w:rsidRDefault="00DC7763" w:rsidP="00DC7763">
            <w:pPr>
              <w:widowControl w:val="0"/>
              <w:spacing w:line="240" w:lineRule="exact"/>
              <w:rPr>
                <w:rFonts w:cs="Arial"/>
                <w:lang w:val="de-DE"/>
              </w:rPr>
            </w:pPr>
          </w:p>
        </w:tc>
        <w:tc>
          <w:tcPr>
            <w:tcW w:w="4257" w:type="dxa"/>
            <w:gridSpan w:val="3"/>
          </w:tcPr>
          <w:p w14:paraId="56B7A3E2" w14:textId="77777777" w:rsidR="00DC7763" w:rsidRPr="00423139" w:rsidRDefault="00DC7763" w:rsidP="00DC7763">
            <w:pPr>
              <w:jc w:val="both"/>
              <w:rPr>
                <w:rFonts w:cs="Arial"/>
                <w:b/>
                <w:lang w:val="it-IT"/>
              </w:rPr>
            </w:pPr>
            <w:r w:rsidRPr="00423139">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5E16E6D9" w14:textId="77777777" w:rsidR="00DC7763" w:rsidRPr="00423139" w:rsidRDefault="00DC7763" w:rsidP="00DC7763">
            <w:pPr>
              <w:jc w:val="both"/>
              <w:rPr>
                <w:rFonts w:cs="Arial"/>
                <w:b/>
                <w:lang w:val="it-IT"/>
              </w:rPr>
            </w:pPr>
          </w:p>
          <w:p w14:paraId="1481B2B2" w14:textId="2FA2F331" w:rsidR="00DC7763" w:rsidRPr="00FC2C43" w:rsidRDefault="00DC7763" w:rsidP="00DC7763">
            <w:pPr>
              <w:widowControl w:val="0"/>
              <w:autoSpaceDE w:val="0"/>
              <w:autoSpaceDN w:val="0"/>
              <w:adjustRightInd w:val="0"/>
              <w:jc w:val="both"/>
              <w:rPr>
                <w:rFonts w:cs="Arial"/>
                <w:lang w:val="it-IT"/>
              </w:rPr>
            </w:pPr>
            <w:r w:rsidRPr="00FC2C43">
              <w:rPr>
                <w:rFonts w:cs="Arial"/>
                <w:b/>
                <w:lang w:val="it-IT"/>
              </w:rPr>
              <w:t>Ove le condizioni impongano la necessità di avere la ricevuta di pagamento in tempi ristretti, si raccomanda di procedere al pagamento con congruo anticipo rispetto al termine di utilizzo della stessa.</w:t>
            </w:r>
          </w:p>
        </w:tc>
      </w:tr>
      <w:tr w:rsidR="00DC7763" w:rsidRPr="00D90FD7" w14:paraId="50253BB5" w14:textId="77777777" w:rsidTr="00525323">
        <w:trPr>
          <w:gridAfter w:val="1"/>
          <w:wAfter w:w="7" w:type="dxa"/>
        </w:trPr>
        <w:tc>
          <w:tcPr>
            <w:tcW w:w="4262" w:type="dxa"/>
            <w:gridSpan w:val="2"/>
          </w:tcPr>
          <w:p w14:paraId="7BB05849" w14:textId="77777777" w:rsidR="00DC7763" w:rsidRPr="00DB261D" w:rsidRDefault="00DC7763" w:rsidP="00DC7763">
            <w:pPr>
              <w:widowControl w:val="0"/>
              <w:autoSpaceDE w:val="0"/>
              <w:autoSpaceDN w:val="0"/>
              <w:adjustRightInd w:val="0"/>
              <w:spacing w:line="240" w:lineRule="exact"/>
              <w:ind w:left="284" w:right="76"/>
              <w:jc w:val="both"/>
              <w:rPr>
                <w:rFonts w:cs="Arial"/>
                <w:noProof w:val="0"/>
                <w:lang w:val="it-IT"/>
              </w:rPr>
            </w:pPr>
          </w:p>
        </w:tc>
        <w:tc>
          <w:tcPr>
            <w:tcW w:w="852" w:type="dxa"/>
          </w:tcPr>
          <w:p w14:paraId="3737E9B2" w14:textId="77777777" w:rsidR="00DC7763" w:rsidRPr="00DB261D" w:rsidRDefault="00DC7763" w:rsidP="00DC7763">
            <w:pPr>
              <w:widowControl w:val="0"/>
              <w:spacing w:line="240" w:lineRule="exact"/>
              <w:rPr>
                <w:rFonts w:cs="Arial"/>
                <w:lang w:val="it-IT"/>
              </w:rPr>
            </w:pPr>
          </w:p>
        </w:tc>
        <w:tc>
          <w:tcPr>
            <w:tcW w:w="4257" w:type="dxa"/>
            <w:gridSpan w:val="3"/>
          </w:tcPr>
          <w:p w14:paraId="770D3132" w14:textId="77777777" w:rsidR="00DC7763" w:rsidRPr="00DB261D" w:rsidRDefault="00DC7763" w:rsidP="00DC7763">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DC7763" w:rsidRPr="00D90FD7" w14:paraId="182274BA" w14:textId="77777777" w:rsidTr="00525323">
        <w:trPr>
          <w:gridAfter w:val="1"/>
          <w:wAfter w:w="7" w:type="dxa"/>
        </w:trPr>
        <w:tc>
          <w:tcPr>
            <w:tcW w:w="4262" w:type="dxa"/>
            <w:gridSpan w:val="2"/>
          </w:tcPr>
          <w:p w14:paraId="3F706200" w14:textId="6FBD5868" w:rsidR="00DC7763" w:rsidRPr="00F06E84" w:rsidRDefault="00DC7763" w:rsidP="00DC7763">
            <w:pPr>
              <w:widowControl w:val="0"/>
              <w:spacing w:line="240" w:lineRule="exact"/>
              <w:ind w:right="76"/>
              <w:jc w:val="both"/>
              <w:rPr>
                <w:rFonts w:cs="Arial"/>
                <w:noProof w:val="0"/>
                <w:color w:val="FF0000"/>
                <w:lang w:val="de-DE"/>
              </w:rPr>
            </w:pPr>
            <w:r w:rsidRPr="00423139">
              <w:rPr>
                <w:rFonts w:cs="Arial"/>
                <w:lang w:val="de-DE"/>
              </w:rPr>
              <w:t>Die maximale Frist für die Zahlung ist das Fälligkeitsdatum für die Einreichung des Angebots. Die Einreichung der genannten Unterlagen nach Ablauf dieser Frist ist nicht zulässig.</w:t>
            </w:r>
          </w:p>
        </w:tc>
        <w:tc>
          <w:tcPr>
            <w:tcW w:w="852" w:type="dxa"/>
          </w:tcPr>
          <w:p w14:paraId="556C6C45" w14:textId="77777777" w:rsidR="00DC7763" w:rsidRPr="00F06E84" w:rsidRDefault="00DC7763" w:rsidP="00DC7763">
            <w:pPr>
              <w:widowControl w:val="0"/>
              <w:spacing w:line="240" w:lineRule="exact"/>
              <w:rPr>
                <w:rFonts w:cs="Arial"/>
                <w:color w:val="FF0000"/>
                <w:lang w:val="de-DE"/>
              </w:rPr>
            </w:pPr>
          </w:p>
        </w:tc>
        <w:tc>
          <w:tcPr>
            <w:tcW w:w="4257" w:type="dxa"/>
            <w:gridSpan w:val="3"/>
          </w:tcPr>
          <w:p w14:paraId="3B827DD7" w14:textId="5DB9EC4C" w:rsidR="00DC7763" w:rsidRPr="00157E9E" w:rsidRDefault="00DC7763" w:rsidP="00DC7763">
            <w:pPr>
              <w:widowControl w:val="0"/>
              <w:spacing w:line="240" w:lineRule="exact"/>
              <w:ind w:right="21"/>
              <w:jc w:val="both"/>
              <w:rPr>
                <w:rFonts w:cs="Arial"/>
                <w:noProof w:val="0"/>
                <w:color w:val="FF0000"/>
                <w:highlight w:val="cyan"/>
                <w:lang w:val="it-IT"/>
              </w:rPr>
            </w:pPr>
            <w:r w:rsidRPr="00423139">
              <w:rPr>
                <w:rFonts w:cs="Arial"/>
                <w:lang w:val="it-IT"/>
              </w:rPr>
              <w:t>Il termine massimo per effettuare il versamento coincide con la data di scadenza per la presentazione dell'offerta. Non è ammessa la presentazione dei documenti suddetti in data successiva al termine di presentazione dell’offerta.</w:t>
            </w:r>
          </w:p>
        </w:tc>
      </w:tr>
      <w:tr w:rsidR="00DC7763" w:rsidRPr="00D90FD7" w14:paraId="1511F876" w14:textId="77777777" w:rsidTr="00525323">
        <w:trPr>
          <w:gridAfter w:val="1"/>
          <w:wAfter w:w="7" w:type="dxa"/>
        </w:trPr>
        <w:tc>
          <w:tcPr>
            <w:tcW w:w="4262" w:type="dxa"/>
            <w:gridSpan w:val="2"/>
          </w:tcPr>
          <w:p w14:paraId="7CE4D251" w14:textId="77777777" w:rsidR="00DC7763" w:rsidRPr="00DB261D" w:rsidRDefault="00DC7763" w:rsidP="00DC7763">
            <w:pPr>
              <w:widowControl w:val="0"/>
              <w:spacing w:line="240" w:lineRule="exact"/>
              <w:ind w:right="76"/>
              <w:jc w:val="both"/>
              <w:rPr>
                <w:rFonts w:cs="Arial"/>
                <w:noProof w:val="0"/>
                <w:lang w:val="it-IT"/>
              </w:rPr>
            </w:pPr>
          </w:p>
        </w:tc>
        <w:tc>
          <w:tcPr>
            <w:tcW w:w="852" w:type="dxa"/>
          </w:tcPr>
          <w:p w14:paraId="716569F4" w14:textId="77777777" w:rsidR="00DC7763" w:rsidRPr="00DB261D" w:rsidRDefault="00DC7763" w:rsidP="00DC7763">
            <w:pPr>
              <w:widowControl w:val="0"/>
              <w:spacing w:line="240" w:lineRule="exact"/>
              <w:rPr>
                <w:rFonts w:cs="Arial"/>
                <w:lang w:val="it-IT"/>
              </w:rPr>
            </w:pPr>
          </w:p>
        </w:tc>
        <w:tc>
          <w:tcPr>
            <w:tcW w:w="4257" w:type="dxa"/>
            <w:gridSpan w:val="3"/>
          </w:tcPr>
          <w:p w14:paraId="5A9EB1A5" w14:textId="77777777" w:rsidR="00DC7763" w:rsidRPr="000E0961" w:rsidRDefault="00DC7763" w:rsidP="00DC7763">
            <w:pPr>
              <w:widowControl w:val="0"/>
              <w:spacing w:line="240" w:lineRule="exact"/>
              <w:ind w:right="105"/>
              <w:jc w:val="both"/>
              <w:rPr>
                <w:rFonts w:cs="Arial"/>
                <w:noProof w:val="0"/>
                <w:highlight w:val="cyan"/>
                <w:lang w:val="it-IT"/>
              </w:rPr>
            </w:pPr>
          </w:p>
        </w:tc>
      </w:tr>
      <w:bookmarkEnd w:id="89"/>
      <w:tr w:rsidR="00DC7763" w:rsidRPr="00D90FD7" w14:paraId="683E03D6" w14:textId="77777777" w:rsidTr="00525323">
        <w:trPr>
          <w:gridAfter w:val="1"/>
          <w:wAfter w:w="7" w:type="dxa"/>
        </w:trPr>
        <w:tc>
          <w:tcPr>
            <w:tcW w:w="4262" w:type="dxa"/>
            <w:gridSpan w:val="2"/>
          </w:tcPr>
          <w:p w14:paraId="5C6CEE7C" w14:textId="7AB79C5E" w:rsidR="00DC7763" w:rsidRPr="00FC2C43" w:rsidRDefault="00DC7763" w:rsidP="00DC7763">
            <w:pPr>
              <w:widowControl w:val="0"/>
              <w:autoSpaceDE w:val="0"/>
              <w:autoSpaceDN w:val="0"/>
              <w:adjustRightInd w:val="0"/>
              <w:jc w:val="both"/>
              <w:rPr>
                <w:rFonts w:cs="Arial"/>
                <w:color w:val="FF0000"/>
                <w:lang w:val="de-DE"/>
              </w:rPr>
            </w:pPr>
            <w:r w:rsidRPr="00FC2C43">
              <w:rPr>
                <w:rFonts w:cs="Arial"/>
                <w:b/>
                <w:u w:val="single"/>
                <w:lang w:val="de-DE"/>
              </w:rPr>
              <w:t>► Die unterlassene Einzahlung zugunsten der ANAC innerhalb des Angebotsabgabetermins stellt einen nicht behebbaren Ausschlussgrund dar.</w:t>
            </w:r>
          </w:p>
        </w:tc>
        <w:tc>
          <w:tcPr>
            <w:tcW w:w="852" w:type="dxa"/>
          </w:tcPr>
          <w:p w14:paraId="5A05FCDD" w14:textId="77777777" w:rsidR="00DC7763" w:rsidRPr="00F06E84" w:rsidRDefault="00DC7763" w:rsidP="00DC7763">
            <w:pPr>
              <w:widowControl w:val="0"/>
              <w:spacing w:line="240" w:lineRule="exact"/>
              <w:rPr>
                <w:rFonts w:cs="Arial"/>
                <w:b/>
                <w:lang w:val="de-DE"/>
              </w:rPr>
            </w:pPr>
          </w:p>
        </w:tc>
        <w:tc>
          <w:tcPr>
            <w:tcW w:w="4257" w:type="dxa"/>
            <w:gridSpan w:val="3"/>
          </w:tcPr>
          <w:p w14:paraId="3E053138" w14:textId="4531AC60" w:rsidR="00DC7763" w:rsidRPr="00FC2C43" w:rsidRDefault="00DC7763" w:rsidP="00DC7763">
            <w:pPr>
              <w:widowControl w:val="0"/>
              <w:autoSpaceDE w:val="0"/>
              <w:autoSpaceDN w:val="0"/>
              <w:adjustRightInd w:val="0"/>
              <w:jc w:val="both"/>
              <w:rPr>
                <w:rFonts w:cs="Arial"/>
                <w:bCs/>
                <w:color w:val="FF0000"/>
                <w:lang w:val="it-IT"/>
              </w:rPr>
            </w:pPr>
            <w:r w:rsidRPr="00FC2C43">
              <w:rPr>
                <w:rFonts w:cs="Arial"/>
                <w:b/>
                <w:u w:val="single"/>
                <w:lang w:val="it-IT"/>
              </w:rPr>
              <w:t>► È causa di esclusione non sanabile il mancato pagamento entro la data di presentazione dell’offerta a favore dell’ANAC.</w:t>
            </w:r>
          </w:p>
        </w:tc>
      </w:tr>
      <w:tr w:rsidR="00DC7763" w:rsidRPr="00D90FD7" w14:paraId="0D48E6E9" w14:textId="77777777" w:rsidTr="00525323">
        <w:trPr>
          <w:gridAfter w:val="1"/>
          <w:wAfter w:w="7" w:type="dxa"/>
        </w:trPr>
        <w:tc>
          <w:tcPr>
            <w:tcW w:w="4262" w:type="dxa"/>
            <w:gridSpan w:val="2"/>
          </w:tcPr>
          <w:p w14:paraId="2E26286C" w14:textId="77777777" w:rsidR="00DC7763" w:rsidRPr="00E24253" w:rsidRDefault="00DC7763" w:rsidP="00DC7763">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08E97E7F" w14:textId="77777777" w:rsidR="00DC7763" w:rsidRPr="00E24253" w:rsidRDefault="00DC7763" w:rsidP="00DC7763">
            <w:pPr>
              <w:widowControl w:val="0"/>
              <w:spacing w:line="240" w:lineRule="exact"/>
              <w:rPr>
                <w:rFonts w:cs="Arial"/>
                <w:lang w:val="it-IT"/>
              </w:rPr>
            </w:pPr>
          </w:p>
        </w:tc>
        <w:tc>
          <w:tcPr>
            <w:tcW w:w="4257" w:type="dxa"/>
            <w:gridSpan w:val="3"/>
          </w:tcPr>
          <w:p w14:paraId="00A677A7" w14:textId="77777777" w:rsidR="00DC7763" w:rsidRPr="00E24253" w:rsidRDefault="00DC7763" w:rsidP="00DC7763">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DC7763" w:rsidRPr="00D90FD7" w14:paraId="36806AF3" w14:textId="77777777" w:rsidTr="00525323">
        <w:trPr>
          <w:gridAfter w:val="1"/>
          <w:wAfter w:w="7" w:type="dxa"/>
        </w:trPr>
        <w:tc>
          <w:tcPr>
            <w:tcW w:w="4262" w:type="dxa"/>
            <w:gridSpan w:val="2"/>
          </w:tcPr>
          <w:p w14:paraId="40CF36B0" w14:textId="54C880F1" w:rsidR="00DC7763" w:rsidRPr="00B64E01" w:rsidRDefault="00DC7763" w:rsidP="00DC7763">
            <w:pPr>
              <w:widowControl w:val="0"/>
              <w:ind w:left="11"/>
              <w:jc w:val="both"/>
              <w:rPr>
                <w:rFonts w:cs="Arial"/>
                <w:bCs/>
                <w:color w:val="FF0000"/>
                <w:lang w:val="de-DE"/>
              </w:rPr>
            </w:pPr>
            <w:r w:rsidRPr="00423139">
              <w:rPr>
                <w:rFonts w:cs="Arial"/>
                <w:lang w:val="de-DE"/>
              </w:rPr>
              <w:t>Wurde die Zahlung fristgerecht vorgenommen, jedoch der entsprechende Zahlungsnachweis nicht im Portal hochgeladen, wird der Bieter aufgefordert, den entsprechenden Nachweis über die ordnungsgemäß und zeitgerecht durchgeführte Zahlung nachzureichen.</w:t>
            </w:r>
          </w:p>
        </w:tc>
        <w:tc>
          <w:tcPr>
            <w:tcW w:w="852" w:type="dxa"/>
          </w:tcPr>
          <w:p w14:paraId="6871CC33" w14:textId="77777777" w:rsidR="00DC7763" w:rsidRPr="00E24253" w:rsidRDefault="00DC7763" w:rsidP="00DC7763">
            <w:pPr>
              <w:widowControl w:val="0"/>
              <w:spacing w:line="240" w:lineRule="exact"/>
              <w:rPr>
                <w:rFonts w:cs="Arial"/>
                <w:b/>
                <w:lang w:val="de-DE"/>
              </w:rPr>
            </w:pPr>
          </w:p>
        </w:tc>
        <w:tc>
          <w:tcPr>
            <w:tcW w:w="4257" w:type="dxa"/>
            <w:gridSpan w:val="3"/>
          </w:tcPr>
          <w:p w14:paraId="70B3A2FB" w14:textId="5A9E306D" w:rsidR="00DC7763" w:rsidRPr="00B64E01" w:rsidRDefault="00DC7763" w:rsidP="00DC7763">
            <w:pPr>
              <w:widowControl w:val="0"/>
              <w:autoSpaceDE w:val="0"/>
              <w:autoSpaceDN w:val="0"/>
              <w:adjustRightInd w:val="0"/>
              <w:ind w:left="-2"/>
              <w:jc w:val="both"/>
              <w:rPr>
                <w:rFonts w:cs="Arial"/>
                <w:color w:val="FF0000"/>
                <w:lang w:val="it-IT"/>
              </w:rPr>
            </w:pPr>
            <w:r w:rsidRPr="00423139">
              <w:rPr>
                <w:rFonts w:cs="Arial"/>
                <w:lang w:val="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DC7763" w:rsidRPr="00D90FD7" w14:paraId="6C1F448B" w14:textId="77777777" w:rsidTr="00525323">
        <w:trPr>
          <w:gridAfter w:val="1"/>
          <w:wAfter w:w="7" w:type="dxa"/>
        </w:trPr>
        <w:tc>
          <w:tcPr>
            <w:tcW w:w="4262" w:type="dxa"/>
            <w:gridSpan w:val="2"/>
          </w:tcPr>
          <w:p w14:paraId="7793B82D" w14:textId="77777777" w:rsidR="00DC7763" w:rsidRPr="00F0276C" w:rsidRDefault="00DC7763" w:rsidP="00DC7763">
            <w:pPr>
              <w:widowControl w:val="0"/>
              <w:ind w:left="11"/>
              <w:jc w:val="both"/>
              <w:rPr>
                <w:rFonts w:cs="Arial"/>
                <w:bCs/>
                <w:color w:val="FF0000"/>
                <w:lang w:val="it-IT"/>
              </w:rPr>
            </w:pPr>
          </w:p>
        </w:tc>
        <w:tc>
          <w:tcPr>
            <w:tcW w:w="852" w:type="dxa"/>
          </w:tcPr>
          <w:p w14:paraId="790D969F" w14:textId="77777777" w:rsidR="00DC7763" w:rsidRPr="00F0276C" w:rsidRDefault="00DC7763" w:rsidP="00DC7763">
            <w:pPr>
              <w:widowControl w:val="0"/>
              <w:spacing w:line="240" w:lineRule="exact"/>
              <w:rPr>
                <w:rFonts w:cs="Arial"/>
                <w:b/>
                <w:lang w:val="it-IT"/>
              </w:rPr>
            </w:pPr>
          </w:p>
        </w:tc>
        <w:tc>
          <w:tcPr>
            <w:tcW w:w="4257" w:type="dxa"/>
            <w:gridSpan w:val="3"/>
          </w:tcPr>
          <w:p w14:paraId="195850C5" w14:textId="77777777" w:rsidR="00DC7763" w:rsidRPr="00966F2A" w:rsidRDefault="00DC7763" w:rsidP="00DC7763">
            <w:pPr>
              <w:widowControl w:val="0"/>
              <w:autoSpaceDE w:val="0"/>
              <w:autoSpaceDN w:val="0"/>
              <w:adjustRightInd w:val="0"/>
              <w:ind w:left="-2"/>
              <w:jc w:val="both"/>
              <w:rPr>
                <w:rFonts w:cs="Arial"/>
                <w:color w:val="FF0000"/>
                <w:lang w:val="it-IT"/>
              </w:rPr>
            </w:pPr>
          </w:p>
        </w:tc>
      </w:tr>
      <w:tr w:rsidR="00DC7763" w:rsidRPr="00D90FD7" w14:paraId="79FCB751" w14:textId="77777777" w:rsidTr="00525323">
        <w:trPr>
          <w:gridAfter w:val="1"/>
          <w:wAfter w:w="7" w:type="dxa"/>
        </w:trPr>
        <w:tc>
          <w:tcPr>
            <w:tcW w:w="4262" w:type="dxa"/>
            <w:gridSpan w:val="2"/>
            <w:shd w:val="clear" w:color="auto" w:fill="auto"/>
          </w:tcPr>
          <w:p w14:paraId="0CA83715" w14:textId="77777777" w:rsidR="00DC7763" w:rsidRPr="00ED730C" w:rsidRDefault="00DC7763" w:rsidP="00DC7763">
            <w:pPr>
              <w:pStyle w:val="Corpotesto"/>
              <w:widowControl w:val="0"/>
              <w:tabs>
                <w:tab w:val="left" w:pos="4320"/>
              </w:tabs>
              <w:spacing w:after="0"/>
              <w:contextualSpacing/>
              <w:jc w:val="both"/>
              <w:rPr>
                <w:rFonts w:cs="Arial"/>
                <w:bCs/>
                <w:noProof w:val="0"/>
                <w:lang w:val="de-DE"/>
              </w:rPr>
            </w:pPr>
            <w:r w:rsidRPr="00ED730C">
              <w:rPr>
                <w:rFonts w:cs="Arial"/>
                <w:b/>
                <w:noProof w:val="0"/>
                <w:lang w:val="de-DE"/>
              </w:rPr>
              <w:t>Einzige Dokumente bei sonstigem Ausschluss:</w:t>
            </w:r>
          </w:p>
          <w:p w14:paraId="2C55DB74" w14:textId="77777777"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jc w:val="both"/>
              <w:rPr>
                <w:rFonts w:cs="Arial"/>
                <w:noProof w:val="0"/>
                <w:lang w:val="de-DE"/>
              </w:rPr>
            </w:pPr>
            <w:r w:rsidRPr="00ED730C">
              <w:rPr>
                <w:rFonts w:cs="Arial"/>
                <w:noProof w:val="0"/>
                <w:lang w:val="de-DE"/>
              </w:rPr>
              <w:t xml:space="preserve">die dem Angebot beigefügte (vorläufige) Sicherheit, </w:t>
            </w:r>
          </w:p>
          <w:p w14:paraId="1774A262" w14:textId="621F7F8C"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color w:val="FF0000"/>
                <w:lang w:val="de-DE"/>
              </w:rPr>
            </w:pPr>
            <w:r w:rsidRPr="00ED730C">
              <w:rPr>
                <w:rFonts w:cs="Arial"/>
                <w:noProof w:val="0"/>
                <w:lang w:val="de-DE"/>
              </w:rPr>
              <w:t>die Erklärung über die zukünftige endgültige Leistung der endgültigen Sicherheit zur Gewährleistung der Vertragserfüllung im Falle der Zuschlagszuteilung,</w:t>
            </w:r>
          </w:p>
          <w:p w14:paraId="0695846E" w14:textId="091576A1"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color w:val="FF0000"/>
                <w:lang w:val="de-DE"/>
              </w:rPr>
            </w:pPr>
            <w:r w:rsidRPr="00ED730C">
              <w:rPr>
                <w:rFonts w:cs="Arial"/>
                <w:noProof w:val="0"/>
                <w:color w:val="FF0000"/>
                <w:lang w:val="de-DE"/>
              </w:rPr>
              <w:t>den Einzahlungsbeleg über die Ausschreibungsgebühr an die ANAC.</w:t>
            </w:r>
          </w:p>
        </w:tc>
        <w:tc>
          <w:tcPr>
            <w:tcW w:w="852" w:type="dxa"/>
            <w:shd w:val="clear" w:color="auto" w:fill="auto"/>
          </w:tcPr>
          <w:p w14:paraId="31063439" w14:textId="77777777" w:rsidR="00DC7763" w:rsidRPr="00ED730C" w:rsidRDefault="00DC7763" w:rsidP="00DC7763">
            <w:pPr>
              <w:pStyle w:val="Rientrocorpodeltesto"/>
              <w:widowControl w:val="0"/>
              <w:tabs>
                <w:tab w:val="left" w:pos="8496"/>
              </w:tabs>
              <w:spacing w:after="0" w:line="240" w:lineRule="exact"/>
              <w:ind w:left="0" w:right="17"/>
              <w:jc w:val="both"/>
              <w:rPr>
                <w:rFonts w:cs="Arial"/>
                <w:bCs/>
                <w:lang w:val="de-DE"/>
              </w:rPr>
            </w:pPr>
          </w:p>
        </w:tc>
        <w:tc>
          <w:tcPr>
            <w:tcW w:w="4257" w:type="dxa"/>
            <w:gridSpan w:val="3"/>
            <w:shd w:val="clear" w:color="auto" w:fill="auto"/>
          </w:tcPr>
          <w:p w14:paraId="2F17892C" w14:textId="77777777" w:rsidR="00DC7763" w:rsidRPr="00ED730C" w:rsidRDefault="00DC7763" w:rsidP="00DC7763">
            <w:pPr>
              <w:widowControl w:val="0"/>
              <w:tabs>
                <w:tab w:val="center" w:pos="6078"/>
              </w:tabs>
              <w:spacing w:line="240" w:lineRule="exact"/>
              <w:ind w:right="-7"/>
              <w:jc w:val="both"/>
              <w:rPr>
                <w:rFonts w:cs="Arial"/>
                <w:b/>
                <w:bCs/>
                <w:lang w:val="it-IT"/>
              </w:rPr>
            </w:pPr>
            <w:r w:rsidRPr="00ED730C">
              <w:rPr>
                <w:rFonts w:cs="Arial"/>
                <w:b/>
                <w:bCs/>
                <w:lang w:val="it-IT"/>
              </w:rPr>
              <w:t>A pena di esclusione dalla gara, i</w:t>
            </w:r>
            <w:r w:rsidRPr="00ED730C">
              <w:rPr>
                <w:rFonts w:cs="Arial"/>
                <w:b/>
                <w:lang w:val="it-IT"/>
              </w:rPr>
              <w:t xml:space="preserve"> seguenti </w:t>
            </w:r>
            <w:r w:rsidRPr="00ED730C">
              <w:rPr>
                <w:rFonts w:cs="Arial"/>
                <w:b/>
                <w:bCs/>
                <w:lang w:val="it-IT"/>
              </w:rPr>
              <w:t>documenti devono essere unici:</w:t>
            </w:r>
          </w:p>
          <w:p w14:paraId="34F6170E" w14:textId="77777777"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lang w:val="it-IT"/>
              </w:rPr>
              <w:t>la garanzia a corredo dell’offerta (garanzia provvisoria);</w:t>
            </w:r>
          </w:p>
          <w:p w14:paraId="6961A5B8" w14:textId="77777777"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lang w:val="it-IT"/>
              </w:rPr>
              <w:t>la dichiarazione relativa al futuro rilascio della garanzia definitiva a garanzia dell’esecuzione del contratto in caso di aggiudicazione della gara;</w:t>
            </w:r>
          </w:p>
          <w:p w14:paraId="560E3464" w14:textId="5DD25708" w:rsidR="00DC7763" w:rsidRPr="00ED730C" w:rsidRDefault="00DC7763" w:rsidP="00CA626E">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color w:val="FF0000"/>
                <w:lang w:val="it-IT"/>
              </w:rPr>
              <w:t>la</w:t>
            </w:r>
            <w:r w:rsidRPr="00ED730C">
              <w:rPr>
                <w:rFonts w:cs="Arial"/>
                <w:color w:val="FF0000"/>
                <w:lang w:val="it-IT"/>
              </w:rPr>
              <w:t xml:space="preserve"> ricevuta di avvenuto versamento del contributo di gara a favore dell’ANAC.</w:t>
            </w:r>
          </w:p>
        </w:tc>
      </w:tr>
      <w:tr w:rsidR="00DC7763" w:rsidRPr="00D90FD7" w14:paraId="4D9280A7" w14:textId="77777777" w:rsidTr="00525323">
        <w:trPr>
          <w:gridAfter w:val="1"/>
          <w:wAfter w:w="7" w:type="dxa"/>
        </w:trPr>
        <w:tc>
          <w:tcPr>
            <w:tcW w:w="4262" w:type="dxa"/>
            <w:gridSpan w:val="2"/>
          </w:tcPr>
          <w:p w14:paraId="6F119A34" w14:textId="77777777" w:rsidR="00DC7763" w:rsidRPr="00E24253" w:rsidRDefault="00DC7763" w:rsidP="00DC7763">
            <w:pPr>
              <w:pStyle w:val="Rientrocorpodeltesto"/>
              <w:widowControl w:val="0"/>
              <w:tabs>
                <w:tab w:val="left" w:pos="8496"/>
              </w:tabs>
              <w:spacing w:after="0"/>
              <w:ind w:left="11"/>
              <w:jc w:val="both"/>
              <w:rPr>
                <w:rFonts w:cs="Arial"/>
                <w:b/>
                <w:lang w:val="it-IT"/>
              </w:rPr>
            </w:pPr>
            <w:bookmarkStart w:id="90" w:name="_Hlk505941163"/>
          </w:p>
        </w:tc>
        <w:tc>
          <w:tcPr>
            <w:tcW w:w="852" w:type="dxa"/>
          </w:tcPr>
          <w:p w14:paraId="1155BFCB" w14:textId="77777777" w:rsidR="00DC7763" w:rsidRPr="00E24253" w:rsidRDefault="00DC7763" w:rsidP="00DC7763">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21AB8ED0" w14:textId="77777777" w:rsidR="00DC7763" w:rsidRPr="00E24253" w:rsidRDefault="00DC7763" w:rsidP="00DC7763">
            <w:pPr>
              <w:widowControl w:val="0"/>
              <w:ind w:right="6"/>
              <w:jc w:val="both"/>
              <w:rPr>
                <w:rFonts w:cs="Arial"/>
                <w:b/>
                <w:bCs/>
                <w:lang w:val="it-IT"/>
              </w:rPr>
            </w:pPr>
          </w:p>
        </w:tc>
      </w:tr>
      <w:tr w:rsidR="00DC7763" w:rsidRPr="00D90FD7" w14:paraId="7B9F480E" w14:textId="77777777" w:rsidTr="00525323">
        <w:trPr>
          <w:gridAfter w:val="1"/>
          <w:wAfter w:w="7" w:type="dxa"/>
        </w:trPr>
        <w:tc>
          <w:tcPr>
            <w:tcW w:w="4262" w:type="dxa"/>
            <w:gridSpan w:val="2"/>
          </w:tcPr>
          <w:p w14:paraId="085E5E43" w14:textId="7EE14180" w:rsidR="00DC7763" w:rsidRPr="00966F2A" w:rsidRDefault="00DC7763" w:rsidP="00DC7763">
            <w:pPr>
              <w:widowControl w:val="0"/>
              <w:ind w:left="11"/>
              <w:jc w:val="both"/>
              <w:rPr>
                <w:rFonts w:cs="Arial"/>
                <w:lang w:val="de-DE"/>
              </w:rPr>
            </w:pPr>
            <w:r w:rsidRPr="00D253CD">
              <w:rPr>
                <w:rFonts w:cs="Arial"/>
                <w:noProof w:val="0"/>
                <w:lang w:val="de-DE"/>
              </w:rPr>
              <w:t xml:space="preserve">Einzige Dokumente bedeutet, dass jedes der obigen Dokumente aus einem einzigen Dokument besteht, das bei der Ausschreibung vorgelegt wird und auf den Teilnehmer insgesamt, </w:t>
            </w:r>
            <w:r w:rsidRPr="00D253CD">
              <w:rPr>
                <w:rFonts w:cs="Arial"/>
                <w:noProof w:val="0"/>
                <w:u w:val="single"/>
                <w:lang w:val="de-DE"/>
              </w:rPr>
              <w:t>unabhängig von seiner Rechtsform</w:t>
            </w:r>
            <w:r w:rsidRPr="00D253CD">
              <w:rPr>
                <w:rFonts w:cs="Arial"/>
                <w:noProof w:val="0"/>
                <w:lang w:val="de-DE"/>
              </w:rPr>
              <w:t xml:space="preserve">, bezogen ist; sollte somit der Teilnehmer ein Zusammenschluss sein (oder ein gewöhnliches Konsortium </w:t>
            </w:r>
            <w:r w:rsidRPr="00D253CD">
              <w:rPr>
                <w:rFonts w:cs="Arial"/>
                <w:noProof w:val="0"/>
                <w:lang w:val="de-DE"/>
              </w:rPr>
              <w:lastRenderedPageBreak/>
              <w:t xml:space="preserve">von </w:t>
            </w:r>
            <w:proofErr w:type="spellStart"/>
            <w:r w:rsidRPr="00D253CD">
              <w:rPr>
                <w:rFonts w:cs="Arial"/>
                <w:noProof w:val="0"/>
                <w:lang w:val="de-DE"/>
              </w:rPr>
              <w:t>Teilenhmern</w:t>
            </w:r>
            <w:proofErr w:type="spellEnd"/>
            <w:r w:rsidRPr="00D253CD">
              <w:rPr>
                <w:rFonts w:cs="Arial"/>
                <w:noProof w:val="0"/>
                <w:lang w:val="de-DE"/>
              </w:rPr>
              <w:t xml:space="preserve"> gemäß Art. 2602 ZGB oder eine EWIV), dürfen diese Dokumente </w:t>
            </w:r>
            <w:r w:rsidRPr="00D253CD">
              <w:rPr>
                <w:rFonts w:cs="Arial"/>
                <w:noProof w:val="0"/>
                <w:u w:val="single"/>
                <w:lang w:val="de-DE"/>
              </w:rPr>
              <w:t>nicht</w:t>
            </w:r>
            <w:r w:rsidRPr="00D253CD">
              <w:rPr>
                <w:rFonts w:cs="Arial"/>
                <w:noProof w:val="0"/>
                <w:lang w:val="de-DE"/>
              </w:rPr>
              <w:t xml:space="preserve"> auf diejenigen Subjekte </w:t>
            </w:r>
            <w:r w:rsidRPr="00D253CD">
              <w:rPr>
                <w:rFonts w:cs="Arial"/>
                <w:noProof w:val="0"/>
                <w:u w:val="single"/>
                <w:lang w:val="de-DE"/>
              </w:rPr>
              <w:t>aufgeteilt werden</w:t>
            </w:r>
            <w:r w:rsidRPr="00D253CD">
              <w:rPr>
                <w:rFonts w:cs="Arial"/>
                <w:noProof w:val="0"/>
                <w:lang w:val="de-DE"/>
              </w:rPr>
              <w:t>, die dem Zusammenschluss angehören oder angehören werden.</w:t>
            </w:r>
          </w:p>
        </w:tc>
        <w:tc>
          <w:tcPr>
            <w:tcW w:w="852" w:type="dxa"/>
          </w:tcPr>
          <w:p w14:paraId="2752F0C8" w14:textId="77777777" w:rsidR="00DC7763" w:rsidRPr="00966F2A" w:rsidRDefault="00DC7763" w:rsidP="00DC7763">
            <w:pPr>
              <w:widowControl w:val="0"/>
              <w:spacing w:line="240" w:lineRule="exact"/>
              <w:rPr>
                <w:rFonts w:cs="Arial"/>
                <w:lang w:val="de-DE"/>
              </w:rPr>
            </w:pPr>
          </w:p>
        </w:tc>
        <w:tc>
          <w:tcPr>
            <w:tcW w:w="4257" w:type="dxa"/>
            <w:gridSpan w:val="3"/>
          </w:tcPr>
          <w:p w14:paraId="33EBE43A" w14:textId="29AA9183" w:rsidR="00DC7763" w:rsidRPr="006140E5" w:rsidRDefault="00DC7763" w:rsidP="00DC7763">
            <w:pPr>
              <w:widowControl w:val="0"/>
              <w:autoSpaceDE w:val="0"/>
              <w:autoSpaceDN w:val="0"/>
              <w:adjustRightInd w:val="0"/>
              <w:ind w:right="6"/>
              <w:jc w:val="both"/>
              <w:rPr>
                <w:rFonts w:cs="Arial"/>
                <w:lang w:val="it-IT"/>
              </w:rPr>
            </w:pPr>
            <w:r w:rsidRPr="00D253CD">
              <w:rPr>
                <w:rFonts w:cs="Arial"/>
                <w:lang w:val="it-IT"/>
              </w:rPr>
              <w:t>Per unicità dei documenti si intende che</w:t>
            </w:r>
            <w:r w:rsidRPr="00D253CD">
              <w:rPr>
                <w:rFonts w:cs="Arial"/>
                <w:bCs/>
                <w:lang w:val="it-IT"/>
              </w:rPr>
              <w:t xml:space="preserve"> </w:t>
            </w:r>
            <w:r w:rsidRPr="00D253CD">
              <w:rPr>
                <w:rFonts w:cs="Arial"/>
                <w:lang w:val="it-IT"/>
              </w:rPr>
              <w:t xml:space="preserve">ognuno dei suddetti documenti deve essere formato da un solo documento, prodotto in gara e riferito al soggetto concorrente nella sua interezza, </w:t>
            </w:r>
            <w:r w:rsidRPr="00D253CD">
              <w:rPr>
                <w:rFonts w:cs="Arial"/>
                <w:u w:val="single"/>
                <w:lang w:val="it-IT"/>
              </w:rPr>
              <w:t>indipendentemente dalla forma giuridica del soggetto concorrente</w:t>
            </w:r>
            <w:r w:rsidRPr="00D253CD">
              <w:rPr>
                <w:rFonts w:cs="Arial"/>
                <w:lang w:val="it-IT"/>
              </w:rPr>
              <w:t xml:space="preserve"> e quindi, nell’eventualità di concorrente costituito in raggruppamento </w:t>
            </w:r>
            <w:r w:rsidRPr="00D253CD">
              <w:rPr>
                <w:rFonts w:cs="Arial"/>
                <w:lang w:val="it-IT"/>
              </w:rPr>
              <w:lastRenderedPageBreak/>
              <w:t xml:space="preserve">temporaneo (o consorzio ordinario di concorrenti ex art. 2602 del codice civile o GEIE), tali documenti </w:t>
            </w:r>
            <w:r w:rsidRPr="00D253CD">
              <w:rPr>
                <w:rFonts w:cs="Arial"/>
                <w:u w:val="single"/>
                <w:lang w:val="it-IT"/>
              </w:rPr>
              <w:t>non possono essere frazionati</w:t>
            </w:r>
            <w:r w:rsidRPr="00D253CD">
              <w:rPr>
                <w:rFonts w:cs="Arial"/>
                <w:lang w:val="it-IT"/>
              </w:rPr>
              <w:t xml:space="preserve"> per ogni soggetto che costituisce o che costituirà tale raggruppamento.</w:t>
            </w:r>
          </w:p>
        </w:tc>
      </w:tr>
      <w:tr w:rsidR="00DC7763" w:rsidRPr="00D90FD7" w14:paraId="5EE65C44" w14:textId="77777777" w:rsidTr="00525323">
        <w:trPr>
          <w:gridAfter w:val="1"/>
          <w:wAfter w:w="7" w:type="dxa"/>
        </w:trPr>
        <w:tc>
          <w:tcPr>
            <w:tcW w:w="4262" w:type="dxa"/>
            <w:gridSpan w:val="2"/>
          </w:tcPr>
          <w:p w14:paraId="289C29C3" w14:textId="77777777" w:rsidR="00DC7763" w:rsidRPr="00E24253" w:rsidRDefault="00DC7763" w:rsidP="00DC7763">
            <w:pPr>
              <w:widowControl w:val="0"/>
              <w:jc w:val="both"/>
              <w:rPr>
                <w:rFonts w:cs="Arial"/>
                <w:lang w:val="it-IT"/>
              </w:rPr>
            </w:pPr>
          </w:p>
        </w:tc>
        <w:tc>
          <w:tcPr>
            <w:tcW w:w="852" w:type="dxa"/>
          </w:tcPr>
          <w:p w14:paraId="09FAEE3E" w14:textId="77777777" w:rsidR="00DC7763" w:rsidRPr="00E24253" w:rsidRDefault="00DC7763" w:rsidP="00DC7763">
            <w:pPr>
              <w:widowControl w:val="0"/>
              <w:spacing w:line="240" w:lineRule="exact"/>
              <w:rPr>
                <w:rFonts w:cs="Arial"/>
                <w:b/>
                <w:lang w:val="it-IT"/>
              </w:rPr>
            </w:pPr>
          </w:p>
        </w:tc>
        <w:tc>
          <w:tcPr>
            <w:tcW w:w="4257" w:type="dxa"/>
            <w:gridSpan w:val="3"/>
          </w:tcPr>
          <w:p w14:paraId="7A92702D" w14:textId="77777777" w:rsidR="00DC7763" w:rsidRPr="00E24253" w:rsidRDefault="00DC7763" w:rsidP="00DC7763">
            <w:pPr>
              <w:widowControl w:val="0"/>
              <w:tabs>
                <w:tab w:val="center" w:pos="4536"/>
                <w:tab w:val="right" w:pos="9072"/>
              </w:tabs>
              <w:autoSpaceDE w:val="0"/>
              <w:autoSpaceDN w:val="0"/>
              <w:adjustRightInd w:val="0"/>
              <w:spacing w:line="240" w:lineRule="exact"/>
              <w:ind w:right="105"/>
              <w:jc w:val="both"/>
              <w:rPr>
                <w:rFonts w:cs="Arial"/>
                <w:b/>
                <w:noProof w:val="0"/>
                <w:lang w:val="it-IT"/>
              </w:rPr>
            </w:pPr>
          </w:p>
        </w:tc>
      </w:tr>
      <w:bookmarkEnd w:id="90"/>
      <w:tr w:rsidR="00DC7763" w:rsidRPr="00186EAF" w14:paraId="23599861" w14:textId="77777777" w:rsidTr="00525323">
        <w:trPr>
          <w:gridAfter w:val="1"/>
          <w:wAfter w:w="7" w:type="dxa"/>
        </w:trPr>
        <w:tc>
          <w:tcPr>
            <w:tcW w:w="4262" w:type="dxa"/>
            <w:gridSpan w:val="2"/>
            <w:shd w:val="clear" w:color="auto" w:fill="D0CECE" w:themeFill="background2" w:themeFillShade="E6"/>
          </w:tcPr>
          <w:p w14:paraId="59C58369" w14:textId="77777777" w:rsidR="00DC7763" w:rsidRDefault="00DC7763" w:rsidP="00DC7763">
            <w:pPr>
              <w:widowControl w:val="0"/>
              <w:autoSpaceDE w:val="0"/>
              <w:autoSpaceDN w:val="0"/>
              <w:adjustRightInd w:val="0"/>
              <w:spacing w:line="240" w:lineRule="exact"/>
              <w:jc w:val="center"/>
              <w:rPr>
                <w:rFonts w:cs="Arial"/>
                <w:b/>
                <w:lang w:val="de-DE"/>
              </w:rPr>
            </w:pPr>
            <w:r w:rsidRPr="00A67704">
              <w:rPr>
                <w:rFonts w:cs="Arial"/>
                <w:b/>
                <w:lang w:val="de-DE"/>
              </w:rPr>
              <w:t xml:space="preserve">UMSCHLAG </w:t>
            </w:r>
            <w:r>
              <w:rPr>
                <w:rFonts w:cs="Arial"/>
                <w:b/>
                <w:lang w:val="de-DE"/>
              </w:rPr>
              <w:t>B</w:t>
            </w:r>
            <w:r w:rsidRPr="00A67704">
              <w:rPr>
                <w:rFonts w:cs="Arial"/>
                <w:b/>
                <w:lang w:val="de-DE"/>
              </w:rPr>
              <w:t>:</w:t>
            </w:r>
          </w:p>
          <w:p w14:paraId="12C4000C" w14:textId="094F3CB9" w:rsidR="00DC7763" w:rsidRPr="00A67704" w:rsidRDefault="00DC7763" w:rsidP="00DC7763">
            <w:pPr>
              <w:widowControl w:val="0"/>
              <w:autoSpaceDE w:val="0"/>
              <w:autoSpaceDN w:val="0"/>
              <w:adjustRightInd w:val="0"/>
              <w:spacing w:line="240" w:lineRule="exact"/>
              <w:jc w:val="center"/>
              <w:rPr>
                <w:rFonts w:cs="Arial"/>
                <w:b/>
                <w:lang w:val="de-DE"/>
              </w:rPr>
            </w:pPr>
            <w:r w:rsidRPr="00A67704">
              <w:rPr>
                <w:rFonts w:cs="Arial"/>
                <w:b/>
                <w:lang w:val="de-DE"/>
              </w:rPr>
              <w:t>TECHNISCHES ANGEBOT</w:t>
            </w:r>
          </w:p>
        </w:tc>
        <w:tc>
          <w:tcPr>
            <w:tcW w:w="852" w:type="dxa"/>
            <w:shd w:val="clear" w:color="auto" w:fill="auto"/>
          </w:tcPr>
          <w:p w14:paraId="04429412" w14:textId="77777777" w:rsidR="00DC7763" w:rsidRPr="00D34ACA" w:rsidRDefault="00DC7763" w:rsidP="00DC7763">
            <w:pPr>
              <w:widowControl w:val="0"/>
              <w:spacing w:line="240" w:lineRule="exact"/>
              <w:rPr>
                <w:rFonts w:cs="Arial"/>
                <w:b/>
                <w:highlight w:val="cyan"/>
                <w:lang w:val="de-DE"/>
              </w:rPr>
            </w:pPr>
          </w:p>
        </w:tc>
        <w:tc>
          <w:tcPr>
            <w:tcW w:w="4257" w:type="dxa"/>
            <w:gridSpan w:val="3"/>
            <w:shd w:val="clear" w:color="auto" w:fill="D0CECE" w:themeFill="background2" w:themeFillShade="E6"/>
          </w:tcPr>
          <w:p w14:paraId="3FD93610" w14:textId="77777777" w:rsidR="00DC7763" w:rsidRDefault="00DC7763" w:rsidP="00DC7763">
            <w:pPr>
              <w:widowControl w:val="0"/>
              <w:tabs>
                <w:tab w:val="center" w:pos="4680"/>
              </w:tabs>
              <w:autoSpaceDE w:val="0"/>
              <w:autoSpaceDN w:val="0"/>
              <w:adjustRightInd w:val="0"/>
              <w:spacing w:line="240" w:lineRule="exact"/>
              <w:ind w:right="-7"/>
              <w:jc w:val="center"/>
              <w:rPr>
                <w:rFonts w:cs="Arial"/>
                <w:b/>
              </w:rPr>
            </w:pPr>
            <w:r w:rsidRPr="00A67704">
              <w:rPr>
                <w:rFonts w:cs="Arial"/>
                <w:b/>
              </w:rPr>
              <w:t xml:space="preserve">BUSTA </w:t>
            </w:r>
            <w:r>
              <w:rPr>
                <w:rFonts w:cs="Arial"/>
                <w:b/>
              </w:rPr>
              <w:t>B</w:t>
            </w:r>
            <w:r w:rsidRPr="00A67704">
              <w:rPr>
                <w:rFonts w:cs="Arial"/>
                <w:b/>
              </w:rPr>
              <w:t>:</w:t>
            </w:r>
          </w:p>
          <w:p w14:paraId="09372380" w14:textId="0AFBC7C7" w:rsidR="00DC7763" w:rsidRPr="00A67704" w:rsidRDefault="00DC7763" w:rsidP="00DC7763">
            <w:pPr>
              <w:widowControl w:val="0"/>
              <w:tabs>
                <w:tab w:val="center" w:pos="4680"/>
              </w:tabs>
              <w:autoSpaceDE w:val="0"/>
              <w:autoSpaceDN w:val="0"/>
              <w:adjustRightInd w:val="0"/>
              <w:spacing w:line="240" w:lineRule="exact"/>
              <w:ind w:right="-7"/>
              <w:jc w:val="center"/>
              <w:rPr>
                <w:rFonts w:cs="Arial"/>
                <w:b/>
              </w:rPr>
            </w:pPr>
            <w:r w:rsidRPr="00A67704">
              <w:rPr>
                <w:rFonts w:cs="Arial"/>
                <w:b/>
              </w:rPr>
              <w:t>OFFERTA TECNICA</w:t>
            </w:r>
          </w:p>
        </w:tc>
      </w:tr>
      <w:tr w:rsidR="00DC7763" w:rsidRPr="00186EAF" w14:paraId="1EC6E96E" w14:textId="77777777" w:rsidTr="00525323">
        <w:trPr>
          <w:gridAfter w:val="1"/>
          <w:wAfter w:w="7" w:type="dxa"/>
        </w:trPr>
        <w:tc>
          <w:tcPr>
            <w:tcW w:w="4262" w:type="dxa"/>
            <w:gridSpan w:val="2"/>
          </w:tcPr>
          <w:p w14:paraId="67DEEBBC" w14:textId="2E478DEF" w:rsidR="00DC7763" w:rsidRPr="006F5E51" w:rsidRDefault="00DC7763" w:rsidP="00DC7763">
            <w:pPr>
              <w:widowControl w:val="0"/>
              <w:ind w:left="13"/>
              <w:jc w:val="both"/>
              <w:rPr>
                <w:rFonts w:cs="Arial"/>
                <w:color w:val="FF0000"/>
                <w:lang w:val="de-DE"/>
              </w:rPr>
            </w:pPr>
          </w:p>
        </w:tc>
        <w:tc>
          <w:tcPr>
            <w:tcW w:w="852" w:type="dxa"/>
          </w:tcPr>
          <w:p w14:paraId="6E06813B" w14:textId="77777777" w:rsidR="00DC7763" w:rsidRPr="006F5E51" w:rsidRDefault="00DC7763" w:rsidP="00DC7763">
            <w:pPr>
              <w:widowControl w:val="0"/>
              <w:spacing w:line="240" w:lineRule="exact"/>
              <w:rPr>
                <w:rFonts w:cs="Arial"/>
                <w:b/>
                <w:lang w:val="de-DE"/>
              </w:rPr>
            </w:pPr>
          </w:p>
        </w:tc>
        <w:tc>
          <w:tcPr>
            <w:tcW w:w="4257" w:type="dxa"/>
            <w:gridSpan w:val="3"/>
          </w:tcPr>
          <w:p w14:paraId="0A98B0E5" w14:textId="0A1CE5D7" w:rsidR="00DC7763" w:rsidRPr="006140E5" w:rsidRDefault="00DC7763" w:rsidP="00DC7763">
            <w:pPr>
              <w:widowControl w:val="0"/>
              <w:jc w:val="both"/>
              <w:rPr>
                <w:rFonts w:cs="Arial"/>
                <w:color w:val="FF0000"/>
                <w:lang w:val="it-IT"/>
              </w:rPr>
            </w:pPr>
          </w:p>
        </w:tc>
      </w:tr>
      <w:tr w:rsidR="00DC7763" w:rsidRPr="00D90FD7" w14:paraId="5DD4A9F4" w14:textId="77777777" w:rsidTr="00525323">
        <w:trPr>
          <w:gridAfter w:val="1"/>
          <w:wAfter w:w="7" w:type="dxa"/>
        </w:trPr>
        <w:tc>
          <w:tcPr>
            <w:tcW w:w="4262" w:type="dxa"/>
            <w:gridSpan w:val="2"/>
          </w:tcPr>
          <w:p w14:paraId="11AA1EAF" w14:textId="77777777" w:rsidR="00DC7763" w:rsidRPr="00966F2A" w:rsidRDefault="00DC7763" w:rsidP="00DC7763">
            <w:pPr>
              <w:pStyle w:val="Rientrocorpodeltesto"/>
              <w:widowControl w:val="0"/>
              <w:tabs>
                <w:tab w:val="left" w:pos="284"/>
                <w:tab w:val="left" w:pos="8496"/>
              </w:tabs>
              <w:spacing w:after="0"/>
              <w:ind w:left="0"/>
              <w:contextualSpacing/>
              <w:jc w:val="both"/>
              <w:rPr>
                <w:rFonts w:cs="Arial"/>
                <w:color w:val="FF0000"/>
                <w:u w:val="single"/>
                <w:lang w:val="de-DE"/>
              </w:rPr>
            </w:pPr>
            <w:bookmarkStart w:id="91" w:name="_Hlk505941272"/>
            <w:r w:rsidRPr="00966F2A">
              <w:rPr>
                <w:rFonts w:cs="Arial"/>
                <w:i/>
                <w:color w:val="FF0000"/>
                <w:highlight w:val="green"/>
                <w:lang w:val="de-DE"/>
              </w:rPr>
              <w:t>[Nur in Fällen, in denen die Bewertung zumindest teilweise ermessensbasiert ist, ansonsten löschen:]</w:t>
            </w:r>
          </w:p>
          <w:p w14:paraId="4FF5E931" w14:textId="4667CE2E" w:rsidR="00DC7763" w:rsidRPr="0017490A" w:rsidRDefault="00DC7763" w:rsidP="00DC7763">
            <w:pPr>
              <w:widowControl w:val="0"/>
              <w:jc w:val="both"/>
              <w:rPr>
                <w:rFonts w:cs="Arial"/>
                <w:bCs/>
                <w:noProof w:val="0"/>
                <w:lang w:val="de-DE"/>
              </w:rPr>
            </w:pPr>
            <w:r w:rsidRPr="00966F2A">
              <w:rPr>
                <w:rFonts w:cs="Arial"/>
                <w:color w:val="FF0000"/>
                <w:u w:val="single"/>
                <w:lang w:val="de-DE"/>
              </w:rPr>
              <w:t xml:space="preserve">► </w:t>
            </w:r>
            <w:r w:rsidRPr="00966F2A">
              <w:rPr>
                <w:rFonts w:cs="Arial"/>
                <w:b/>
                <w:bCs/>
                <w:color w:val="FF0000"/>
                <w:u w:val="single"/>
                <w:lang w:val="de-DE"/>
              </w:rPr>
              <w:t>Das technische Angebot darf bei sonstigem Ausschluss keine wirtschaftlichen Elemente enthalten.</w:t>
            </w:r>
          </w:p>
        </w:tc>
        <w:tc>
          <w:tcPr>
            <w:tcW w:w="852" w:type="dxa"/>
          </w:tcPr>
          <w:p w14:paraId="27FFDA8A" w14:textId="77777777" w:rsidR="00DC7763" w:rsidRPr="0017490A" w:rsidRDefault="00DC7763" w:rsidP="00DC7763">
            <w:pPr>
              <w:widowControl w:val="0"/>
              <w:spacing w:line="240" w:lineRule="exact"/>
              <w:rPr>
                <w:rFonts w:cs="Arial"/>
                <w:lang w:val="de-DE"/>
              </w:rPr>
            </w:pPr>
          </w:p>
        </w:tc>
        <w:tc>
          <w:tcPr>
            <w:tcW w:w="4257" w:type="dxa"/>
            <w:gridSpan w:val="3"/>
          </w:tcPr>
          <w:p w14:paraId="175D93CE" w14:textId="77777777" w:rsidR="00DC7763" w:rsidRPr="006140E5" w:rsidRDefault="00DC7763" w:rsidP="00DC7763">
            <w:pPr>
              <w:pStyle w:val="Rientrocorpodeltesto"/>
              <w:widowControl w:val="0"/>
              <w:tabs>
                <w:tab w:val="left" w:pos="8496"/>
              </w:tabs>
              <w:spacing w:after="0"/>
              <w:ind w:left="0" w:right="6"/>
              <w:jc w:val="both"/>
              <w:rPr>
                <w:rFonts w:cs="Arial"/>
                <w:i/>
                <w:color w:val="FF0000"/>
                <w:lang w:val="it-IT"/>
              </w:rPr>
            </w:pPr>
            <w:r w:rsidRPr="006140E5">
              <w:rPr>
                <w:rFonts w:cs="Arial"/>
                <w:i/>
                <w:color w:val="FF0000"/>
                <w:highlight w:val="green"/>
                <w:lang w:val="it-IT"/>
              </w:rPr>
              <w:t>[Nei soli casi di valutazione almeno in parte basata su giudizi di tipo discrezionale, altrimenti cancellare la sola frase che segue]</w:t>
            </w:r>
          </w:p>
          <w:p w14:paraId="1D6F9C87" w14:textId="7BFBF82F" w:rsidR="00DC7763" w:rsidRPr="00E24253" w:rsidRDefault="00DC7763" w:rsidP="00DC7763">
            <w:pPr>
              <w:pStyle w:val="Rientrocorpodeltesto"/>
              <w:widowControl w:val="0"/>
              <w:tabs>
                <w:tab w:val="left" w:pos="8496"/>
              </w:tabs>
              <w:spacing w:after="0" w:line="240" w:lineRule="exact"/>
              <w:ind w:left="0"/>
              <w:jc w:val="both"/>
              <w:rPr>
                <w:rFonts w:cs="Arial"/>
                <w:bCs/>
                <w:noProof w:val="0"/>
                <w:lang w:val="it-IT"/>
              </w:rPr>
            </w:pPr>
            <w:r w:rsidRPr="006140E5">
              <w:rPr>
                <w:rFonts w:cs="Arial"/>
                <w:color w:val="FF0000"/>
                <w:u w:val="single"/>
                <w:lang w:val="it-IT"/>
              </w:rPr>
              <w:t xml:space="preserve">► </w:t>
            </w:r>
            <w:r w:rsidRPr="006140E5">
              <w:rPr>
                <w:rFonts w:cs="Arial"/>
                <w:b/>
                <w:bCs/>
                <w:color w:val="FF0000"/>
                <w:u w:val="single"/>
                <w:lang w:val="it-IT"/>
              </w:rPr>
              <w:t>L’offerta tecnica non deve contenere elementi economici, pena l’esclusione</w:t>
            </w:r>
            <w:r w:rsidRPr="006140E5">
              <w:rPr>
                <w:rFonts w:cs="Arial"/>
                <w:b/>
                <w:bCs/>
                <w:color w:val="FF0000"/>
                <w:lang w:val="it-IT"/>
              </w:rPr>
              <w:t>.</w:t>
            </w:r>
          </w:p>
        </w:tc>
      </w:tr>
      <w:tr w:rsidR="00DC7763" w:rsidRPr="00D90FD7" w14:paraId="259F464B" w14:textId="77777777" w:rsidTr="00525323">
        <w:trPr>
          <w:gridAfter w:val="1"/>
          <w:wAfter w:w="7" w:type="dxa"/>
        </w:trPr>
        <w:tc>
          <w:tcPr>
            <w:tcW w:w="4262" w:type="dxa"/>
            <w:gridSpan w:val="2"/>
          </w:tcPr>
          <w:p w14:paraId="4288D759" w14:textId="0C6D25AD" w:rsidR="00DC7763" w:rsidRPr="00D34ACA" w:rsidRDefault="00DC7763" w:rsidP="00DC7763">
            <w:pPr>
              <w:widowControl w:val="0"/>
              <w:ind w:left="13"/>
              <w:jc w:val="both"/>
              <w:rPr>
                <w:rFonts w:cs="Arial"/>
                <w:bCs/>
                <w:noProof w:val="0"/>
                <w:lang w:val="it-IT"/>
              </w:rPr>
            </w:pPr>
          </w:p>
        </w:tc>
        <w:tc>
          <w:tcPr>
            <w:tcW w:w="852" w:type="dxa"/>
          </w:tcPr>
          <w:p w14:paraId="16BA45C7" w14:textId="77777777" w:rsidR="00DC7763" w:rsidRPr="00E24253" w:rsidRDefault="00DC7763" w:rsidP="00DC7763">
            <w:pPr>
              <w:widowControl w:val="0"/>
              <w:spacing w:line="240" w:lineRule="exact"/>
              <w:rPr>
                <w:rFonts w:cs="Arial"/>
                <w:lang w:val="it-IT"/>
              </w:rPr>
            </w:pPr>
          </w:p>
        </w:tc>
        <w:tc>
          <w:tcPr>
            <w:tcW w:w="4257" w:type="dxa"/>
            <w:gridSpan w:val="3"/>
          </w:tcPr>
          <w:p w14:paraId="0313B1F9" w14:textId="524B2867" w:rsidR="00DC7763" w:rsidRPr="006140E5" w:rsidRDefault="00DC7763" w:rsidP="00DC7763">
            <w:pPr>
              <w:widowControl w:val="0"/>
              <w:jc w:val="both"/>
              <w:rPr>
                <w:rFonts w:cs="Arial"/>
                <w:i/>
                <w:color w:val="FF0000"/>
                <w:lang w:val="it-IT"/>
              </w:rPr>
            </w:pPr>
          </w:p>
        </w:tc>
      </w:tr>
      <w:bookmarkEnd w:id="91"/>
      <w:tr w:rsidR="00DC7763" w:rsidRPr="00D90FD7" w14:paraId="33A38C04" w14:textId="77777777" w:rsidTr="00525323">
        <w:trPr>
          <w:gridAfter w:val="1"/>
          <w:wAfter w:w="7" w:type="dxa"/>
        </w:trPr>
        <w:tc>
          <w:tcPr>
            <w:tcW w:w="4262" w:type="dxa"/>
            <w:gridSpan w:val="2"/>
          </w:tcPr>
          <w:p w14:paraId="1733D45E" w14:textId="77777777" w:rsidR="00DC7763" w:rsidRPr="00966F2A" w:rsidRDefault="00DC7763" w:rsidP="00DC7763">
            <w:pPr>
              <w:pStyle w:val="Aufzhlung"/>
              <w:widowControl w:val="0"/>
              <w:ind w:left="0" w:right="0" w:firstLine="0"/>
              <w:contextualSpacing/>
              <w:rPr>
                <w:rFonts w:ascii="Arial" w:hAnsi="Arial" w:cs="Arial"/>
                <w:b/>
                <w:color w:val="FF0000"/>
                <w:sz w:val="20"/>
                <w:szCs w:val="20"/>
                <w:lang w:val="de-DE" w:eastAsia="en-US"/>
              </w:rPr>
            </w:pPr>
            <w:r w:rsidRPr="00966F2A">
              <w:rPr>
                <w:rFonts w:ascii="Arial" w:hAnsi="Arial" w:cs="Arial"/>
                <w:b/>
                <w:color w:val="FF0000"/>
                <w:sz w:val="20"/>
                <w:szCs w:val="20"/>
                <w:lang w:val="de-DE" w:eastAsia="en-US"/>
              </w:rPr>
              <w:t>Berücksichtigt werden nur Angebote, deren Merkmale den Merkmalen laut technischen Unterlagen entsprechen oder eine Verbesserung dazu darstellen, bzw. Angebote, deren technische Merkmale den Merkmalen laut technischen Unterlagen gleichwertig sind.</w:t>
            </w:r>
          </w:p>
          <w:p w14:paraId="3A66E8AD" w14:textId="77777777" w:rsidR="00DC7763" w:rsidRPr="00966F2A" w:rsidRDefault="00DC7763" w:rsidP="00DC7763">
            <w:pPr>
              <w:pStyle w:val="Aufzhlung"/>
              <w:widowControl w:val="0"/>
              <w:ind w:left="0" w:right="0" w:firstLine="0"/>
              <w:contextualSpacing/>
              <w:rPr>
                <w:rFonts w:ascii="Arial" w:hAnsi="Arial" w:cs="Arial"/>
                <w:b/>
                <w:color w:val="FF0000"/>
                <w:sz w:val="20"/>
                <w:szCs w:val="20"/>
                <w:lang w:val="de-DE" w:eastAsia="en-US"/>
              </w:rPr>
            </w:pPr>
          </w:p>
          <w:p w14:paraId="77AED002" w14:textId="18F8F61D" w:rsidR="00DC7763" w:rsidRPr="00034FAD" w:rsidRDefault="00DC7763" w:rsidP="00DC7763">
            <w:pPr>
              <w:widowControl w:val="0"/>
              <w:ind w:left="13"/>
              <w:jc w:val="both"/>
              <w:rPr>
                <w:rFonts w:ascii="Helvetica" w:hAnsi="Helvetica" w:cs="Helvetica"/>
                <w:color w:val="ED7D31" w:themeColor="accent2"/>
                <w:lang w:val="de-DE" w:eastAsia="de-DE"/>
              </w:rPr>
            </w:pPr>
            <w:r w:rsidRPr="00966F2A">
              <w:rPr>
                <w:rFonts w:cs="Arial"/>
                <w:b/>
                <w:noProof w:val="0"/>
                <w:color w:val="FF0000"/>
                <w:lang w:val="de-DE"/>
              </w:rPr>
              <w:t>Ausgeschlossen werden auf jeden Fall die Teilnehmer, die eine nicht den Mindestanforderungen entsprechende Leistung anbieten.</w:t>
            </w:r>
          </w:p>
        </w:tc>
        <w:tc>
          <w:tcPr>
            <w:tcW w:w="852" w:type="dxa"/>
          </w:tcPr>
          <w:p w14:paraId="086EC315" w14:textId="77777777" w:rsidR="00DC7763" w:rsidRPr="00034FAD" w:rsidRDefault="00DC7763" w:rsidP="00DC7763">
            <w:pPr>
              <w:widowControl w:val="0"/>
              <w:spacing w:line="240" w:lineRule="exact"/>
              <w:rPr>
                <w:rFonts w:cs="Arial"/>
                <w:color w:val="ED7D31" w:themeColor="accent2"/>
                <w:lang w:val="de-DE"/>
              </w:rPr>
            </w:pPr>
          </w:p>
        </w:tc>
        <w:tc>
          <w:tcPr>
            <w:tcW w:w="4257" w:type="dxa"/>
            <w:gridSpan w:val="3"/>
          </w:tcPr>
          <w:p w14:paraId="6C5158EC" w14:textId="77777777" w:rsidR="00DC7763" w:rsidRPr="00894DD4" w:rsidRDefault="00DC7763" w:rsidP="00DC7763">
            <w:pPr>
              <w:widowControl w:val="0"/>
              <w:ind w:right="6"/>
              <w:jc w:val="both"/>
              <w:rPr>
                <w:rFonts w:cs="Arial"/>
                <w:b/>
                <w:color w:val="FF0000"/>
                <w:lang w:val="it-IT"/>
              </w:rPr>
            </w:pPr>
            <w:r w:rsidRPr="00894DD4">
              <w:rPr>
                <w:rFonts w:cs="Arial"/>
                <w:b/>
                <w:color w:val="FF0000"/>
                <w:lang w:val="it-IT"/>
              </w:rPr>
              <w:t>Verranno prese in considerazione solo offerte che presentano caratteristiche corrispondenti o migliorative rispetto a quelle indicate nella documentazione tecnica o offerte con caratteristiche tecniche equivalenti a quelle richieste nella documentazione tecnica.</w:t>
            </w:r>
          </w:p>
          <w:p w14:paraId="2972C95C" w14:textId="07CD4289" w:rsidR="00DC7763" w:rsidRPr="00034FAD" w:rsidRDefault="00DC7763" w:rsidP="00DC7763">
            <w:pPr>
              <w:widowControl w:val="0"/>
              <w:jc w:val="both"/>
              <w:rPr>
                <w:rFonts w:cs="Arial"/>
                <w:i/>
                <w:color w:val="ED7D31" w:themeColor="accent2"/>
                <w:highlight w:val="green"/>
                <w:lang w:val="it-IT"/>
              </w:rPr>
            </w:pPr>
            <w:r w:rsidRPr="00894DD4">
              <w:rPr>
                <w:rFonts w:cs="Arial"/>
                <w:b/>
                <w:color w:val="FF0000"/>
                <w:lang w:val="it-IT"/>
              </w:rPr>
              <w:t>In ogni caso saranno esclusi i concorrenti, che offrano un servizio non conforme ai requisiti minimi.</w:t>
            </w:r>
          </w:p>
        </w:tc>
      </w:tr>
      <w:tr w:rsidR="00DC7763" w:rsidRPr="00D90FD7" w14:paraId="50A67849" w14:textId="77777777" w:rsidTr="00525323">
        <w:trPr>
          <w:gridAfter w:val="1"/>
          <w:wAfter w:w="7" w:type="dxa"/>
        </w:trPr>
        <w:tc>
          <w:tcPr>
            <w:tcW w:w="4262" w:type="dxa"/>
            <w:gridSpan w:val="2"/>
          </w:tcPr>
          <w:p w14:paraId="243F34C5" w14:textId="77777777" w:rsidR="00DC7763" w:rsidRPr="00C15D4A" w:rsidRDefault="00DC7763" w:rsidP="00DC7763">
            <w:pPr>
              <w:widowControl w:val="0"/>
              <w:jc w:val="both"/>
              <w:rPr>
                <w:rFonts w:cs="Arial"/>
                <w:color w:val="FF0000"/>
                <w:lang w:val="it-IT"/>
              </w:rPr>
            </w:pPr>
          </w:p>
        </w:tc>
        <w:tc>
          <w:tcPr>
            <w:tcW w:w="852" w:type="dxa"/>
          </w:tcPr>
          <w:p w14:paraId="27D82FB3" w14:textId="77777777" w:rsidR="00DC7763" w:rsidRPr="00C15D4A" w:rsidRDefault="00DC7763" w:rsidP="00DC7763">
            <w:pPr>
              <w:widowControl w:val="0"/>
              <w:spacing w:line="240" w:lineRule="exact"/>
              <w:rPr>
                <w:rFonts w:cs="Arial"/>
                <w:lang w:val="it-IT"/>
              </w:rPr>
            </w:pPr>
          </w:p>
        </w:tc>
        <w:tc>
          <w:tcPr>
            <w:tcW w:w="4257" w:type="dxa"/>
            <w:gridSpan w:val="3"/>
          </w:tcPr>
          <w:p w14:paraId="2BAAC078" w14:textId="77777777" w:rsidR="00DC7763" w:rsidRPr="006140E5" w:rsidRDefault="00DC7763" w:rsidP="00DC7763">
            <w:pPr>
              <w:widowControl w:val="0"/>
              <w:jc w:val="both"/>
              <w:rPr>
                <w:rFonts w:cs="Arial"/>
                <w:color w:val="FF0000"/>
                <w:highlight w:val="yellow"/>
                <w:lang w:val="it-IT"/>
              </w:rPr>
            </w:pPr>
          </w:p>
        </w:tc>
      </w:tr>
      <w:tr w:rsidR="00DC7763" w:rsidRPr="00D90FD7" w14:paraId="396CB4C8" w14:textId="77777777" w:rsidTr="00525323">
        <w:trPr>
          <w:gridBefore w:val="1"/>
          <w:gridAfter w:val="1"/>
          <w:wBefore w:w="10" w:type="dxa"/>
          <w:wAfter w:w="7" w:type="dxa"/>
        </w:trPr>
        <w:tc>
          <w:tcPr>
            <w:tcW w:w="4252" w:type="dxa"/>
          </w:tcPr>
          <w:p w14:paraId="1D61674E" w14:textId="4B5214A1" w:rsidR="00DC7763" w:rsidRPr="0017490A" w:rsidRDefault="00DC7763" w:rsidP="00DC7763">
            <w:pPr>
              <w:widowControl w:val="0"/>
              <w:spacing w:line="240" w:lineRule="exact"/>
              <w:jc w:val="both"/>
              <w:rPr>
                <w:rFonts w:cs="Arial"/>
                <w:b/>
                <w:lang w:val="de-DE"/>
              </w:rPr>
            </w:pPr>
            <w:r w:rsidRPr="0017490A">
              <w:rPr>
                <w:rFonts w:cs="Arial"/>
                <w:iCs/>
                <w:lang w:val="de-DE"/>
              </w:rPr>
              <w:t>Es wird darauf hingewiesen, dass jede vorge</w:t>
            </w:r>
            <w:r w:rsidRPr="0017490A">
              <w:rPr>
                <w:rFonts w:cs="Arial"/>
                <w:iCs/>
                <w:lang w:val="de-DE"/>
              </w:rPr>
              <w:softHyphen/>
              <w:t>schlagene Lösung und Verbesserung als Antwort auf die Bewertungskriterien gänzlich zu Lasten des Teilnehmers gehen und somit in der Vergütung enthalten sind.</w:t>
            </w:r>
          </w:p>
        </w:tc>
        <w:tc>
          <w:tcPr>
            <w:tcW w:w="852" w:type="dxa"/>
          </w:tcPr>
          <w:p w14:paraId="3CC4EC8F" w14:textId="77777777" w:rsidR="00DC7763" w:rsidRPr="0017490A" w:rsidRDefault="00DC7763" w:rsidP="00DC7763">
            <w:pPr>
              <w:widowControl w:val="0"/>
              <w:spacing w:line="240" w:lineRule="exact"/>
              <w:rPr>
                <w:rFonts w:cs="Arial"/>
                <w:b/>
                <w:lang w:val="de-DE"/>
              </w:rPr>
            </w:pPr>
          </w:p>
        </w:tc>
        <w:tc>
          <w:tcPr>
            <w:tcW w:w="4257" w:type="dxa"/>
            <w:gridSpan w:val="3"/>
          </w:tcPr>
          <w:p w14:paraId="69B3FFE4" w14:textId="1DD12311" w:rsidR="00DC7763" w:rsidRPr="0017490A" w:rsidRDefault="00DC7763" w:rsidP="00DC7763">
            <w:pPr>
              <w:widowControl w:val="0"/>
              <w:spacing w:line="240" w:lineRule="exact"/>
              <w:ind w:right="6"/>
              <w:jc w:val="both"/>
              <w:rPr>
                <w:rFonts w:cs="Arial"/>
                <w:b/>
                <w:lang w:val="it-IT"/>
              </w:rPr>
            </w:pPr>
            <w:r w:rsidRPr="0017490A">
              <w:rPr>
                <w:rFonts w:cs="Arial"/>
                <w:lang w:val="it-IT"/>
              </w:rPr>
              <w:t>Si precisa che ogni soluzione e/o miglioria proposta in risposta ai criteri di valutazione sarà a totale carico del concorrente e dunque ricompreso nel corrispettivo.</w:t>
            </w:r>
          </w:p>
        </w:tc>
      </w:tr>
      <w:tr w:rsidR="00DC7763" w:rsidRPr="00D90FD7" w14:paraId="627B7A64" w14:textId="77777777" w:rsidTr="00525323">
        <w:trPr>
          <w:gridBefore w:val="1"/>
          <w:gridAfter w:val="1"/>
          <w:wBefore w:w="10" w:type="dxa"/>
          <w:wAfter w:w="7" w:type="dxa"/>
        </w:trPr>
        <w:tc>
          <w:tcPr>
            <w:tcW w:w="4252" w:type="dxa"/>
          </w:tcPr>
          <w:p w14:paraId="63A4E892" w14:textId="77777777" w:rsidR="00DC7763" w:rsidRPr="00B12488" w:rsidRDefault="00DC7763" w:rsidP="00DC7763">
            <w:pPr>
              <w:widowControl w:val="0"/>
              <w:spacing w:line="240" w:lineRule="exact"/>
              <w:jc w:val="both"/>
              <w:rPr>
                <w:rFonts w:cs="Arial"/>
                <w:iCs/>
                <w:highlight w:val="magenta"/>
                <w:lang w:val="it-IT"/>
              </w:rPr>
            </w:pPr>
          </w:p>
        </w:tc>
        <w:tc>
          <w:tcPr>
            <w:tcW w:w="852" w:type="dxa"/>
          </w:tcPr>
          <w:p w14:paraId="487B227F" w14:textId="77777777" w:rsidR="00DC7763" w:rsidRPr="00B12488" w:rsidRDefault="00DC7763" w:rsidP="00DC7763">
            <w:pPr>
              <w:widowControl w:val="0"/>
              <w:spacing w:line="240" w:lineRule="exact"/>
              <w:rPr>
                <w:rFonts w:cs="Arial"/>
                <w:b/>
                <w:lang w:val="it-IT"/>
              </w:rPr>
            </w:pPr>
          </w:p>
        </w:tc>
        <w:tc>
          <w:tcPr>
            <w:tcW w:w="4257" w:type="dxa"/>
            <w:gridSpan w:val="3"/>
          </w:tcPr>
          <w:p w14:paraId="36E74CD6" w14:textId="77777777" w:rsidR="00DC7763" w:rsidRPr="0021412F" w:rsidRDefault="00DC7763" w:rsidP="00DC7763">
            <w:pPr>
              <w:widowControl w:val="0"/>
              <w:spacing w:line="240" w:lineRule="exact"/>
              <w:ind w:right="6"/>
              <w:jc w:val="both"/>
              <w:rPr>
                <w:rFonts w:cs="Arial"/>
                <w:highlight w:val="magenta"/>
                <w:lang w:val="it-IT"/>
              </w:rPr>
            </w:pPr>
          </w:p>
        </w:tc>
      </w:tr>
      <w:tr w:rsidR="00311AE3" w:rsidRPr="00D90FD7" w14:paraId="4B4848BE" w14:textId="77777777" w:rsidTr="00525323">
        <w:trPr>
          <w:gridBefore w:val="1"/>
          <w:gridAfter w:val="1"/>
          <w:wBefore w:w="10" w:type="dxa"/>
          <w:wAfter w:w="7" w:type="dxa"/>
        </w:trPr>
        <w:tc>
          <w:tcPr>
            <w:tcW w:w="4252" w:type="dxa"/>
          </w:tcPr>
          <w:p w14:paraId="42890CA9" w14:textId="2A0971D0" w:rsidR="00311AE3" w:rsidRPr="00311AE3" w:rsidRDefault="00311AE3" w:rsidP="00DC7763">
            <w:pPr>
              <w:widowControl w:val="0"/>
              <w:spacing w:line="240" w:lineRule="exact"/>
              <w:jc w:val="both"/>
              <w:rPr>
                <w:rFonts w:cs="Arial"/>
                <w:iCs/>
                <w:highlight w:val="magenta"/>
                <w:lang w:val="de-DE"/>
              </w:rPr>
            </w:pPr>
            <w:r w:rsidRPr="00710514">
              <w:rPr>
                <w:rFonts w:cs="Arial"/>
                <w:b/>
                <w:bCs/>
                <w:highlight w:val="yellow"/>
                <w:lang w:val="de-DE"/>
              </w:rPr>
              <w:t>Mehrfach-, Alternativangebote, unvollständige Angebote und Angebote mit Bedingungen haben den Ausschluss zur Folge.</w:t>
            </w:r>
          </w:p>
        </w:tc>
        <w:tc>
          <w:tcPr>
            <w:tcW w:w="852" w:type="dxa"/>
          </w:tcPr>
          <w:p w14:paraId="1EB77A53" w14:textId="77777777" w:rsidR="00311AE3" w:rsidRPr="00311AE3" w:rsidRDefault="00311AE3" w:rsidP="00DC7763">
            <w:pPr>
              <w:widowControl w:val="0"/>
              <w:spacing w:line="240" w:lineRule="exact"/>
              <w:rPr>
                <w:rFonts w:cs="Arial"/>
                <w:b/>
                <w:lang w:val="de-DE"/>
              </w:rPr>
            </w:pPr>
          </w:p>
        </w:tc>
        <w:tc>
          <w:tcPr>
            <w:tcW w:w="4257" w:type="dxa"/>
            <w:gridSpan w:val="3"/>
          </w:tcPr>
          <w:p w14:paraId="7FDC8E33" w14:textId="24353B8B" w:rsidR="00311AE3" w:rsidRPr="0021412F" w:rsidRDefault="00311AE3" w:rsidP="00DC7763">
            <w:pPr>
              <w:widowControl w:val="0"/>
              <w:spacing w:line="240" w:lineRule="exact"/>
              <w:ind w:right="6"/>
              <w:jc w:val="both"/>
              <w:rPr>
                <w:rFonts w:cs="Arial"/>
                <w:highlight w:val="magenta"/>
                <w:lang w:val="it-IT"/>
              </w:rPr>
            </w:pPr>
            <w:r w:rsidRPr="00710514">
              <w:rPr>
                <w:rFonts w:cs="Arial"/>
                <w:b/>
                <w:bCs/>
                <w:color w:val="201F1E"/>
                <w:bdr w:val="none" w:sz="0" w:space="0" w:color="auto" w:frame="1"/>
                <w:shd w:val="clear" w:color="auto" w:fill="FFFF00"/>
                <w:lang w:val="it-IT"/>
              </w:rPr>
              <w:t>Verranno escluse</w:t>
            </w:r>
            <w:r w:rsidR="00A913D4">
              <w:rPr>
                <w:rFonts w:cs="Arial"/>
                <w:b/>
                <w:bCs/>
                <w:color w:val="201F1E"/>
                <w:bdr w:val="none" w:sz="0" w:space="0" w:color="auto" w:frame="1"/>
                <w:shd w:val="clear" w:color="auto" w:fill="FFFF00"/>
                <w:lang w:val="it-IT"/>
              </w:rPr>
              <w:t xml:space="preserve"> </w:t>
            </w:r>
            <w:r w:rsidRPr="00710514">
              <w:rPr>
                <w:rFonts w:cs="Arial"/>
                <w:b/>
                <w:bCs/>
                <w:color w:val="201F1E"/>
                <w:bdr w:val="none" w:sz="0" w:space="0" w:color="auto" w:frame="1"/>
                <w:shd w:val="clear" w:color="auto" w:fill="FFFF00"/>
                <w:lang w:val="it-IT"/>
              </w:rPr>
              <w:t>le offerte plurime, alternative, incomplete</w:t>
            </w:r>
            <w:r>
              <w:rPr>
                <w:rFonts w:cs="Arial"/>
                <w:b/>
                <w:bCs/>
                <w:color w:val="201F1E"/>
                <w:bdr w:val="none" w:sz="0" w:space="0" w:color="auto" w:frame="1"/>
                <w:shd w:val="clear" w:color="auto" w:fill="FFFF00"/>
                <w:lang w:val="it-IT"/>
              </w:rPr>
              <w:t xml:space="preserve"> e </w:t>
            </w:r>
            <w:r w:rsidRPr="00710514">
              <w:rPr>
                <w:rFonts w:cs="Arial"/>
                <w:b/>
                <w:bCs/>
                <w:color w:val="201F1E"/>
                <w:bdr w:val="none" w:sz="0" w:space="0" w:color="auto" w:frame="1"/>
                <w:shd w:val="clear" w:color="auto" w:fill="FFFF00"/>
                <w:lang w:val="it-IT"/>
              </w:rPr>
              <w:t>condizionate.</w:t>
            </w:r>
          </w:p>
        </w:tc>
      </w:tr>
      <w:tr w:rsidR="00311AE3" w:rsidRPr="00D90FD7" w14:paraId="7D0E1ADD" w14:textId="77777777" w:rsidTr="00525323">
        <w:trPr>
          <w:gridBefore w:val="1"/>
          <w:gridAfter w:val="1"/>
          <w:wBefore w:w="10" w:type="dxa"/>
          <w:wAfter w:w="7" w:type="dxa"/>
        </w:trPr>
        <w:tc>
          <w:tcPr>
            <w:tcW w:w="4252" w:type="dxa"/>
          </w:tcPr>
          <w:p w14:paraId="31E8A570" w14:textId="77777777" w:rsidR="00311AE3" w:rsidRPr="00B12488" w:rsidRDefault="00311AE3" w:rsidP="00DC7763">
            <w:pPr>
              <w:widowControl w:val="0"/>
              <w:spacing w:line="240" w:lineRule="exact"/>
              <w:jc w:val="both"/>
              <w:rPr>
                <w:rFonts w:cs="Arial"/>
                <w:iCs/>
                <w:highlight w:val="magenta"/>
                <w:lang w:val="it-IT"/>
              </w:rPr>
            </w:pPr>
          </w:p>
        </w:tc>
        <w:tc>
          <w:tcPr>
            <w:tcW w:w="852" w:type="dxa"/>
          </w:tcPr>
          <w:p w14:paraId="451F89F0" w14:textId="77777777" w:rsidR="00311AE3" w:rsidRPr="00B12488" w:rsidRDefault="00311AE3" w:rsidP="00DC7763">
            <w:pPr>
              <w:widowControl w:val="0"/>
              <w:spacing w:line="240" w:lineRule="exact"/>
              <w:rPr>
                <w:rFonts w:cs="Arial"/>
                <w:b/>
                <w:lang w:val="it-IT"/>
              </w:rPr>
            </w:pPr>
          </w:p>
        </w:tc>
        <w:tc>
          <w:tcPr>
            <w:tcW w:w="4257" w:type="dxa"/>
            <w:gridSpan w:val="3"/>
          </w:tcPr>
          <w:p w14:paraId="65FB8444" w14:textId="77777777" w:rsidR="00311AE3" w:rsidRPr="0021412F" w:rsidRDefault="00311AE3" w:rsidP="00DC7763">
            <w:pPr>
              <w:widowControl w:val="0"/>
              <w:spacing w:line="240" w:lineRule="exact"/>
              <w:ind w:right="6"/>
              <w:jc w:val="both"/>
              <w:rPr>
                <w:rFonts w:cs="Arial"/>
                <w:highlight w:val="magenta"/>
                <w:lang w:val="it-IT"/>
              </w:rPr>
            </w:pPr>
          </w:p>
        </w:tc>
      </w:tr>
      <w:tr w:rsidR="00DC7763" w:rsidRPr="00D90FD7" w14:paraId="5AD8B228" w14:textId="77777777" w:rsidTr="00525323">
        <w:trPr>
          <w:gridBefore w:val="1"/>
          <w:gridAfter w:val="1"/>
          <w:wBefore w:w="10" w:type="dxa"/>
          <w:wAfter w:w="7" w:type="dxa"/>
        </w:trPr>
        <w:tc>
          <w:tcPr>
            <w:tcW w:w="4252" w:type="dxa"/>
          </w:tcPr>
          <w:p w14:paraId="4ABA4574" w14:textId="234B6FD4" w:rsidR="00DC7763" w:rsidRPr="00386AA3" w:rsidRDefault="00DC7763" w:rsidP="00DC7763">
            <w:pPr>
              <w:widowControl w:val="0"/>
              <w:spacing w:line="240" w:lineRule="exact"/>
              <w:jc w:val="both"/>
              <w:rPr>
                <w:rFonts w:cs="Arial"/>
                <w:iCs/>
                <w:lang w:val="de-DE"/>
              </w:rPr>
            </w:pPr>
            <w:r w:rsidRPr="00386AA3">
              <w:rPr>
                <w:rFonts w:cs="Arial"/>
                <w:iCs/>
                <w:u w:val="single"/>
                <w:lang w:val="de-DE"/>
              </w:rPr>
              <w:t>►</w:t>
            </w:r>
            <w:r w:rsidRPr="00386AA3">
              <w:rPr>
                <w:u w:val="single"/>
                <w:lang w:val="de-DE"/>
              </w:rPr>
              <w:t xml:space="preserve"> </w:t>
            </w:r>
            <w:r w:rsidRPr="00386AA3">
              <w:rPr>
                <w:rFonts w:cs="Arial"/>
                <w:b/>
                <w:bCs/>
                <w:iCs/>
                <w:u w:val="single"/>
                <w:lang w:val="de-DE"/>
              </w:rPr>
              <w:t>Bei sonstigem Ausschluss</w:t>
            </w:r>
            <w:r w:rsidRPr="00386AA3">
              <w:rPr>
                <w:rFonts w:cs="Arial"/>
                <w:iCs/>
                <w:u w:val="single"/>
                <w:lang w:val="de-DE"/>
              </w:rPr>
              <w:t xml:space="preserve"> müssen folgende Unterlagen abgegeben werden:</w:t>
            </w:r>
          </w:p>
        </w:tc>
        <w:tc>
          <w:tcPr>
            <w:tcW w:w="852" w:type="dxa"/>
          </w:tcPr>
          <w:p w14:paraId="670755BF" w14:textId="77777777" w:rsidR="00DC7763" w:rsidRPr="00DD04BE" w:rsidRDefault="00DC7763" w:rsidP="00DC7763">
            <w:pPr>
              <w:widowControl w:val="0"/>
              <w:spacing w:line="240" w:lineRule="exact"/>
              <w:rPr>
                <w:rFonts w:cs="Arial"/>
                <w:b/>
                <w:lang w:val="de-DE"/>
              </w:rPr>
            </w:pPr>
          </w:p>
        </w:tc>
        <w:tc>
          <w:tcPr>
            <w:tcW w:w="4257" w:type="dxa"/>
            <w:gridSpan w:val="3"/>
          </w:tcPr>
          <w:p w14:paraId="1F715BBA" w14:textId="200DEE7C" w:rsidR="00DC7763" w:rsidRPr="00386AA3" w:rsidRDefault="00DC7763" w:rsidP="00DC7763">
            <w:pPr>
              <w:widowControl w:val="0"/>
              <w:spacing w:line="240" w:lineRule="exact"/>
              <w:ind w:right="6"/>
              <w:jc w:val="both"/>
              <w:rPr>
                <w:rFonts w:cs="Arial"/>
                <w:lang w:val="it-IT"/>
              </w:rPr>
            </w:pPr>
            <w:r w:rsidRPr="00386AA3">
              <w:rPr>
                <w:rFonts w:cs="Arial"/>
                <w:u w:val="single"/>
                <w:lang w:val="it-IT"/>
              </w:rPr>
              <w:t xml:space="preserve">►Deve essere presentata la seguente documentazione </w:t>
            </w:r>
            <w:r w:rsidRPr="00386AA3">
              <w:rPr>
                <w:rFonts w:cs="Arial"/>
                <w:b/>
                <w:bCs/>
                <w:u w:val="single"/>
                <w:lang w:val="it-IT"/>
              </w:rPr>
              <w:t>a pena di esclusione:</w:t>
            </w:r>
          </w:p>
        </w:tc>
      </w:tr>
      <w:tr w:rsidR="00DC7763" w:rsidRPr="00D90FD7" w14:paraId="0DF56D62" w14:textId="77777777" w:rsidTr="00525323">
        <w:trPr>
          <w:gridBefore w:val="1"/>
          <w:gridAfter w:val="1"/>
          <w:wBefore w:w="10" w:type="dxa"/>
          <w:wAfter w:w="7" w:type="dxa"/>
        </w:trPr>
        <w:tc>
          <w:tcPr>
            <w:tcW w:w="4252" w:type="dxa"/>
          </w:tcPr>
          <w:p w14:paraId="400C667D" w14:textId="77777777" w:rsidR="00DC7763" w:rsidRPr="00386AA3" w:rsidRDefault="00DC7763" w:rsidP="00DC7763">
            <w:pPr>
              <w:widowControl w:val="0"/>
              <w:spacing w:line="240" w:lineRule="exact"/>
              <w:jc w:val="both"/>
              <w:rPr>
                <w:rFonts w:cs="Arial"/>
                <w:iCs/>
                <w:lang w:val="it-IT"/>
              </w:rPr>
            </w:pPr>
          </w:p>
        </w:tc>
        <w:tc>
          <w:tcPr>
            <w:tcW w:w="852" w:type="dxa"/>
          </w:tcPr>
          <w:p w14:paraId="36C491F1" w14:textId="77777777" w:rsidR="00DC7763" w:rsidRPr="00F06E84" w:rsidRDefault="00DC7763" w:rsidP="00DC7763">
            <w:pPr>
              <w:widowControl w:val="0"/>
              <w:spacing w:line="240" w:lineRule="exact"/>
              <w:rPr>
                <w:rFonts w:cs="Arial"/>
                <w:b/>
                <w:lang w:val="it-IT"/>
              </w:rPr>
            </w:pPr>
          </w:p>
        </w:tc>
        <w:tc>
          <w:tcPr>
            <w:tcW w:w="4257" w:type="dxa"/>
            <w:gridSpan w:val="3"/>
          </w:tcPr>
          <w:p w14:paraId="2E1F9DCC" w14:textId="77777777" w:rsidR="00DC7763" w:rsidRPr="00386AA3" w:rsidRDefault="00DC7763" w:rsidP="00DC7763">
            <w:pPr>
              <w:widowControl w:val="0"/>
              <w:spacing w:line="240" w:lineRule="exact"/>
              <w:ind w:right="6"/>
              <w:jc w:val="both"/>
              <w:rPr>
                <w:rFonts w:cs="Arial"/>
                <w:lang w:val="it-IT"/>
              </w:rPr>
            </w:pPr>
          </w:p>
        </w:tc>
      </w:tr>
      <w:tr w:rsidR="00DC7763" w:rsidRPr="00D90FD7" w14:paraId="077F00CA" w14:textId="77777777" w:rsidTr="00525323">
        <w:trPr>
          <w:gridBefore w:val="1"/>
          <w:gridAfter w:val="1"/>
          <w:wBefore w:w="10" w:type="dxa"/>
          <w:wAfter w:w="7" w:type="dxa"/>
        </w:trPr>
        <w:tc>
          <w:tcPr>
            <w:tcW w:w="4252" w:type="dxa"/>
          </w:tcPr>
          <w:p w14:paraId="41789A30" w14:textId="5182D60D" w:rsidR="00DC7763" w:rsidRPr="00386AA3" w:rsidRDefault="00DC7763" w:rsidP="00CA626E">
            <w:pPr>
              <w:pStyle w:val="Paragrafoelenco"/>
              <w:widowControl w:val="0"/>
              <w:numPr>
                <w:ilvl w:val="0"/>
                <w:numId w:val="91"/>
              </w:numPr>
              <w:spacing w:line="240" w:lineRule="exact"/>
              <w:ind w:left="267" w:hanging="267"/>
              <w:jc w:val="both"/>
              <w:rPr>
                <w:rFonts w:cs="Arial"/>
                <w:iCs/>
                <w:lang w:val="de-DE"/>
              </w:rPr>
            </w:pPr>
            <w:bookmarkStart w:id="92" w:name="_Hlk69393352"/>
            <w:r w:rsidRPr="00386AA3">
              <w:rPr>
                <w:rFonts w:cs="Arial"/>
                <w:b/>
                <w:bCs/>
                <w:caps/>
                <w:lang w:val="de-DE"/>
              </w:rPr>
              <w:t>Kriterium A) „Professionalität und Angemessenheit des Angebots“</w:t>
            </w:r>
          </w:p>
        </w:tc>
        <w:tc>
          <w:tcPr>
            <w:tcW w:w="852" w:type="dxa"/>
          </w:tcPr>
          <w:p w14:paraId="4AC00D9C" w14:textId="77777777" w:rsidR="00DC7763" w:rsidRPr="00DD04BE" w:rsidRDefault="00DC7763" w:rsidP="00DC7763">
            <w:pPr>
              <w:widowControl w:val="0"/>
              <w:spacing w:line="240" w:lineRule="exact"/>
              <w:rPr>
                <w:rFonts w:cs="Arial"/>
                <w:b/>
                <w:lang w:val="de-DE"/>
              </w:rPr>
            </w:pPr>
          </w:p>
        </w:tc>
        <w:tc>
          <w:tcPr>
            <w:tcW w:w="4257" w:type="dxa"/>
            <w:gridSpan w:val="3"/>
          </w:tcPr>
          <w:p w14:paraId="44D70246" w14:textId="2ED27F81" w:rsidR="00DC7763" w:rsidRPr="00386AA3" w:rsidRDefault="00DC7763" w:rsidP="00CA626E">
            <w:pPr>
              <w:pStyle w:val="Paragrafoelenco"/>
              <w:widowControl w:val="0"/>
              <w:numPr>
                <w:ilvl w:val="0"/>
                <w:numId w:val="92"/>
              </w:numPr>
              <w:spacing w:line="240" w:lineRule="exact"/>
              <w:ind w:left="280" w:right="6" w:hanging="280"/>
              <w:jc w:val="both"/>
              <w:rPr>
                <w:rFonts w:cs="Arial"/>
                <w:lang w:val="it-IT"/>
              </w:rPr>
            </w:pPr>
            <w:r w:rsidRPr="00386AA3">
              <w:rPr>
                <w:rFonts w:cs="Arial"/>
                <w:b/>
                <w:bCs/>
                <w:caps/>
                <w:lang w:val="it-IT"/>
              </w:rPr>
              <w:t>Criterio A) “Professionalità ed adeguatezza dell’offerta”</w:t>
            </w:r>
          </w:p>
        </w:tc>
      </w:tr>
      <w:tr w:rsidR="00DC7763" w:rsidRPr="00D90FD7" w14:paraId="50D10168" w14:textId="77777777" w:rsidTr="00525323">
        <w:trPr>
          <w:gridBefore w:val="1"/>
          <w:gridAfter w:val="1"/>
          <w:wBefore w:w="10" w:type="dxa"/>
          <w:wAfter w:w="7" w:type="dxa"/>
        </w:trPr>
        <w:tc>
          <w:tcPr>
            <w:tcW w:w="4252" w:type="dxa"/>
          </w:tcPr>
          <w:p w14:paraId="3F167190" w14:textId="77777777" w:rsidR="00DC7763" w:rsidRPr="0017490A" w:rsidRDefault="00DC7763" w:rsidP="00DC7763">
            <w:pPr>
              <w:widowControl w:val="0"/>
              <w:spacing w:line="240" w:lineRule="exact"/>
              <w:jc w:val="both"/>
              <w:rPr>
                <w:rFonts w:cs="Arial"/>
                <w:iCs/>
                <w:highlight w:val="magenta"/>
                <w:lang w:val="it-IT"/>
              </w:rPr>
            </w:pPr>
          </w:p>
        </w:tc>
        <w:tc>
          <w:tcPr>
            <w:tcW w:w="852" w:type="dxa"/>
          </w:tcPr>
          <w:p w14:paraId="5B0F6964" w14:textId="77777777" w:rsidR="00DC7763" w:rsidRPr="0017490A" w:rsidRDefault="00DC7763" w:rsidP="00DC7763">
            <w:pPr>
              <w:widowControl w:val="0"/>
              <w:spacing w:line="240" w:lineRule="exact"/>
              <w:rPr>
                <w:rFonts w:cs="Arial"/>
                <w:b/>
                <w:lang w:val="it-IT"/>
              </w:rPr>
            </w:pPr>
          </w:p>
        </w:tc>
        <w:tc>
          <w:tcPr>
            <w:tcW w:w="4257" w:type="dxa"/>
            <w:gridSpan w:val="3"/>
          </w:tcPr>
          <w:p w14:paraId="794B177D" w14:textId="77777777" w:rsidR="00DC7763" w:rsidRPr="0021412F" w:rsidRDefault="00DC7763" w:rsidP="00DC7763">
            <w:pPr>
              <w:widowControl w:val="0"/>
              <w:spacing w:line="240" w:lineRule="exact"/>
              <w:ind w:right="6"/>
              <w:jc w:val="both"/>
              <w:rPr>
                <w:rFonts w:cs="Arial"/>
                <w:highlight w:val="magenta"/>
                <w:lang w:val="it-IT"/>
              </w:rPr>
            </w:pPr>
          </w:p>
        </w:tc>
      </w:tr>
      <w:tr w:rsidR="00DC7763" w:rsidRPr="00186EAF" w14:paraId="6CA71059" w14:textId="77777777" w:rsidTr="00525323">
        <w:trPr>
          <w:gridBefore w:val="1"/>
          <w:gridAfter w:val="1"/>
          <w:wBefore w:w="10" w:type="dxa"/>
          <w:wAfter w:w="7" w:type="dxa"/>
        </w:trPr>
        <w:tc>
          <w:tcPr>
            <w:tcW w:w="4252" w:type="dxa"/>
          </w:tcPr>
          <w:p w14:paraId="24F4922A" w14:textId="627CF3C0" w:rsidR="00DC7763" w:rsidRPr="0021412F" w:rsidRDefault="00DC7763" w:rsidP="00DC7763">
            <w:pPr>
              <w:widowControl w:val="0"/>
              <w:spacing w:line="240" w:lineRule="exact"/>
              <w:jc w:val="both"/>
              <w:rPr>
                <w:rFonts w:cs="Arial"/>
                <w:iCs/>
                <w:highlight w:val="magenta"/>
                <w:lang w:val="de-DE"/>
              </w:rPr>
            </w:pPr>
            <w:bookmarkStart w:id="93" w:name="_Hlk73610764"/>
            <w:r w:rsidRPr="0025216C">
              <w:rPr>
                <w:rFonts w:cs="Arial"/>
                <w:b/>
                <w:lang w:val="it-IT"/>
              </w:rPr>
              <w:t>REFERENZEN</w:t>
            </w:r>
          </w:p>
        </w:tc>
        <w:tc>
          <w:tcPr>
            <w:tcW w:w="852" w:type="dxa"/>
          </w:tcPr>
          <w:p w14:paraId="55981AA4" w14:textId="77777777" w:rsidR="00DC7763" w:rsidRPr="00DD04BE" w:rsidRDefault="00DC7763" w:rsidP="00DC7763">
            <w:pPr>
              <w:widowControl w:val="0"/>
              <w:spacing w:line="240" w:lineRule="exact"/>
              <w:rPr>
                <w:rFonts w:cs="Arial"/>
                <w:b/>
                <w:lang w:val="de-DE"/>
              </w:rPr>
            </w:pPr>
          </w:p>
        </w:tc>
        <w:tc>
          <w:tcPr>
            <w:tcW w:w="4257" w:type="dxa"/>
            <w:gridSpan w:val="3"/>
          </w:tcPr>
          <w:p w14:paraId="4742E70F" w14:textId="6EA003E2" w:rsidR="00DC7763" w:rsidRPr="0021412F" w:rsidRDefault="00DC7763" w:rsidP="00DC7763">
            <w:pPr>
              <w:widowControl w:val="0"/>
              <w:spacing w:line="240" w:lineRule="exact"/>
              <w:ind w:right="6"/>
              <w:jc w:val="both"/>
              <w:rPr>
                <w:rFonts w:cs="Arial"/>
                <w:highlight w:val="magenta"/>
                <w:lang w:val="it-IT"/>
              </w:rPr>
            </w:pPr>
            <w:r w:rsidRPr="00FB103D">
              <w:rPr>
                <w:rFonts w:cs="Arial"/>
                <w:b/>
                <w:iCs/>
              </w:rPr>
              <w:t>REFERENZE</w:t>
            </w:r>
          </w:p>
        </w:tc>
      </w:tr>
      <w:tr w:rsidR="00DC7763" w:rsidRPr="00186EAF" w14:paraId="0D3DFED3" w14:textId="77777777" w:rsidTr="00525323">
        <w:trPr>
          <w:gridBefore w:val="1"/>
          <w:gridAfter w:val="1"/>
          <w:wBefore w:w="10" w:type="dxa"/>
          <w:wAfter w:w="7" w:type="dxa"/>
        </w:trPr>
        <w:tc>
          <w:tcPr>
            <w:tcW w:w="4252" w:type="dxa"/>
          </w:tcPr>
          <w:p w14:paraId="16ED5F7D" w14:textId="77777777" w:rsidR="00DC7763" w:rsidRPr="0021412F" w:rsidRDefault="00DC7763" w:rsidP="00DC7763">
            <w:pPr>
              <w:widowControl w:val="0"/>
              <w:spacing w:line="240" w:lineRule="exact"/>
              <w:jc w:val="both"/>
              <w:rPr>
                <w:rFonts w:cs="Arial"/>
                <w:iCs/>
                <w:highlight w:val="magenta"/>
                <w:lang w:val="de-DE"/>
              </w:rPr>
            </w:pPr>
          </w:p>
        </w:tc>
        <w:tc>
          <w:tcPr>
            <w:tcW w:w="852" w:type="dxa"/>
          </w:tcPr>
          <w:p w14:paraId="2B74EF57" w14:textId="77777777" w:rsidR="00DC7763" w:rsidRPr="00DD04BE" w:rsidRDefault="00DC7763" w:rsidP="00DC7763">
            <w:pPr>
              <w:widowControl w:val="0"/>
              <w:spacing w:line="240" w:lineRule="exact"/>
              <w:rPr>
                <w:rFonts w:cs="Arial"/>
                <w:b/>
                <w:lang w:val="de-DE"/>
              </w:rPr>
            </w:pPr>
          </w:p>
        </w:tc>
        <w:tc>
          <w:tcPr>
            <w:tcW w:w="4257" w:type="dxa"/>
            <w:gridSpan w:val="3"/>
          </w:tcPr>
          <w:p w14:paraId="400EA789" w14:textId="77777777" w:rsidR="00DC7763" w:rsidRPr="0021412F" w:rsidRDefault="00DC7763" w:rsidP="00DC7763">
            <w:pPr>
              <w:widowControl w:val="0"/>
              <w:spacing w:line="240" w:lineRule="exact"/>
              <w:ind w:right="6"/>
              <w:jc w:val="both"/>
              <w:rPr>
                <w:rFonts w:cs="Arial"/>
                <w:highlight w:val="magenta"/>
                <w:lang w:val="it-IT"/>
              </w:rPr>
            </w:pPr>
          </w:p>
        </w:tc>
      </w:tr>
      <w:tr w:rsidR="00DC7763" w:rsidRPr="00D90FD7" w14:paraId="1CC349EB" w14:textId="77777777" w:rsidTr="00525323">
        <w:trPr>
          <w:gridBefore w:val="1"/>
          <w:gridAfter w:val="1"/>
          <w:wBefore w:w="10" w:type="dxa"/>
          <w:wAfter w:w="7" w:type="dxa"/>
        </w:trPr>
        <w:tc>
          <w:tcPr>
            <w:tcW w:w="4252" w:type="dxa"/>
          </w:tcPr>
          <w:p w14:paraId="38871527" w14:textId="5B40F8FA" w:rsidR="00DE4F80" w:rsidRDefault="00DC7763" w:rsidP="00DC7763">
            <w:pPr>
              <w:jc w:val="both"/>
              <w:rPr>
                <w:rFonts w:cs="Arial"/>
                <w:lang w:val="de-DE"/>
              </w:rPr>
            </w:pPr>
            <w:r w:rsidRPr="00966F2A">
              <w:rPr>
                <w:rFonts w:cs="Arial"/>
                <w:lang w:val="de-DE"/>
              </w:rPr>
              <w:t xml:space="preserve">Mit Bezug auf das Kriterium </w:t>
            </w:r>
            <w:r w:rsidRPr="00684381">
              <w:rPr>
                <w:rFonts w:cs="Arial"/>
                <w:b/>
                <w:bCs/>
                <w:lang w:val="de-DE"/>
              </w:rPr>
              <w:t>A)</w:t>
            </w:r>
            <w:r w:rsidRPr="00966F2A">
              <w:rPr>
                <w:rFonts w:cs="Arial"/>
                <w:lang w:val="de-DE"/>
              </w:rPr>
              <w:t xml:space="preserve"> „</w:t>
            </w:r>
            <w:r w:rsidRPr="00966F2A">
              <w:rPr>
                <w:rFonts w:cs="Arial"/>
                <w:b/>
                <w:bCs/>
                <w:lang w:val="de-DE"/>
              </w:rPr>
              <w:t>Professionalität und Angemessenheit des Angebots“</w:t>
            </w:r>
            <w:r w:rsidRPr="00966F2A">
              <w:rPr>
                <w:rFonts w:cs="Arial"/>
                <w:lang w:val="de-DE"/>
              </w:rPr>
              <w:t xml:space="preserve"> laut T</w:t>
            </w:r>
            <w:r w:rsidRPr="00966F2A">
              <w:rPr>
                <w:rFonts w:cs="Arial"/>
                <w:bCs/>
                <w:lang w:val="de-DE"/>
              </w:rPr>
              <w:t>abelle „Elemente zur Bewertung des technischen Angebots“ muss der Teilnehmer</w:t>
            </w:r>
            <w:r w:rsidRPr="00894DD4">
              <w:rPr>
                <w:rFonts w:cs="Arial"/>
                <w:bCs/>
                <w:lang w:val="de-DE"/>
              </w:rPr>
              <w:t xml:space="preserve"> </w:t>
            </w:r>
            <w:r w:rsidRPr="00684381">
              <w:rPr>
                <w:rFonts w:cs="Arial"/>
                <w:bCs/>
                <w:color w:val="FF0000"/>
                <w:lang w:val="de-DE"/>
              </w:rPr>
              <w:t>(</w:t>
            </w:r>
            <w:r w:rsidRPr="00684381">
              <w:rPr>
                <w:rFonts w:cs="Arial"/>
                <w:bCs/>
                <w:i/>
                <w:iCs/>
                <w:color w:val="FF0000"/>
                <w:highlight w:val="green"/>
                <w:lang w:val="de-DE"/>
              </w:rPr>
              <w:t>von einer bis zu höchstens drei - s. BLR Nr. 778/2018</w:t>
            </w:r>
            <w:r w:rsidRPr="00684381">
              <w:rPr>
                <w:rFonts w:cs="Arial"/>
                <w:bCs/>
                <w:color w:val="FF0000"/>
                <w:highlight w:val="green"/>
                <w:lang w:val="de-DE"/>
              </w:rPr>
              <w:t>)</w:t>
            </w:r>
            <w:r w:rsidRPr="00684381">
              <w:rPr>
                <w:rFonts w:cs="Arial"/>
                <w:bCs/>
                <w:color w:val="FF0000"/>
                <w:lang w:val="de-DE"/>
              </w:rPr>
              <w:t xml:space="preserve"> </w:t>
            </w:r>
            <w:r w:rsidRPr="00894DD4">
              <w:rPr>
                <w:rFonts w:cs="Arial"/>
                <w:b/>
                <w:u w:val="single"/>
                <w:lang w:val="de-DE"/>
              </w:rPr>
              <w:fldChar w:fldCharType="begin">
                <w:ffData>
                  <w:name w:val="Text1"/>
                  <w:enabled/>
                  <w:calcOnExit w:val="0"/>
                  <w:textInput/>
                </w:ffData>
              </w:fldChar>
            </w:r>
            <w:r w:rsidRPr="00894DD4">
              <w:rPr>
                <w:rFonts w:cs="Arial"/>
                <w:b/>
                <w:u w:val="single"/>
                <w:lang w:val="de-DE"/>
              </w:rPr>
              <w:instrText xml:space="preserve"> FORMTEXT </w:instrText>
            </w:r>
            <w:r w:rsidRPr="00894DD4">
              <w:rPr>
                <w:rFonts w:cs="Arial"/>
                <w:b/>
                <w:u w:val="single"/>
                <w:lang w:val="de-DE"/>
              </w:rPr>
            </w:r>
            <w:r w:rsidRPr="00894DD4">
              <w:rPr>
                <w:rFonts w:cs="Arial"/>
                <w:b/>
                <w:u w:val="single"/>
                <w:lang w:val="de-DE"/>
              </w:rPr>
              <w:fldChar w:fldCharType="separate"/>
            </w:r>
            <w:r w:rsidRPr="00894DD4">
              <w:rPr>
                <w:rFonts w:cs="Arial"/>
                <w:b/>
                <w:u w:val="single"/>
                <w:lang w:val="de-DE"/>
              </w:rPr>
              <w:t> </w:t>
            </w:r>
            <w:r w:rsidRPr="00894DD4">
              <w:rPr>
                <w:rFonts w:cs="Arial"/>
                <w:b/>
                <w:u w:val="single"/>
                <w:lang w:val="de-DE"/>
              </w:rPr>
              <w:t> </w:t>
            </w:r>
            <w:r w:rsidRPr="00894DD4">
              <w:rPr>
                <w:rFonts w:cs="Arial"/>
                <w:b/>
                <w:u w:val="single"/>
                <w:lang w:val="de-DE"/>
              </w:rPr>
              <w:t> </w:t>
            </w:r>
            <w:r w:rsidRPr="00894DD4">
              <w:rPr>
                <w:rFonts w:cs="Arial"/>
                <w:b/>
                <w:u w:val="single"/>
                <w:lang w:val="de-DE"/>
              </w:rPr>
              <w:t> </w:t>
            </w:r>
            <w:r w:rsidRPr="00894DD4">
              <w:rPr>
                <w:rFonts w:cs="Arial"/>
                <w:b/>
                <w:u w:val="single"/>
                <w:lang w:val="de-DE"/>
              </w:rPr>
              <w:t> </w:t>
            </w:r>
            <w:r w:rsidRPr="00894DD4">
              <w:rPr>
                <w:rFonts w:cs="Arial"/>
                <w:lang w:val="de-DE"/>
              </w:rPr>
              <w:fldChar w:fldCharType="end"/>
            </w:r>
            <w:r w:rsidRPr="00894DD4">
              <w:rPr>
                <w:rFonts w:cs="Arial"/>
                <w:b/>
                <w:u w:val="single"/>
                <w:lang w:val="de-DE"/>
              </w:rPr>
              <w:t xml:space="preserve"> </w:t>
            </w:r>
            <w:r w:rsidRPr="00894DD4">
              <w:rPr>
                <w:rFonts w:cs="Arial"/>
                <w:bCs/>
                <w:lang w:val="de-DE"/>
              </w:rPr>
              <w:t>erbrachte Leistungen (</w:t>
            </w:r>
            <w:r w:rsidRPr="00894DD4">
              <w:rPr>
                <w:rFonts w:cs="Arial"/>
                <w:b/>
                <w:lang w:val="de-DE"/>
              </w:rPr>
              <w:t>sog. Referenzen</w:t>
            </w:r>
            <w:r w:rsidRPr="00894DD4">
              <w:rPr>
                <w:rFonts w:cs="Arial"/>
                <w:bCs/>
                <w:lang w:val="de-DE"/>
              </w:rPr>
              <w:t xml:space="preserve">) </w:t>
            </w:r>
            <w:r w:rsidRPr="00966F2A">
              <w:rPr>
                <w:rFonts w:cs="Arial"/>
                <w:lang w:val="de-DE"/>
              </w:rPr>
              <w:t xml:space="preserve">zu den Vorhaben, </w:t>
            </w:r>
            <w:r w:rsidRPr="00195587">
              <w:rPr>
                <w:rFonts w:cs="Arial"/>
                <w:color w:val="FF0000"/>
                <w:lang w:val="de-DE"/>
              </w:rPr>
              <w:t xml:space="preserve">die den </w:t>
            </w:r>
            <w:r w:rsidR="002219AA" w:rsidRPr="00195587">
              <w:rPr>
                <w:rFonts w:cs="Arial"/>
                <w:color w:val="FF0000"/>
                <w:highlight w:val="yellow"/>
                <w:lang w:val="de-DE"/>
              </w:rPr>
              <w:t>Kategorien und ID-</w:t>
            </w:r>
            <w:r w:rsidR="00726FDD" w:rsidRPr="00195587">
              <w:rPr>
                <w:rFonts w:cs="Arial"/>
                <w:color w:val="FF0000"/>
                <w:highlight w:val="yellow"/>
                <w:lang w:val="de-DE"/>
              </w:rPr>
              <w:t>Codes</w:t>
            </w:r>
            <w:r w:rsidR="002219AA" w:rsidRPr="00195587">
              <w:rPr>
                <w:rFonts w:cs="Arial"/>
                <w:color w:val="FF0000"/>
                <w:highlight w:val="yellow"/>
                <w:lang w:val="de-DE"/>
              </w:rPr>
              <w:t xml:space="preserve"> ____</w:t>
            </w:r>
            <w:r w:rsidR="00D31D5B" w:rsidRPr="00195587">
              <w:rPr>
                <w:rFonts w:cs="Arial"/>
                <w:color w:val="FF0000"/>
                <w:highlight w:val="yellow"/>
                <w:lang w:val="de-DE"/>
              </w:rPr>
              <w:t>,</w:t>
            </w:r>
            <w:r w:rsidR="00D31D5B" w:rsidRPr="00D31D5B">
              <w:rPr>
                <w:rFonts w:cs="Arial"/>
                <w:highlight w:val="yellow"/>
                <w:lang w:val="de-DE"/>
              </w:rPr>
              <w:t xml:space="preserve"> die Gegenstand der Ausschreibung sind,</w:t>
            </w:r>
            <w:r w:rsidR="002219AA">
              <w:rPr>
                <w:rFonts w:cs="Arial"/>
                <w:lang w:val="de-DE"/>
              </w:rPr>
              <w:t xml:space="preserve"> </w:t>
            </w:r>
            <w:r w:rsidRPr="00CD6D01">
              <w:rPr>
                <w:rFonts w:cs="Arial"/>
                <w:b/>
                <w:bCs/>
                <w:lang w:val="de-DE"/>
              </w:rPr>
              <w:t>ähnlich</w:t>
            </w:r>
            <w:r w:rsidRPr="00966F2A">
              <w:rPr>
                <w:rFonts w:cs="Arial"/>
                <w:lang w:val="de-DE"/>
              </w:rPr>
              <w:t xml:space="preserve"> sind, einreichen. </w:t>
            </w:r>
          </w:p>
          <w:p w14:paraId="3F2660A0" w14:textId="15F10C41" w:rsidR="00DA548E" w:rsidRPr="00726FDD" w:rsidRDefault="00DA548E" w:rsidP="00DA548E">
            <w:pPr>
              <w:jc w:val="both"/>
              <w:rPr>
                <w:rFonts w:cs="Arial"/>
                <w:i/>
                <w:color w:val="FF0000"/>
                <w:highlight w:val="green"/>
                <w:lang w:val="de-DE"/>
              </w:rPr>
            </w:pPr>
            <w:r w:rsidRPr="00726FDD">
              <w:rPr>
                <w:rFonts w:cs="Arial"/>
                <w:i/>
                <w:color w:val="FF0000"/>
                <w:highlight w:val="green"/>
                <w:lang w:val="de-DE"/>
              </w:rPr>
              <w:lastRenderedPageBreak/>
              <w:t xml:space="preserve">(Die </w:t>
            </w:r>
            <w:r w:rsidR="00726FDD" w:rsidRPr="00726FDD">
              <w:rPr>
                <w:rFonts w:cs="Arial"/>
                <w:i/>
                <w:color w:val="FF0000"/>
                <w:highlight w:val="green"/>
                <w:lang w:val="de-DE"/>
              </w:rPr>
              <w:t>Vergabestelle</w:t>
            </w:r>
            <w:r w:rsidRPr="00726FDD">
              <w:rPr>
                <w:rFonts w:cs="Arial"/>
                <w:i/>
                <w:color w:val="FF0000"/>
                <w:highlight w:val="green"/>
                <w:lang w:val="de-DE"/>
              </w:rPr>
              <w:t xml:space="preserve"> </w:t>
            </w:r>
            <w:r w:rsidR="00726FDD">
              <w:rPr>
                <w:rFonts w:cs="Arial"/>
                <w:i/>
                <w:color w:val="FF0000"/>
                <w:highlight w:val="green"/>
                <w:lang w:val="de-DE"/>
              </w:rPr>
              <w:t xml:space="preserve">gibt </w:t>
            </w:r>
            <w:r w:rsidRPr="00726FDD">
              <w:rPr>
                <w:rFonts w:cs="Arial"/>
                <w:i/>
                <w:color w:val="FF0000"/>
                <w:highlight w:val="green"/>
                <w:lang w:val="de-DE"/>
              </w:rPr>
              <w:t xml:space="preserve">hier </w:t>
            </w:r>
            <w:r w:rsidR="00726FDD">
              <w:rPr>
                <w:rFonts w:cs="Arial"/>
                <w:i/>
                <w:color w:val="FF0000"/>
                <w:highlight w:val="green"/>
                <w:lang w:val="de-DE"/>
              </w:rPr>
              <w:t>in den Ausschreibungsbedingungen</w:t>
            </w:r>
            <w:r w:rsidRPr="00726FDD">
              <w:rPr>
                <w:rFonts w:cs="Arial"/>
                <w:i/>
                <w:color w:val="FF0000"/>
                <w:highlight w:val="green"/>
                <w:lang w:val="de-DE"/>
              </w:rPr>
              <w:t xml:space="preserve"> und in der Tabelle der Bewertungskriterien die Leistungen an, für die der Bieter Referenzen vorlegen muss.</w:t>
            </w:r>
          </w:p>
          <w:p w14:paraId="35CE7DB7" w14:textId="04F23A9F" w:rsidR="00DE4F80" w:rsidRPr="00726FDD" w:rsidRDefault="00DA548E" w:rsidP="00DA548E">
            <w:pPr>
              <w:jc w:val="both"/>
              <w:rPr>
                <w:rFonts w:cs="Arial"/>
                <w:i/>
                <w:color w:val="FF0000"/>
                <w:lang w:val="de-DE"/>
              </w:rPr>
            </w:pPr>
            <w:r w:rsidRPr="00726FDD">
              <w:rPr>
                <w:rFonts w:cs="Arial"/>
                <w:i/>
                <w:color w:val="FF0000"/>
                <w:highlight w:val="green"/>
                <w:lang w:val="de-DE"/>
              </w:rPr>
              <w:t>In Übereinstimmung mit der ANAC-Richtlinie 1 können sich die Referenzen auf Leistungen beziehen, die zu anderen Klassen und Kategorien und/oder ID-C</w:t>
            </w:r>
            <w:r w:rsidR="00726FDD">
              <w:rPr>
                <w:rFonts w:cs="Arial"/>
                <w:i/>
                <w:color w:val="FF0000"/>
                <w:highlight w:val="green"/>
                <w:lang w:val="de-DE"/>
              </w:rPr>
              <w:t>odes gehören als die ausschreibungsgegenständlichen</w:t>
            </w:r>
            <w:r w:rsidRPr="00726FDD">
              <w:rPr>
                <w:rFonts w:cs="Arial"/>
                <w:i/>
                <w:color w:val="FF0000"/>
                <w:highlight w:val="green"/>
                <w:lang w:val="de-DE"/>
              </w:rPr>
              <w:t>).</w:t>
            </w:r>
          </w:p>
          <w:p w14:paraId="38C15889" w14:textId="77777777" w:rsidR="00DE4F80" w:rsidRPr="00966F2A" w:rsidRDefault="00DE4F80" w:rsidP="00DC7763">
            <w:pPr>
              <w:jc w:val="both"/>
              <w:rPr>
                <w:rFonts w:cs="Arial"/>
                <w:lang w:val="de-DE"/>
              </w:rPr>
            </w:pPr>
          </w:p>
          <w:p w14:paraId="771A8FDE" w14:textId="62A52395" w:rsidR="00364809" w:rsidRDefault="00DC7763" w:rsidP="00DC7763">
            <w:pPr>
              <w:jc w:val="both"/>
              <w:rPr>
                <w:rFonts w:cs="Arial"/>
                <w:lang w:val="de-DE"/>
              </w:rPr>
            </w:pPr>
            <w:r w:rsidRPr="00966F2A">
              <w:rPr>
                <w:rFonts w:cs="Arial"/>
                <w:lang w:val="de-DE"/>
              </w:rPr>
              <w:t>Die Referenzen müssen den Unter- und Begründungskriterien laut Tabelle „Elemente zur Bewertung des technischen Angebots“ entsprechen.</w:t>
            </w:r>
          </w:p>
          <w:p w14:paraId="7452FC1E" w14:textId="77777777" w:rsidR="00364809" w:rsidRDefault="00364809" w:rsidP="00DC7763">
            <w:pPr>
              <w:jc w:val="both"/>
              <w:rPr>
                <w:rFonts w:cs="Arial"/>
                <w:lang w:val="de-DE"/>
              </w:rPr>
            </w:pPr>
          </w:p>
          <w:p w14:paraId="5DD9D36B" w14:textId="3F4C0694" w:rsidR="00DC7763" w:rsidRPr="00364809" w:rsidRDefault="00364809" w:rsidP="00DC7763">
            <w:pPr>
              <w:jc w:val="both"/>
              <w:rPr>
                <w:rFonts w:cs="Arial"/>
                <w:bCs/>
                <w:strike/>
                <w:spacing w:val="-2"/>
                <w:lang w:val="de-DE"/>
              </w:rPr>
            </w:pPr>
            <w:r w:rsidRPr="00364809">
              <w:rPr>
                <w:rFonts w:cs="Arial"/>
                <w:strike/>
                <w:highlight w:val="yellow"/>
                <w:lang w:val="de-DE"/>
              </w:rPr>
              <w:t xml:space="preserve">Die </w:t>
            </w:r>
            <w:r w:rsidRPr="00364809">
              <w:rPr>
                <w:rFonts w:cs="Arial"/>
                <w:bCs/>
                <w:strike/>
                <w:spacing w:val="-2"/>
                <w:highlight w:val="yellow"/>
                <w:lang w:val="de-DE"/>
              </w:rPr>
              <w:t>Referenzen müssen sich auf Leistungen beziehen, die im Bereich der ausschreibungsgegenständlichen Kategorien und ID-Codes       erbracht wurden.</w:t>
            </w:r>
          </w:p>
          <w:p w14:paraId="719788C0" w14:textId="115D6720" w:rsidR="00DC7763" w:rsidRPr="0021412F" w:rsidRDefault="00DC7763" w:rsidP="00B74D38">
            <w:pPr>
              <w:widowControl w:val="0"/>
              <w:spacing w:line="240" w:lineRule="exact"/>
              <w:jc w:val="both"/>
              <w:rPr>
                <w:rFonts w:cs="Arial"/>
                <w:iCs/>
                <w:highlight w:val="magenta"/>
                <w:lang w:val="de-DE"/>
              </w:rPr>
            </w:pPr>
          </w:p>
        </w:tc>
        <w:tc>
          <w:tcPr>
            <w:tcW w:w="852" w:type="dxa"/>
          </w:tcPr>
          <w:p w14:paraId="5D6618E5" w14:textId="77777777" w:rsidR="00DC7763" w:rsidRPr="00DD04BE" w:rsidRDefault="00DC7763" w:rsidP="00DC7763">
            <w:pPr>
              <w:widowControl w:val="0"/>
              <w:spacing w:line="240" w:lineRule="exact"/>
              <w:rPr>
                <w:rFonts w:cs="Arial"/>
                <w:b/>
                <w:lang w:val="de-DE"/>
              </w:rPr>
            </w:pPr>
          </w:p>
        </w:tc>
        <w:tc>
          <w:tcPr>
            <w:tcW w:w="4257" w:type="dxa"/>
            <w:gridSpan w:val="3"/>
          </w:tcPr>
          <w:p w14:paraId="2D0E10A2" w14:textId="017260D5" w:rsidR="00DC7763" w:rsidRPr="00195587" w:rsidRDefault="00DC7763" w:rsidP="00DC7763">
            <w:pPr>
              <w:pStyle w:val="Rientrocorpodeltesto"/>
              <w:widowControl w:val="0"/>
              <w:tabs>
                <w:tab w:val="center" w:pos="4680"/>
                <w:tab w:val="left" w:pos="8496"/>
              </w:tabs>
              <w:spacing w:after="0"/>
              <w:ind w:left="0"/>
              <w:jc w:val="both"/>
              <w:rPr>
                <w:rFonts w:cs="Arial"/>
                <w:color w:val="FF0000"/>
                <w:lang w:val="it-IT"/>
              </w:rPr>
            </w:pPr>
            <w:r w:rsidRPr="006140E5">
              <w:rPr>
                <w:rFonts w:cs="Arial"/>
                <w:lang w:val="it-IT"/>
              </w:rPr>
              <w:t xml:space="preserve">Con riferimento al criterio </w:t>
            </w:r>
            <w:r w:rsidRPr="006140E5">
              <w:rPr>
                <w:rFonts w:cs="Arial"/>
                <w:b/>
                <w:lang w:val="it-IT"/>
              </w:rPr>
              <w:t>A) “Professionalità ed adeguatezza dell’offerta”</w:t>
            </w:r>
            <w:r w:rsidRPr="006140E5">
              <w:rPr>
                <w:rFonts w:cs="Arial"/>
                <w:lang w:val="it-IT"/>
              </w:rPr>
              <w:t xml:space="preserve">, di cui alla tabella “Elementi di valutazione dell’offerta tecnica”, il concorrente deve presentare </w:t>
            </w:r>
            <w:r w:rsidRPr="000D59D7">
              <w:rPr>
                <w:rFonts w:cs="Arial"/>
                <w:b/>
                <w:u w:val="single"/>
                <w:lang w:val="de-DE"/>
              </w:rPr>
              <w:fldChar w:fldCharType="begin">
                <w:ffData>
                  <w:name w:val="Text1"/>
                  <w:enabled/>
                  <w:calcOnExit w:val="0"/>
                  <w:textInput/>
                </w:ffData>
              </w:fldChar>
            </w:r>
            <w:r w:rsidRPr="006140E5">
              <w:rPr>
                <w:rFonts w:cs="Arial"/>
                <w:b/>
                <w:u w:val="single"/>
                <w:lang w:val="it-IT"/>
              </w:rPr>
              <w:instrText xml:space="preserve"> FORMTEXT </w:instrText>
            </w:r>
            <w:r w:rsidRPr="000D59D7">
              <w:rPr>
                <w:rFonts w:cs="Arial"/>
                <w:b/>
                <w:u w:val="single"/>
                <w:lang w:val="de-DE"/>
              </w:rPr>
            </w:r>
            <w:r w:rsidRPr="000D59D7">
              <w:rPr>
                <w:rFonts w:cs="Arial"/>
                <w:b/>
                <w:u w:val="single"/>
                <w:lang w:val="de-DE"/>
              </w:rPr>
              <w:fldChar w:fldCharType="separate"/>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fldChar w:fldCharType="end"/>
            </w:r>
            <w:r w:rsidRPr="00B74C36">
              <w:rPr>
                <w:rFonts w:cs="Arial"/>
                <w:b/>
                <w:lang w:val="it-IT"/>
              </w:rPr>
              <w:t xml:space="preserve"> </w:t>
            </w:r>
            <w:r w:rsidRPr="006140E5">
              <w:rPr>
                <w:rFonts w:cs="Arial"/>
                <w:lang w:val="it-IT"/>
              </w:rPr>
              <w:t>(</w:t>
            </w:r>
            <w:r w:rsidRPr="006140E5">
              <w:rPr>
                <w:rFonts w:cs="Arial"/>
                <w:i/>
                <w:color w:val="FF0000"/>
                <w:highlight w:val="green"/>
                <w:lang w:val="it-IT"/>
              </w:rPr>
              <w:t>da 1 a max 3 ex delibera di G.P. n. 778/2018</w:t>
            </w:r>
            <w:r w:rsidRPr="006140E5">
              <w:rPr>
                <w:rFonts w:cs="Arial"/>
                <w:color w:val="FF0000"/>
                <w:highlight w:val="green"/>
                <w:lang w:val="it-IT"/>
              </w:rPr>
              <w:t>)</w:t>
            </w:r>
            <w:r w:rsidRPr="006140E5">
              <w:rPr>
                <w:rFonts w:cs="Arial"/>
                <w:color w:val="FF0000"/>
                <w:lang w:val="it-IT"/>
              </w:rPr>
              <w:t xml:space="preserve"> </w:t>
            </w:r>
            <w:r w:rsidRPr="006140E5">
              <w:rPr>
                <w:rFonts w:cs="Arial"/>
                <w:lang w:val="it-IT"/>
              </w:rPr>
              <w:t xml:space="preserve">servizi svolti (c.d. </w:t>
            </w:r>
            <w:r w:rsidRPr="006140E5">
              <w:rPr>
                <w:rFonts w:cs="Arial"/>
                <w:b/>
                <w:lang w:val="it-IT"/>
              </w:rPr>
              <w:t>referenze</w:t>
            </w:r>
            <w:r w:rsidRPr="006140E5">
              <w:rPr>
                <w:rFonts w:cs="Arial"/>
                <w:lang w:val="it-IT"/>
              </w:rPr>
              <w:t xml:space="preserve">) relativi ad interventi qualificabili </w:t>
            </w:r>
            <w:r w:rsidRPr="006140E5">
              <w:rPr>
                <w:rFonts w:cs="Arial"/>
                <w:b/>
                <w:lang w:val="it-IT"/>
              </w:rPr>
              <w:t xml:space="preserve">affini </w:t>
            </w:r>
            <w:r w:rsidRPr="002230DB">
              <w:rPr>
                <w:rFonts w:cs="Arial"/>
                <w:highlight w:val="yellow"/>
                <w:lang w:val="it-IT"/>
              </w:rPr>
              <w:t>a</w:t>
            </w:r>
            <w:r w:rsidR="002230DB" w:rsidRPr="002230DB">
              <w:rPr>
                <w:rFonts w:cs="Arial"/>
                <w:highlight w:val="yellow"/>
                <w:lang w:val="it-IT"/>
              </w:rPr>
              <w:t>i</w:t>
            </w:r>
            <w:r w:rsidR="00426449">
              <w:rPr>
                <w:rFonts w:cs="Arial"/>
                <w:highlight w:val="yellow"/>
                <w:lang w:val="it-IT"/>
              </w:rPr>
              <w:t xml:space="preserve"> </w:t>
            </w:r>
            <w:r w:rsidR="002230DB" w:rsidRPr="002230DB">
              <w:rPr>
                <w:rFonts w:cs="Arial"/>
                <w:highlight w:val="yellow"/>
                <w:lang w:val="it-IT"/>
              </w:rPr>
              <w:t xml:space="preserve">servizi </w:t>
            </w:r>
            <w:r w:rsidR="00004E54" w:rsidRPr="002230DB">
              <w:rPr>
                <w:rFonts w:cs="Arial"/>
                <w:highlight w:val="yellow"/>
                <w:lang w:val="it-IT"/>
              </w:rPr>
              <w:t xml:space="preserve"> oggetto di gara</w:t>
            </w:r>
            <w:r w:rsidR="00004E54" w:rsidRPr="00D566EF">
              <w:rPr>
                <w:rFonts w:cs="Arial"/>
                <w:color w:val="FF0000"/>
                <w:highlight w:val="yellow"/>
                <w:lang w:val="it-IT"/>
              </w:rPr>
              <w:t xml:space="preserve"> </w:t>
            </w:r>
            <w:r w:rsidR="002230DB" w:rsidRPr="00195587">
              <w:rPr>
                <w:rFonts w:cs="Arial"/>
                <w:color w:val="FF0000"/>
                <w:highlight w:val="yellow"/>
                <w:lang w:val="it-IT"/>
              </w:rPr>
              <w:t>relativi alle categorie e codici ID</w:t>
            </w:r>
            <w:r w:rsidR="002230DB" w:rsidRPr="00195587">
              <w:rPr>
                <w:rFonts w:cs="Arial"/>
                <w:color w:val="FF0000"/>
                <w:lang w:val="it-IT"/>
              </w:rPr>
              <w:t xml:space="preserve"> </w:t>
            </w:r>
            <w:r w:rsidR="002230DB" w:rsidRPr="00195587">
              <w:rPr>
                <w:rFonts w:cs="Arial"/>
                <w:b/>
                <w:color w:val="FF0000"/>
                <w:highlight w:val="yellow"/>
                <w:u w:val="single"/>
                <w:lang w:val="de-DE"/>
              </w:rPr>
              <w:fldChar w:fldCharType="begin">
                <w:ffData>
                  <w:name w:val="Text1"/>
                  <w:enabled/>
                  <w:calcOnExit w:val="0"/>
                  <w:textInput/>
                </w:ffData>
              </w:fldChar>
            </w:r>
            <w:r w:rsidR="002230DB" w:rsidRPr="00195587">
              <w:rPr>
                <w:rFonts w:cs="Arial"/>
                <w:b/>
                <w:color w:val="FF0000"/>
                <w:highlight w:val="yellow"/>
                <w:u w:val="single"/>
                <w:lang w:val="it-IT"/>
              </w:rPr>
              <w:instrText xml:space="preserve"> FORMTEXT </w:instrText>
            </w:r>
            <w:r w:rsidR="002230DB" w:rsidRPr="00195587">
              <w:rPr>
                <w:rFonts w:cs="Arial"/>
                <w:b/>
                <w:color w:val="FF0000"/>
                <w:highlight w:val="yellow"/>
                <w:u w:val="single"/>
                <w:lang w:val="de-DE"/>
              </w:rPr>
            </w:r>
            <w:r w:rsidR="002230DB" w:rsidRPr="00195587">
              <w:rPr>
                <w:rFonts w:cs="Arial"/>
                <w:b/>
                <w:color w:val="FF0000"/>
                <w:highlight w:val="yellow"/>
                <w:u w:val="single"/>
                <w:lang w:val="de-DE"/>
              </w:rPr>
              <w:fldChar w:fldCharType="separate"/>
            </w:r>
            <w:r w:rsidR="002230DB" w:rsidRPr="00195587">
              <w:rPr>
                <w:rFonts w:cs="Arial"/>
                <w:b/>
                <w:color w:val="FF0000"/>
                <w:highlight w:val="yellow"/>
                <w:u w:val="single"/>
                <w:lang w:val="de-DE"/>
              </w:rPr>
              <w:t> </w:t>
            </w:r>
            <w:r w:rsidR="002230DB" w:rsidRPr="00195587">
              <w:rPr>
                <w:rFonts w:cs="Arial"/>
                <w:b/>
                <w:color w:val="FF0000"/>
                <w:highlight w:val="yellow"/>
                <w:u w:val="single"/>
                <w:lang w:val="de-DE"/>
              </w:rPr>
              <w:t> </w:t>
            </w:r>
            <w:r w:rsidR="002230DB" w:rsidRPr="00195587">
              <w:rPr>
                <w:rFonts w:cs="Arial"/>
                <w:b/>
                <w:color w:val="FF0000"/>
                <w:highlight w:val="yellow"/>
                <w:u w:val="single"/>
                <w:lang w:val="de-DE"/>
              </w:rPr>
              <w:t> </w:t>
            </w:r>
            <w:r w:rsidR="002230DB" w:rsidRPr="00195587">
              <w:rPr>
                <w:rFonts w:cs="Arial"/>
                <w:b/>
                <w:color w:val="FF0000"/>
                <w:highlight w:val="yellow"/>
                <w:u w:val="single"/>
                <w:lang w:val="de-DE"/>
              </w:rPr>
              <w:t> </w:t>
            </w:r>
            <w:r w:rsidR="002230DB" w:rsidRPr="00195587">
              <w:rPr>
                <w:rFonts w:cs="Arial"/>
                <w:b/>
                <w:color w:val="FF0000"/>
                <w:highlight w:val="yellow"/>
                <w:u w:val="single"/>
                <w:lang w:val="de-DE"/>
              </w:rPr>
              <w:t> </w:t>
            </w:r>
            <w:r w:rsidR="002230DB" w:rsidRPr="00195587">
              <w:rPr>
                <w:rFonts w:cs="Arial"/>
                <w:color w:val="FF0000"/>
                <w:highlight w:val="yellow"/>
                <w:lang w:val="it-IT"/>
              </w:rPr>
              <w:fldChar w:fldCharType="end"/>
            </w:r>
            <w:r w:rsidR="002230DB" w:rsidRPr="00195587">
              <w:rPr>
                <w:rFonts w:cs="Arial"/>
                <w:color w:val="FF0000"/>
                <w:highlight w:val="yellow"/>
                <w:lang w:val="it-IT"/>
              </w:rPr>
              <w:t xml:space="preserve"> </w:t>
            </w:r>
            <w:r w:rsidR="00CD6D01" w:rsidRPr="00195587">
              <w:rPr>
                <w:color w:val="FF0000"/>
                <w:lang w:val="it-IT"/>
              </w:rPr>
              <w:t>.</w:t>
            </w:r>
          </w:p>
          <w:p w14:paraId="0DAC293D" w14:textId="452C2D31" w:rsidR="00004E54" w:rsidRDefault="00004E54" w:rsidP="00004E54">
            <w:pPr>
              <w:pStyle w:val="Rientrocorpodeltesto"/>
              <w:widowControl w:val="0"/>
              <w:tabs>
                <w:tab w:val="center" w:pos="4680"/>
                <w:tab w:val="left" w:pos="8496"/>
              </w:tabs>
              <w:ind w:left="0"/>
              <w:jc w:val="both"/>
              <w:rPr>
                <w:rFonts w:cs="Arial"/>
                <w:i/>
                <w:iCs/>
                <w:color w:val="FF0000"/>
                <w:highlight w:val="green"/>
                <w:lang w:val="it-IT"/>
              </w:rPr>
            </w:pPr>
            <w:r>
              <w:rPr>
                <w:rFonts w:cs="Arial"/>
                <w:i/>
                <w:iCs/>
                <w:color w:val="FF0000"/>
                <w:highlight w:val="green"/>
                <w:lang w:val="it-IT"/>
              </w:rPr>
              <w:t>(</w:t>
            </w:r>
            <w:r w:rsidRPr="00004E54">
              <w:rPr>
                <w:rFonts w:cs="Arial"/>
                <w:i/>
                <w:iCs/>
                <w:color w:val="FF0000"/>
                <w:highlight w:val="green"/>
                <w:lang w:val="it-IT"/>
              </w:rPr>
              <w:t xml:space="preserve">La SA indichi qui nel disciplinare e nella tabella dei criteri di valutazione i servizi relativamente ai </w:t>
            </w:r>
            <w:r w:rsidRPr="00004E54">
              <w:rPr>
                <w:rFonts w:cs="Arial"/>
                <w:i/>
                <w:iCs/>
                <w:color w:val="FF0000"/>
                <w:highlight w:val="green"/>
                <w:lang w:val="it-IT"/>
              </w:rPr>
              <w:lastRenderedPageBreak/>
              <w:t>quali il concorrente deve presentare le referenze</w:t>
            </w:r>
            <w:r>
              <w:rPr>
                <w:rFonts w:cs="Arial"/>
                <w:i/>
                <w:iCs/>
                <w:color w:val="FF0000"/>
                <w:highlight w:val="green"/>
                <w:lang w:val="it-IT"/>
              </w:rPr>
              <w:t>.</w:t>
            </w:r>
          </w:p>
          <w:p w14:paraId="6E89B68F" w14:textId="5CE612F6" w:rsidR="00004E54" w:rsidRPr="00004E54" w:rsidRDefault="00004E54" w:rsidP="00004E54">
            <w:pPr>
              <w:pStyle w:val="Rientrocorpodeltesto"/>
              <w:widowControl w:val="0"/>
              <w:tabs>
                <w:tab w:val="center" w:pos="4680"/>
                <w:tab w:val="left" w:pos="8496"/>
              </w:tabs>
              <w:ind w:left="0"/>
              <w:jc w:val="both"/>
              <w:rPr>
                <w:rFonts w:cs="Arial"/>
                <w:i/>
                <w:iCs/>
                <w:color w:val="FF0000"/>
                <w:highlight w:val="green"/>
                <w:lang w:val="it-IT"/>
              </w:rPr>
            </w:pPr>
            <w:r w:rsidRPr="00004E54">
              <w:rPr>
                <w:rFonts w:cs="Arial"/>
                <w:i/>
                <w:iCs/>
                <w:color w:val="FF0000"/>
                <w:highlight w:val="green"/>
                <w:lang w:val="it-IT"/>
              </w:rPr>
              <w:t>In base alla Linea Guida 1 ANAC le referenze possono riferirsi a servizi appartenenti a classi e categorie e/o codici ID diversi da quelli oggetto di gara</w:t>
            </w:r>
            <w:r>
              <w:rPr>
                <w:rFonts w:cs="Arial"/>
                <w:i/>
                <w:iCs/>
                <w:color w:val="FF0000"/>
                <w:highlight w:val="green"/>
                <w:lang w:val="it-IT"/>
              </w:rPr>
              <w:t>)</w:t>
            </w:r>
            <w:r w:rsidR="007C36AC">
              <w:rPr>
                <w:rFonts w:cs="Arial"/>
                <w:i/>
                <w:iCs/>
                <w:color w:val="FF0000"/>
                <w:highlight w:val="green"/>
                <w:lang w:val="it-IT"/>
              </w:rPr>
              <w:t>.</w:t>
            </w:r>
          </w:p>
          <w:p w14:paraId="2B9D8F37" w14:textId="77777777" w:rsidR="00DC7763" w:rsidRDefault="00DC7763" w:rsidP="00DC7763">
            <w:pPr>
              <w:pStyle w:val="Rientrocorpodeltesto"/>
              <w:widowControl w:val="0"/>
              <w:tabs>
                <w:tab w:val="center" w:pos="4680"/>
                <w:tab w:val="left" w:pos="8496"/>
              </w:tabs>
              <w:spacing w:after="0"/>
              <w:ind w:left="0"/>
              <w:jc w:val="both"/>
              <w:rPr>
                <w:rFonts w:cs="Arial"/>
                <w:lang w:val="it-IT"/>
              </w:rPr>
            </w:pPr>
          </w:p>
          <w:p w14:paraId="568C0AF8" w14:textId="77777777" w:rsidR="00DC7763" w:rsidRDefault="00DC7763" w:rsidP="00DC7763">
            <w:pPr>
              <w:pStyle w:val="Rientrocorpodeltesto"/>
              <w:widowControl w:val="0"/>
              <w:tabs>
                <w:tab w:val="center" w:pos="4680"/>
                <w:tab w:val="left" w:pos="8496"/>
              </w:tabs>
              <w:spacing w:after="0"/>
              <w:ind w:left="0"/>
              <w:jc w:val="both"/>
              <w:rPr>
                <w:rFonts w:cs="Arial"/>
                <w:lang w:val="it-IT"/>
              </w:rPr>
            </w:pPr>
            <w:r w:rsidRPr="00BB4D48">
              <w:rPr>
                <w:rFonts w:cs="Arial"/>
                <w:lang w:val="it-IT"/>
              </w:rPr>
              <w:t>Le referenze devono rispondere ai subcriteri e ai criteri motivazionali descritti nella tabella “Elementi di valutazione dell’offerta tecnica”.</w:t>
            </w:r>
          </w:p>
          <w:p w14:paraId="390C221C" w14:textId="6E8DD14C" w:rsidR="00DC7763" w:rsidRDefault="00DC7763" w:rsidP="00DC7763">
            <w:pPr>
              <w:pStyle w:val="Rientrocorpodeltesto"/>
              <w:widowControl w:val="0"/>
              <w:tabs>
                <w:tab w:val="center" w:pos="4680"/>
                <w:tab w:val="left" w:pos="8496"/>
              </w:tabs>
              <w:spacing w:after="0"/>
              <w:ind w:left="0"/>
              <w:jc w:val="both"/>
              <w:rPr>
                <w:rFonts w:cs="Arial"/>
                <w:noProof w:val="0"/>
                <w:color w:val="FF0000"/>
                <w:lang w:val="it-IT"/>
              </w:rPr>
            </w:pPr>
          </w:p>
          <w:p w14:paraId="199013CE" w14:textId="77777777" w:rsidR="00364809" w:rsidRPr="00BB4D48" w:rsidRDefault="00364809" w:rsidP="00364809">
            <w:pPr>
              <w:jc w:val="both"/>
              <w:rPr>
                <w:rFonts w:cs="Arial"/>
                <w:noProof w:val="0"/>
                <w:lang w:val="it-IT"/>
              </w:rPr>
            </w:pPr>
            <w:r w:rsidRPr="00364809">
              <w:rPr>
                <w:rFonts w:cs="Arial"/>
                <w:strike/>
                <w:noProof w:val="0"/>
                <w:highlight w:val="yellow"/>
                <w:lang w:val="it-IT"/>
              </w:rPr>
              <w:t xml:space="preserve">Le referenze devono riferirsi a servizi svolti nell’ambito delle categorie e codici ID </w:t>
            </w:r>
            <w:r w:rsidRPr="00364809">
              <w:rPr>
                <w:rFonts w:cs="Arial"/>
                <w:b/>
                <w:strike/>
                <w:noProof w:val="0"/>
                <w:highlight w:val="yellow"/>
                <w:u w:val="single"/>
                <w:lang w:val="de-DE"/>
              </w:rPr>
              <w:fldChar w:fldCharType="begin">
                <w:ffData>
                  <w:name w:val="Text1"/>
                  <w:enabled/>
                  <w:calcOnExit w:val="0"/>
                  <w:textInput/>
                </w:ffData>
              </w:fldChar>
            </w:r>
            <w:r w:rsidRPr="00364809">
              <w:rPr>
                <w:rFonts w:cs="Arial"/>
                <w:b/>
                <w:strike/>
                <w:noProof w:val="0"/>
                <w:highlight w:val="yellow"/>
                <w:u w:val="single"/>
                <w:lang w:val="it-IT"/>
              </w:rPr>
              <w:instrText xml:space="preserve"> FORMTEXT </w:instrText>
            </w:r>
            <w:r w:rsidRPr="00364809">
              <w:rPr>
                <w:rFonts w:cs="Arial"/>
                <w:b/>
                <w:strike/>
                <w:noProof w:val="0"/>
                <w:highlight w:val="yellow"/>
                <w:u w:val="single"/>
                <w:lang w:val="de-DE"/>
              </w:rPr>
            </w:r>
            <w:r w:rsidRPr="00364809">
              <w:rPr>
                <w:rFonts w:cs="Arial"/>
                <w:b/>
                <w:strike/>
                <w:noProof w:val="0"/>
                <w:highlight w:val="yellow"/>
                <w:u w:val="single"/>
                <w:lang w:val="de-DE"/>
              </w:rPr>
              <w:fldChar w:fldCharType="separate"/>
            </w:r>
            <w:r w:rsidRPr="00364809">
              <w:rPr>
                <w:rFonts w:cs="Arial"/>
                <w:b/>
                <w:strike/>
                <w:noProof w:val="0"/>
                <w:highlight w:val="yellow"/>
                <w:u w:val="single"/>
                <w:lang w:val="de-DE"/>
              </w:rPr>
              <w:t> </w:t>
            </w:r>
            <w:r w:rsidRPr="00364809">
              <w:rPr>
                <w:rFonts w:cs="Arial"/>
                <w:b/>
                <w:strike/>
                <w:noProof w:val="0"/>
                <w:highlight w:val="yellow"/>
                <w:u w:val="single"/>
                <w:lang w:val="de-DE"/>
              </w:rPr>
              <w:t> </w:t>
            </w:r>
            <w:r w:rsidRPr="00364809">
              <w:rPr>
                <w:rFonts w:cs="Arial"/>
                <w:b/>
                <w:strike/>
                <w:noProof w:val="0"/>
                <w:highlight w:val="yellow"/>
                <w:u w:val="single"/>
                <w:lang w:val="de-DE"/>
              </w:rPr>
              <w:t> </w:t>
            </w:r>
            <w:r w:rsidRPr="00364809">
              <w:rPr>
                <w:rFonts w:cs="Arial"/>
                <w:b/>
                <w:strike/>
                <w:noProof w:val="0"/>
                <w:highlight w:val="yellow"/>
                <w:u w:val="single"/>
                <w:lang w:val="de-DE"/>
              </w:rPr>
              <w:t> </w:t>
            </w:r>
            <w:r w:rsidRPr="00364809">
              <w:rPr>
                <w:rFonts w:cs="Arial"/>
                <w:b/>
                <w:strike/>
                <w:noProof w:val="0"/>
                <w:highlight w:val="yellow"/>
                <w:u w:val="single"/>
                <w:lang w:val="de-DE"/>
              </w:rPr>
              <w:t> </w:t>
            </w:r>
            <w:r w:rsidRPr="00364809">
              <w:rPr>
                <w:rFonts w:cs="Arial"/>
                <w:strike/>
                <w:noProof w:val="0"/>
                <w:highlight w:val="yellow"/>
                <w:lang w:val="it-IT"/>
              </w:rPr>
              <w:fldChar w:fldCharType="end"/>
            </w:r>
            <w:r w:rsidRPr="00364809">
              <w:rPr>
                <w:rFonts w:cs="Arial"/>
                <w:strike/>
                <w:noProof w:val="0"/>
                <w:highlight w:val="yellow"/>
                <w:lang w:val="it-IT"/>
              </w:rPr>
              <w:t xml:space="preserve"> oggetto di gara</w:t>
            </w:r>
            <w:r w:rsidRPr="00BB4D48">
              <w:rPr>
                <w:rFonts w:cs="Arial"/>
                <w:noProof w:val="0"/>
                <w:lang w:val="it-IT"/>
              </w:rPr>
              <w:t>.</w:t>
            </w:r>
          </w:p>
          <w:p w14:paraId="51A354B5" w14:textId="77777777" w:rsidR="00364809" w:rsidRDefault="00364809" w:rsidP="00DC7763">
            <w:pPr>
              <w:pStyle w:val="Rientrocorpodeltesto"/>
              <w:widowControl w:val="0"/>
              <w:tabs>
                <w:tab w:val="center" w:pos="4680"/>
                <w:tab w:val="left" w:pos="8496"/>
              </w:tabs>
              <w:spacing w:after="0"/>
              <w:ind w:left="0"/>
              <w:jc w:val="both"/>
              <w:rPr>
                <w:rFonts w:cs="Arial"/>
                <w:noProof w:val="0"/>
                <w:color w:val="FF0000"/>
                <w:lang w:val="it-IT"/>
              </w:rPr>
            </w:pPr>
          </w:p>
          <w:p w14:paraId="30D5FFCE" w14:textId="733A98E8" w:rsidR="005B6C02" w:rsidRPr="0021412F" w:rsidRDefault="005B6C02" w:rsidP="005E135C">
            <w:pPr>
              <w:widowControl w:val="0"/>
              <w:spacing w:line="240" w:lineRule="exact"/>
              <w:ind w:right="6"/>
              <w:jc w:val="both"/>
              <w:rPr>
                <w:rFonts w:cs="Arial"/>
                <w:highlight w:val="magenta"/>
                <w:lang w:val="it-IT"/>
              </w:rPr>
            </w:pPr>
          </w:p>
        </w:tc>
      </w:tr>
      <w:tr w:rsidR="00B74D38" w:rsidRPr="00D90FD7" w14:paraId="38779AA0" w14:textId="77777777" w:rsidTr="00525323">
        <w:trPr>
          <w:gridBefore w:val="1"/>
          <w:gridAfter w:val="1"/>
          <w:wBefore w:w="10" w:type="dxa"/>
          <w:wAfter w:w="7" w:type="dxa"/>
        </w:trPr>
        <w:tc>
          <w:tcPr>
            <w:tcW w:w="4252" w:type="dxa"/>
          </w:tcPr>
          <w:p w14:paraId="741411AD" w14:textId="77777777" w:rsidR="00B74D38" w:rsidRPr="00364809" w:rsidRDefault="00B74D38" w:rsidP="00DC7763">
            <w:pPr>
              <w:jc w:val="both"/>
              <w:rPr>
                <w:rFonts w:cs="Arial"/>
                <w:lang w:val="it-IT"/>
              </w:rPr>
            </w:pPr>
          </w:p>
        </w:tc>
        <w:tc>
          <w:tcPr>
            <w:tcW w:w="852" w:type="dxa"/>
          </w:tcPr>
          <w:p w14:paraId="40F6FE2D" w14:textId="77777777" w:rsidR="00B74D38" w:rsidRPr="00364809" w:rsidRDefault="00B74D38" w:rsidP="00DC7763">
            <w:pPr>
              <w:widowControl w:val="0"/>
              <w:spacing w:line="240" w:lineRule="exact"/>
              <w:rPr>
                <w:rFonts w:cs="Arial"/>
                <w:b/>
                <w:lang w:val="it-IT"/>
              </w:rPr>
            </w:pPr>
          </w:p>
        </w:tc>
        <w:tc>
          <w:tcPr>
            <w:tcW w:w="4257" w:type="dxa"/>
            <w:gridSpan w:val="3"/>
          </w:tcPr>
          <w:p w14:paraId="5E81E694" w14:textId="77777777" w:rsidR="00B74D38" w:rsidRPr="006140E5" w:rsidRDefault="00B74D38" w:rsidP="00DC7763">
            <w:pPr>
              <w:pStyle w:val="Rientrocorpodeltesto"/>
              <w:widowControl w:val="0"/>
              <w:tabs>
                <w:tab w:val="center" w:pos="4680"/>
                <w:tab w:val="left" w:pos="8496"/>
              </w:tabs>
              <w:spacing w:after="0"/>
              <w:ind w:left="0"/>
              <w:jc w:val="both"/>
              <w:rPr>
                <w:rFonts w:cs="Arial"/>
                <w:lang w:val="it-IT"/>
              </w:rPr>
            </w:pPr>
          </w:p>
        </w:tc>
      </w:tr>
      <w:tr w:rsidR="00451085" w:rsidRPr="00D90FD7" w14:paraId="62C24610" w14:textId="77777777" w:rsidTr="00525323">
        <w:trPr>
          <w:gridBefore w:val="1"/>
          <w:gridAfter w:val="1"/>
          <w:wBefore w:w="10" w:type="dxa"/>
          <w:wAfter w:w="7" w:type="dxa"/>
        </w:trPr>
        <w:tc>
          <w:tcPr>
            <w:tcW w:w="4252" w:type="dxa"/>
          </w:tcPr>
          <w:p w14:paraId="0C6E5126" w14:textId="6814D084" w:rsidR="00451085" w:rsidRPr="00451085" w:rsidRDefault="00451085" w:rsidP="00DC7763">
            <w:pPr>
              <w:jc w:val="both"/>
              <w:rPr>
                <w:rFonts w:cs="Arial"/>
                <w:strike/>
                <w:lang w:val="de-DE"/>
              </w:rPr>
            </w:pPr>
            <w:r w:rsidRPr="00451085">
              <w:rPr>
                <w:rFonts w:cs="Arial"/>
                <w:b/>
                <w:strike/>
                <w:highlight w:val="yellow"/>
                <w:u w:val="single"/>
                <w:lang w:val="de-DE"/>
              </w:rPr>
              <w:t>Die referenzbildende Leistung muss persönlich vom Techniker (natürliche Person ) ausgeführt worden sein, der in der „Anlage A2 - Zusammensetzung der Arbeitsgruppe“ als Ausführender der Leistung der gleichen Kategorie und ID angeführt ist.</w:t>
            </w:r>
          </w:p>
        </w:tc>
        <w:tc>
          <w:tcPr>
            <w:tcW w:w="852" w:type="dxa"/>
          </w:tcPr>
          <w:p w14:paraId="7F2BDB6B" w14:textId="77777777" w:rsidR="00451085" w:rsidRPr="00451085" w:rsidRDefault="00451085" w:rsidP="00DC7763">
            <w:pPr>
              <w:widowControl w:val="0"/>
              <w:spacing w:line="240" w:lineRule="exact"/>
              <w:rPr>
                <w:rFonts w:cs="Arial"/>
                <w:b/>
                <w:lang w:val="de-DE"/>
              </w:rPr>
            </w:pPr>
          </w:p>
        </w:tc>
        <w:tc>
          <w:tcPr>
            <w:tcW w:w="4257" w:type="dxa"/>
            <w:gridSpan w:val="3"/>
          </w:tcPr>
          <w:p w14:paraId="508D960D" w14:textId="230AD17D" w:rsidR="00451085" w:rsidRPr="00451085" w:rsidRDefault="00451085" w:rsidP="00DC7763">
            <w:pPr>
              <w:pStyle w:val="Rientrocorpodeltesto"/>
              <w:widowControl w:val="0"/>
              <w:tabs>
                <w:tab w:val="center" w:pos="4680"/>
                <w:tab w:val="left" w:pos="8496"/>
              </w:tabs>
              <w:spacing w:after="0"/>
              <w:ind w:left="0"/>
              <w:jc w:val="both"/>
              <w:rPr>
                <w:rFonts w:cs="Arial"/>
                <w:strike/>
                <w:lang w:val="it-IT"/>
              </w:rPr>
            </w:pPr>
            <w:r w:rsidRPr="00451085">
              <w:rPr>
                <w:rFonts w:cs="Arial"/>
                <w:b/>
                <w:bCs/>
                <w:strike/>
                <w:highlight w:val="yellow"/>
                <w:u w:val="single"/>
                <w:lang w:val="it-IT"/>
              </w:rPr>
              <w:t>Il servizio oggetto di referenza deve essere stato eseguito personalmente dal professionista (persona fisica) indicato nell’Allegato A2 - Composizione del gruppo di lavoro - quale esecutore della prestazione nei medesimi categoria e codice ID.</w:t>
            </w:r>
          </w:p>
        </w:tc>
      </w:tr>
      <w:tr w:rsidR="00451085" w:rsidRPr="00D90FD7" w14:paraId="15DB780A" w14:textId="77777777" w:rsidTr="00525323">
        <w:trPr>
          <w:gridBefore w:val="1"/>
          <w:gridAfter w:val="1"/>
          <w:wBefore w:w="10" w:type="dxa"/>
          <w:wAfter w:w="7" w:type="dxa"/>
        </w:trPr>
        <w:tc>
          <w:tcPr>
            <w:tcW w:w="4252" w:type="dxa"/>
          </w:tcPr>
          <w:p w14:paraId="515726FC" w14:textId="77777777" w:rsidR="00451085" w:rsidRPr="00364809" w:rsidRDefault="00451085" w:rsidP="00DC7763">
            <w:pPr>
              <w:jc w:val="both"/>
              <w:rPr>
                <w:rFonts w:cs="Arial"/>
                <w:lang w:val="it-IT"/>
              </w:rPr>
            </w:pPr>
          </w:p>
        </w:tc>
        <w:tc>
          <w:tcPr>
            <w:tcW w:w="852" w:type="dxa"/>
          </w:tcPr>
          <w:p w14:paraId="177F7D99" w14:textId="77777777" w:rsidR="00451085" w:rsidRPr="00364809" w:rsidRDefault="00451085" w:rsidP="00DC7763">
            <w:pPr>
              <w:widowControl w:val="0"/>
              <w:spacing w:line="240" w:lineRule="exact"/>
              <w:rPr>
                <w:rFonts w:cs="Arial"/>
                <w:b/>
                <w:lang w:val="it-IT"/>
              </w:rPr>
            </w:pPr>
          </w:p>
        </w:tc>
        <w:tc>
          <w:tcPr>
            <w:tcW w:w="4257" w:type="dxa"/>
            <w:gridSpan w:val="3"/>
          </w:tcPr>
          <w:p w14:paraId="11020737" w14:textId="77777777" w:rsidR="00451085" w:rsidRPr="006140E5" w:rsidRDefault="00451085" w:rsidP="00DC7763">
            <w:pPr>
              <w:pStyle w:val="Rientrocorpodeltesto"/>
              <w:widowControl w:val="0"/>
              <w:tabs>
                <w:tab w:val="center" w:pos="4680"/>
                <w:tab w:val="left" w:pos="8496"/>
              </w:tabs>
              <w:spacing w:after="0"/>
              <w:ind w:left="0"/>
              <w:jc w:val="both"/>
              <w:rPr>
                <w:rFonts w:cs="Arial"/>
                <w:lang w:val="it-IT"/>
              </w:rPr>
            </w:pPr>
          </w:p>
        </w:tc>
      </w:tr>
      <w:tr w:rsidR="00B74D38" w:rsidRPr="00D90FD7" w14:paraId="29AD3B74" w14:textId="77777777" w:rsidTr="00525323">
        <w:trPr>
          <w:gridBefore w:val="1"/>
          <w:gridAfter w:val="1"/>
          <w:wBefore w:w="10" w:type="dxa"/>
          <w:wAfter w:w="7" w:type="dxa"/>
        </w:trPr>
        <w:tc>
          <w:tcPr>
            <w:tcW w:w="4252" w:type="dxa"/>
          </w:tcPr>
          <w:p w14:paraId="1592EEC0" w14:textId="3A98D0F3" w:rsidR="002B0845" w:rsidRDefault="002B0845" w:rsidP="002B0845">
            <w:pPr>
              <w:spacing w:line="240" w:lineRule="exact"/>
              <w:jc w:val="both"/>
              <w:rPr>
                <w:rFonts w:eastAsia="Calibri" w:cs="Arial"/>
                <w:b/>
                <w:bCs/>
                <w:noProof w:val="0"/>
                <w:spacing w:val="-2"/>
                <w:u w:val="single"/>
                <w:lang w:val="de-DE"/>
              </w:rPr>
            </w:pPr>
            <w:bookmarkStart w:id="94" w:name="_Hlk75253882"/>
            <w:bookmarkStart w:id="95" w:name="_Hlk74319012"/>
            <w:r w:rsidRPr="002B0845">
              <w:rPr>
                <w:rFonts w:eastAsia="Calibri" w:cs="Arial"/>
                <w:b/>
                <w:bCs/>
                <w:noProof w:val="0"/>
                <w:spacing w:val="-2"/>
                <w:highlight w:val="yellow"/>
                <w:u w:val="single"/>
                <w:lang w:val="de-DE"/>
              </w:rPr>
              <w:t>Die referenzbildende/n Leistung/en muss/müssen persönlich von dem/den Techniker/n (natürliche Person) ausgeführt worden sein, der/die in der „Anlage A2 - Zusammensetzung der Arbeitsgruppe“ als Ausführende/r der Dienstleistungen angegeben worden ist/sind, die Gegenstand der Ausschreibung und in den Kategorien und ID-Codes</w:t>
            </w:r>
            <w:r w:rsidRPr="002B0845">
              <w:rPr>
                <w:rFonts w:eastAsia="Calibri" w:cs="Arial"/>
                <w:b/>
                <w:bCs/>
                <w:noProof w:val="0"/>
                <w:color w:val="1F497D"/>
                <w:spacing w:val="-2"/>
                <w:highlight w:val="yellow"/>
                <w:u w:val="single"/>
                <w:lang w:val="de-DE"/>
              </w:rPr>
              <w:t>,</w:t>
            </w:r>
            <w:r w:rsidRPr="002B0845">
              <w:rPr>
                <w:rFonts w:eastAsia="Calibri" w:cs="Arial"/>
                <w:b/>
                <w:bCs/>
                <w:noProof w:val="0"/>
                <w:spacing w:val="-2"/>
                <w:highlight w:val="yellow"/>
                <w:u w:val="single"/>
                <w:lang w:val="de-DE"/>
              </w:rPr>
              <w:t xml:space="preserve"> </w:t>
            </w:r>
            <w:r w:rsidRPr="002B0845">
              <w:rPr>
                <w:rFonts w:eastAsia="Calibri" w:cs="Arial"/>
                <w:i/>
                <w:iCs/>
                <w:noProof w:val="0"/>
                <w:color w:val="FF0000"/>
                <w:highlight w:val="green"/>
                <w:lang w:val="de-DE"/>
              </w:rPr>
              <w:t>(Die Vergabestelle gibt hier die Leistungen an, für die der Bieter Referenzen vorlegen muss</w:t>
            </w:r>
            <w:r w:rsidRPr="002B0845">
              <w:rPr>
                <w:rFonts w:eastAsia="Calibri" w:cs="Arial"/>
                <w:i/>
                <w:iCs/>
                <w:noProof w:val="0"/>
                <w:lang w:val="de-DE"/>
              </w:rPr>
              <w:t xml:space="preserve">) </w:t>
            </w:r>
            <w:r w:rsidRPr="002B0845">
              <w:rPr>
                <w:rFonts w:eastAsia="Calibri" w:cs="Arial"/>
                <w:b/>
                <w:bCs/>
                <w:noProof w:val="0"/>
                <w:spacing w:val="-2"/>
                <w:highlight w:val="yellow"/>
                <w:u w:val="single"/>
                <w:lang w:val="de-DE"/>
              </w:rPr>
              <w:t>für die die Referenz/en beantragt wird/werden, angeführt sind.</w:t>
            </w:r>
            <w:r w:rsidRPr="002B0845">
              <w:rPr>
                <w:rFonts w:eastAsia="Calibri" w:cs="Arial"/>
                <w:b/>
                <w:bCs/>
                <w:noProof w:val="0"/>
                <w:spacing w:val="-2"/>
                <w:u w:val="single"/>
                <w:lang w:val="de-DE"/>
              </w:rPr>
              <w:t xml:space="preserve"> </w:t>
            </w:r>
          </w:p>
          <w:p w14:paraId="3EB1AAC7" w14:textId="46AA4BD1" w:rsidR="001F38FF" w:rsidRPr="00966F2A" w:rsidRDefault="001F38FF" w:rsidP="002B0845">
            <w:pPr>
              <w:spacing w:line="240" w:lineRule="exact"/>
              <w:jc w:val="both"/>
              <w:rPr>
                <w:rFonts w:cs="Arial"/>
                <w:lang w:val="de-DE"/>
              </w:rPr>
            </w:pPr>
          </w:p>
        </w:tc>
        <w:tc>
          <w:tcPr>
            <w:tcW w:w="852" w:type="dxa"/>
          </w:tcPr>
          <w:p w14:paraId="40F17BEB" w14:textId="77777777" w:rsidR="00B74D38" w:rsidRPr="00DD04BE" w:rsidRDefault="00B74D38" w:rsidP="00DC7763">
            <w:pPr>
              <w:widowControl w:val="0"/>
              <w:spacing w:line="240" w:lineRule="exact"/>
              <w:rPr>
                <w:rFonts w:cs="Arial"/>
                <w:b/>
                <w:lang w:val="de-DE"/>
              </w:rPr>
            </w:pPr>
          </w:p>
        </w:tc>
        <w:tc>
          <w:tcPr>
            <w:tcW w:w="4257" w:type="dxa"/>
            <w:gridSpan w:val="3"/>
          </w:tcPr>
          <w:p w14:paraId="0B2BC83B" w14:textId="4793096B" w:rsidR="00B74D38" w:rsidRPr="006140E5" w:rsidRDefault="00B74D38" w:rsidP="00DC7763">
            <w:pPr>
              <w:pStyle w:val="Rientrocorpodeltesto"/>
              <w:widowControl w:val="0"/>
              <w:tabs>
                <w:tab w:val="center" w:pos="4680"/>
                <w:tab w:val="left" w:pos="8496"/>
              </w:tabs>
              <w:spacing w:after="0"/>
              <w:ind w:left="0"/>
              <w:jc w:val="both"/>
              <w:rPr>
                <w:rFonts w:cs="Arial"/>
                <w:lang w:val="it-IT"/>
              </w:rPr>
            </w:pPr>
            <w:r w:rsidRPr="00023C49">
              <w:rPr>
                <w:rFonts w:cs="Arial"/>
                <w:b/>
                <w:bCs/>
                <w:noProof w:val="0"/>
                <w:highlight w:val="yellow"/>
                <w:u w:val="single"/>
                <w:lang w:val="it-IT"/>
              </w:rPr>
              <w:t xml:space="preserve">Il/i servizio/i oggetto di referenza/e deve/devono essere stato/i eseguito/i personalmente dal/i professionista/i (persona fisica) indicato/i nell’Allegato A2 - Composizione del gruppo di lavoro - quale esecutore/i delle prestazioni identificate nelle categorie e ID: </w:t>
            </w:r>
            <w:r w:rsidRPr="00B74D38">
              <w:rPr>
                <w:rFonts w:cs="Arial"/>
                <w:b/>
                <w:bCs/>
                <w:i/>
                <w:iCs/>
                <w:color w:val="FF0000"/>
                <w:highlight w:val="green"/>
                <w:lang w:val="it-IT"/>
              </w:rPr>
              <w:t>(</w:t>
            </w:r>
            <w:r w:rsidRPr="00B74D38">
              <w:rPr>
                <w:rFonts w:cs="Arial"/>
                <w:i/>
                <w:iCs/>
                <w:noProof w:val="0"/>
                <w:color w:val="FF0000"/>
                <w:highlight w:val="green"/>
                <w:lang w:val="it-IT"/>
              </w:rPr>
              <w:t>La SA indichi qui i servizi relativamente ai quali il concorrente deve presentare le referenze</w:t>
            </w:r>
            <w:r w:rsidR="00915A8C">
              <w:rPr>
                <w:rFonts w:cs="Arial"/>
                <w:i/>
                <w:iCs/>
                <w:noProof w:val="0"/>
                <w:color w:val="FF0000"/>
                <w:highlight w:val="green"/>
                <w:lang w:val="it-IT"/>
              </w:rPr>
              <w:t>)</w:t>
            </w:r>
            <w:r w:rsidRPr="00B74D38">
              <w:rPr>
                <w:rFonts w:cs="Arial"/>
                <w:noProof w:val="0"/>
                <w:highlight w:val="magenta"/>
                <w:u w:val="single"/>
                <w:lang w:val="it-IT"/>
              </w:rPr>
              <w:t xml:space="preserve"> </w:t>
            </w:r>
            <w:r w:rsidRPr="00023C49">
              <w:rPr>
                <w:rFonts w:cs="Arial"/>
                <w:noProof w:val="0"/>
                <w:highlight w:val="yellow"/>
                <w:u w:val="single"/>
                <w:lang w:val="de-DE"/>
              </w:rPr>
              <w:fldChar w:fldCharType="begin">
                <w:ffData>
                  <w:name w:val="Text1"/>
                  <w:enabled/>
                  <w:calcOnExit w:val="0"/>
                  <w:textInput/>
                </w:ffData>
              </w:fldChar>
            </w:r>
            <w:r w:rsidRPr="00023C49">
              <w:rPr>
                <w:rFonts w:cs="Arial"/>
                <w:noProof w:val="0"/>
                <w:highlight w:val="yellow"/>
                <w:u w:val="single"/>
                <w:lang w:val="it-IT"/>
              </w:rPr>
              <w:instrText xml:space="preserve"> FORMTEXT </w:instrText>
            </w:r>
            <w:r w:rsidRPr="00023C49">
              <w:rPr>
                <w:rFonts w:cs="Arial"/>
                <w:noProof w:val="0"/>
                <w:highlight w:val="yellow"/>
                <w:u w:val="single"/>
                <w:lang w:val="de-DE"/>
              </w:rPr>
            </w:r>
            <w:r w:rsidRPr="00023C49">
              <w:rPr>
                <w:rFonts w:cs="Arial"/>
                <w:noProof w:val="0"/>
                <w:highlight w:val="yellow"/>
                <w:u w:val="single"/>
                <w:lang w:val="de-DE"/>
              </w:rPr>
              <w:fldChar w:fldCharType="separate"/>
            </w:r>
            <w:r w:rsidRPr="00023C49">
              <w:rPr>
                <w:rFonts w:cs="Arial"/>
                <w:noProof w:val="0"/>
                <w:highlight w:val="yellow"/>
                <w:u w:val="single"/>
                <w:lang w:val="de-DE"/>
              </w:rPr>
              <w:t> </w:t>
            </w:r>
            <w:r w:rsidRPr="00023C49">
              <w:rPr>
                <w:rFonts w:cs="Arial"/>
                <w:noProof w:val="0"/>
                <w:highlight w:val="yellow"/>
                <w:u w:val="single"/>
                <w:lang w:val="de-DE"/>
              </w:rPr>
              <w:t> </w:t>
            </w:r>
            <w:r w:rsidRPr="00023C49">
              <w:rPr>
                <w:rFonts w:cs="Arial"/>
                <w:noProof w:val="0"/>
                <w:highlight w:val="yellow"/>
                <w:u w:val="single"/>
                <w:lang w:val="de-DE"/>
              </w:rPr>
              <w:t> </w:t>
            </w:r>
            <w:r w:rsidRPr="00023C49">
              <w:rPr>
                <w:rFonts w:cs="Arial"/>
                <w:noProof w:val="0"/>
                <w:highlight w:val="yellow"/>
                <w:u w:val="single"/>
                <w:lang w:val="de-DE"/>
              </w:rPr>
              <w:t> </w:t>
            </w:r>
            <w:r w:rsidRPr="00023C49">
              <w:rPr>
                <w:rFonts w:cs="Arial"/>
                <w:noProof w:val="0"/>
                <w:highlight w:val="yellow"/>
                <w:u w:val="single"/>
                <w:lang w:val="de-DE"/>
              </w:rPr>
              <w:t> </w:t>
            </w:r>
            <w:r w:rsidRPr="00023C49">
              <w:rPr>
                <w:rFonts w:cs="Arial"/>
                <w:noProof w:val="0"/>
                <w:highlight w:val="yellow"/>
                <w:u w:val="single"/>
                <w:lang w:val="it-IT"/>
              </w:rPr>
              <w:fldChar w:fldCharType="end"/>
            </w:r>
            <w:r w:rsidR="00915A8C">
              <w:rPr>
                <w:rFonts w:cs="Arial"/>
                <w:i/>
                <w:iCs/>
                <w:noProof w:val="0"/>
                <w:highlight w:val="yellow"/>
                <w:u w:val="single"/>
                <w:lang w:val="it-IT"/>
              </w:rPr>
              <w:t xml:space="preserve"> </w:t>
            </w:r>
            <w:r w:rsidRPr="00546EDA">
              <w:rPr>
                <w:rFonts w:cs="Arial"/>
                <w:b/>
                <w:bCs/>
                <w:noProof w:val="0"/>
                <w:highlight w:val="yellow"/>
                <w:u w:val="single"/>
                <w:lang w:val="it-IT"/>
              </w:rPr>
              <w:t>per le quali viene/vengono richiesta/e la/le referenza/e</w:t>
            </w:r>
            <w:r w:rsidR="00915A8C">
              <w:rPr>
                <w:rFonts w:cs="Arial"/>
                <w:b/>
                <w:bCs/>
                <w:noProof w:val="0"/>
                <w:u w:val="single"/>
                <w:lang w:val="it-IT"/>
              </w:rPr>
              <w:t>.</w:t>
            </w:r>
          </w:p>
        </w:tc>
      </w:tr>
      <w:bookmarkEnd w:id="94"/>
      <w:tr w:rsidR="00DC7763" w:rsidRPr="00D90FD7" w14:paraId="5F35EB74" w14:textId="77777777" w:rsidTr="00525323">
        <w:trPr>
          <w:gridBefore w:val="1"/>
          <w:gridAfter w:val="1"/>
          <w:wBefore w:w="10" w:type="dxa"/>
          <w:wAfter w:w="7" w:type="dxa"/>
        </w:trPr>
        <w:tc>
          <w:tcPr>
            <w:tcW w:w="4252" w:type="dxa"/>
          </w:tcPr>
          <w:p w14:paraId="60634F56" w14:textId="77777777" w:rsidR="00DC7763" w:rsidRPr="005B6C02" w:rsidRDefault="00DC7763" w:rsidP="00DC7763">
            <w:pPr>
              <w:widowControl w:val="0"/>
              <w:spacing w:line="240" w:lineRule="exact"/>
              <w:jc w:val="both"/>
              <w:rPr>
                <w:rFonts w:cs="Arial"/>
                <w:iCs/>
                <w:highlight w:val="yellow"/>
                <w:lang w:val="it-IT"/>
              </w:rPr>
            </w:pPr>
          </w:p>
        </w:tc>
        <w:tc>
          <w:tcPr>
            <w:tcW w:w="852" w:type="dxa"/>
          </w:tcPr>
          <w:p w14:paraId="5CE76F55" w14:textId="77777777" w:rsidR="00DC7763" w:rsidRPr="0017490A" w:rsidRDefault="00DC7763" w:rsidP="00DC7763">
            <w:pPr>
              <w:widowControl w:val="0"/>
              <w:spacing w:line="240" w:lineRule="exact"/>
              <w:rPr>
                <w:rFonts w:cs="Arial"/>
                <w:b/>
                <w:lang w:val="it-IT"/>
              </w:rPr>
            </w:pPr>
          </w:p>
        </w:tc>
        <w:tc>
          <w:tcPr>
            <w:tcW w:w="4257" w:type="dxa"/>
            <w:gridSpan w:val="3"/>
          </w:tcPr>
          <w:p w14:paraId="35A6E898" w14:textId="77777777" w:rsidR="00DC7763" w:rsidRPr="0021412F" w:rsidRDefault="00DC7763" w:rsidP="00DC7763">
            <w:pPr>
              <w:widowControl w:val="0"/>
              <w:spacing w:line="240" w:lineRule="exact"/>
              <w:ind w:right="6"/>
              <w:jc w:val="both"/>
              <w:rPr>
                <w:rFonts w:cs="Arial"/>
                <w:highlight w:val="magenta"/>
                <w:lang w:val="it-IT"/>
              </w:rPr>
            </w:pPr>
          </w:p>
        </w:tc>
      </w:tr>
      <w:bookmarkEnd w:id="92"/>
      <w:tr w:rsidR="005B6C02" w:rsidRPr="00D90FD7" w14:paraId="273AE17D" w14:textId="77777777" w:rsidTr="005B6C02">
        <w:trPr>
          <w:gridBefore w:val="1"/>
          <w:gridAfter w:val="1"/>
          <w:wBefore w:w="10" w:type="dxa"/>
          <w:wAfter w:w="7" w:type="dxa"/>
        </w:trPr>
        <w:tc>
          <w:tcPr>
            <w:tcW w:w="4252" w:type="dxa"/>
          </w:tcPr>
          <w:p w14:paraId="673B2F15" w14:textId="1F64FD5E" w:rsidR="001F38FF" w:rsidRPr="00364809" w:rsidRDefault="005B6C02" w:rsidP="00915A8C">
            <w:pPr>
              <w:widowControl w:val="0"/>
              <w:spacing w:line="240" w:lineRule="exact"/>
              <w:jc w:val="both"/>
              <w:rPr>
                <w:rFonts w:cs="Arial"/>
                <w:iCs/>
                <w:highlight w:val="yellow"/>
                <w:lang w:val="de-DE"/>
              </w:rPr>
            </w:pPr>
            <w:r w:rsidRPr="00364809">
              <w:rPr>
                <w:rFonts w:cs="Arial"/>
                <w:iCs/>
                <w:highlight w:val="yellow"/>
                <w:lang w:val="de-DE"/>
              </w:rPr>
              <w:t xml:space="preserve">Falls eine Referenz nicht vorgelegt wird, wird </w:t>
            </w:r>
            <w:r w:rsidRPr="00364809">
              <w:rPr>
                <w:rFonts w:cs="Arial"/>
                <w:iCs/>
                <w:color w:val="FF0000"/>
                <w:highlight w:val="yellow"/>
                <w:lang w:val="de-DE"/>
              </w:rPr>
              <w:t>die Bewertungskommission / der EVV</w:t>
            </w:r>
            <w:r w:rsidRPr="00364809">
              <w:rPr>
                <w:rFonts w:cs="Arial"/>
                <w:iCs/>
                <w:highlight w:val="yellow"/>
                <w:lang w:val="de-DE"/>
              </w:rPr>
              <w:t xml:space="preserve"> 0 (null) Punkte für die fehlende Referenz zuweisen.</w:t>
            </w:r>
          </w:p>
        </w:tc>
        <w:tc>
          <w:tcPr>
            <w:tcW w:w="852" w:type="dxa"/>
          </w:tcPr>
          <w:p w14:paraId="648A35D5" w14:textId="77777777" w:rsidR="005B6C02" w:rsidRPr="00364809" w:rsidRDefault="005B6C02" w:rsidP="005B6C02">
            <w:pPr>
              <w:widowControl w:val="0"/>
              <w:spacing w:line="240" w:lineRule="exact"/>
              <w:rPr>
                <w:rFonts w:cs="Arial"/>
                <w:b/>
                <w:highlight w:val="yellow"/>
                <w:lang w:val="de-DE"/>
              </w:rPr>
            </w:pPr>
          </w:p>
        </w:tc>
        <w:tc>
          <w:tcPr>
            <w:tcW w:w="4257" w:type="dxa"/>
            <w:gridSpan w:val="3"/>
            <w:tcBorders>
              <w:top w:val="nil"/>
              <w:left w:val="nil"/>
              <w:bottom w:val="nil"/>
              <w:right w:val="nil"/>
            </w:tcBorders>
            <w:shd w:val="clear" w:color="auto" w:fill="auto"/>
          </w:tcPr>
          <w:p w14:paraId="25401A3A" w14:textId="6A194422" w:rsidR="005B6C02" w:rsidRPr="00364809" w:rsidRDefault="005B6C02" w:rsidP="00915A8C">
            <w:pPr>
              <w:widowControl w:val="0"/>
              <w:jc w:val="both"/>
              <w:rPr>
                <w:rFonts w:cs="Arial"/>
                <w:highlight w:val="yellow"/>
                <w:lang w:val="it-IT"/>
              </w:rPr>
            </w:pPr>
            <w:r w:rsidRPr="00364809">
              <w:rPr>
                <w:rFonts w:cs="Arial"/>
                <w:highlight w:val="yellow"/>
                <w:lang w:val="it-IT"/>
              </w:rPr>
              <w:t>In caso di mancata presentazione di una referenza</w:t>
            </w:r>
            <w:r w:rsidR="008A3A5B" w:rsidRPr="00364809">
              <w:rPr>
                <w:rFonts w:cs="Arial"/>
                <w:highlight w:val="yellow"/>
                <w:lang w:val="it-IT"/>
              </w:rPr>
              <w:t xml:space="preserve"> </w:t>
            </w:r>
            <w:r w:rsidRPr="00364809">
              <w:rPr>
                <w:rFonts w:cs="Arial"/>
                <w:highlight w:val="yellow"/>
                <w:lang w:val="it-IT"/>
              </w:rPr>
              <w:t xml:space="preserve">la </w:t>
            </w:r>
            <w:r w:rsidRPr="00364809">
              <w:rPr>
                <w:rFonts w:cs="Arial"/>
                <w:color w:val="FF0000"/>
                <w:highlight w:val="yellow"/>
                <w:lang w:val="it-IT"/>
              </w:rPr>
              <w:t xml:space="preserve">Commissione di valutazione/ il RUP assegnerà 0 (zero) </w:t>
            </w:r>
            <w:r w:rsidRPr="00364809">
              <w:rPr>
                <w:rFonts w:cs="Arial"/>
                <w:highlight w:val="yellow"/>
                <w:lang w:val="it-IT"/>
              </w:rPr>
              <w:t xml:space="preserve">punti per la referenza mancante. </w:t>
            </w:r>
          </w:p>
        </w:tc>
      </w:tr>
      <w:bookmarkEnd w:id="95"/>
      <w:tr w:rsidR="005B6C02" w:rsidRPr="00D90FD7" w14:paraId="059AD473" w14:textId="77777777" w:rsidTr="00525323">
        <w:trPr>
          <w:gridBefore w:val="1"/>
          <w:gridAfter w:val="1"/>
          <w:wBefore w:w="10" w:type="dxa"/>
          <w:wAfter w:w="7" w:type="dxa"/>
        </w:trPr>
        <w:tc>
          <w:tcPr>
            <w:tcW w:w="4252" w:type="dxa"/>
          </w:tcPr>
          <w:p w14:paraId="07755279" w14:textId="77777777" w:rsidR="005B6C02" w:rsidRPr="0017490A" w:rsidRDefault="005B6C02" w:rsidP="005B6C02">
            <w:pPr>
              <w:widowControl w:val="0"/>
              <w:spacing w:line="240" w:lineRule="exact"/>
              <w:jc w:val="both"/>
              <w:rPr>
                <w:rFonts w:cs="Arial"/>
                <w:iCs/>
                <w:highlight w:val="magenta"/>
                <w:lang w:val="it-IT"/>
              </w:rPr>
            </w:pPr>
          </w:p>
        </w:tc>
        <w:tc>
          <w:tcPr>
            <w:tcW w:w="852" w:type="dxa"/>
          </w:tcPr>
          <w:p w14:paraId="3AE999AA" w14:textId="77777777" w:rsidR="005B6C02" w:rsidRPr="0017490A" w:rsidRDefault="005B6C02" w:rsidP="005B6C02">
            <w:pPr>
              <w:widowControl w:val="0"/>
              <w:spacing w:line="240" w:lineRule="exact"/>
              <w:rPr>
                <w:rFonts w:cs="Arial"/>
                <w:b/>
                <w:lang w:val="it-IT"/>
              </w:rPr>
            </w:pPr>
          </w:p>
        </w:tc>
        <w:tc>
          <w:tcPr>
            <w:tcW w:w="4257" w:type="dxa"/>
            <w:gridSpan w:val="3"/>
          </w:tcPr>
          <w:p w14:paraId="2EB8E0F5" w14:textId="77777777" w:rsidR="005B6C02" w:rsidRPr="0021412F" w:rsidRDefault="005B6C02" w:rsidP="005B6C02">
            <w:pPr>
              <w:widowControl w:val="0"/>
              <w:spacing w:line="240" w:lineRule="exact"/>
              <w:ind w:right="6"/>
              <w:jc w:val="both"/>
              <w:rPr>
                <w:rFonts w:cs="Arial"/>
                <w:highlight w:val="magenta"/>
                <w:lang w:val="it-IT"/>
              </w:rPr>
            </w:pPr>
          </w:p>
        </w:tc>
      </w:tr>
      <w:tr w:rsidR="00915A8C" w:rsidRPr="00D90FD7" w14:paraId="11D873F3" w14:textId="77777777" w:rsidTr="00525323">
        <w:trPr>
          <w:gridBefore w:val="1"/>
          <w:gridAfter w:val="1"/>
          <w:wBefore w:w="10" w:type="dxa"/>
          <w:wAfter w:w="7" w:type="dxa"/>
        </w:trPr>
        <w:tc>
          <w:tcPr>
            <w:tcW w:w="4252" w:type="dxa"/>
          </w:tcPr>
          <w:p w14:paraId="4A357AAD" w14:textId="76FCB5AB" w:rsidR="00915A8C" w:rsidRPr="00915A8C" w:rsidRDefault="00915A8C" w:rsidP="00915A8C">
            <w:pPr>
              <w:spacing w:line="240" w:lineRule="exact"/>
              <w:jc w:val="both"/>
              <w:rPr>
                <w:rFonts w:cs="Arial"/>
                <w:iCs/>
                <w:highlight w:val="magenta"/>
                <w:lang w:val="de-DE"/>
              </w:rPr>
            </w:pPr>
            <w:bookmarkStart w:id="96" w:name="_Hlk75254073"/>
            <w:r w:rsidRPr="00915A8C">
              <w:rPr>
                <w:rFonts w:eastAsia="Calibri" w:cs="Arial"/>
                <w:noProof w:val="0"/>
                <w:highlight w:val="yellow"/>
                <w:lang w:val="de-DE"/>
              </w:rPr>
              <w:t xml:space="preserve">Selbst wenn die Referenzdienstleistung von einer anderen als der in der Anlage A2 – Zusammensetzung der Arbeitsgruppe – genannten Person (Ausführende der Dienstleistung, für die die Referenz beantragt wird), erbracht wurde, wird die </w:t>
            </w:r>
            <w:r w:rsidRPr="00915A8C">
              <w:rPr>
                <w:rFonts w:eastAsia="Calibri" w:cs="Arial"/>
                <w:noProof w:val="0"/>
                <w:color w:val="FF0000"/>
                <w:highlight w:val="yellow"/>
                <w:lang w:val="de-DE"/>
              </w:rPr>
              <w:t xml:space="preserve">Bewertungskommission / der EVV </w:t>
            </w:r>
            <w:r w:rsidRPr="00915A8C">
              <w:rPr>
                <w:rFonts w:eastAsia="Calibri" w:cs="Arial"/>
                <w:noProof w:val="0"/>
                <w:highlight w:val="yellow"/>
                <w:lang w:val="de-DE"/>
              </w:rPr>
              <w:t>0 (null) Punkte zuweisen.</w:t>
            </w:r>
            <w:bookmarkEnd w:id="96"/>
          </w:p>
        </w:tc>
        <w:tc>
          <w:tcPr>
            <w:tcW w:w="852" w:type="dxa"/>
          </w:tcPr>
          <w:p w14:paraId="00B02B46" w14:textId="77777777" w:rsidR="00915A8C" w:rsidRPr="00915A8C" w:rsidRDefault="00915A8C" w:rsidP="005B6C02">
            <w:pPr>
              <w:widowControl w:val="0"/>
              <w:spacing w:line="240" w:lineRule="exact"/>
              <w:rPr>
                <w:rFonts w:cs="Arial"/>
                <w:b/>
                <w:lang w:val="de-DE"/>
              </w:rPr>
            </w:pPr>
          </w:p>
        </w:tc>
        <w:tc>
          <w:tcPr>
            <w:tcW w:w="4257" w:type="dxa"/>
            <w:gridSpan w:val="3"/>
          </w:tcPr>
          <w:p w14:paraId="0178C98A" w14:textId="2B99D527" w:rsidR="00915A8C" w:rsidRPr="0021412F" w:rsidRDefault="00915A8C" w:rsidP="00915A8C">
            <w:pPr>
              <w:widowControl w:val="0"/>
              <w:jc w:val="both"/>
              <w:rPr>
                <w:rFonts w:cs="Arial"/>
                <w:highlight w:val="magenta"/>
                <w:lang w:val="it-IT"/>
              </w:rPr>
            </w:pPr>
            <w:r w:rsidRPr="00364809">
              <w:rPr>
                <w:rFonts w:cs="Arial"/>
                <w:highlight w:val="yellow"/>
                <w:lang w:val="it-IT"/>
              </w:rPr>
              <w:t xml:space="preserve">Anche in caso di servizio oggetto di referenza svolto da soggetto diverso da quello indicato nell’Allegato A2 - Composizione del gruppo di lavoro - quale esecutore della prestazione per la quale viene richiesta la referenza </w:t>
            </w:r>
            <w:r w:rsidRPr="00364809">
              <w:rPr>
                <w:rFonts w:cs="Arial"/>
                <w:color w:val="FF0000"/>
                <w:highlight w:val="yellow"/>
                <w:lang w:val="it-IT"/>
              </w:rPr>
              <w:t>la Commissione di valutazione/ il RUP</w:t>
            </w:r>
            <w:r w:rsidRPr="00364809">
              <w:rPr>
                <w:rFonts w:cs="Arial"/>
                <w:highlight w:val="yellow"/>
                <w:lang w:val="it-IT"/>
              </w:rPr>
              <w:t xml:space="preserve"> assegnerà 0 (zero) punti.</w:t>
            </w:r>
          </w:p>
        </w:tc>
      </w:tr>
      <w:tr w:rsidR="00915A8C" w:rsidRPr="00D90FD7" w14:paraId="3850E7B7" w14:textId="77777777" w:rsidTr="00525323">
        <w:trPr>
          <w:gridBefore w:val="1"/>
          <w:gridAfter w:val="1"/>
          <w:wBefore w:w="10" w:type="dxa"/>
          <w:wAfter w:w="7" w:type="dxa"/>
        </w:trPr>
        <w:tc>
          <w:tcPr>
            <w:tcW w:w="4252" w:type="dxa"/>
          </w:tcPr>
          <w:p w14:paraId="2401BBF7" w14:textId="77777777" w:rsidR="00915A8C" w:rsidRPr="0017490A" w:rsidRDefault="00915A8C" w:rsidP="005B6C02">
            <w:pPr>
              <w:widowControl w:val="0"/>
              <w:spacing w:line="240" w:lineRule="exact"/>
              <w:jc w:val="both"/>
              <w:rPr>
                <w:rFonts w:cs="Arial"/>
                <w:iCs/>
                <w:highlight w:val="magenta"/>
                <w:lang w:val="it-IT"/>
              </w:rPr>
            </w:pPr>
          </w:p>
        </w:tc>
        <w:tc>
          <w:tcPr>
            <w:tcW w:w="852" w:type="dxa"/>
          </w:tcPr>
          <w:p w14:paraId="7194C5AC" w14:textId="77777777" w:rsidR="00915A8C" w:rsidRPr="0017490A" w:rsidRDefault="00915A8C" w:rsidP="005B6C02">
            <w:pPr>
              <w:widowControl w:val="0"/>
              <w:spacing w:line="240" w:lineRule="exact"/>
              <w:rPr>
                <w:rFonts w:cs="Arial"/>
                <w:b/>
                <w:lang w:val="it-IT"/>
              </w:rPr>
            </w:pPr>
          </w:p>
        </w:tc>
        <w:tc>
          <w:tcPr>
            <w:tcW w:w="4257" w:type="dxa"/>
            <w:gridSpan w:val="3"/>
          </w:tcPr>
          <w:p w14:paraId="73705A9B" w14:textId="77777777" w:rsidR="00915A8C" w:rsidRPr="0021412F" w:rsidRDefault="00915A8C" w:rsidP="005B6C02">
            <w:pPr>
              <w:widowControl w:val="0"/>
              <w:spacing w:line="240" w:lineRule="exact"/>
              <w:ind w:right="6"/>
              <w:jc w:val="both"/>
              <w:rPr>
                <w:rFonts w:cs="Arial"/>
                <w:highlight w:val="magenta"/>
                <w:lang w:val="it-IT"/>
              </w:rPr>
            </w:pPr>
          </w:p>
        </w:tc>
      </w:tr>
      <w:tr w:rsidR="005B6C02" w:rsidRPr="00D90FD7" w14:paraId="52D45473" w14:textId="77777777" w:rsidTr="00525323">
        <w:trPr>
          <w:gridBefore w:val="1"/>
          <w:gridAfter w:val="1"/>
          <w:wBefore w:w="10" w:type="dxa"/>
          <w:wAfter w:w="7" w:type="dxa"/>
        </w:trPr>
        <w:tc>
          <w:tcPr>
            <w:tcW w:w="4252" w:type="dxa"/>
          </w:tcPr>
          <w:p w14:paraId="4BE3387A" w14:textId="6D139366" w:rsidR="005B6C02" w:rsidRPr="00966F2A" w:rsidRDefault="005B6C02" w:rsidP="005B6C02">
            <w:pPr>
              <w:widowControl w:val="0"/>
              <w:ind w:left="13"/>
              <w:jc w:val="both"/>
              <w:rPr>
                <w:rFonts w:cs="Arial"/>
                <w:lang w:val="de-DE"/>
              </w:rPr>
            </w:pPr>
            <w:r w:rsidRPr="00966F2A">
              <w:rPr>
                <w:rFonts w:cs="Arial"/>
                <w:lang w:val="de-DE"/>
              </w:rPr>
              <w:t xml:space="preserve">Wird für die Ausführung der Hauptleistung mit dem ID-Code </w:t>
            </w:r>
            <w:r w:rsidRPr="00966F2A">
              <w:rPr>
                <w:rFonts w:cs="Arial"/>
              </w:rPr>
              <w:fldChar w:fldCharType="begin">
                <w:ffData>
                  <w:name w:val="Text1"/>
                  <w:enabled/>
                  <w:calcOnExit w:val="0"/>
                  <w:textInput/>
                </w:ffData>
              </w:fldChar>
            </w:r>
            <w:r w:rsidRPr="00966F2A">
              <w:rPr>
                <w:rFonts w:cs="Arial"/>
                <w:lang w:val="de-DE"/>
              </w:rPr>
              <w:instrText xml:space="preserve"> FORMTEXT </w:instrText>
            </w:r>
            <w:r w:rsidRPr="00966F2A">
              <w:rPr>
                <w:rFonts w:cs="Arial"/>
              </w:rPr>
            </w:r>
            <w:r w:rsidRPr="00966F2A">
              <w:rPr>
                <w:rFonts w:cs="Arial"/>
              </w:rPr>
              <w:fldChar w:fldCharType="separate"/>
            </w:r>
            <w:r w:rsidRPr="00966F2A">
              <w:rPr>
                <w:rFonts w:cs="Arial"/>
              </w:rPr>
              <w:t> </w:t>
            </w:r>
            <w:r w:rsidRPr="00966F2A">
              <w:rPr>
                <w:rFonts w:cs="Arial"/>
              </w:rPr>
              <w:t> </w:t>
            </w:r>
            <w:r w:rsidRPr="00966F2A">
              <w:rPr>
                <w:rFonts w:cs="Arial"/>
              </w:rPr>
              <w:t> </w:t>
            </w:r>
            <w:r w:rsidRPr="00966F2A">
              <w:rPr>
                <w:rFonts w:cs="Arial"/>
              </w:rPr>
              <w:t> </w:t>
            </w:r>
            <w:r w:rsidRPr="00966F2A">
              <w:rPr>
                <w:rFonts w:cs="Arial"/>
              </w:rPr>
              <w:t> </w:t>
            </w:r>
            <w:r w:rsidRPr="00966F2A">
              <w:rPr>
                <w:rFonts w:cs="Arial"/>
                <w:lang w:val="de-DE"/>
              </w:rPr>
              <w:fldChar w:fldCharType="end"/>
            </w:r>
            <w:r w:rsidRPr="00966F2A">
              <w:rPr>
                <w:rFonts w:cs="Arial"/>
                <w:lang w:val="de-DE"/>
              </w:rPr>
              <w:t xml:space="preserve"> bzw. für die Ausführung der </w:t>
            </w:r>
            <w:r w:rsidRPr="00966F2A">
              <w:rPr>
                <w:rFonts w:cs="Arial"/>
                <w:lang w:val="de-DE"/>
              </w:rPr>
              <w:lastRenderedPageBreak/>
              <w:t xml:space="preserve">Nebenleistung/en mit dem ID-Code </w:t>
            </w:r>
            <w:r w:rsidRPr="00966F2A">
              <w:rPr>
                <w:rFonts w:cs="Arial"/>
              </w:rPr>
              <w:fldChar w:fldCharType="begin">
                <w:ffData>
                  <w:name w:val="Text1"/>
                  <w:enabled/>
                  <w:calcOnExit w:val="0"/>
                  <w:textInput/>
                </w:ffData>
              </w:fldChar>
            </w:r>
            <w:r w:rsidRPr="00966F2A">
              <w:rPr>
                <w:rFonts w:cs="Arial"/>
                <w:lang w:val="de-DE"/>
              </w:rPr>
              <w:instrText xml:space="preserve"> FORMTEXT </w:instrText>
            </w:r>
            <w:r w:rsidRPr="00966F2A">
              <w:rPr>
                <w:rFonts w:cs="Arial"/>
              </w:rPr>
            </w:r>
            <w:r w:rsidRPr="00966F2A">
              <w:rPr>
                <w:rFonts w:cs="Arial"/>
              </w:rPr>
              <w:fldChar w:fldCharType="separate"/>
            </w:r>
            <w:r w:rsidRPr="00966F2A">
              <w:rPr>
                <w:rFonts w:cs="Arial"/>
              </w:rPr>
              <w:t> </w:t>
            </w:r>
            <w:r w:rsidRPr="00966F2A">
              <w:rPr>
                <w:rFonts w:cs="Arial"/>
              </w:rPr>
              <w:t> </w:t>
            </w:r>
            <w:r w:rsidRPr="00966F2A">
              <w:rPr>
                <w:rFonts w:cs="Arial"/>
              </w:rPr>
              <w:t> </w:t>
            </w:r>
            <w:r w:rsidRPr="00966F2A">
              <w:rPr>
                <w:rFonts w:cs="Arial"/>
              </w:rPr>
              <w:t> </w:t>
            </w:r>
            <w:r w:rsidRPr="00966F2A">
              <w:rPr>
                <w:rFonts w:cs="Arial"/>
              </w:rPr>
              <w:t> </w:t>
            </w:r>
            <w:r w:rsidRPr="00966F2A">
              <w:rPr>
                <w:rFonts w:cs="Arial"/>
                <w:lang w:val="de-DE"/>
              </w:rPr>
              <w:fldChar w:fldCharType="end"/>
            </w:r>
            <w:r w:rsidRPr="00966F2A">
              <w:rPr>
                <w:rFonts w:cs="Arial"/>
                <w:lang w:val="de-DE"/>
              </w:rPr>
              <w:t xml:space="preserve"> eine Unterbietergemeinschaft gebildet, dann können die </w:t>
            </w:r>
            <w:r w:rsidRPr="00D31D5B">
              <w:rPr>
                <w:rFonts w:cs="Arial"/>
                <w:highlight w:val="yellow"/>
                <w:lang w:val="de-DE"/>
              </w:rPr>
              <w:t>genannten</w:t>
            </w:r>
            <w:r>
              <w:rPr>
                <w:rFonts w:cs="Arial"/>
                <w:lang w:val="de-DE"/>
              </w:rPr>
              <w:t xml:space="preserve"> </w:t>
            </w:r>
            <w:r w:rsidRPr="00966F2A">
              <w:rPr>
                <w:rFonts w:cs="Arial"/>
                <w:lang w:val="de-DE"/>
              </w:rPr>
              <w:t>Referenzaufträge von einem der angegebenen Ausführenden der Hauptleistung bzw. der Nebenleistung ausgeführt worden sein.</w:t>
            </w:r>
          </w:p>
          <w:p w14:paraId="618C7FF3" w14:textId="77777777" w:rsidR="005B6C02" w:rsidRPr="0021412F" w:rsidRDefault="005B6C02" w:rsidP="005B6C02">
            <w:pPr>
              <w:widowControl w:val="0"/>
              <w:spacing w:line="240" w:lineRule="exact"/>
              <w:jc w:val="both"/>
              <w:rPr>
                <w:rFonts w:cs="Arial"/>
                <w:iCs/>
                <w:highlight w:val="magenta"/>
                <w:lang w:val="de-DE"/>
              </w:rPr>
            </w:pPr>
          </w:p>
        </w:tc>
        <w:tc>
          <w:tcPr>
            <w:tcW w:w="852" w:type="dxa"/>
          </w:tcPr>
          <w:p w14:paraId="66157161" w14:textId="77777777" w:rsidR="005B6C02" w:rsidRPr="00DD04BE" w:rsidRDefault="005B6C02" w:rsidP="005B6C02">
            <w:pPr>
              <w:widowControl w:val="0"/>
              <w:spacing w:line="240" w:lineRule="exact"/>
              <w:rPr>
                <w:rFonts w:cs="Arial"/>
                <w:b/>
                <w:lang w:val="de-DE"/>
              </w:rPr>
            </w:pPr>
          </w:p>
        </w:tc>
        <w:tc>
          <w:tcPr>
            <w:tcW w:w="4257" w:type="dxa"/>
            <w:gridSpan w:val="3"/>
          </w:tcPr>
          <w:p w14:paraId="5FAB89DA" w14:textId="4BEF19CD" w:rsidR="005B6C02" w:rsidRPr="0021412F" w:rsidRDefault="005B6C02" w:rsidP="005B6C02">
            <w:pPr>
              <w:widowControl w:val="0"/>
              <w:spacing w:line="240" w:lineRule="exact"/>
              <w:ind w:right="6"/>
              <w:jc w:val="both"/>
              <w:rPr>
                <w:rFonts w:cs="Arial"/>
                <w:highlight w:val="magenta"/>
                <w:lang w:val="it-IT"/>
              </w:rPr>
            </w:pPr>
            <w:r w:rsidRPr="00157E9E">
              <w:rPr>
                <w:rFonts w:cs="Arial"/>
                <w:lang w:val="it-IT"/>
              </w:rPr>
              <w:t xml:space="preserve">In caso di subraggruppamento costituito per l’esecuzione della prestazione </w:t>
            </w:r>
            <w:r w:rsidRPr="008A3A5B">
              <w:rPr>
                <w:rFonts w:cs="Arial"/>
                <w:lang w:val="it-IT"/>
              </w:rPr>
              <w:t>principale</w:t>
            </w:r>
            <w:r w:rsidRPr="00157E9E">
              <w:rPr>
                <w:rFonts w:cs="Arial"/>
                <w:lang w:val="it-IT"/>
              </w:rPr>
              <w:t xml:space="preserve"> con il </w:t>
            </w:r>
            <w:r w:rsidRPr="00157E9E">
              <w:rPr>
                <w:rFonts w:cs="Arial"/>
                <w:lang w:val="it-IT"/>
              </w:rPr>
              <w:lastRenderedPageBreak/>
              <w:t xml:space="preserve">Codice-ID </w:t>
            </w:r>
            <w:r w:rsidRPr="00157E9E">
              <w:rPr>
                <w:rFonts w:cs="Arial"/>
              </w:rPr>
              <w:fldChar w:fldCharType="begin">
                <w:ffData>
                  <w:name w:val="Text1"/>
                  <w:enabled/>
                  <w:calcOnExit w:val="0"/>
                  <w:textInput/>
                </w:ffData>
              </w:fldChar>
            </w:r>
            <w:r w:rsidRPr="00157E9E">
              <w:rPr>
                <w:rFonts w:cs="Arial"/>
                <w:lang w:val="it-IT"/>
              </w:rPr>
              <w:instrText xml:space="preserve"> FORMTEXT </w:instrText>
            </w:r>
            <w:r w:rsidRPr="00157E9E">
              <w:rPr>
                <w:rFonts w:cs="Arial"/>
              </w:rPr>
            </w:r>
            <w:r w:rsidRPr="00157E9E">
              <w:rPr>
                <w:rFonts w:cs="Arial"/>
              </w:rPr>
              <w:fldChar w:fldCharType="separate"/>
            </w:r>
            <w:r w:rsidRPr="00157E9E">
              <w:rPr>
                <w:rFonts w:cs="Arial"/>
              </w:rPr>
              <w:t> </w:t>
            </w:r>
            <w:r w:rsidRPr="00157E9E">
              <w:rPr>
                <w:rFonts w:cs="Arial"/>
              </w:rPr>
              <w:t> </w:t>
            </w:r>
            <w:r w:rsidRPr="00157E9E">
              <w:rPr>
                <w:rFonts w:cs="Arial"/>
              </w:rPr>
              <w:t> </w:t>
            </w:r>
            <w:r w:rsidRPr="00157E9E">
              <w:rPr>
                <w:rFonts w:cs="Arial"/>
              </w:rPr>
              <w:t> </w:t>
            </w:r>
            <w:r w:rsidRPr="00157E9E">
              <w:rPr>
                <w:rFonts w:cs="Arial"/>
              </w:rPr>
              <w:t> </w:t>
            </w:r>
            <w:r w:rsidRPr="00157E9E">
              <w:rPr>
                <w:rFonts w:cs="Arial"/>
              </w:rPr>
              <w:fldChar w:fldCharType="end"/>
            </w:r>
            <w:r w:rsidRPr="00157E9E">
              <w:rPr>
                <w:rFonts w:cs="Arial"/>
                <w:lang w:val="it-IT"/>
              </w:rPr>
              <w:t xml:space="preserve"> ovvero per l’esecuzione della/ delle prestazione/i secondaria/e con il Codice-ID </w:t>
            </w:r>
            <w:r w:rsidRPr="00157E9E">
              <w:rPr>
                <w:rFonts w:cs="Arial"/>
              </w:rPr>
              <w:fldChar w:fldCharType="begin">
                <w:ffData>
                  <w:name w:val="Text1"/>
                  <w:enabled/>
                  <w:calcOnExit w:val="0"/>
                  <w:textInput/>
                </w:ffData>
              </w:fldChar>
            </w:r>
            <w:r w:rsidRPr="00157E9E">
              <w:rPr>
                <w:rFonts w:cs="Arial"/>
                <w:lang w:val="it-IT"/>
              </w:rPr>
              <w:instrText xml:space="preserve"> FORMTEXT </w:instrText>
            </w:r>
            <w:r w:rsidRPr="00157E9E">
              <w:rPr>
                <w:rFonts w:cs="Arial"/>
              </w:rPr>
            </w:r>
            <w:r w:rsidRPr="00157E9E">
              <w:rPr>
                <w:rFonts w:cs="Arial"/>
              </w:rPr>
              <w:fldChar w:fldCharType="separate"/>
            </w:r>
            <w:r w:rsidRPr="00157E9E">
              <w:rPr>
                <w:rFonts w:cs="Arial"/>
              </w:rPr>
              <w:t> </w:t>
            </w:r>
            <w:r w:rsidRPr="00157E9E">
              <w:rPr>
                <w:rFonts w:cs="Arial"/>
              </w:rPr>
              <w:t> </w:t>
            </w:r>
            <w:r w:rsidRPr="00157E9E">
              <w:rPr>
                <w:rFonts w:cs="Arial"/>
              </w:rPr>
              <w:t> </w:t>
            </w:r>
            <w:r w:rsidRPr="00157E9E">
              <w:rPr>
                <w:rFonts w:cs="Arial"/>
              </w:rPr>
              <w:t> </w:t>
            </w:r>
            <w:r w:rsidRPr="00157E9E">
              <w:rPr>
                <w:rFonts w:cs="Arial"/>
              </w:rPr>
              <w:t> </w:t>
            </w:r>
            <w:r w:rsidRPr="00157E9E">
              <w:rPr>
                <w:rFonts w:cs="Arial"/>
              </w:rPr>
              <w:fldChar w:fldCharType="end"/>
            </w:r>
            <w:r w:rsidRPr="00157E9E">
              <w:rPr>
                <w:rFonts w:cs="Arial"/>
                <w:lang w:val="it-IT"/>
              </w:rPr>
              <w:t xml:space="preserve">, gli incarichi </w:t>
            </w:r>
            <w:r w:rsidRPr="00C9365D">
              <w:rPr>
                <w:rFonts w:cs="Arial"/>
                <w:highlight w:val="yellow"/>
                <w:lang w:val="it-IT"/>
              </w:rPr>
              <w:t>oggetto</w:t>
            </w:r>
            <w:r>
              <w:rPr>
                <w:rFonts w:cs="Arial"/>
                <w:lang w:val="it-IT"/>
              </w:rPr>
              <w:t xml:space="preserve"> </w:t>
            </w:r>
            <w:r w:rsidRPr="00157E9E">
              <w:rPr>
                <w:rFonts w:cs="Arial"/>
                <w:lang w:val="it-IT"/>
              </w:rPr>
              <w:t>di referenza possono essere stati eseguiti da uno dei professionisti indicati per l’esecuzione della prestazione principale o rispettivamente</w:t>
            </w:r>
            <w:r w:rsidRPr="006140E5">
              <w:rPr>
                <w:rFonts w:cs="Arial"/>
                <w:lang w:val="it-IT"/>
              </w:rPr>
              <w:t xml:space="preserve"> della prestazione secondaria.</w:t>
            </w:r>
          </w:p>
        </w:tc>
      </w:tr>
      <w:tr w:rsidR="005B6C02" w:rsidRPr="00D90FD7" w14:paraId="6D8FD260" w14:textId="77777777" w:rsidTr="00525323">
        <w:trPr>
          <w:gridBefore w:val="1"/>
          <w:gridAfter w:val="1"/>
          <w:wBefore w:w="10" w:type="dxa"/>
          <w:wAfter w:w="7" w:type="dxa"/>
        </w:trPr>
        <w:tc>
          <w:tcPr>
            <w:tcW w:w="4252" w:type="dxa"/>
          </w:tcPr>
          <w:p w14:paraId="0A3195D2" w14:textId="77777777" w:rsidR="005B6C02" w:rsidRPr="0017490A" w:rsidRDefault="005B6C02" w:rsidP="005B6C02">
            <w:pPr>
              <w:widowControl w:val="0"/>
              <w:spacing w:line="240" w:lineRule="exact"/>
              <w:jc w:val="both"/>
              <w:rPr>
                <w:rFonts w:cs="Arial"/>
                <w:iCs/>
                <w:highlight w:val="magenta"/>
                <w:lang w:val="it-IT"/>
              </w:rPr>
            </w:pPr>
          </w:p>
        </w:tc>
        <w:tc>
          <w:tcPr>
            <w:tcW w:w="852" w:type="dxa"/>
          </w:tcPr>
          <w:p w14:paraId="2B4D53E2" w14:textId="77777777" w:rsidR="005B6C02" w:rsidRPr="0017490A" w:rsidRDefault="005B6C02" w:rsidP="005B6C02">
            <w:pPr>
              <w:widowControl w:val="0"/>
              <w:spacing w:line="240" w:lineRule="exact"/>
              <w:rPr>
                <w:rFonts w:cs="Arial"/>
                <w:b/>
                <w:lang w:val="it-IT"/>
              </w:rPr>
            </w:pPr>
          </w:p>
        </w:tc>
        <w:tc>
          <w:tcPr>
            <w:tcW w:w="4257" w:type="dxa"/>
            <w:gridSpan w:val="3"/>
          </w:tcPr>
          <w:p w14:paraId="5097E097"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D90FD7" w14:paraId="661C0A7B" w14:textId="77777777" w:rsidTr="00525323">
        <w:trPr>
          <w:gridBefore w:val="1"/>
          <w:gridAfter w:val="1"/>
          <w:wBefore w:w="10" w:type="dxa"/>
          <w:wAfter w:w="7" w:type="dxa"/>
        </w:trPr>
        <w:tc>
          <w:tcPr>
            <w:tcW w:w="4252" w:type="dxa"/>
          </w:tcPr>
          <w:p w14:paraId="6583B147" w14:textId="0ADBB6B5" w:rsidR="005B6C02" w:rsidRPr="00DF2839" w:rsidRDefault="005B6C02" w:rsidP="005B6C02">
            <w:pPr>
              <w:widowControl w:val="0"/>
              <w:ind w:left="13"/>
              <w:jc w:val="both"/>
              <w:rPr>
                <w:rFonts w:cs="Arial"/>
                <w:shd w:val="clear" w:color="auto" w:fill="E7E6E6" w:themeFill="background2"/>
                <w:lang w:val="de-DE"/>
              </w:rPr>
            </w:pPr>
            <w:r w:rsidRPr="00D31D5B">
              <w:rPr>
                <w:rFonts w:cs="Arial"/>
                <w:highlight w:val="yellow"/>
                <w:shd w:val="clear" w:color="auto" w:fill="E7E6E6" w:themeFill="background2"/>
                <w:lang w:val="de-DE"/>
              </w:rPr>
              <w:t>Wenn die Leistung, auf die sich die Referenz bezieht</w:t>
            </w:r>
            <w:r>
              <w:rPr>
                <w:rFonts w:cs="Arial"/>
                <w:shd w:val="clear" w:color="auto" w:fill="E7E6E6" w:themeFill="background2"/>
                <w:lang w:val="de-DE"/>
              </w:rPr>
              <w:t xml:space="preserve">, </w:t>
            </w:r>
            <w:r w:rsidRPr="00966F2A">
              <w:rPr>
                <w:rFonts w:cs="Arial"/>
                <w:shd w:val="clear" w:color="auto" w:fill="E7E6E6" w:themeFill="background2"/>
                <w:lang w:val="de-DE"/>
              </w:rPr>
              <w:t xml:space="preserve">von zwei oder mehreren Technikern gemeinsam ausgeführt worden ist, die auch nicht zum ausschreibungsgegenständlichen Zusammenschluss gehören, muss der in der Anlage A2 (Arbeitsgruppe) als Ausführender der Hauptleistung bzw. Nebenleistung angegebene Techniker </w:t>
            </w:r>
            <w:r w:rsidRPr="00966F2A">
              <w:rPr>
                <w:rFonts w:cs="Arial"/>
                <w:u w:val="single"/>
                <w:shd w:val="clear" w:color="auto" w:fill="E7E6E6" w:themeFill="background2"/>
                <w:lang w:val="de-DE"/>
              </w:rPr>
              <w:t>seinen prozentualen Anteil an der Ausführung der Referenzleistung angeben.</w:t>
            </w:r>
          </w:p>
        </w:tc>
        <w:tc>
          <w:tcPr>
            <w:tcW w:w="852" w:type="dxa"/>
          </w:tcPr>
          <w:p w14:paraId="0834DC2B" w14:textId="77777777" w:rsidR="005B6C02" w:rsidRPr="00DD04BE" w:rsidRDefault="005B6C02" w:rsidP="005B6C02">
            <w:pPr>
              <w:widowControl w:val="0"/>
              <w:spacing w:line="240" w:lineRule="exact"/>
              <w:rPr>
                <w:rFonts w:cs="Arial"/>
                <w:b/>
                <w:lang w:val="de-DE"/>
              </w:rPr>
            </w:pPr>
          </w:p>
        </w:tc>
        <w:tc>
          <w:tcPr>
            <w:tcW w:w="4257" w:type="dxa"/>
            <w:gridSpan w:val="3"/>
          </w:tcPr>
          <w:p w14:paraId="6EEF1C42" w14:textId="55E45315" w:rsidR="005B6C02" w:rsidRPr="0021412F" w:rsidRDefault="005B6C02" w:rsidP="005B6C02">
            <w:pPr>
              <w:widowControl w:val="0"/>
              <w:spacing w:line="240" w:lineRule="exact"/>
              <w:ind w:right="6"/>
              <w:jc w:val="both"/>
              <w:rPr>
                <w:rFonts w:cs="Arial"/>
                <w:highlight w:val="magenta"/>
                <w:lang w:val="it-IT"/>
              </w:rPr>
            </w:pPr>
            <w:r w:rsidRPr="00157E9E">
              <w:rPr>
                <w:rFonts w:cs="Arial"/>
                <w:shd w:val="clear" w:color="auto" w:fill="E7E6E6" w:themeFill="background2"/>
                <w:lang w:val="it-IT"/>
              </w:rPr>
              <w:t xml:space="preserve">Qualora </w:t>
            </w:r>
            <w:r w:rsidRPr="00C9365D">
              <w:rPr>
                <w:rFonts w:cs="Arial"/>
                <w:highlight w:val="yellow"/>
                <w:shd w:val="clear" w:color="auto" w:fill="E7E6E6" w:themeFill="background2"/>
                <w:lang w:val="it-IT"/>
              </w:rPr>
              <w:t>il servizio oggetto di</w:t>
            </w:r>
            <w:r w:rsidRPr="00157E9E">
              <w:rPr>
                <w:rFonts w:cs="Arial"/>
                <w:shd w:val="clear" w:color="auto" w:fill="E7E6E6" w:themeFill="background2"/>
                <w:lang w:val="it-IT"/>
              </w:rPr>
              <w:t xml:space="preserve"> referenza sia stata eseguit</w:t>
            </w:r>
            <w:r w:rsidRPr="00C9365D">
              <w:rPr>
                <w:rFonts w:cs="Arial"/>
                <w:highlight w:val="yellow"/>
                <w:shd w:val="clear" w:color="auto" w:fill="E7E6E6" w:themeFill="background2"/>
                <w:lang w:val="it-IT"/>
              </w:rPr>
              <w:t>o</w:t>
            </w:r>
            <w:r w:rsidRPr="00157E9E">
              <w:rPr>
                <w:rFonts w:cs="Arial"/>
                <w:shd w:val="clear" w:color="auto" w:fill="E7E6E6" w:themeFill="background2"/>
                <w:lang w:val="it-IT"/>
              </w:rPr>
              <w:t xml:space="preserve"> congiuntamente da due o più professionisti, anche esterni al raggruppamento di cui alla presente gara, il professionista indicato nell’Allegato A2 - Gruppo di lavoro come esecutore della prestazione principale o risp. della prestazione secondaria deve indicare, </w:t>
            </w:r>
            <w:r w:rsidRPr="00157E9E">
              <w:rPr>
                <w:rFonts w:cs="Arial"/>
                <w:u w:val="single"/>
                <w:shd w:val="clear" w:color="auto" w:fill="E7E6E6" w:themeFill="background2"/>
                <w:lang w:val="it-IT"/>
              </w:rPr>
              <w:t>in termini percentuali, la sua quota di esecuzione della prestazione di referenza</w:t>
            </w:r>
            <w:r w:rsidRPr="006140E5">
              <w:rPr>
                <w:rFonts w:cs="Arial"/>
                <w:u w:val="single"/>
                <w:shd w:val="clear" w:color="auto" w:fill="E7E6E6" w:themeFill="background2"/>
                <w:lang w:val="it-IT"/>
              </w:rPr>
              <w:t>.</w:t>
            </w:r>
          </w:p>
        </w:tc>
      </w:tr>
      <w:bookmarkEnd w:id="93"/>
      <w:tr w:rsidR="005B6C02" w:rsidRPr="00D90FD7" w14:paraId="23E446BB" w14:textId="77777777" w:rsidTr="00525323">
        <w:trPr>
          <w:gridBefore w:val="1"/>
          <w:gridAfter w:val="1"/>
          <w:wBefore w:w="10" w:type="dxa"/>
          <w:wAfter w:w="7" w:type="dxa"/>
        </w:trPr>
        <w:tc>
          <w:tcPr>
            <w:tcW w:w="4252" w:type="dxa"/>
          </w:tcPr>
          <w:p w14:paraId="6CF84ED4"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0CF4FB01" w14:textId="77777777" w:rsidR="005B6C02" w:rsidRPr="00F06E84" w:rsidRDefault="005B6C02" w:rsidP="005B6C02">
            <w:pPr>
              <w:widowControl w:val="0"/>
              <w:spacing w:line="240" w:lineRule="exact"/>
              <w:rPr>
                <w:rFonts w:cs="Arial"/>
                <w:b/>
                <w:lang w:val="it-IT"/>
              </w:rPr>
            </w:pPr>
          </w:p>
        </w:tc>
        <w:tc>
          <w:tcPr>
            <w:tcW w:w="4257" w:type="dxa"/>
            <w:gridSpan w:val="3"/>
          </w:tcPr>
          <w:p w14:paraId="2D4DFCB4"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D90FD7" w14:paraId="19A2653D" w14:textId="77777777" w:rsidTr="00525323">
        <w:trPr>
          <w:gridBefore w:val="1"/>
          <w:gridAfter w:val="1"/>
          <w:wBefore w:w="10" w:type="dxa"/>
          <w:wAfter w:w="7" w:type="dxa"/>
        </w:trPr>
        <w:tc>
          <w:tcPr>
            <w:tcW w:w="4252" w:type="dxa"/>
          </w:tcPr>
          <w:p w14:paraId="1197FC57" w14:textId="77777777" w:rsidR="005B6C02" w:rsidRPr="005203B3" w:rsidRDefault="005B6C02" w:rsidP="005B6C02">
            <w:pPr>
              <w:widowControl w:val="0"/>
              <w:autoSpaceDE w:val="0"/>
              <w:autoSpaceDN w:val="0"/>
              <w:adjustRightInd w:val="0"/>
              <w:jc w:val="both"/>
              <w:rPr>
                <w:rFonts w:cs="Arial"/>
                <w:noProof w:val="0"/>
                <w:lang w:val="de-DE"/>
              </w:rPr>
            </w:pPr>
            <w:r w:rsidRPr="005203B3">
              <w:rPr>
                <w:rFonts w:cs="Arial"/>
                <w:noProof w:val="0"/>
                <w:lang w:val="de-DE"/>
              </w:rPr>
              <w:t xml:space="preserve">Eingereicht werden muss für jede Referenz ein zusammenfassendes Formular </w:t>
            </w:r>
          </w:p>
          <w:p w14:paraId="0EB85154" w14:textId="77777777" w:rsidR="005B6C02" w:rsidRDefault="005B6C02" w:rsidP="005B6C02">
            <w:pPr>
              <w:pStyle w:val="Paragrafoelenco"/>
              <w:widowControl w:val="0"/>
              <w:numPr>
                <w:ilvl w:val="0"/>
                <w:numId w:val="48"/>
              </w:numPr>
              <w:autoSpaceDE w:val="0"/>
              <w:autoSpaceDN w:val="0"/>
              <w:adjustRightInd w:val="0"/>
              <w:ind w:left="297" w:hanging="284"/>
              <w:jc w:val="both"/>
              <w:rPr>
                <w:rFonts w:cs="Arial"/>
                <w:noProof w:val="0"/>
                <w:lang w:val="de-DE"/>
              </w:rPr>
            </w:pPr>
            <w:r w:rsidRPr="00966F2A">
              <w:rPr>
                <w:rFonts w:cs="Arial"/>
                <w:noProof w:val="0"/>
                <w:lang w:val="de-DE"/>
              </w:rPr>
              <w:t xml:space="preserve">mit den </w:t>
            </w:r>
            <w:r w:rsidRPr="00966F2A">
              <w:rPr>
                <w:rFonts w:cs="Arial"/>
                <w:b/>
                <w:bCs/>
                <w:noProof w:val="0"/>
                <w:lang w:val="de-DE"/>
              </w:rPr>
              <w:t>Vorlagen</w:t>
            </w:r>
            <w:r w:rsidRPr="00966F2A">
              <w:rPr>
                <w:rFonts w:cs="Arial"/>
                <w:noProof w:val="0"/>
                <w:lang w:val="de-DE"/>
              </w:rPr>
              <w:t xml:space="preserve"> zu den gegenständlichen Ausschreibungsbedingungen (B1a, </w:t>
            </w:r>
            <w:r w:rsidRPr="005203B3">
              <w:rPr>
                <w:rFonts w:cs="Arial"/>
                <w:noProof w:val="0"/>
                <w:color w:val="FF0000"/>
                <w:lang w:val="de-DE"/>
              </w:rPr>
              <w:t xml:space="preserve">B1b, B1c </w:t>
            </w:r>
            <w:r w:rsidRPr="00966F2A">
              <w:rPr>
                <w:rFonts w:cs="Arial"/>
                <w:noProof w:val="0"/>
                <w:lang w:val="de-DE"/>
              </w:rPr>
              <w:t xml:space="preserve">= 1 Seite), </w:t>
            </w:r>
          </w:p>
          <w:p w14:paraId="453BE634" w14:textId="77777777" w:rsidR="005B6C02" w:rsidRDefault="005B6C02" w:rsidP="005B6C02">
            <w:pPr>
              <w:pStyle w:val="Paragrafoelenco"/>
              <w:widowControl w:val="0"/>
              <w:numPr>
                <w:ilvl w:val="0"/>
                <w:numId w:val="48"/>
              </w:numPr>
              <w:autoSpaceDE w:val="0"/>
              <w:autoSpaceDN w:val="0"/>
              <w:adjustRightInd w:val="0"/>
              <w:ind w:left="297" w:hanging="284"/>
              <w:jc w:val="both"/>
              <w:rPr>
                <w:rFonts w:cs="Arial"/>
                <w:noProof w:val="0"/>
                <w:lang w:val="de-DE"/>
              </w:rPr>
            </w:pPr>
            <w:r w:rsidRPr="005203B3">
              <w:rPr>
                <w:rFonts w:cs="Arial"/>
                <w:noProof w:val="0"/>
                <w:lang w:val="de-DE"/>
              </w:rPr>
              <w:t xml:space="preserve">mit einem </w:t>
            </w:r>
            <w:r w:rsidRPr="005203B3">
              <w:rPr>
                <w:rFonts w:cs="Arial"/>
                <w:b/>
                <w:bCs/>
                <w:noProof w:val="0"/>
                <w:lang w:val="de-DE"/>
              </w:rPr>
              <w:t>Beschreibungsformular</w:t>
            </w:r>
            <w:r w:rsidRPr="005203B3">
              <w:rPr>
                <w:rFonts w:cs="Arial"/>
                <w:noProof w:val="0"/>
                <w:lang w:val="de-DE"/>
              </w:rPr>
              <w:t xml:space="preserve"> und </w:t>
            </w:r>
          </w:p>
          <w:p w14:paraId="6146E166" w14:textId="5128E905" w:rsidR="005B6C02" w:rsidRPr="00DF2839" w:rsidRDefault="005B6C02" w:rsidP="005B6C02">
            <w:pPr>
              <w:pStyle w:val="Paragrafoelenco"/>
              <w:widowControl w:val="0"/>
              <w:numPr>
                <w:ilvl w:val="0"/>
                <w:numId w:val="48"/>
              </w:numPr>
              <w:autoSpaceDE w:val="0"/>
              <w:autoSpaceDN w:val="0"/>
              <w:adjustRightInd w:val="0"/>
              <w:ind w:left="297" w:hanging="284"/>
              <w:jc w:val="both"/>
              <w:rPr>
                <w:rFonts w:cs="Arial"/>
                <w:noProof w:val="0"/>
                <w:lang w:val="de-DE"/>
              </w:rPr>
            </w:pPr>
            <w:r w:rsidRPr="00DF2839">
              <w:rPr>
                <w:rFonts w:cs="Arial"/>
                <w:noProof w:val="0"/>
                <w:lang w:val="de-DE"/>
              </w:rPr>
              <w:t xml:space="preserve">mit einem Teil bestehend aus zeichnerischen </w:t>
            </w:r>
            <w:r w:rsidRPr="00DF2839">
              <w:rPr>
                <w:rFonts w:cs="Arial"/>
                <w:b/>
                <w:bCs/>
                <w:noProof w:val="0"/>
                <w:lang w:val="de-DE"/>
              </w:rPr>
              <w:t>Unterlagen und/oder Fotos</w:t>
            </w:r>
            <w:r w:rsidRPr="00DF2839">
              <w:rPr>
                <w:rFonts w:cs="Arial"/>
                <w:noProof w:val="0"/>
                <w:lang w:val="de-DE"/>
              </w:rPr>
              <w:t xml:space="preserve">, </w:t>
            </w:r>
            <w:r w:rsidRPr="006E4247">
              <w:rPr>
                <w:rFonts w:cs="Arial"/>
                <w:noProof w:val="0"/>
                <w:highlight w:val="yellow"/>
                <w:lang w:val="de-DE"/>
              </w:rPr>
              <w:t xml:space="preserve">die der Teilnehmer für geeignet hält, um </w:t>
            </w:r>
            <w:r>
              <w:rPr>
                <w:rFonts w:cs="Arial"/>
                <w:noProof w:val="0"/>
                <w:highlight w:val="yellow"/>
                <w:lang w:val="de-DE"/>
              </w:rPr>
              <w:t>seine</w:t>
            </w:r>
            <w:r w:rsidRPr="006E4247">
              <w:rPr>
                <w:rFonts w:cs="Arial"/>
                <w:noProof w:val="0"/>
                <w:highlight w:val="yellow"/>
                <w:lang w:val="de-DE"/>
              </w:rPr>
              <w:t xml:space="preserve"> Professionalität</w:t>
            </w:r>
            <w:r w:rsidRPr="00DF2839">
              <w:rPr>
                <w:rFonts w:cs="Arial"/>
                <w:noProof w:val="0"/>
                <w:lang w:val="de-DE"/>
              </w:rPr>
              <w:t xml:space="preserve"> nachzuweisen.</w:t>
            </w:r>
          </w:p>
        </w:tc>
        <w:tc>
          <w:tcPr>
            <w:tcW w:w="852" w:type="dxa"/>
          </w:tcPr>
          <w:p w14:paraId="7741E669" w14:textId="77777777" w:rsidR="005B6C02" w:rsidRPr="00DD04BE" w:rsidRDefault="005B6C02" w:rsidP="005B6C02">
            <w:pPr>
              <w:widowControl w:val="0"/>
              <w:spacing w:line="240" w:lineRule="exact"/>
              <w:rPr>
                <w:rFonts w:cs="Arial"/>
                <w:b/>
                <w:lang w:val="de-DE"/>
              </w:rPr>
            </w:pPr>
          </w:p>
        </w:tc>
        <w:tc>
          <w:tcPr>
            <w:tcW w:w="4257" w:type="dxa"/>
            <w:gridSpan w:val="3"/>
          </w:tcPr>
          <w:p w14:paraId="3BF88751" w14:textId="77777777" w:rsidR="005B6C02" w:rsidRPr="000737DD" w:rsidRDefault="005B6C02" w:rsidP="005B6C02">
            <w:pPr>
              <w:widowControl w:val="0"/>
              <w:jc w:val="both"/>
              <w:rPr>
                <w:rFonts w:cs="Arial"/>
                <w:lang w:val="it-IT"/>
              </w:rPr>
            </w:pPr>
            <w:r w:rsidRPr="000737DD">
              <w:rPr>
                <w:rFonts w:cs="Arial"/>
                <w:lang w:val="it-IT"/>
              </w:rPr>
              <w:t>Per ciascuna referenza deve essere fornita una scheda sintetica comprensiva:</w:t>
            </w:r>
          </w:p>
          <w:p w14:paraId="486BF66F" w14:textId="77777777" w:rsidR="005B6C02"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0737DD">
              <w:rPr>
                <w:rFonts w:cs="Arial"/>
                <w:lang w:val="it-IT"/>
              </w:rPr>
              <w:t xml:space="preserve">dei </w:t>
            </w:r>
            <w:r w:rsidRPr="000737DD">
              <w:rPr>
                <w:rFonts w:cs="Arial"/>
                <w:b/>
                <w:lang w:val="it-IT"/>
              </w:rPr>
              <w:t>moduli allegati</w:t>
            </w:r>
            <w:r w:rsidRPr="000737DD">
              <w:rPr>
                <w:rFonts w:cs="Arial"/>
                <w:lang w:val="it-IT"/>
              </w:rPr>
              <w:t xml:space="preserve"> al presente disciplinare (B1a), </w:t>
            </w:r>
            <w:r w:rsidRPr="000737DD">
              <w:rPr>
                <w:rFonts w:cs="Arial"/>
                <w:color w:val="FF0000"/>
                <w:lang w:val="it-IT"/>
              </w:rPr>
              <w:t>B1b), B1c)</w:t>
            </w:r>
            <w:r w:rsidRPr="000737DD">
              <w:rPr>
                <w:rFonts w:cs="Arial"/>
                <w:lang w:val="it-IT"/>
              </w:rPr>
              <w:t xml:space="preserve"> = 1 facciata),</w:t>
            </w:r>
          </w:p>
          <w:p w14:paraId="70D9C927" w14:textId="77777777" w:rsidR="005B6C02" w:rsidRPr="000737DD" w:rsidRDefault="005B6C02" w:rsidP="005B6C02">
            <w:pPr>
              <w:pStyle w:val="Paragrafoelenco"/>
              <w:widowControl w:val="0"/>
              <w:autoSpaceDE w:val="0"/>
              <w:autoSpaceDN w:val="0"/>
              <w:adjustRightInd w:val="0"/>
              <w:ind w:left="297"/>
              <w:jc w:val="both"/>
              <w:rPr>
                <w:rFonts w:cs="Arial"/>
                <w:lang w:val="it-IT"/>
              </w:rPr>
            </w:pPr>
          </w:p>
          <w:p w14:paraId="0BE22BC0" w14:textId="77777777" w:rsidR="005B6C02" w:rsidRDefault="005B6C02" w:rsidP="005B6C02">
            <w:pPr>
              <w:pStyle w:val="Paragrafoelenco"/>
              <w:widowControl w:val="0"/>
              <w:numPr>
                <w:ilvl w:val="0"/>
                <w:numId w:val="48"/>
              </w:numPr>
              <w:autoSpaceDE w:val="0"/>
              <w:autoSpaceDN w:val="0"/>
              <w:adjustRightInd w:val="0"/>
              <w:ind w:left="297" w:hanging="284"/>
              <w:jc w:val="both"/>
              <w:rPr>
                <w:rFonts w:cs="Arial"/>
              </w:rPr>
            </w:pPr>
            <w:r w:rsidRPr="000737DD">
              <w:rPr>
                <w:rFonts w:cs="Arial"/>
              </w:rPr>
              <w:t xml:space="preserve">di una </w:t>
            </w:r>
            <w:r w:rsidRPr="000737DD">
              <w:rPr>
                <w:rFonts w:cs="Arial"/>
                <w:b/>
              </w:rPr>
              <w:t>scheda descrittiva</w:t>
            </w:r>
            <w:r w:rsidRPr="000737DD">
              <w:rPr>
                <w:rFonts w:cs="Arial"/>
              </w:rPr>
              <w:t xml:space="preserve"> e</w:t>
            </w:r>
          </w:p>
          <w:p w14:paraId="36313A9D" w14:textId="151D7CF5" w:rsidR="005B6C02" w:rsidRPr="00DF2839"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DF2839">
              <w:rPr>
                <w:rFonts w:cs="Arial"/>
                <w:lang w:val="it-IT"/>
              </w:rPr>
              <w:t xml:space="preserve">di una parte costituita da </w:t>
            </w:r>
            <w:r w:rsidRPr="00DF2839">
              <w:rPr>
                <w:rFonts w:cs="Arial"/>
                <w:b/>
                <w:lang w:val="it-IT"/>
              </w:rPr>
              <w:t>elaborati grafici e/o foto</w:t>
            </w:r>
            <w:r w:rsidRPr="00DF2839">
              <w:rPr>
                <w:rFonts w:cs="Arial"/>
                <w:lang w:val="it-IT"/>
              </w:rPr>
              <w:t xml:space="preserve">, che il concorrente ritiene idonei a dimostrare la propria </w:t>
            </w:r>
            <w:r w:rsidRPr="00C9365D">
              <w:rPr>
                <w:rFonts w:cs="Arial"/>
                <w:highlight w:val="yellow"/>
                <w:lang w:val="it-IT"/>
              </w:rPr>
              <w:t>professionalità.</w:t>
            </w:r>
          </w:p>
        </w:tc>
      </w:tr>
      <w:tr w:rsidR="005B6C02" w:rsidRPr="00D90FD7" w14:paraId="677FE62B" w14:textId="77777777" w:rsidTr="00525323">
        <w:trPr>
          <w:gridBefore w:val="1"/>
          <w:gridAfter w:val="1"/>
          <w:wBefore w:w="10" w:type="dxa"/>
          <w:wAfter w:w="7" w:type="dxa"/>
        </w:trPr>
        <w:tc>
          <w:tcPr>
            <w:tcW w:w="4252" w:type="dxa"/>
          </w:tcPr>
          <w:p w14:paraId="50BA8892"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1F16182A" w14:textId="77777777" w:rsidR="005B6C02" w:rsidRPr="00F06E84" w:rsidRDefault="005B6C02" w:rsidP="005B6C02">
            <w:pPr>
              <w:widowControl w:val="0"/>
              <w:spacing w:line="240" w:lineRule="exact"/>
              <w:rPr>
                <w:rFonts w:cs="Arial"/>
                <w:b/>
                <w:lang w:val="it-IT"/>
              </w:rPr>
            </w:pPr>
          </w:p>
        </w:tc>
        <w:tc>
          <w:tcPr>
            <w:tcW w:w="4257" w:type="dxa"/>
            <w:gridSpan w:val="3"/>
          </w:tcPr>
          <w:p w14:paraId="2DA9D5E8"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186EAF" w14:paraId="7592E857" w14:textId="77777777" w:rsidTr="00525323">
        <w:trPr>
          <w:gridBefore w:val="1"/>
          <w:gridAfter w:val="1"/>
          <w:wBefore w:w="10" w:type="dxa"/>
          <w:wAfter w:w="7" w:type="dxa"/>
        </w:trPr>
        <w:tc>
          <w:tcPr>
            <w:tcW w:w="4252" w:type="dxa"/>
          </w:tcPr>
          <w:p w14:paraId="68B43ADB" w14:textId="140F4E88" w:rsidR="005B6C02" w:rsidRPr="00F06E84" w:rsidRDefault="005B6C02" w:rsidP="005B6C02">
            <w:pPr>
              <w:widowControl w:val="0"/>
              <w:spacing w:line="240" w:lineRule="exact"/>
              <w:jc w:val="both"/>
              <w:rPr>
                <w:rFonts w:cs="Arial"/>
                <w:iCs/>
                <w:highlight w:val="magenta"/>
                <w:lang w:val="it-IT"/>
              </w:rPr>
            </w:pPr>
            <w:proofErr w:type="spellStart"/>
            <w:r w:rsidRPr="00157E9E">
              <w:rPr>
                <w:rFonts w:cs="Arial"/>
                <w:b/>
                <w:noProof w:val="0"/>
                <w:color w:val="FF0000"/>
              </w:rPr>
              <w:t>Hinweise</w:t>
            </w:r>
            <w:proofErr w:type="spellEnd"/>
            <w:r w:rsidRPr="00157E9E">
              <w:rPr>
                <w:rFonts w:cs="Arial"/>
                <w:b/>
                <w:noProof w:val="0"/>
                <w:color w:val="FF0000"/>
              </w:rPr>
              <w:t xml:space="preserve"> </w:t>
            </w:r>
            <w:proofErr w:type="spellStart"/>
            <w:r w:rsidRPr="00157E9E">
              <w:rPr>
                <w:rFonts w:cs="Arial"/>
                <w:b/>
                <w:noProof w:val="0"/>
                <w:color w:val="FF0000"/>
              </w:rPr>
              <w:t>zur</w:t>
            </w:r>
            <w:proofErr w:type="spellEnd"/>
            <w:r w:rsidRPr="00157E9E">
              <w:rPr>
                <w:rFonts w:cs="Arial"/>
                <w:b/>
                <w:noProof w:val="0"/>
                <w:color w:val="FF0000"/>
              </w:rPr>
              <w:t xml:space="preserve"> </w:t>
            </w:r>
            <w:proofErr w:type="spellStart"/>
            <w:r w:rsidRPr="00157E9E">
              <w:rPr>
                <w:rFonts w:cs="Arial"/>
                <w:b/>
                <w:noProof w:val="0"/>
                <w:color w:val="FF0000"/>
              </w:rPr>
              <w:t>Textgestaltung</w:t>
            </w:r>
            <w:proofErr w:type="spellEnd"/>
          </w:p>
        </w:tc>
        <w:tc>
          <w:tcPr>
            <w:tcW w:w="852" w:type="dxa"/>
          </w:tcPr>
          <w:p w14:paraId="6542CD95" w14:textId="77777777" w:rsidR="005B6C02" w:rsidRPr="00F06E84" w:rsidRDefault="005B6C02" w:rsidP="005B6C02">
            <w:pPr>
              <w:widowControl w:val="0"/>
              <w:spacing w:line="240" w:lineRule="exact"/>
              <w:rPr>
                <w:rFonts w:cs="Arial"/>
                <w:b/>
                <w:lang w:val="it-IT"/>
              </w:rPr>
            </w:pPr>
          </w:p>
        </w:tc>
        <w:tc>
          <w:tcPr>
            <w:tcW w:w="4257" w:type="dxa"/>
            <w:gridSpan w:val="3"/>
          </w:tcPr>
          <w:p w14:paraId="4ED5A7CB" w14:textId="2A447D04" w:rsidR="005B6C02" w:rsidRPr="0021412F" w:rsidRDefault="005B6C02" w:rsidP="005B6C02">
            <w:pPr>
              <w:widowControl w:val="0"/>
              <w:spacing w:line="240" w:lineRule="exact"/>
              <w:ind w:right="6"/>
              <w:jc w:val="both"/>
              <w:rPr>
                <w:rFonts w:cs="Arial"/>
                <w:highlight w:val="magenta"/>
                <w:lang w:val="it-IT"/>
              </w:rPr>
            </w:pPr>
            <w:r w:rsidRPr="00157E9E">
              <w:rPr>
                <w:rFonts w:cs="Arial"/>
                <w:b/>
                <w:color w:val="FF0000"/>
              </w:rPr>
              <w:t>Indicazioni grafiche</w:t>
            </w:r>
          </w:p>
        </w:tc>
      </w:tr>
      <w:tr w:rsidR="005B6C02" w:rsidRPr="00186EAF" w14:paraId="5D16F2A2" w14:textId="77777777" w:rsidTr="00525323">
        <w:trPr>
          <w:gridBefore w:val="1"/>
          <w:gridAfter w:val="1"/>
          <w:wBefore w:w="10" w:type="dxa"/>
          <w:wAfter w:w="7" w:type="dxa"/>
        </w:trPr>
        <w:tc>
          <w:tcPr>
            <w:tcW w:w="4252" w:type="dxa"/>
          </w:tcPr>
          <w:p w14:paraId="6983F8F3"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06F26017" w14:textId="77777777" w:rsidR="005B6C02" w:rsidRPr="00F06E84" w:rsidRDefault="005B6C02" w:rsidP="005B6C02">
            <w:pPr>
              <w:widowControl w:val="0"/>
              <w:spacing w:line="240" w:lineRule="exact"/>
              <w:rPr>
                <w:rFonts w:cs="Arial"/>
                <w:b/>
                <w:lang w:val="it-IT"/>
              </w:rPr>
            </w:pPr>
          </w:p>
        </w:tc>
        <w:tc>
          <w:tcPr>
            <w:tcW w:w="4257" w:type="dxa"/>
            <w:gridSpan w:val="3"/>
          </w:tcPr>
          <w:p w14:paraId="1B5D15B8"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186EAF" w14:paraId="33D059A3" w14:textId="77777777" w:rsidTr="00525323">
        <w:trPr>
          <w:gridBefore w:val="1"/>
          <w:gridAfter w:val="1"/>
          <w:wBefore w:w="10" w:type="dxa"/>
          <w:wAfter w:w="7" w:type="dxa"/>
        </w:trPr>
        <w:tc>
          <w:tcPr>
            <w:tcW w:w="4252" w:type="dxa"/>
          </w:tcPr>
          <w:p w14:paraId="207CD27B" w14:textId="77777777" w:rsidR="005B6C02" w:rsidRPr="00E24253" w:rsidRDefault="005B6C02" w:rsidP="005B6C02">
            <w:pPr>
              <w:widowControl w:val="0"/>
              <w:autoSpaceDE w:val="0"/>
              <w:autoSpaceDN w:val="0"/>
              <w:adjustRightInd w:val="0"/>
              <w:ind w:left="13"/>
              <w:jc w:val="both"/>
              <w:rPr>
                <w:rFonts w:cs="Arial"/>
                <w:color w:val="FF0000"/>
                <w:lang w:val="de-DE"/>
              </w:rPr>
            </w:pPr>
            <w:r w:rsidRPr="00E24253">
              <w:rPr>
                <w:rFonts w:cs="Arial"/>
                <w:color w:val="FF0000"/>
                <w:lang w:val="de-DE"/>
              </w:rPr>
              <w:t xml:space="preserve">Für </w:t>
            </w:r>
            <w:r w:rsidRPr="00E24253">
              <w:rPr>
                <w:rFonts w:cs="Arial"/>
                <w:b/>
                <w:bCs/>
                <w:color w:val="FF0000"/>
                <w:lang w:val="de-DE"/>
              </w:rPr>
              <w:t>das Beschreibungsformular jeder Referenz</w:t>
            </w:r>
            <w:r w:rsidRPr="00E24253">
              <w:rPr>
                <w:rFonts w:cs="Arial"/>
                <w:color w:val="FF0000"/>
                <w:lang w:val="de-DE"/>
              </w:rPr>
              <w:t xml:space="preserve"> gelten folgende Vorgaben:</w:t>
            </w:r>
          </w:p>
          <w:p w14:paraId="6FA36BDB" w14:textId="77777777" w:rsidR="005B6C02" w:rsidRPr="00966F2A" w:rsidRDefault="005B6C02" w:rsidP="005B6C02">
            <w:pPr>
              <w:pStyle w:val="Paragrafoelenco"/>
              <w:widowControl w:val="0"/>
              <w:numPr>
                <w:ilvl w:val="0"/>
                <w:numId w:val="48"/>
              </w:numPr>
              <w:autoSpaceDE w:val="0"/>
              <w:autoSpaceDN w:val="0"/>
              <w:adjustRightInd w:val="0"/>
              <w:ind w:left="297" w:hanging="284"/>
              <w:jc w:val="both"/>
              <w:rPr>
                <w:rFonts w:cs="Arial"/>
                <w:noProof w:val="0"/>
                <w:color w:val="FF0000"/>
                <w:lang w:val="de-DE"/>
              </w:rPr>
            </w:pPr>
            <w:r w:rsidRPr="00966F2A">
              <w:rPr>
                <w:rFonts w:cs="Arial"/>
                <w:noProof w:val="0"/>
                <w:color w:val="FF0000"/>
                <w:lang w:val="de-DE"/>
              </w:rPr>
              <w:t xml:space="preserve">höchstens </w:t>
            </w:r>
            <w:r w:rsidRPr="00546EDA">
              <w:rPr>
                <w:rFonts w:cs="Arial"/>
                <w:noProof w:val="0"/>
                <w:color w:val="FF0000"/>
                <w:lang w:val="de-DE"/>
              </w:rPr>
              <w:t xml:space="preserve">2 </w:t>
            </w:r>
            <w:r w:rsidRPr="00966F2A">
              <w:rPr>
                <w:rFonts w:cs="Arial"/>
                <w:noProof w:val="0"/>
                <w:color w:val="FF0000"/>
                <w:lang w:val="de-DE"/>
              </w:rPr>
              <w:t>(zwei) maschinengeschriebene Seiten in DIN A4-Format (Hochformat, 1 Blatt = 2 Seiten, das beigelegte Formular ausgeschlossen),</w:t>
            </w:r>
          </w:p>
          <w:p w14:paraId="6B6DB315" w14:textId="77777777" w:rsidR="005B6C02" w:rsidRPr="00966F2A"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966F2A">
              <w:rPr>
                <w:rFonts w:cs="Arial"/>
                <w:color w:val="FF0000"/>
                <w:lang w:val="de-DE"/>
              </w:rPr>
              <w:t>Schriftart Arial (oder ähnliche Schriftart, engere Schriftarten wie z. B. Arial Narrow sind nicht er</w:t>
            </w:r>
            <w:r w:rsidRPr="00966F2A">
              <w:rPr>
                <w:rFonts w:cs="Arial"/>
                <w:color w:val="FF0000"/>
                <w:lang w:val="de-DE"/>
              </w:rPr>
              <w:softHyphen/>
              <w:t xml:space="preserve">laubt); </w:t>
            </w:r>
          </w:p>
          <w:p w14:paraId="330A00FC" w14:textId="77777777" w:rsidR="005B6C02"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966F2A">
              <w:rPr>
                <w:rFonts w:cs="Arial"/>
                <w:color w:val="FF0000"/>
                <w:lang w:val="de-DE"/>
              </w:rPr>
              <w:t>Schriftgröße mindestens 10 pt;</w:t>
            </w:r>
          </w:p>
          <w:p w14:paraId="5D1AA6AA" w14:textId="7481CFB3" w:rsidR="005B6C02" w:rsidRPr="00DF2839"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DF2839">
              <w:rPr>
                <w:rFonts w:cs="Arial"/>
                <w:color w:val="FF0000"/>
                <w:lang w:val="de-DE"/>
              </w:rPr>
              <w:t>Seitenränder mindestens 2,5 cm.</w:t>
            </w:r>
          </w:p>
        </w:tc>
        <w:tc>
          <w:tcPr>
            <w:tcW w:w="852" w:type="dxa"/>
          </w:tcPr>
          <w:p w14:paraId="6278B2FA" w14:textId="77777777" w:rsidR="005B6C02" w:rsidRPr="00F06E84" w:rsidRDefault="005B6C02" w:rsidP="005B6C02">
            <w:pPr>
              <w:widowControl w:val="0"/>
              <w:spacing w:line="240" w:lineRule="exact"/>
              <w:rPr>
                <w:rFonts w:cs="Arial"/>
                <w:b/>
                <w:lang w:val="it-IT"/>
              </w:rPr>
            </w:pPr>
          </w:p>
        </w:tc>
        <w:tc>
          <w:tcPr>
            <w:tcW w:w="4257" w:type="dxa"/>
            <w:gridSpan w:val="3"/>
          </w:tcPr>
          <w:p w14:paraId="38F07159" w14:textId="77777777" w:rsidR="005B6C02" w:rsidRPr="006140E5" w:rsidRDefault="005B6C02" w:rsidP="005B6C02">
            <w:pPr>
              <w:widowControl w:val="0"/>
              <w:tabs>
                <w:tab w:val="left" w:pos="1134"/>
              </w:tabs>
              <w:jc w:val="both"/>
              <w:rPr>
                <w:rFonts w:cs="Arial"/>
                <w:bCs/>
                <w:color w:val="FF0000"/>
                <w:lang w:val="it-IT"/>
              </w:rPr>
            </w:pPr>
            <w:r w:rsidRPr="006140E5">
              <w:rPr>
                <w:rFonts w:cs="Arial"/>
                <w:bCs/>
                <w:color w:val="FF0000"/>
                <w:lang w:val="it-IT"/>
              </w:rPr>
              <w:t xml:space="preserve">Per </w:t>
            </w:r>
            <w:r w:rsidRPr="006140E5">
              <w:rPr>
                <w:rFonts w:cs="Arial"/>
                <w:b/>
                <w:color w:val="FF0000"/>
                <w:lang w:val="it-IT"/>
              </w:rPr>
              <w:t>la scheda descrittiva di ogni referenza</w:t>
            </w:r>
            <w:r w:rsidRPr="006140E5">
              <w:rPr>
                <w:rFonts w:cs="Arial"/>
                <w:bCs/>
                <w:color w:val="FF0000"/>
                <w:lang w:val="it-IT"/>
              </w:rPr>
              <w:t xml:space="preserve"> valgono le seguenti prescrizioni:</w:t>
            </w:r>
          </w:p>
          <w:p w14:paraId="7B3931A1" w14:textId="77777777"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non più di </w:t>
            </w:r>
            <w:r w:rsidRPr="006140E5">
              <w:rPr>
                <w:rFonts w:cs="Arial"/>
                <w:b/>
                <w:bCs/>
                <w:color w:val="FF0000"/>
                <w:lang w:val="it-IT"/>
              </w:rPr>
              <w:t>2</w:t>
            </w:r>
            <w:r w:rsidRPr="006140E5">
              <w:rPr>
                <w:rFonts w:cs="Arial"/>
                <w:color w:val="FF0000"/>
                <w:lang w:val="it-IT"/>
              </w:rPr>
              <w:t xml:space="preserve"> (due) facciate dattiloscritte in formato DIN A4 (formato verticale; 1 foglio = 2 facciate</w:t>
            </w:r>
            <w:r w:rsidRPr="00157E9E">
              <w:rPr>
                <w:rFonts w:cs="Arial"/>
                <w:color w:val="FF0000"/>
                <w:lang w:val="it-IT"/>
              </w:rPr>
              <w:t>) (modulo allegato escluso);</w:t>
            </w:r>
            <w:r w:rsidRPr="006140E5">
              <w:rPr>
                <w:rFonts w:cs="Arial"/>
                <w:color w:val="FF0000"/>
                <w:lang w:val="it-IT"/>
              </w:rPr>
              <w:t xml:space="preserve"> </w:t>
            </w:r>
          </w:p>
          <w:p w14:paraId="5C31E692" w14:textId="77777777" w:rsidR="005B6C02" w:rsidRPr="00034FAD"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scrittura in carattere Arial (o similare, non è consentito usare un carattere stretto come p. es. </w:t>
            </w:r>
            <w:r w:rsidRPr="00034FAD">
              <w:rPr>
                <w:rFonts w:cs="Arial"/>
                <w:bCs/>
                <w:color w:val="FF0000"/>
                <w:lang w:val="it-IT"/>
              </w:rPr>
              <w:t>Arial narrow);</w:t>
            </w:r>
          </w:p>
          <w:p w14:paraId="74A95883" w14:textId="77777777" w:rsidR="005B6C02"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dimensione del carattere non inferiore a 10 pt,</w:t>
            </w:r>
          </w:p>
          <w:p w14:paraId="4B771E40" w14:textId="28A247CD" w:rsidR="005B6C02" w:rsidRPr="00DF2839"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DF2839">
              <w:rPr>
                <w:rFonts w:cs="Arial"/>
                <w:bCs/>
                <w:color w:val="FF0000"/>
              </w:rPr>
              <w:t>margini minimo 2,5 cm.</w:t>
            </w:r>
          </w:p>
        </w:tc>
      </w:tr>
      <w:tr w:rsidR="005B6C02" w:rsidRPr="00186EAF" w14:paraId="200430E8" w14:textId="77777777" w:rsidTr="00525323">
        <w:trPr>
          <w:gridBefore w:val="1"/>
          <w:gridAfter w:val="1"/>
          <w:wBefore w:w="10" w:type="dxa"/>
          <w:wAfter w:w="7" w:type="dxa"/>
        </w:trPr>
        <w:tc>
          <w:tcPr>
            <w:tcW w:w="4252" w:type="dxa"/>
          </w:tcPr>
          <w:p w14:paraId="59871F97"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2FD3C929" w14:textId="77777777" w:rsidR="005B6C02" w:rsidRPr="00F06E84" w:rsidRDefault="005B6C02" w:rsidP="005B6C02">
            <w:pPr>
              <w:widowControl w:val="0"/>
              <w:spacing w:line="240" w:lineRule="exact"/>
              <w:rPr>
                <w:rFonts w:cs="Arial"/>
                <w:b/>
                <w:lang w:val="it-IT"/>
              </w:rPr>
            </w:pPr>
          </w:p>
        </w:tc>
        <w:tc>
          <w:tcPr>
            <w:tcW w:w="4257" w:type="dxa"/>
            <w:gridSpan w:val="3"/>
          </w:tcPr>
          <w:p w14:paraId="6AD8F38C"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D90FD7" w14:paraId="7BFF5F4D" w14:textId="77777777" w:rsidTr="00525323">
        <w:trPr>
          <w:gridBefore w:val="1"/>
          <w:gridAfter w:val="1"/>
          <w:wBefore w:w="10" w:type="dxa"/>
          <w:wAfter w:w="7" w:type="dxa"/>
        </w:trPr>
        <w:tc>
          <w:tcPr>
            <w:tcW w:w="4252" w:type="dxa"/>
          </w:tcPr>
          <w:p w14:paraId="03382F5E" w14:textId="206A64CC" w:rsidR="005B6C02" w:rsidRPr="00F06E84" w:rsidRDefault="005B6C02" w:rsidP="005B6C02">
            <w:pPr>
              <w:widowControl w:val="0"/>
              <w:spacing w:line="240" w:lineRule="exact"/>
              <w:jc w:val="both"/>
              <w:rPr>
                <w:rFonts w:cs="Arial"/>
                <w:iCs/>
                <w:highlight w:val="magenta"/>
                <w:lang w:val="de-DE"/>
              </w:rPr>
            </w:pPr>
            <w:r w:rsidRPr="00966F2A">
              <w:rPr>
                <w:rFonts w:cs="Arial"/>
                <w:bCs/>
                <w:color w:val="FF0000"/>
                <w:lang w:val="de-DE"/>
              </w:rPr>
              <w:t xml:space="preserve">Sollte der Teilnehmer </w:t>
            </w:r>
            <w:r w:rsidRPr="00966F2A">
              <w:rPr>
                <w:rFonts w:cs="Arial"/>
                <w:bCs/>
                <w:color w:val="FF0000"/>
                <w:u w:val="single"/>
                <w:lang w:val="de-DE"/>
              </w:rPr>
              <w:t xml:space="preserve">mehr als </w:t>
            </w:r>
            <w:r w:rsidRPr="00966F2A">
              <w:rPr>
                <w:rFonts w:cs="Arial"/>
                <w:b/>
                <w:bCs/>
                <w:color w:val="FF0000"/>
                <w:u w:val="single"/>
                <w:lang w:val="de-DE"/>
              </w:rPr>
              <w:t>drei</w:t>
            </w:r>
            <w:r w:rsidRPr="00966F2A">
              <w:rPr>
                <w:rFonts w:cs="Arial"/>
                <w:bCs/>
                <w:color w:val="FF0000"/>
                <w:u w:val="single"/>
                <w:lang w:val="de-DE"/>
              </w:rPr>
              <w:t xml:space="preserve"> Seiten</w:t>
            </w:r>
            <w:r w:rsidRPr="00966F2A">
              <w:rPr>
                <w:rFonts w:cs="Arial"/>
                <w:bCs/>
                <w:color w:val="FF0000"/>
                <w:lang w:val="de-DE"/>
              </w:rPr>
              <w:t xml:space="preserve"> (</w:t>
            </w:r>
            <w:r w:rsidRPr="00966F2A">
              <w:rPr>
                <w:rFonts w:cs="Arial"/>
                <w:b/>
                <w:bCs/>
                <w:color w:val="FF0000"/>
                <w:lang w:val="de-DE"/>
              </w:rPr>
              <w:t>2 + beigelegtes Formular</w:t>
            </w:r>
            <w:r w:rsidRPr="00966F2A">
              <w:rPr>
                <w:rFonts w:cs="Arial"/>
                <w:bCs/>
                <w:color w:val="FF0000"/>
                <w:lang w:val="de-DE"/>
              </w:rPr>
              <w:t xml:space="preserve">) im Portal hochladen, </w:t>
            </w:r>
            <w:r w:rsidRPr="00966F2A">
              <w:rPr>
                <w:rFonts w:cs="Arial"/>
                <w:bCs/>
                <w:color w:val="FF0000"/>
                <w:u w:val="single"/>
                <w:lang w:val="de-DE"/>
              </w:rPr>
              <w:t>bewertet</w:t>
            </w:r>
            <w:r w:rsidRPr="00966F2A">
              <w:rPr>
                <w:rFonts w:cs="Arial"/>
                <w:bCs/>
                <w:color w:val="FF0000"/>
                <w:lang w:val="de-DE"/>
              </w:rPr>
              <w:t xml:space="preserve"> </w:t>
            </w:r>
            <w:r w:rsidRPr="00966F2A">
              <w:rPr>
                <w:rFonts w:cs="Arial"/>
                <w:bCs/>
                <w:color w:val="FF0000"/>
                <w:u w:val="single"/>
                <w:lang w:val="de-DE"/>
              </w:rPr>
              <w:t>die Bewertungskommission</w:t>
            </w:r>
            <w:r>
              <w:rPr>
                <w:rFonts w:cs="Arial"/>
                <w:bCs/>
                <w:color w:val="FF0000"/>
                <w:u w:val="single"/>
                <w:lang w:val="de-DE"/>
              </w:rPr>
              <w:t xml:space="preserve"> </w:t>
            </w:r>
            <w:r w:rsidRPr="00546EDA">
              <w:rPr>
                <w:rFonts w:cs="Arial"/>
                <w:bCs/>
                <w:color w:val="FF0000"/>
                <w:highlight w:val="yellow"/>
                <w:u w:val="single"/>
                <w:lang w:val="de-DE"/>
              </w:rPr>
              <w:t>/ der EVV</w:t>
            </w:r>
            <w:r w:rsidRPr="00966F2A">
              <w:rPr>
                <w:rFonts w:cs="Arial"/>
                <w:bCs/>
                <w:color w:val="FF0000"/>
                <w:u w:val="single"/>
                <w:lang w:val="de-DE"/>
              </w:rPr>
              <w:t xml:space="preserve"> nur die ersten drei hochgeladenen Seiten</w:t>
            </w:r>
            <w:r w:rsidRPr="00966F2A">
              <w:rPr>
                <w:rFonts w:cs="Arial"/>
                <w:bCs/>
                <w:color w:val="FF0000"/>
                <w:lang w:val="de-DE"/>
              </w:rPr>
              <w:t>.</w:t>
            </w:r>
            <w:r w:rsidRPr="00157E9E">
              <w:rPr>
                <w:rFonts w:cs="Arial"/>
                <w:bCs/>
                <w:color w:val="FF0000"/>
                <w:lang w:val="de-DE"/>
              </w:rPr>
              <w:t xml:space="preserve"> </w:t>
            </w:r>
          </w:p>
        </w:tc>
        <w:tc>
          <w:tcPr>
            <w:tcW w:w="852" w:type="dxa"/>
          </w:tcPr>
          <w:p w14:paraId="1D7DCAF2" w14:textId="77777777" w:rsidR="005B6C02" w:rsidRPr="00F06E84" w:rsidRDefault="005B6C02" w:rsidP="005B6C02">
            <w:pPr>
              <w:widowControl w:val="0"/>
              <w:spacing w:line="240" w:lineRule="exact"/>
              <w:rPr>
                <w:rFonts w:cs="Arial"/>
                <w:b/>
                <w:lang w:val="de-DE"/>
              </w:rPr>
            </w:pPr>
          </w:p>
        </w:tc>
        <w:tc>
          <w:tcPr>
            <w:tcW w:w="4257" w:type="dxa"/>
            <w:gridSpan w:val="3"/>
          </w:tcPr>
          <w:p w14:paraId="7DDF5651" w14:textId="2CA9B2C3" w:rsidR="005B6C02" w:rsidRPr="0021412F" w:rsidRDefault="005B6C02" w:rsidP="005B6C02">
            <w:pPr>
              <w:widowControl w:val="0"/>
              <w:spacing w:line="240" w:lineRule="exact"/>
              <w:ind w:right="6"/>
              <w:jc w:val="both"/>
              <w:rPr>
                <w:rFonts w:cs="Arial"/>
                <w:highlight w:val="magenta"/>
                <w:lang w:val="it-IT"/>
              </w:rPr>
            </w:pPr>
            <w:r w:rsidRPr="00966F2A">
              <w:rPr>
                <w:rFonts w:cs="Arial"/>
                <w:color w:val="FF0000"/>
                <w:lang w:val="it-IT"/>
              </w:rPr>
              <w:t xml:space="preserve">Qualora il concorrente carichi nel Portale </w:t>
            </w:r>
            <w:r w:rsidRPr="00966F2A">
              <w:rPr>
                <w:rFonts w:cs="Arial"/>
                <w:color w:val="FF0000"/>
                <w:u w:val="single"/>
                <w:lang w:val="it-IT"/>
              </w:rPr>
              <w:t>più di 3 (</w:t>
            </w:r>
            <w:r w:rsidRPr="00966F2A">
              <w:rPr>
                <w:rFonts w:cs="Arial"/>
                <w:b/>
                <w:color w:val="FF0000"/>
                <w:u w:val="single"/>
                <w:lang w:val="it-IT"/>
              </w:rPr>
              <w:t>tre)</w:t>
            </w:r>
            <w:r w:rsidRPr="00966F2A">
              <w:rPr>
                <w:rFonts w:cs="Arial"/>
                <w:b/>
                <w:color w:val="FF0000"/>
                <w:lang w:val="it-IT"/>
              </w:rPr>
              <w:t xml:space="preserve"> </w:t>
            </w:r>
            <w:r w:rsidRPr="00966F2A">
              <w:rPr>
                <w:rFonts w:cs="Arial"/>
                <w:color w:val="FF0000"/>
                <w:lang w:val="it-IT"/>
              </w:rPr>
              <w:t>facciate (</w:t>
            </w:r>
            <w:r w:rsidRPr="00966F2A">
              <w:rPr>
                <w:rFonts w:cs="Arial"/>
                <w:b/>
                <w:color w:val="FF0000"/>
                <w:lang w:val="it-IT"/>
              </w:rPr>
              <w:t>2 + modulo allegato</w:t>
            </w:r>
            <w:r w:rsidRPr="00966F2A">
              <w:rPr>
                <w:rFonts w:cs="Arial"/>
                <w:color w:val="FF0000"/>
                <w:lang w:val="it-IT"/>
              </w:rPr>
              <w:t xml:space="preserve">), </w:t>
            </w:r>
            <w:r w:rsidRPr="00966F2A">
              <w:rPr>
                <w:rFonts w:cs="Arial"/>
                <w:color w:val="FF0000"/>
                <w:u w:val="single"/>
                <w:lang w:val="it-IT"/>
              </w:rPr>
              <w:t>la Commissione di</w:t>
            </w:r>
            <w:r w:rsidRPr="006140E5">
              <w:rPr>
                <w:rFonts w:cs="Arial"/>
                <w:color w:val="FF0000"/>
                <w:u w:val="single"/>
                <w:lang w:val="it-IT"/>
              </w:rPr>
              <w:t xml:space="preserve"> valutazione </w:t>
            </w:r>
            <w:r w:rsidRPr="00546EDA">
              <w:rPr>
                <w:rFonts w:cs="Arial"/>
                <w:color w:val="FF0000"/>
                <w:highlight w:val="yellow"/>
                <w:u w:val="single"/>
                <w:lang w:val="it-IT"/>
              </w:rPr>
              <w:t>/ il RUP</w:t>
            </w:r>
            <w:r w:rsidRPr="006140E5">
              <w:rPr>
                <w:rFonts w:cs="Arial"/>
                <w:color w:val="FF0000"/>
                <w:u w:val="single"/>
                <w:lang w:val="it-IT"/>
              </w:rPr>
              <w:t xml:space="preserve"> valuterà solamente le prime tre pagine caricate</w:t>
            </w:r>
            <w:r w:rsidRPr="006140E5">
              <w:rPr>
                <w:rFonts w:cs="Arial"/>
                <w:color w:val="FF0000"/>
                <w:lang w:val="it-IT"/>
              </w:rPr>
              <w:t>.</w:t>
            </w:r>
          </w:p>
        </w:tc>
      </w:tr>
      <w:tr w:rsidR="005B6C02" w:rsidRPr="00D90FD7" w14:paraId="3748401B" w14:textId="77777777" w:rsidTr="00525323">
        <w:trPr>
          <w:gridBefore w:val="1"/>
          <w:gridAfter w:val="1"/>
          <w:wBefore w:w="10" w:type="dxa"/>
          <w:wAfter w:w="7" w:type="dxa"/>
        </w:trPr>
        <w:tc>
          <w:tcPr>
            <w:tcW w:w="4252" w:type="dxa"/>
          </w:tcPr>
          <w:p w14:paraId="43FD0E15"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5E121158" w14:textId="77777777" w:rsidR="005B6C02" w:rsidRPr="00F06E84" w:rsidRDefault="005B6C02" w:rsidP="005B6C02">
            <w:pPr>
              <w:widowControl w:val="0"/>
              <w:spacing w:line="240" w:lineRule="exact"/>
              <w:rPr>
                <w:rFonts w:cs="Arial"/>
                <w:b/>
                <w:lang w:val="it-IT"/>
              </w:rPr>
            </w:pPr>
          </w:p>
        </w:tc>
        <w:tc>
          <w:tcPr>
            <w:tcW w:w="4257" w:type="dxa"/>
            <w:gridSpan w:val="3"/>
          </w:tcPr>
          <w:p w14:paraId="76305560"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D90FD7" w14:paraId="746F8EDB" w14:textId="77777777" w:rsidTr="00525323">
        <w:trPr>
          <w:gridBefore w:val="1"/>
          <w:gridAfter w:val="1"/>
          <w:wBefore w:w="10" w:type="dxa"/>
          <w:wAfter w:w="7" w:type="dxa"/>
        </w:trPr>
        <w:tc>
          <w:tcPr>
            <w:tcW w:w="4252" w:type="dxa"/>
          </w:tcPr>
          <w:p w14:paraId="35F97FFB" w14:textId="053BB5B7" w:rsidR="005B6C02" w:rsidRPr="0017490A" w:rsidRDefault="005B6C02" w:rsidP="005B6C02">
            <w:pPr>
              <w:widowControl w:val="0"/>
              <w:spacing w:line="240" w:lineRule="exact"/>
              <w:jc w:val="both"/>
              <w:rPr>
                <w:rFonts w:cs="Arial"/>
                <w:iCs/>
                <w:highlight w:val="magenta"/>
                <w:lang w:val="de-DE"/>
              </w:rPr>
            </w:pPr>
            <w:r w:rsidRPr="00E24253">
              <w:rPr>
                <w:rFonts w:cs="Arial"/>
                <w:lang w:val="de-DE"/>
              </w:rPr>
              <w:t xml:space="preserve">Die zeichnerischen Unterlagen und/oder Fotos </w:t>
            </w:r>
            <w:r w:rsidRPr="00E24253">
              <w:rPr>
                <w:rFonts w:cs="Arial"/>
                <w:b/>
                <w:bCs/>
                <w:lang w:val="de-DE"/>
              </w:rPr>
              <w:t>dürfen maximal 2 Seiten im DIN A3-Format</w:t>
            </w:r>
            <w:r w:rsidRPr="00E24253">
              <w:rPr>
                <w:rFonts w:cs="Arial"/>
                <w:lang w:val="de-DE"/>
              </w:rPr>
              <w:t xml:space="preserve"> umfassen und müssen im Portal hochgeladen werden.</w:t>
            </w:r>
          </w:p>
        </w:tc>
        <w:tc>
          <w:tcPr>
            <w:tcW w:w="852" w:type="dxa"/>
          </w:tcPr>
          <w:p w14:paraId="3FAF8E2F" w14:textId="77777777" w:rsidR="005B6C02" w:rsidRPr="0017490A" w:rsidRDefault="005B6C02" w:rsidP="005B6C02">
            <w:pPr>
              <w:widowControl w:val="0"/>
              <w:spacing w:line="240" w:lineRule="exact"/>
              <w:rPr>
                <w:rFonts w:cs="Arial"/>
                <w:b/>
                <w:lang w:val="de-DE"/>
              </w:rPr>
            </w:pPr>
          </w:p>
        </w:tc>
        <w:tc>
          <w:tcPr>
            <w:tcW w:w="4257" w:type="dxa"/>
            <w:gridSpan w:val="3"/>
          </w:tcPr>
          <w:p w14:paraId="4CEE7E49" w14:textId="5EB6DCE9" w:rsidR="005B6C02" w:rsidRPr="0021412F" w:rsidRDefault="005B6C02" w:rsidP="005B6C02">
            <w:pPr>
              <w:widowControl w:val="0"/>
              <w:spacing w:line="240" w:lineRule="exact"/>
              <w:ind w:right="6"/>
              <w:jc w:val="both"/>
              <w:rPr>
                <w:rFonts w:cs="Arial"/>
                <w:highlight w:val="magenta"/>
                <w:lang w:val="it-IT"/>
              </w:rPr>
            </w:pPr>
            <w:r w:rsidRPr="006140E5">
              <w:rPr>
                <w:rFonts w:cs="Arial"/>
                <w:lang w:val="it-IT"/>
              </w:rPr>
              <w:t xml:space="preserve">Le elaborazioni grafiche e/o foto </w:t>
            </w:r>
            <w:r w:rsidRPr="006140E5">
              <w:rPr>
                <w:rFonts w:cs="Arial"/>
                <w:b/>
                <w:lang w:val="it-IT"/>
              </w:rPr>
              <w:t>non devono superare le 2 (due) facciate formato DIN A3</w:t>
            </w:r>
            <w:r w:rsidRPr="006140E5">
              <w:rPr>
                <w:rFonts w:cs="Arial"/>
                <w:lang w:val="it-IT"/>
              </w:rPr>
              <w:t xml:space="preserve"> e devono essere inserite nel Portale. </w:t>
            </w:r>
          </w:p>
        </w:tc>
      </w:tr>
      <w:tr w:rsidR="005B6C02" w:rsidRPr="00D90FD7" w14:paraId="1E38561A" w14:textId="77777777" w:rsidTr="00525323">
        <w:trPr>
          <w:gridBefore w:val="1"/>
          <w:gridAfter w:val="1"/>
          <w:wBefore w:w="10" w:type="dxa"/>
          <w:wAfter w:w="7" w:type="dxa"/>
        </w:trPr>
        <w:tc>
          <w:tcPr>
            <w:tcW w:w="4252" w:type="dxa"/>
          </w:tcPr>
          <w:p w14:paraId="699C5962"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2E1DE5A3" w14:textId="77777777" w:rsidR="005B6C02" w:rsidRPr="00F06E84" w:rsidRDefault="005B6C02" w:rsidP="005B6C02">
            <w:pPr>
              <w:widowControl w:val="0"/>
              <w:spacing w:line="240" w:lineRule="exact"/>
              <w:rPr>
                <w:rFonts w:cs="Arial"/>
                <w:b/>
                <w:lang w:val="it-IT"/>
              </w:rPr>
            </w:pPr>
          </w:p>
        </w:tc>
        <w:tc>
          <w:tcPr>
            <w:tcW w:w="4257" w:type="dxa"/>
            <w:gridSpan w:val="3"/>
          </w:tcPr>
          <w:p w14:paraId="4BFF5A4F"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D90FD7" w14:paraId="3A46BC8E" w14:textId="77777777" w:rsidTr="00525323">
        <w:trPr>
          <w:gridBefore w:val="1"/>
          <w:gridAfter w:val="1"/>
          <w:wBefore w:w="10" w:type="dxa"/>
          <w:wAfter w:w="7" w:type="dxa"/>
        </w:trPr>
        <w:tc>
          <w:tcPr>
            <w:tcW w:w="4252" w:type="dxa"/>
          </w:tcPr>
          <w:p w14:paraId="5BA0EA21" w14:textId="2845AFA9" w:rsidR="005B6C02" w:rsidRPr="00F06E84" w:rsidRDefault="005B6C02" w:rsidP="005B6C02">
            <w:pPr>
              <w:widowControl w:val="0"/>
              <w:spacing w:line="240" w:lineRule="exact"/>
              <w:jc w:val="both"/>
              <w:rPr>
                <w:rFonts w:cs="Arial"/>
                <w:iCs/>
                <w:highlight w:val="magenta"/>
                <w:lang w:val="de-DE"/>
              </w:rPr>
            </w:pPr>
            <w:r w:rsidRPr="00966F2A">
              <w:rPr>
                <w:rFonts w:cs="Arial"/>
                <w:bCs/>
                <w:lang w:val="de-DE"/>
              </w:rPr>
              <w:t xml:space="preserve">Sollte der Teilnehmer </w:t>
            </w:r>
            <w:r w:rsidRPr="00966F2A">
              <w:rPr>
                <w:rFonts w:cs="Arial"/>
                <w:bCs/>
                <w:u w:val="single"/>
                <w:lang w:val="de-DE"/>
              </w:rPr>
              <w:t>mehr als 2 (zwei) Seiten</w:t>
            </w:r>
            <w:r w:rsidRPr="00966F2A">
              <w:rPr>
                <w:rFonts w:cs="Arial"/>
                <w:bCs/>
                <w:lang w:val="de-DE"/>
              </w:rPr>
              <w:t xml:space="preserve"> im Portal hochladen, </w:t>
            </w:r>
            <w:r w:rsidRPr="00966F2A">
              <w:rPr>
                <w:rFonts w:cs="Arial"/>
                <w:bCs/>
                <w:u w:val="single"/>
                <w:lang w:val="de-DE"/>
              </w:rPr>
              <w:t xml:space="preserve">bewertet </w:t>
            </w:r>
            <w:r w:rsidRPr="00966F2A">
              <w:rPr>
                <w:rFonts w:cs="Arial"/>
                <w:bCs/>
                <w:color w:val="FF0000"/>
                <w:u w:val="single"/>
                <w:lang w:val="de-DE"/>
              </w:rPr>
              <w:t>die Bewertungskommission</w:t>
            </w:r>
            <w:r>
              <w:rPr>
                <w:rFonts w:cs="Arial"/>
                <w:bCs/>
                <w:color w:val="FF0000"/>
                <w:u w:val="single"/>
                <w:lang w:val="de-DE"/>
              </w:rPr>
              <w:t xml:space="preserve"> </w:t>
            </w:r>
            <w:r w:rsidRPr="00966F2A">
              <w:rPr>
                <w:rFonts w:cs="Arial"/>
                <w:bCs/>
                <w:color w:val="FF0000"/>
                <w:u w:val="single"/>
                <w:lang w:val="de-DE"/>
              </w:rPr>
              <w:t>/</w:t>
            </w:r>
            <w:r>
              <w:rPr>
                <w:rFonts w:cs="Arial"/>
                <w:bCs/>
                <w:color w:val="FF0000"/>
                <w:u w:val="single"/>
                <w:lang w:val="de-DE"/>
              </w:rPr>
              <w:t xml:space="preserve"> </w:t>
            </w:r>
            <w:r w:rsidRPr="00966F2A">
              <w:rPr>
                <w:rFonts w:cs="Arial"/>
                <w:bCs/>
                <w:color w:val="FF0000"/>
                <w:u w:val="single"/>
                <w:lang w:val="de-DE"/>
              </w:rPr>
              <w:t xml:space="preserve">der EVV </w:t>
            </w:r>
            <w:r w:rsidRPr="00966F2A">
              <w:rPr>
                <w:rFonts w:cs="Arial"/>
                <w:bCs/>
                <w:u w:val="single"/>
                <w:lang w:val="de-DE"/>
              </w:rPr>
              <w:t>nur die ersten 2 (zwei) hochgeladenen Seiten</w:t>
            </w:r>
            <w:r w:rsidRPr="00966F2A">
              <w:rPr>
                <w:rFonts w:cs="Arial"/>
                <w:bCs/>
                <w:lang w:val="de-DE"/>
              </w:rPr>
              <w:t>.</w:t>
            </w:r>
          </w:p>
        </w:tc>
        <w:tc>
          <w:tcPr>
            <w:tcW w:w="852" w:type="dxa"/>
          </w:tcPr>
          <w:p w14:paraId="4742E0DC" w14:textId="77777777" w:rsidR="005B6C02" w:rsidRPr="00F06E84" w:rsidRDefault="005B6C02" w:rsidP="005B6C02">
            <w:pPr>
              <w:widowControl w:val="0"/>
              <w:spacing w:line="240" w:lineRule="exact"/>
              <w:rPr>
                <w:rFonts w:cs="Arial"/>
                <w:b/>
                <w:lang w:val="de-DE"/>
              </w:rPr>
            </w:pPr>
          </w:p>
        </w:tc>
        <w:tc>
          <w:tcPr>
            <w:tcW w:w="4257" w:type="dxa"/>
            <w:gridSpan w:val="3"/>
          </w:tcPr>
          <w:p w14:paraId="6BB92ED6" w14:textId="1470B825" w:rsidR="005B6C02" w:rsidRPr="0021412F" w:rsidRDefault="005B6C02" w:rsidP="005B6C02">
            <w:pPr>
              <w:widowControl w:val="0"/>
              <w:spacing w:line="240" w:lineRule="exact"/>
              <w:ind w:right="6"/>
              <w:jc w:val="both"/>
              <w:rPr>
                <w:rFonts w:cs="Arial"/>
                <w:highlight w:val="magenta"/>
                <w:lang w:val="it-IT"/>
              </w:rPr>
            </w:pPr>
            <w:r w:rsidRPr="00966F2A">
              <w:rPr>
                <w:rFonts w:cs="Arial"/>
                <w:lang w:val="it-IT"/>
              </w:rPr>
              <w:t xml:space="preserve">Qualora il concorrente carichi nel Portale </w:t>
            </w:r>
            <w:r w:rsidRPr="00966F2A">
              <w:rPr>
                <w:rFonts w:cs="Arial"/>
                <w:u w:val="single"/>
                <w:lang w:val="it-IT"/>
              </w:rPr>
              <w:t>più di 2 (due) facciate</w:t>
            </w:r>
            <w:r w:rsidRPr="00966F2A">
              <w:rPr>
                <w:rFonts w:cs="Arial"/>
                <w:lang w:val="it-IT"/>
              </w:rPr>
              <w:t xml:space="preserve">, </w:t>
            </w:r>
            <w:r w:rsidRPr="00966F2A">
              <w:rPr>
                <w:rFonts w:cs="Arial"/>
                <w:color w:val="FF0000"/>
                <w:u w:val="single"/>
                <w:lang w:val="it-IT"/>
              </w:rPr>
              <w:t>la Commissione di valutazione / il RUP</w:t>
            </w:r>
            <w:r w:rsidRPr="00966F2A">
              <w:rPr>
                <w:rFonts w:cs="Arial"/>
                <w:u w:val="single"/>
                <w:lang w:val="it-IT"/>
              </w:rPr>
              <w:t xml:space="preserve"> valuterà solamente le prime 2 (due) facciate caricate</w:t>
            </w:r>
            <w:r w:rsidRPr="00966F2A">
              <w:rPr>
                <w:rFonts w:cs="Arial"/>
                <w:lang w:val="it-IT"/>
              </w:rPr>
              <w:t>.</w:t>
            </w:r>
          </w:p>
        </w:tc>
      </w:tr>
      <w:tr w:rsidR="005B6C02" w:rsidRPr="00D90FD7" w14:paraId="033C392C" w14:textId="77777777" w:rsidTr="00525323">
        <w:trPr>
          <w:gridBefore w:val="1"/>
          <w:gridAfter w:val="1"/>
          <w:wBefore w:w="10" w:type="dxa"/>
          <w:wAfter w:w="7" w:type="dxa"/>
        </w:trPr>
        <w:tc>
          <w:tcPr>
            <w:tcW w:w="4252" w:type="dxa"/>
          </w:tcPr>
          <w:p w14:paraId="34B65195"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51649725" w14:textId="77777777" w:rsidR="005B6C02" w:rsidRPr="00F06E84" w:rsidRDefault="005B6C02" w:rsidP="005B6C02">
            <w:pPr>
              <w:widowControl w:val="0"/>
              <w:spacing w:line="240" w:lineRule="exact"/>
              <w:rPr>
                <w:rFonts w:cs="Arial"/>
                <w:b/>
                <w:lang w:val="it-IT"/>
              </w:rPr>
            </w:pPr>
          </w:p>
        </w:tc>
        <w:tc>
          <w:tcPr>
            <w:tcW w:w="4257" w:type="dxa"/>
            <w:gridSpan w:val="3"/>
          </w:tcPr>
          <w:p w14:paraId="1B07545D"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D90FD7" w14:paraId="4A86D18B" w14:textId="77777777" w:rsidTr="00525323">
        <w:trPr>
          <w:gridBefore w:val="1"/>
          <w:gridAfter w:val="1"/>
          <w:wBefore w:w="10" w:type="dxa"/>
          <w:wAfter w:w="7" w:type="dxa"/>
        </w:trPr>
        <w:tc>
          <w:tcPr>
            <w:tcW w:w="4252" w:type="dxa"/>
          </w:tcPr>
          <w:p w14:paraId="35760A14" w14:textId="77777777" w:rsidR="005B6C02" w:rsidRPr="00F06E84" w:rsidRDefault="005B6C02" w:rsidP="005B6C02">
            <w:pPr>
              <w:widowControl w:val="0"/>
              <w:spacing w:line="240" w:lineRule="exact"/>
              <w:jc w:val="both"/>
              <w:rPr>
                <w:rFonts w:cs="Arial"/>
                <w:iCs/>
                <w:highlight w:val="magenta"/>
                <w:lang w:val="it-IT"/>
              </w:rPr>
            </w:pPr>
          </w:p>
        </w:tc>
        <w:tc>
          <w:tcPr>
            <w:tcW w:w="852" w:type="dxa"/>
          </w:tcPr>
          <w:p w14:paraId="0C6D600F" w14:textId="77777777" w:rsidR="005B6C02" w:rsidRPr="00F06E84" w:rsidRDefault="005B6C02" w:rsidP="005B6C02">
            <w:pPr>
              <w:widowControl w:val="0"/>
              <w:spacing w:line="240" w:lineRule="exact"/>
              <w:rPr>
                <w:rFonts w:cs="Arial"/>
                <w:b/>
                <w:lang w:val="it-IT"/>
              </w:rPr>
            </w:pPr>
          </w:p>
        </w:tc>
        <w:tc>
          <w:tcPr>
            <w:tcW w:w="4257" w:type="dxa"/>
            <w:gridSpan w:val="3"/>
          </w:tcPr>
          <w:p w14:paraId="5B0ADB2A" w14:textId="77777777" w:rsidR="005B6C02" w:rsidRPr="0021412F" w:rsidRDefault="005B6C02" w:rsidP="005B6C02">
            <w:pPr>
              <w:widowControl w:val="0"/>
              <w:spacing w:line="240" w:lineRule="exact"/>
              <w:ind w:right="6"/>
              <w:jc w:val="both"/>
              <w:rPr>
                <w:rFonts w:cs="Arial"/>
                <w:highlight w:val="magenta"/>
                <w:lang w:val="it-IT"/>
              </w:rPr>
            </w:pPr>
          </w:p>
        </w:tc>
      </w:tr>
      <w:tr w:rsidR="005B6C02" w:rsidRPr="00D90FD7" w14:paraId="145237F5" w14:textId="77777777" w:rsidTr="00525323">
        <w:trPr>
          <w:gridBefore w:val="1"/>
          <w:gridAfter w:val="1"/>
          <w:wBefore w:w="10" w:type="dxa"/>
          <w:wAfter w:w="7" w:type="dxa"/>
        </w:trPr>
        <w:tc>
          <w:tcPr>
            <w:tcW w:w="4252" w:type="dxa"/>
          </w:tcPr>
          <w:p w14:paraId="31E54FA8" w14:textId="481C8F1B" w:rsidR="005B6C02" w:rsidRPr="006E4247" w:rsidRDefault="005B6C02" w:rsidP="005B6C02">
            <w:pPr>
              <w:widowControl w:val="0"/>
              <w:jc w:val="both"/>
              <w:rPr>
                <w:rFonts w:cs="Arial"/>
                <w:color w:val="FF0000"/>
                <w:highlight w:val="yellow"/>
                <w:lang w:val="de-DE"/>
              </w:rPr>
            </w:pPr>
            <w:r w:rsidRPr="00053487">
              <w:rPr>
                <w:rFonts w:cs="Arial"/>
                <w:lang w:val="de-DE"/>
              </w:rPr>
              <w:t xml:space="preserve">In den Beschreibungsformularen sind </w:t>
            </w:r>
            <w:r>
              <w:rPr>
                <w:rFonts w:cs="Arial"/>
                <w:color w:val="FF0000"/>
                <w:highlight w:val="yellow"/>
                <w:lang w:val="de-DE"/>
              </w:rPr>
              <w:t xml:space="preserve">die geschätzten </w:t>
            </w:r>
            <w:r w:rsidRPr="0018780E">
              <w:rPr>
                <w:rFonts w:cs="Arial"/>
                <w:color w:val="FF0000"/>
                <w:highlight w:val="yellow"/>
                <w:lang w:val="de-DE"/>
              </w:rPr>
              <w:t>Nettobaukosten</w:t>
            </w:r>
            <w:r>
              <w:rPr>
                <w:rFonts w:cs="Arial"/>
                <w:color w:val="FF0000"/>
                <w:highlight w:val="yellow"/>
                <w:lang w:val="de-DE"/>
              </w:rPr>
              <w:t xml:space="preserve"> </w:t>
            </w:r>
            <w:r w:rsidRPr="006E4247">
              <w:rPr>
                <w:rFonts w:cs="Arial"/>
                <w:color w:val="FF0000"/>
                <w:highlight w:val="yellow"/>
                <w:lang w:val="de-DE"/>
              </w:rPr>
              <w:t>(</w:t>
            </w:r>
            <w:r w:rsidRPr="00053487">
              <w:rPr>
                <w:rFonts w:cs="Arial"/>
                <w:color w:val="FF0000"/>
                <w:highlight w:val="green"/>
                <w:lang w:val="de-DE"/>
              </w:rPr>
              <w:t>bei Referenzen für Planung</w:t>
            </w:r>
            <w:r w:rsidRPr="006E4247">
              <w:rPr>
                <w:rFonts w:cs="Arial"/>
                <w:color w:val="FF0000"/>
                <w:highlight w:val="yellow"/>
                <w:lang w:val="de-DE"/>
              </w:rPr>
              <w:t>) / die Nettobaukosten</w:t>
            </w:r>
            <w:r w:rsidRPr="0018780E">
              <w:rPr>
                <w:rFonts w:cs="Arial"/>
                <w:color w:val="FF0000"/>
                <w:highlight w:val="yellow"/>
                <w:lang w:val="de-DE"/>
              </w:rPr>
              <w:t xml:space="preserve"> laut Endabrechnung </w:t>
            </w:r>
            <w:r w:rsidRPr="006E4247">
              <w:rPr>
                <w:rFonts w:cs="Arial"/>
                <w:color w:val="FF0000"/>
                <w:highlight w:val="yellow"/>
                <w:lang w:val="de-DE"/>
              </w:rPr>
              <w:t>(</w:t>
            </w:r>
            <w:r w:rsidRPr="00053487">
              <w:rPr>
                <w:rFonts w:cs="Arial"/>
                <w:color w:val="FF0000"/>
                <w:highlight w:val="green"/>
                <w:lang w:val="de-DE"/>
              </w:rPr>
              <w:t>bei Referenzen für Planung und/oder Bauleitung</w:t>
            </w:r>
            <w:r w:rsidRPr="006E4247">
              <w:rPr>
                <w:rFonts w:cs="Arial"/>
                <w:color w:val="FF0000"/>
                <w:highlight w:val="yellow"/>
                <w:lang w:val="de-DE"/>
              </w:rPr>
              <w:t xml:space="preserve">) </w:t>
            </w:r>
            <w:r w:rsidRPr="00053487">
              <w:rPr>
                <w:rFonts w:cs="Arial"/>
                <w:lang w:val="de-DE"/>
              </w:rPr>
              <w:t xml:space="preserve">anzugeben (ohne MwSt. und Verwaltungsspesen).  </w:t>
            </w:r>
            <w:r w:rsidRPr="00053487">
              <w:rPr>
                <w:rFonts w:cs="Arial"/>
                <w:color w:val="FF0000"/>
                <w:lang w:val="de-DE"/>
              </w:rPr>
              <w:t>Es müssen genau Beträge angegeben werden. Die Angabe von Näherungswerten (ca.-Betrag) ist nicht zulässig</w:t>
            </w:r>
            <w:r w:rsidRPr="0018780E">
              <w:rPr>
                <w:rFonts w:cs="Arial"/>
                <w:color w:val="FF0000"/>
                <w:highlight w:val="yellow"/>
                <w:lang w:val="de-DE"/>
              </w:rPr>
              <w:t>.</w:t>
            </w:r>
          </w:p>
          <w:p w14:paraId="1A60262A" w14:textId="110C94A8" w:rsidR="005B6C02" w:rsidRPr="009B4729" w:rsidRDefault="005B6C02" w:rsidP="005B6C02">
            <w:pPr>
              <w:widowControl w:val="0"/>
              <w:jc w:val="both"/>
              <w:rPr>
                <w:rFonts w:cs="Arial"/>
                <w:color w:val="FF0000"/>
                <w:lang w:val="de-DE"/>
              </w:rPr>
            </w:pPr>
          </w:p>
        </w:tc>
        <w:tc>
          <w:tcPr>
            <w:tcW w:w="852" w:type="dxa"/>
          </w:tcPr>
          <w:p w14:paraId="75A4D400" w14:textId="77777777" w:rsidR="005B6C02" w:rsidRPr="00DD04BE" w:rsidRDefault="005B6C02" w:rsidP="005B6C02">
            <w:pPr>
              <w:widowControl w:val="0"/>
              <w:jc w:val="both"/>
              <w:rPr>
                <w:rFonts w:cs="Arial"/>
                <w:lang w:val="de-DE"/>
              </w:rPr>
            </w:pPr>
          </w:p>
        </w:tc>
        <w:tc>
          <w:tcPr>
            <w:tcW w:w="4257" w:type="dxa"/>
            <w:gridSpan w:val="3"/>
          </w:tcPr>
          <w:p w14:paraId="4F65ED6C" w14:textId="5A261F6F" w:rsidR="005B6C02" w:rsidRPr="00DD04BE" w:rsidRDefault="005B6C02" w:rsidP="005B6C02">
            <w:pPr>
              <w:widowControl w:val="0"/>
              <w:ind w:right="6"/>
              <w:jc w:val="both"/>
              <w:rPr>
                <w:rFonts w:cs="Arial"/>
                <w:lang w:val="it-IT"/>
              </w:rPr>
            </w:pPr>
            <w:r w:rsidRPr="00546EDA">
              <w:rPr>
                <w:rFonts w:cs="Arial"/>
                <w:lang w:val="it-IT"/>
              </w:rPr>
              <w:t xml:space="preserve">Nelle schede sono da indicare </w:t>
            </w:r>
            <w:r w:rsidRPr="00A87C23">
              <w:rPr>
                <w:rFonts w:cs="Arial"/>
                <w:color w:val="FF0000"/>
                <w:highlight w:val="yellow"/>
                <w:lang w:val="it-IT"/>
              </w:rPr>
              <w:t>i costi netti  stimati</w:t>
            </w:r>
            <w:r w:rsidRPr="00A87C23">
              <w:rPr>
                <w:rFonts w:cs="Arial"/>
                <w:highlight w:val="yellow"/>
                <w:lang w:val="it-IT"/>
              </w:rPr>
              <w:t xml:space="preserve"> </w:t>
            </w:r>
            <w:r w:rsidRPr="00A87C23">
              <w:rPr>
                <w:rFonts w:cs="Arial"/>
                <w:color w:val="FF0000"/>
                <w:highlight w:val="yellow"/>
                <w:lang w:val="it-IT"/>
              </w:rPr>
              <w:t>di costruzione</w:t>
            </w:r>
            <w:r>
              <w:rPr>
                <w:rFonts w:cs="Arial"/>
                <w:color w:val="FF0000"/>
                <w:lang w:val="it-IT"/>
              </w:rPr>
              <w:t xml:space="preserve"> </w:t>
            </w:r>
            <w:r w:rsidRPr="00A87C23">
              <w:rPr>
                <w:rFonts w:cs="Arial"/>
                <w:color w:val="FF0000"/>
                <w:highlight w:val="green"/>
                <w:lang w:val="it-IT"/>
              </w:rPr>
              <w:t>(per le referenze relative a servizi di progettazione)</w:t>
            </w:r>
            <w:r>
              <w:rPr>
                <w:rFonts w:cs="Arial"/>
                <w:color w:val="FF0000"/>
                <w:lang w:val="it-IT"/>
              </w:rPr>
              <w:t xml:space="preserve"> </w:t>
            </w:r>
            <w:r w:rsidRPr="00A87C23">
              <w:rPr>
                <w:rFonts w:cs="Arial"/>
                <w:color w:val="FF0000"/>
                <w:highlight w:val="yellow"/>
                <w:lang w:val="it-IT"/>
              </w:rPr>
              <w:t>/</w:t>
            </w:r>
            <w:r w:rsidRPr="00A87C23">
              <w:rPr>
                <w:rFonts w:cs="Arial"/>
                <w:highlight w:val="yellow"/>
                <w:lang w:val="it-IT"/>
              </w:rPr>
              <w:t xml:space="preserve"> </w:t>
            </w:r>
            <w:r w:rsidRPr="00A87C23">
              <w:rPr>
                <w:rFonts w:cs="Arial"/>
                <w:color w:val="FF0000"/>
                <w:highlight w:val="yellow"/>
                <w:lang w:val="it-IT"/>
              </w:rPr>
              <w:t>i costi netti di costruzione secondo il conto finale</w:t>
            </w:r>
            <w:r>
              <w:rPr>
                <w:rFonts w:cs="Arial"/>
                <w:color w:val="FF0000"/>
                <w:lang w:val="it-IT"/>
              </w:rPr>
              <w:t xml:space="preserve"> </w:t>
            </w:r>
            <w:r w:rsidRPr="00A87C23">
              <w:rPr>
                <w:rFonts w:cs="Arial"/>
                <w:color w:val="FF0000"/>
                <w:highlight w:val="green"/>
                <w:lang w:val="it-IT"/>
              </w:rPr>
              <w:t xml:space="preserve">(per le referenze relative a servizi di </w:t>
            </w:r>
            <w:r w:rsidRPr="00053487">
              <w:rPr>
                <w:rFonts w:cs="Arial"/>
                <w:color w:val="FF0000"/>
                <w:highlight w:val="green"/>
                <w:lang w:val="it-IT"/>
              </w:rPr>
              <w:t>progettazione e/o direzione lavori</w:t>
            </w:r>
            <w:r w:rsidRPr="00A87C23">
              <w:rPr>
                <w:rFonts w:cs="Arial"/>
                <w:color w:val="FF0000"/>
                <w:highlight w:val="green"/>
                <w:lang w:val="it-IT"/>
              </w:rPr>
              <w:t>)</w:t>
            </w:r>
            <w:r>
              <w:rPr>
                <w:rFonts w:cs="Arial"/>
                <w:color w:val="FF0000"/>
                <w:lang w:val="it-IT"/>
              </w:rPr>
              <w:t xml:space="preserve"> </w:t>
            </w:r>
            <w:r w:rsidRPr="006140E5">
              <w:rPr>
                <w:rFonts w:cs="Arial"/>
                <w:color w:val="FF0000"/>
                <w:lang w:val="it-IT"/>
              </w:rPr>
              <w:t xml:space="preserve"> </w:t>
            </w:r>
            <w:r w:rsidRPr="00546EDA">
              <w:rPr>
                <w:rFonts w:cs="Arial"/>
                <w:lang w:val="it-IT"/>
              </w:rPr>
              <w:t>(senza I.V.A. e spese a disposizione dell’Amministrazione). Devono essere indicati gli importi esatti. L’indicazione di importi approssimativi (importo ca.) non è ammessa.</w:t>
            </w:r>
          </w:p>
        </w:tc>
      </w:tr>
      <w:tr w:rsidR="005B6C02" w:rsidRPr="00D90FD7" w14:paraId="346FF885" w14:textId="77777777" w:rsidTr="00525323">
        <w:trPr>
          <w:gridBefore w:val="1"/>
          <w:gridAfter w:val="1"/>
          <w:wBefore w:w="10" w:type="dxa"/>
          <w:wAfter w:w="7" w:type="dxa"/>
        </w:trPr>
        <w:tc>
          <w:tcPr>
            <w:tcW w:w="4252" w:type="dxa"/>
            <w:shd w:val="clear" w:color="auto" w:fill="auto"/>
          </w:tcPr>
          <w:p w14:paraId="09717D6D" w14:textId="77777777" w:rsidR="005B6C02" w:rsidRPr="00DD04BE" w:rsidRDefault="005B6C02" w:rsidP="005B6C02">
            <w:pPr>
              <w:widowControl w:val="0"/>
              <w:jc w:val="both"/>
              <w:rPr>
                <w:rFonts w:cs="Arial"/>
                <w:lang w:val="it-IT"/>
              </w:rPr>
            </w:pPr>
          </w:p>
        </w:tc>
        <w:tc>
          <w:tcPr>
            <w:tcW w:w="852" w:type="dxa"/>
            <w:shd w:val="clear" w:color="auto" w:fill="auto"/>
          </w:tcPr>
          <w:p w14:paraId="61E582B5" w14:textId="77777777" w:rsidR="005B6C02" w:rsidRPr="00DD04BE" w:rsidRDefault="005B6C02" w:rsidP="005B6C02">
            <w:pPr>
              <w:widowControl w:val="0"/>
              <w:jc w:val="both"/>
              <w:rPr>
                <w:rFonts w:cs="Arial"/>
                <w:lang w:val="it-IT"/>
              </w:rPr>
            </w:pPr>
          </w:p>
        </w:tc>
        <w:tc>
          <w:tcPr>
            <w:tcW w:w="4257" w:type="dxa"/>
            <w:gridSpan w:val="3"/>
            <w:shd w:val="clear" w:color="auto" w:fill="auto"/>
          </w:tcPr>
          <w:p w14:paraId="3CD437DD" w14:textId="77777777" w:rsidR="005B6C02" w:rsidRPr="00DD04BE" w:rsidRDefault="005B6C02" w:rsidP="005B6C02">
            <w:pPr>
              <w:widowControl w:val="0"/>
              <w:ind w:right="180"/>
              <w:jc w:val="both"/>
              <w:rPr>
                <w:rFonts w:cs="Arial"/>
                <w:lang w:val="it-IT"/>
              </w:rPr>
            </w:pPr>
          </w:p>
        </w:tc>
      </w:tr>
      <w:tr w:rsidR="005B6C02" w:rsidRPr="00D90FD7" w14:paraId="2557D2ED" w14:textId="77777777" w:rsidTr="00525323">
        <w:trPr>
          <w:gridBefore w:val="1"/>
          <w:gridAfter w:val="1"/>
          <w:wBefore w:w="10" w:type="dxa"/>
          <w:wAfter w:w="7" w:type="dxa"/>
        </w:trPr>
        <w:tc>
          <w:tcPr>
            <w:tcW w:w="4252" w:type="dxa"/>
          </w:tcPr>
          <w:p w14:paraId="7CC70D55" w14:textId="77777777" w:rsidR="005B6C02" w:rsidRPr="00DD04BE" w:rsidRDefault="005B6C02" w:rsidP="005B6C02">
            <w:pPr>
              <w:widowControl w:val="0"/>
              <w:jc w:val="both"/>
              <w:rPr>
                <w:rFonts w:cs="Arial"/>
                <w:lang w:val="de-DE"/>
              </w:rPr>
            </w:pPr>
            <w:r w:rsidRPr="00132333">
              <w:rPr>
                <w:rFonts w:cs="Arial"/>
                <w:color w:val="FF0000"/>
                <w:highlight w:val="green"/>
                <w:lang w:val="de-DE"/>
              </w:rPr>
              <w:t>Für die Referenz/en für „</w:t>
            </w:r>
            <w:r w:rsidRPr="00132333">
              <w:rPr>
                <w:rFonts w:cs="Arial"/>
                <w:color w:val="2E74B5" w:themeColor="accent1" w:themeShade="BF"/>
                <w:highlight w:val="green"/>
                <w:lang w:val="de-DE"/>
              </w:rPr>
              <w:t>Bauleitung</w:t>
            </w:r>
            <w:r w:rsidRPr="00132333">
              <w:rPr>
                <w:rFonts w:cs="Arial"/>
                <w:color w:val="FF0000"/>
                <w:highlight w:val="green"/>
                <w:lang w:val="de-DE"/>
              </w:rPr>
              <w:t>“ oder „</w:t>
            </w:r>
            <w:r w:rsidRPr="00132333">
              <w:rPr>
                <w:rFonts w:cs="Arial"/>
                <w:color w:val="00B050"/>
                <w:highlight w:val="green"/>
                <w:lang w:val="de-DE"/>
              </w:rPr>
              <w:t>Planung und Bauleitung</w:t>
            </w:r>
            <w:r w:rsidRPr="00132333">
              <w:rPr>
                <w:rFonts w:cs="Arial"/>
                <w:color w:val="FF0000"/>
                <w:highlight w:val="green"/>
                <w:lang w:val="de-DE"/>
              </w:rPr>
              <w:t>“:</w:t>
            </w:r>
          </w:p>
        </w:tc>
        <w:tc>
          <w:tcPr>
            <w:tcW w:w="852" w:type="dxa"/>
          </w:tcPr>
          <w:p w14:paraId="7B576119" w14:textId="77777777" w:rsidR="005B6C02" w:rsidRPr="00DD04BE" w:rsidRDefault="005B6C02" w:rsidP="005B6C02">
            <w:pPr>
              <w:widowControl w:val="0"/>
              <w:ind w:right="180"/>
              <w:jc w:val="both"/>
              <w:rPr>
                <w:rFonts w:cs="Arial"/>
                <w:lang w:val="de-DE"/>
              </w:rPr>
            </w:pPr>
          </w:p>
        </w:tc>
        <w:tc>
          <w:tcPr>
            <w:tcW w:w="4257" w:type="dxa"/>
            <w:gridSpan w:val="3"/>
          </w:tcPr>
          <w:p w14:paraId="6234F996" w14:textId="77777777" w:rsidR="005B6C02" w:rsidRPr="00DD04BE" w:rsidRDefault="005B6C02" w:rsidP="005B6C02">
            <w:pPr>
              <w:widowControl w:val="0"/>
              <w:ind w:right="6"/>
              <w:jc w:val="both"/>
              <w:rPr>
                <w:rFonts w:cs="Arial"/>
                <w:lang w:val="it-IT"/>
              </w:rPr>
            </w:pPr>
            <w:r w:rsidRPr="006140E5">
              <w:rPr>
                <w:rFonts w:cs="Arial"/>
                <w:color w:val="FF0000"/>
                <w:highlight w:val="green"/>
                <w:lang w:val="it-IT"/>
              </w:rPr>
              <w:t>Per la/le referenza/e relative a servizi di ”</w:t>
            </w:r>
            <w:r w:rsidRPr="006140E5">
              <w:rPr>
                <w:rFonts w:cs="Arial"/>
                <w:color w:val="0000FF"/>
                <w:highlight w:val="green"/>
                <w:lang w:val="it-IT"/>
              </w:rPr>
              <w:t>Direzione lavori</w:t>
            </w:r>
            <w:r w:rsidRPr="006140E5">
              <w:rPr>
                <w:rFonts w:cs="Arial"/>
                <w:color w:val="FF0000"/>
                <w:highlight w:val="green"/>
                <w:lang w:val="it-IT"/>
              </w:rPr>
              <w:t>” oppure “</w:t>
            </w:r>
            <w:r w:rsidRPr="006140E5">
              <w:rPr>
                <w:rFonts w:cs="Arial"/>
                <w:color w:val="00B050"/>
                <w:highlight w:val="green"/>
                <w:lang w:val="it-IT"/>
              </w:rPr>
              <w:t>Progettazione e direzione lavori</w:t>
            </w:r>
            <w:r w:rsidRPr="006140E5">
              <w:rPr>
                <w:rFonts w:cs="Arial"/>
                <w:color w:val="FF0000"/>
                <w:highlight w:val="green"/>
                <w:lang w:val="it-IT"/>
              </w:rPr>
              <w:t>”:</w:t>
            </w:r>
          </w:p>
        </w:tc>
      </w:tr>
      <w:tr w:rsidR="005B6C02" w:rsidRPr="00D90FD7" w14:paraId="0C8C8F54" w14:textId="77777777" w:rsidTr="00525323">
        <w:trPr>
          <w:gridBefore w:val="1"/>
          <w:gridAfter w:val="1"/>
          <w:wBefore w:w="10" w:type="dxa"/>
          <w:wAfter w:w="7" w:type="dxa"/>
        </w:trPr>
        <w:tc>
          <w:tcPr>
            <w:tcW w:w="4252" w:type="dxa"/>
          </w:tcPr>
          <w:p w14:paraId="354382FF" w14:textId="77777777" w:rsidR="005B6C02" w:rsidRPr="00DD04BE" w:rsidRDefault="005B6C02" w:rsidP="005B6C02">
            <w:pPr>
              <w:widowControl w:val="0"/>
              <w:jc w:val="both"/>
              <w:rPr>
                <w:rFonts w:cs="Arial"/>
                <w:lang w:val="de-DE"/>
              </w:rPr>
            </w:pPr>
            <w:r w:rsidRPr="001A2F20">
              <w:rPr>
                <w:rFonts w:cs="Arial"/>
                <w:color w:val="0000FF"/>
                <w:lang w:val="de-DE"/>
              </w:rPr>
              <w:t>Für die Referenzleistung muss die Bescheinigung des Bauleiters über die Fertigstellung der Arbeiten vor dem Tag der Veröffentlichung der Bekanntmachung ausgestellt worden sein.</w:t>
            </w:r>
          </w:p>
        </w:tc>
        <w:tc>
          <w:tcPr>
            <w:tcW w:w="852" w:type="dxa"/>
          </w:tcPr>
          <w:p w14:paraId="7A05539D" w14:textId="77777777" w:rsidR="005B6C02" w:rsidRPr="00DD04BE" w:rsidRDefault="005B6C02" w:rsidP="005B6C02">
            <w:pPr>
              <w:widowControl w:val="0"/>
              <w:ind w:right="180"/>
              <w:jc w:val="both"/>
              <w:rPr>
                <w:rFonts w:cs="Arial"/>
                <w:lang w:val="de-DE"/>
              </w:rPr>
            </w:pPr>
          </w:p>
        </w:tc>
        <w:tc>
          <w:tcPr>
            <w:tcW w:w="4257" w:type="dxa"/>
            <w:gridSpan w:val="3"/>
          </w:tcPr>
          <w:p w14:paraId="3965AC37" w14:textId="77777777" w:rsidR="005B6C02" w:rsidRPr="00F54CF4" w:rsidRDefault="005B6C02" w:rsidP="005B6C02">
            <w:pPr>
              <w:widowControl w:val="0"/>
              <w:ind w:right="6"/>
              <w:jc w:val="both"/>
              <w:rPr>
                <w:rFonts w:cs="Arial"/>
                <w:lang w:val="it-IT"/>
              </w:rPr>
            </w:pPr>
            <w:r w:rsidRPr="006140E5">
              <w:rPr>
                <w:rFonts w:cs="Arial"/>
                <w:color w:val="0000FF"/>
                <w:lang w:val="it-IT"/>
              </w:rPr>
              <w:t xml:space="preserve">Riguardo alla prestazione di referenza il </w:t>
            </w:r>
            <w:r w:rsidRPr="006140E5">
              <w:rPr>
                <w:rFonts w:cs="Arial"/>
                <w:color w:val="0000FF"/>
                <w:spacing w:val="-2"/>
                <w:lang w:val="it-IT"/>
              </w:rPr>
              <w:t>certificato di ultimazione lavori deve essere stato emesso da parte del direttore lavori in data antecedente la data di pubblicazione del bando.</w:t>
            </w:r>
          </w:p>
        </w:tc>
      </w:tr>
      <w:tr w:rsidR="005B6C02" w:rsidRPr="00D90FD7" w14:paraId="16A3D36B" w14:textId="77777777" w:rsidTr="00525323">
        <w:trPr>
          <w:gridBefore w:val="1"/>
          <w:gridAfter w:val="1"/>
          <w:wBefore w:w="10" w:type="dxa"/>
          <w:wAfter w:w="7" w:type="dxa"/>
        </w:trPr>
        <w:tc>
          <w:tcPr>
            <w:tcW w:w="4252" w:type="dxa"/>
          </w:tcPr>
          <w:p w14:paraId="66B78553" w14:textId="77777777" w:rsidR="005B6C02" w:rsidRPr="000B176F" w:rsidRDefault="005B6C02" w:rsidP="005B6C02">
            <w:pPr>
              <w:widowControl w:val="0"/>
              <w:jc w:val="both"/>
              <w:rPr>
                <w:rFonts w:cs="Arial"/>
                <w:color w:val="0000FF"/>
                <w:lang w:val="it-IT"/>
              </w:rPr>
            </w:pPr>
          </w:p>
        </w:tc>
        <w:tc>
          <w:tcPr>
            <w:tcW w:w="852" w:type="dxa"/>
          </w:tcPr>
          <w:p w14:paraId="29829FB7" w14:textId="77777777" w:rsidR="005B6C02" w:rsidRPr="000B176F" w:rsidRDefault="005B6C02" w:rsidP="005B6C02">
            <w:pPr>
              <w:widowControl w:val="0"/>
              <w:ind w:right="180"/>
              <w:jc w:val="both"/>
              <w:rPr>
                <w:rFonts w:cs="Arial"/>
                <w:lang w:val="it-IT"/>
              </w:rPr>
            </w:pPr>
          </w:p>
        </w:tc>
        <w:tc>
          <w:tcPr>
            <w:tcW w:w="4257" w:type="dxa"/>
            <w:gridSpan w:val="3"/>
          </w:tcPr>
          <w:p w14:paraId="1335EBCD" w14:textId="77777777" w:rsidR="005B6C02" w:rsidRPr="006140E5" w:rsidRDefault="005B6C02" w:rsidP="005B6C02">
            <w:pPr>
              <w:widowControl w:val="0"/>
              <w:ind w:right="6"/>
              <w:jc w:val="both"/>
              <w:rPr>
                <w:rFonts w:cs="Arial"/>
                <w:color w:val="0000FF"/>
                <w:lang w:val="it-IT"/>
              </w:rPr>
            </w:pPr>
          </w:p>
        </w:tc>
      </w:tr>
      <w:tr w:rsidR="005B6C02" w:rsidRPr="00D90FD7" w14:paraId="74200100" w14:textId="77777777" w:rsidTr="00525323">
        <w:trPr>
          <w:gridBefore w:val="1"/>
          <w:gridAfter w:val="1"/>
          <w:wBefore w:w="10" w:type="dxa"/>
          <w:wAfter w:w="7" w:type="dxa"/>
        </w:trPr>
        <w:tc>
          <w:tcPr>
            <w:tcW w:w="4252" w:type="dxa"/>
          </w:tcPr>
          <w:p w14:paraId="076338B9" w14:textId="7D96C972" w:rsidR="005B6C02" w:rsidRPr="00A87C23" w:rsidRDefault="005B6C02" w:rsidP="005B6C02">
            <w:pPr>
              <w:widowControl w:val="0"/>
              <w:jc w:val="both"/>
              <w:rPr>
                <w:rFonts w:cs="Arial"/>
                <w:color w:val="FF0000"/>
                <w:lang w:val="de-DE"/>
              </w:rPr>
            </w:pPr>
            <w:r w:rsidRPr="000E0961">
              <w:rPr>
                <w:rFonts w:cs="Arial"/>
                <w:iCs/>
                <w:lang w:val="de-DE"/>
              </w:rPr>
              <w:t>Zugelassen sind Referenzen für öffentliche und für private Bauten.</w:t>
            </w:r>
          </w:p>
        </w:tc>
        <w:tc>
          <w:tcPr>
            <w:tcW w:w="852" w:type="dxa"/>
          </w:tcPr>
          <w:p w14:paraId="0483D552" w14:textId="77777777" w:rsidR="005B6C02" w:rsidRPr="00A87C23" w:rsidRDefault="005B6C02" w:rsidP="005B6C02">
            <w:pPr>
              <w:widowControl w:val="0"/>
              <w:ind w:right="180"/>
              <w:jc w:val="both"/>
              <w:rPr>
                <w:rFonts w:cs="Arial"/>
                <w:lang w:val="de-DE"/>
              </w:rPr>
            </w:pPr>
          </w:p>
        </w:tc>
        <w:tc>
          <w:tcPr>
            <w:tcW w:w="4257" w:type="dxa"/>
            <w:gridSpan w:val="3"/>
          </w:tcPr>
          <w:p w14:paraId="509B6289" w14:textId="1CBB1B12" w:rsidR="005B6C02" w:rsidRPr="006140E5" w:rsidRDefault="005B6C02" w:rsidP="005B6C02">
            <w:pPr>
              <w:widowControl w:val="0"/>
              <w:jc w:val="both"/>
              <w:rPr>
                <w:rFonts w:cs="Arial"/>
                <w:color w:val="FF0000"/>
                <w:lang w:val="it-IT"/>
              </w:rPr>
            </w:pPr>
            <w:r w:rsidRPr="006140E5">
              <w:rPr>
                <w:rFonts w:cs="Arial"/>
                <w:lang w:val="it-IT"/>
              </w:rPr>
              <w:t>Sono ammesse referenze per opere pubbliche e private.</w:t>
            </w:r>
          </w:p>
        </w:tc>
      </w:tr>
      <w:tr w:rsidR="005B6C02" w:rsidRPr="00D90FD7" w14:paraId="549263C6" w14:textId="77777777" w:rsidTr="00525323">
        <w:trPr>
          <w:gridBefore w:val="1"/>
          <w:gridAfter w:val="1"/>
          <w:wBefore w:w="10" w:type="dxa"/>
          <w:wAfter w:w="7" w:type="dxa"/>
        </w:trPr>
        <w:tc>
          <w:tcPr>
            <w:tcW w:w="4252" w:type="dxa"/>
          </w:tcPr>
          <w:p w14:paraId="3F067FB2" w14:textId="77777777" w:rsidR="005B6C02" w:rsidRPr="00C15D4A" w:rsidRDefault="005B6C02" w:rsidP="005B6C02">
            <w:pPr>
              <w:widowControl w:val="0"/>
              <w:jc w:val="both"/>
              <w:rPr>
                <w:rFonts w:cs="Arial"/>
                <w:color w:val="FF0000"/>
                <w:lang w:val="it-IT"/>
              </w:rPr>
            </w:pPr>
          </w:p>
        </w:tc>
        <w:tc>
          <w:tcPr>
            <w:tcW w:w="852" w:type="dxa"/>
          </w:tcPr>
          <w:p w14:paraId="775D9ABD" w14:textId="77777777" w:rsidR="005B6C02" w:rsidRPr="00C15D4A" w:rsidRDefault="005B6C02" w:rsidP="005B6C02">
            <w:pPr>
              <w:widowControl w:val="0"/>
              <w:ind w:right="180"/>
              <w:jc w:val="both"/>
              <w:rPr>
                <w:rFonts w:cs="Arial"/>
                <w:lang w:val="it-IT"/>
              </w:rPr>
            </w:pPr>
          </w:p>
        </w:tc>
        <w:tc>
          <w:tcPr>
            <w:tcW w:w="4257" w:type="dxa"/>
            <w:gridSpan w:val="3"/>
          </w:tcPr>
          <w:p w14:paraId="5D064503" w14:textId="77777777" w:rsidR="005B6C02" w:rsidRPr="006140E5" w:rsidRDefault="005B6C02" w:rsidP="005B6C02">
            <w:pPr>
              <w:widowControl w:val="0"/>
              <w:jc w:val="both"/>
              <w:rPr>
                <w:rFonts w:cs="Arial"/>
                <w:color w:val="FF0000"/>
                <w:lang w:val="it-IT"/>
              </w:rPr>
            </w:pPr>
          </w:p>
        </w:tc>
      </w:tr>
      <w:tr w:rsidR="005B6C02" w:rsidRPr="00D90FD7" w14:paraId="56FB6DD2" w14:textId="77777777" w:rsidTr="00525323">
        <w:trPr>
          <w:gridBefore w:val="1"/>
          <w:gridAfter w:val="1"/>
          <w:wBefore w:w="10" w:type="dxa"/>
          <w:wAfter w:w="7" w:type="dxa"/>
        </w:trPr>
        <w:tc>
          <w:tcPr>
            <w:tcW w:w="4252" w:type="dxa"/>
          </w:tcPr>
          <w:p w14:paraId="195F5EC9" w14:textId="510A305E" w:rsidR="005B6C02" w:rsidRPr="00A87C23" w:rsidRDefault="005B6C02" w:rsidP="005B6C02">
            <w:pPr>
              <w:widowControl w:val="0"/>
              <w:jc w:val="both"/>
              <w:rPr>
                <w:rFonts w:cs="Arial"/>
                <w:color w:val="FF0000"/>
                <w:lang w:val="de-DE"/>
              </w:rPr>
            </w:pPr>
            <w:r w:rsidRPr="000E0961">
              <w:rPr>
                <w:rStyle w:val="Enfasicorsivo"/>
                <w:rFonts w:cs="Arial"/>
                <w:i w:val="0"/>
                <w:iCs w:val="0"/>
                <w:lang w:val="de-DE"/>
              </w:rPr>
              <w:t>Die für die Nebenleistung als Referenz dienenden Bauten können sich auf Bauten beziehen, die für die Hauptleistung  als Referenz dienen</w:t>
            </w:r>
            <w:r>
              <w:rPr>
                <w:rStyle w:val="Enfasicorsivo"/>
                <w:rFonts w:cs="Arial"/>
                <w:i w:val="0"/>
                <w:iCs w:val="0"/>
                <w:lang w:val="de-DE"/>
              </w:rPr>
              <w:t>.</w:t>
            </w:r>
          </w:p>
        </w:tc>
        <w:tc>
          <w:tcPr>
            <w:tcW w:w="852" w:type="dxa"/>
          </w:tcPr>
          <w:p w14:paraId="7AC4151D" w14:textId="77777777" w:rsidR="005B6C02" w:rsidRPr="00A87C23" w:rsidRDefault="005B6C02" w:rsidP="005B6C02">
            <w:pPr>
              <w:widowControl w:val="0"/>
              <w:ind w:right="180"/>
              <w:jc w:val="both"/>
              <w:rPr>
                <w:rFonts w:cs="Arial"/>
                <w:lang w:val="de-DE"/>
              </w:rPr>
            </w:pPr>
          </w:p>
        </w:tc>
        <w:tc>
          <w:tcPr>
            <w:tcW w:w="4257" w:type="dxa"/>
            <w:gridSpan w:val="3"/>
          </w:tcPr>
          <w:p w14:paraId="4F6B0068" w14:textId="0EEE7426" w:rsidR="005B6C02" w:rsidRPr="006140E5" w:rsidRDefault="005B6C02" w:rsidP="005B6C02">
            <w:pPr>
              <w:widowControl w:val="0"/>
              <w:jc w:val="both"/>
              <w:rPr>
                <w:rFonts w:cs="Arial"/>
                <w:color w:val="FF0000"/>
                <w:lang w:val="it-IT"/>
              </w:rPr>
            </w:pPr>
            <w:r w:rsidRPr="006140E5">
              <w:rPr>
                <w:rFonts w:cs="Arial"/>
                <w:lang w:val="it-IT"/>
              </w:rPr>
              <w:t xml:space="preserve">L’opera oggetto di referenza relativa alla prestazione secondaria può riferirsi all’opera oggetto di referenza relativa alla prestazione principale. </w:t>
            </w:r>
          </w:p>
        </w:tc>
      </w:tr>
      <w:tr w:rsidR="005B6C02" w:rsidRPr="00D90FD7" w14:paraId="476C24A6" w14:textId="77777777" w:rsidTr="00525323">
        <w:trPr>
          <w:gridBefore w:val="1"/>
          <w:gridAfter w:val="1"/>
          <w:wBefore w:w="10" w:type="dxa"/>
          <w:wAfter w:w="7" w:type="dxa"/>
        </w:trPr>
        <w:tc>
          <w:tcPr>
            <w:tcW w:w="4252" w:type="dxa"/>
          </w:tcPr>
          <w:p w14:paraId="0F93D4C9" w14:textId="77777777" w:rsidR="005B6C02" w:rsidRPr="00A87C23" w:rsidRDefault="005B6C02" w:rsidP="005B6C02">
            <w:pPr>
              <w:widowControl w:val="0"/>
              <w:jc w:val="both"/>
              <w:rPr>
                <w:rStyle w:val="Enfasicorsivo"/>
                <w:rFonts w:cs="Arial"/>
                <w:i w:val="0"/>
                <w:iCs w:val="0"/>
                <w:lang w:val="it-IT"/>
              </w:rPr>
            </w:pPr>
          </w:p>
        </w:tc>
        <w:tc>
          <w:tcPr>
            <w:tcW w:w="852" w:type="dxa"/>
          </w:tcPr>
          <w:p w14:paraId="3556D466" w14:textId="77777777" w:rsidR="005B6C02" w:rsidRPr="00A87C23" w:rsidRDefault="005B6C02" w:rsidP="005B6C02">
            <w:pPr>
              <w:widowControl w:val="0"/>
              <w:ind w:right="180"/>
              <w:jc w:val="both"/>
              <w:rPr>
                <w:rFonts w:cs="Arial"/>
                <w:lang w:val="it-IT"/>
              </w:rPr>
            </w:pPr>
          </w:p>
        </w:tc>
        <w:tc>
          <w:tcPr>
            <w:tcW w:w="4257" w:type="dxa"/>
            <w:gridSpan w:val="3"/>
          </w:tcPr>
          <w:p w14:paraId="5F1F1B6E" w14:textId="77777777" w:rsidR="005B6C02" w:rsidRPr="006140E5" w:rsidRDefault="005B6C02" w:rsidP="005B6C02">
            <w:pPr>
              <w:widowControl w:val="0"/>
              <w:jc w:val="both"/>
              <w:rPr>
                <w:rFonts w:cs="Arial"/>
                <w:lang w:val="it-IT"/>
              </w:rPr>
            </w:pPr>
          </w:p>
        </w:tc>
      </w:tr>
      <w:tr w:rsidR="005B6C02" w:rsidRPr="00D90FD7" w14:paraId="67F5E367" w14:textId="77777777" w:rsidTr="00525323">
        <w:trPr>
          <w:gridBefore w:val="1"/>
          <w:gridAfter w:val="1"/>
          <w:wBefore w:w="10" w:type="dxa"/>
          <w:wAfter w:w="7" w:type="dxa"/>
        </w:trPr>
        <w:tc>
          <w:tcPr>
            <w:tcW w:w="4252" w:type="dxa"/>
          </w:tcPr>
          <w:p w14:paraId="0AD35809" w14:textId="77777777" w:rsidR="005B6C02" w:rsidRPr="00807A62" w:rsidRDefault="005B6C02" w:rsidP="005B6C02">
            <w:pPr>
              <w:widowControl w:val="0"/>
              <w:jc w:val="both"/>
              <w:rPr>
                <w:rFonts w:cs="Arial"/>
                <w:color w:val="FF0000"/>
                <w:highlight w:val="magenta"/>
                <w:lang w:val="de-DE"/>
              </w:rPr>
            </w:pPr>
            <w:r w:rsidRPr="006F5E51">
              <w:rPr>
                <w:rFonts w:cs="Arial"/>
                <w:color w:val="FF0000"/>
                <w:lang w:val="de-DE"/>
              </w:rPr>
              <w:t>Falls im Portal eine höhere Anzahl von Referenzen als verlangt hochgeladen, berücksichtigt die Bewertungskommission/der EVV die chronologisch zuerst hochgeladenen Referenzen.</w:t>
            </w:r>
          </w:p>
        </w:tc>
        <w:tc>
          <w:tcPr>
            <w:tcW w:w="852" w:type="dxa"/>
          </w:tcPr>
          <w:p w14:paraId="68E50EA2" w14:textId="77777777" w:rsidR="005B6C02" w:rsidRPr="00DD04BE" w:rsidRDefault="005B6C02" w:rsidP="005B6C02">
            <w:pPr>
              <w:widowControl w:val="0"/>
              <w:spacing w:line="240" w:lineRule="exact"/>
              <w:rPr>
                <w:rFonts w:cs="Arial"/>
                <w:lang w:val="de-DE"/>
              </w:rPr>
            </w:pPr>
          </w:p>
        </w:tc>
        <w:tc>
          <w:tcPr>
            <w:tcW w:w="4257" w:type="dxa"/>
            <w:gridSpan w:val="3"/>
          </w:tcPr>
          <w:p w14:paraId="366F53FD" w14:textId="77777777" w:rsidR="005B6C02" w:rsidRPr="006140E5" w:rsidRDefault="005B6C02" w:rsidP="005B6C02">
            <w:pPr>
              <w:widowControl w:val="0"/>
              <w:jc w:val="both"/>
              <w:rPr>
                <w:rFonts w:cs="Arial"/>
                <w:color w:val="FF0000"/>
                <w:lang w:val="it-IT"/>
              </w:rPr>
            </w:pPr>
            <w:r w:rsidRPr="006140E5">
              <w:rPr>
                <w:rFonts w:cs="Arial"/>
                <w:color w:val="FF0000"/>
                <w:lang w:val="it-IT"/>
              </w:rPr>
              <w:t>Nel caso in cui sul Portale vengano inserite referenze in numero maggiore a quelle richieste, la Commissione / il RUP prenderà in considerazione quelle caricate cronologicamente per prime.</w:t>
            </w:r>
          </w:p>
        </w:tc>
      </w:tr>
      <w:tr w:rsidR="005B6C02" w:rsidRPr="00D90FD7" w14:paraId="1FF9C34A" w14:textId="77777777" w:rsidTr="00525323">
        <w:trPr>
          <w:gridBefore w:val="1"/>
          <w:gridAfter w:val="1"/>
          <w:wBefore w:w="10" w:type="dxa"/>
          <w:wAfter w:w="7" w:type="dxa"/>
        </w:trPr>
        <w:tc>
          <w:tcPr>
            <w:tcW w:w="4252" w:type="dxa"/>
          </w:tcPr>
          <w:p w14:paraId="5F21E618" w14:textId="77777777" w:rsidR="005B6C02" w:rsidRPr="00807A62" w:rsidRDefault="005B6C02" w:rsidP="005B6C02">
            <w:pPr>
              <w:widowControl w:val="0"/>
              <w:spacing w:line="240" w:lineRule="exact"/>
              <w:ind w:right="76"/>
              <w:jc w:val="both"/>
              <w:rPr>
                <w:rFonts w:cs="Arial"/>
                <w:highlight w:val="magenta"/>
                <w:lang w:val="it-IT"/>
              </w:rPr>
            </w:pPr>
          </w:p>
        </w:tc>
        <w:tc>
          <w:tcPr>
            <w:tcW w:w="852" w:type="dxa"/>
          </w:tcPr>
          <w:p w14:paraId="32851457" w14:textId="77777777" w:rsidR="005B6C02" w:rsidRPr="00F54CF4" w:rsidRDefault="005B6C02" w:rsidP="005B6C02">
            <w:pPr>
              <w:widowControl w:val="0"/>
              <w:spacing w:line="240" w:lineRule="exact"/>
              <w:rPr>
                <w:rFonts w:cs="Arial"/>
                <w:lang w:val="it-IT"/>
              </w:rPr>
            </w:pPr>
          </w:p>
        </w:tc>
        <w:tc>
          <w:tcPr>
            <w:tcW w:w="4257" w:type="dxa"/>
            <w:gridSpan w:val="3"/>
          </w:tcPr>
          <w:p w14:paraId="366A1D7B" w14:textId="77777777" w:rsidR="005B6C02" w:rsidRPr="00F54CF4" w:rsidRDefault="005B6C02" w:rsidP="005B6C02">
            <w:pPr>
              <w:widowControl w:val="0"/>
              <w:spacing w:line="240" w:lineRule="exact"/>
              <w:ind w:right="105"/>
              <w:jc w:val="both"/>
              <w:rPr>
                <w:rFonts w:cs="Arial"/>
                <w:lang w:val="it-IT"/>
              </w:rPr>
            </w:pPr>
          </w:p>
        </w:tc>
      </w:tr>
      <w:tr w:rsidR="005B6C02" w:rsidRPr="00D90FD7" w14:paraId="56F56F23" w14:textId="77777777" w:rsidTr="00525323">
        <w:trPr>
          <w:gridBefore w:val="1"/>
          <w:gridAfter w:val="1"/>
          <w:wBefore w:w="10" w:type="dxa"/>
          <w:wAfter w:w="7" w:type="dxa"/>
        </w:trPr>
        <w:tc>
          <w:tcPr>
            <w:tcW w:w="4252" w:type="dxa"/>
          </w:tcPr>
          <w:p w14:paraId="4BC5ABEC" w14:textId="77777777" w:rsidR="005B6C02" w:rsidRPr="006F5E51" w:rsidRDefault="005B6C02" w:rsidP="005B6C02">
            <w:pPr>
              <w:widowControl w:val="0"/>
              <w:autoSpaceDE w:val="0"/>
              <w:autoSpaceDN w:val="0"/>
              <w:adjustRightInd w:val="0"/>
              <w:jc w:val="both"/>
              <w:rPr>
                <w:rFonts w:cs="Arial"/>
                <w:bCs/>
                <w:shd w:val="clear" w:color="auto" w:fill="E6E6E6"/>
                <w:lang w:val="de-DE"/>
              </w:rPr>
            </w:pPr>
            <w:r w:rsidRPr="006F5E51">
              <w:rPr>
                <w:rFonts w:cs="Arial"/>
                <w:bCs/>
                <w:shd w:val="clear" w:color="auto" w:fill="E6E6E6"/>
                <w:lang w:val="de-DE"/>
              </w:rPr>
              <w:t xml:space="preserve">Die </w:t>
            </w:r>
            <w:r>
              <w:rPr>
                <w:rFonts w:cs="Arial"/>
                <w:bCs/>
                <w:shd w:val="clear" w:color="auto" w:fill="E6E6E6"/>
                <w:lang w:val="de-DE"/>
              </w:rPr>
              <w:t>Wettbewerbs</w:t>
            </w:r>
            <w:r w:rsidRPr="006F5E51">
              <w:rPr>
                <w:rFonts w:cs="Arial"/>
                <w:bCs/>
                <w:shd w:val="clear" w:color="auto" w:fill="E6E6E6"/>
                <w:lang w:val="de-DE"/>
              </w:rPr>
              <w:t>behörde kann den Wahr</w:t>
            </w:r>
            <w:r w:rsidRPr="006F5E51">
              <w:rPr>
                <w:rFonts w:cs="Arial"/>
                <w:bCs/>
                <w:shd w:val="clear" w:color="auto" w:fill="E6E6E6"/>
                <w:lang w:val="de-DE"/>
              </w:rPr>
              <w:softHyphen/>
              <w:t>heitsgehalt der vom Teilnehmer abgegebenen Erklärungen in Bezug auf die Referenzen überprüfen. Die Überprüfung der Erklärungen erfolgt immer dann, wenn begründete Zweifel am Wahrheitsgehalt der abgegebenen Erklärungen bestehen.</w:t>
            </w:r>
          </w:p>
        </w:tc>
        <w:tc>
          <w:tcPr>
            <w:tcW w:w="852" w:type="dxa"/>
          </w:tcPr>
          <w:p w14:paraId="796165DB" w14:textId="77777777" w:rsidR="005B6C02" w:rsidRPr="004219E7" w:rsidRDefault="005B6C02" w:rsidP="005B6C02">
            <w:pPr>
              <w:widowControl w:val="0"/>
              <w:ind w:right="180"/>
              <w:jc w:val="both"/>
              <w:rPr>
                <w:rFonts w:cs="Arial"/>
                <w:lang w:val="de-DE"/>
              </w:rPr>
            </w:pPr>
          </w:p>
        </w:tc>
        <w:tc>
          <w:tcPr>
            <w:tcW w:w="4257" w:type="dxa"/>
            <w:gridSpan w:val="3"/>
          </w:tcPr>
          <w:p w14:paraId="288D7CB2" w14:textId="77777777" w:rsidR="005B6C02" w:rsidRPr="006140E5" w:rsidRDefault="005B6C02" w:rsidP="005B6C02">
            <w:pPr>
              <w:widowControl w:val="0"/>
              <w:autoSpaceDE w:val="0"/>
              <w:autoSpaceDN w:val="0"/>
              <w:adjustRightInd w:val="0"/>
              <w:ind w:left="-2"/>
              <w:jc w:val="both"/>
              <w:rPr>
                <w:rFonts w:cs="Arial"/>
                <w:bCs/>
                <w:shd w:val="clear" w:color="auto" w:fill="E6E6E6"/>
                <w:lang w:val="it-IT"/>
              </w:rPr>
            </w:pPr>
            <w:r w:rsidRPr="006140E5">
              <w:rPr>
                <w:rFonts w:cs="Arial"/>
                <w:bCs/>
                <w:shd w:val="clear" w:color="auto" w:fill="E6E6E6"/>
                <w:lang w:val="it-IT"/>
              </w:rPr>
              <w:t>L’Autorità di gara può verificare la veridicità delle dichiarazioni rese dal concorrente con riguardo alle referenze prodotte. La verifica delle dichiarazioni sarà effettuata in tutti i casi in cui sorgano fondati dubbi sulla veridicità delle dichiarazioni rese.</w:t>
            </w:r>
          </w:p>
        </w:tc>
      </w:tr>
      <w:tr w:rsidR="005B6C02" w:rsidRPr="00D90FD7" w14:paraId="5CD5BAD9" w14:textId="77777777" w:rsidTr="00525323">
        <w:trPr>
          <w:gridAfter w:val="1"/>
          <w:wAfter w:w="7" w:type="dxa"/>
        </w:trPr>
        <w:tc>
          <w:tcPr>
            <w:tcW w:w="4262" w:type="dxa"/>
            <w:gridSpan w:val="2"/>
          </w:tcPr>
          <w:p w14:paraId="20B56D94" w14:textId="77777777" w:rsidR="005B6C02" w:rsidRPr="006F5E51" w:rsidRDefault="005B6C02" w:rsidP="005B6C02">
            <w:pPr>
              <w:widowControl w:val="0"/>
              <w:spacing w:line="240" w:lineRule="exact"/>
              <w:ind w:left="360" w:right="76"/>
              <w:jc w:val="both"/>
              <w:rPr>
                <w:rFonts w:cs="Arial"/>
                <w:b/>
                <w:noProof w:val="0"/>
                <w:lang w:val="it-IT"/>
              </w:rPr>
            </w:pPr>
          </w:p>
        </w:tc>
        <w:tc>
          <w:tcPr>
            <w:tcW w:w="852" w:type="dxa"/>
          </w:tcPr>
          <w:p w14:paraId="6B3994C3" w14:textId="77777777" w:rsidR="005B6C02" w:rsidRPr="00C15D4A" w:rsidRDefault="005B6C02" w:rsidP="005B6C02">
            <w:pPr>
              <w:widowControl w:val="0"/>
              <w:spacing w:line="240" w:lineRule="exact"/>
              <w:rPr>
                <w:rFonts w:cs="Arial"/>
                <w:b/>
                <w:lang w:val="it-IT"/>
              </w:rPr>
            </w:pPr>
          </w:p>
        </w:tc>
        <w:tc>
          <w:tcPr>
            <w:tcW w:w="4257" w:type="dxa"/>
            <w:gridSpan w:val="3"/>
          </w:tcPr>
          <w:p w14:paraId="1B0D006B" w14:textId="77777777" w:rsidR="005B6C02" w:rsidRPr="00C15D4A" w:rsidRDefault="005B6C02" w:rsidP="005B6C02">
            <w:pPr>
              <w:widowControl w:val="0"/>
              <w:spacing w:line="240" w:lineRule="exact"/>
              <w:ind w:left="360" w:right="105"/>
              <w:jc w:val="both"/>
              <w:rPr>
                <w:rFonts w:cs="Arial"/>
                <w:b/>
                <w:bCs/>
                <w:noProof w:val="0"/>
                <w:lang w:val="it-IT"/>
              </w:rPr>
            </w:pPr>
          </w:p>
        </w:tc>
      </w:tr>
      <w:tr w:rsidR="005B6C02" w:rsidRPr="00D90FD7" w14:paraId="74AA0EFA" w14:textId="77777777" w:rsidTr="00525323">
        <w:trPr>
          <w:gridAfter w:val="1"/>
          <w:wAfter w:w="7" w:type="dxa"/>
        </w:trPr>
        <w:tc>
          <w:tcPr>
            <w:tcW w:w="4262" w:type="dxa"/>
            <w:gridSpan w:val="2"/>
          </w:tcPr>
          <w:p w14:paraId="0E6DF698" w14:textId="77777777" w:rsidR="005B6C02" w:rsidRPr="006F5E51" w:rsidRDefault="005B6C02" w:rsidP="005B6C02">
            <w:pPr>
              <w:widowControl w:val="0"/>
              <w:jc w:val="both"/>
              <w:rPr>
                <w:rFonts w:cs="Arial"/>
                <w:lang w:val="de-DE"/>
              </w:rPr>
            </w:pPr>
            <w:r w:rsidRPr="006F5E51">
              <w:rPr>
                <w:rFonts w:cs="Arial"/>
                <w:lang w:val="de-DE"/>
              </w:rPr>
              <w:t xml:space="preserve">Obige Dokumente sind mit </w:t>
            </w:r>
            <w:r w:rsidRPr="006F5E51">
              <w:rPr>
                <w:rFonts w:cs="Arial"/>
                <w:b/>
                <w:lang w:val="de-DE"/>
              </w:rPr>
              <w:t>digitaler Unterschrift</w:t>
            </w:r>
            <w:r w:rsidRPr="006F5E51">
              <w:rPr>
                <w:rFonts w:cs="Arial"/>
                <w:lang w:val="de-DE"/>
              </w:rPr>
              <w:t xml:space="preserve"> von den Personen, die den Teilnahmeantrag unterzeichnen (siehe „Anleitungen zur Unterschrift”) zu unterzeichnen.</w:t>
            </w:r>
          </w:p>
        </w:tc>
        <w:tc>
          <w:tcPr>
            <w:tcW w:w="852" w:type="dxa"/>
          </w:tcPr>
          <w:p w14:paraId="2B99DDF1" w14:textId="77777777" w:rsidR="005B6C02" w:rsidRPr="000737DD" w:rsidRDefault="005B6C02" w:rsidP="005B6C02">
            <w:pPr>
              <w:widowControl w:val="0"/>
              <w:spacing w:line="240" w:lineRule="exact"/>
              <w:rPr>
                <w:rFonts w:cs="Arial"/>
                <w:b/>
                <w:lang w:val="de-DE"/>
              </w:rPr>
            </w:pPr>
          </w:p>
        </w:tc>
        <w:tc>
          <w:tcPr>
            <w:tcW w:w="4257" w:type="dxa"/>
            <w:gridSpan w:val="3"/>
          </w:tcPr>
          <w:p w14:paraId="48E42D48" w14:textId="77777777" w:rsidR="005B6C02" w:rsidRPr="004219E7" w:rsidRDefault="005B6C02" w:rsidP="005B6C02">
            <w:pPr>
              <w:widowControl w:val="0"/>
              <w:jc w:val="both"/>
              <w:rPr>
                <w:rFonts w:cs="Arial"/>
                <w:lang w:val="it-IT"/>
              </w:rPr>
            </w:pPr>
            <w:r w:rsidRPr="000737DD">
              <w:rPr>
                <w:rFonts w:cs="Arial"/>
                <w:lang w:val="it-IT"/>
              </w:rPr>
              <w:t xml:space="preserve">Per tali documenti e’ richiesta l’apposizione della </w:t>
            </w:r>
            <w:r w:rsidRPr="000737DD">
              <w:rPr>
                <w:rFonts w:cs="Arial"/>
                <w:b/>
                <w:lang w:val="it-IT"/>
              </w:rPr>
              <w:t>firma digitale</w:t>
            </w:r>
            <w:r w:rsidRPr="000737DD">
              <w:rPr>
                <w:rFonts w:cs="Arial"/>
                <w:lang w:val="it-IT"/>
              </w:rPr>
              <w:t xml:space="preserve"> dai soggetti che firmano l´istanza di partecipazione (vedasi le “Istruzioni alla sottoscrizione”)</w:t>
            </w:r>
            <w:r>
              <w:rPr>
                <w:rFonts w:cs="Arial"/>
                <w:lang w:val="it-IT"/>
              </w:rPr>
              <w:t>.</w:t>
            </w:r>
          </w:p>
        </w:tc>
      </w:tr>
      <w:tr w:rsidR="005B6C02" w:rsidRPr="00D90FD7" w14:paraId="5E9D3038" w14:textId="77777777" w:rsidTr="00525323">
        <w:trPr>
          <w:gridAfter w:val="1"/>
          <w:wAfter w:w="7" w:type="dxa"/>
        </w:trPr>
        <w:tc>
          <w:tcPr>
            <w:tcW w:w="4262" w:type="dxa"/>
            <w:gridSpan w:val="2"/>
          </w:tcPr>
          <w:p w14:paraId="3B0D7545" w14:textId="77777777" w:rsidR="005B6C02" w:rsidRPr="006F5E51" w:rsidRDefault="005B6C02" w:rsidP="005B6C02">
            <w:pPr>
              <w:widowControl w:val="0"/>
              <w:jc w:val="both"/>
              <w:rPr>
                <w:rFonts w:cs="Arial"/>
                <w:bCs/>
                <w:noProof w:val="0"/>
                <w:lang w:val="it-IT"/>
              </w:rPr>
            </w:pPr>
          </w:p>
        </w:tc>
        <w:tc>
          <w:tcPr>
            <w:tcW w:w="852" w:type="dxa"/>
          </w:tcPr>
          <w:p w14:paraId="0E58BA00" w14:textId="77777777" w:rsidR="005B6C02" w:rsidRPr="004219E7" w:rsidRDefault="005B6C02" w:rsidP="005B6C02">
            <w:pPr>
              <w:widowControl w:val="0"/>
              <w:spacing w:line="240" w:lineRule="exact"/>
              <w:rPr>
                <w:rFonts w:cs="Arial"/>
                <w:b/>
                <w:lang w:val="it-IT"/>
              </w:rPr>
            </w:pPr>
          </w:p>
        </w:tc>
        <w:tc>
          <w:tcPr>
            <w:tcW w:w="4257" w:type="dxa"/>
            <w:gridSpan w:val="3"/>
          </w:tcPr>
          <w:p w14:paraId="7CE454FC" w14:textId="77777777" w:rsidR="005B6C02" w:rsidRPr="004219E7" w:rsidRDefault="005B6C02" w:rsidP="005B6C02">
            <w:pPr>
              <w:widowControl w:val="0"/>
              <w:spacing w:line="240" w:lineRule="exact"/>
              <w:ind w:right="105"/>
              <w:jc w:val="both"/>
              <w:rPr>
                <w:rFonts w:cs="Arial"/>
                <w:bCs/>
                <w:noProof w:val="0"/>
                <w:lang w:val="it-IT"/>
              </w:rPr>
            </w:pPr>
          </w:p>
        </w:tc>
      </w:tr>
      <w:tr w:rsidR="005B6C02" w:rsidRPr="00D90FD7" w14:paraId="609E48C9" w14:textId="77777777" w:rsidTr="00525323">
        <w:trPr>
          <w:gridAfter w:val="1"/>
          <w:wAfter w:w="7" w:type="dxa"/>
        </w:trPr>
        <w:tc>
          <w:tcPr>
            <w:tcW w:w="4262" w:type="dxa"/>
            <w:gridSpan w:val="2"/>
          </w:tcPr>
          <w:p w14:paraId="4F4FCB1B" w14:textId="77777777" w:rsidR="005B6C02" w:rsidRPr="00D43ACD" w:rsidRDefault="005B6C02" w:rsidP="005B6C02">
            <w:pPr>
              <w:pStyle w:val="Paragrafoelenco"/>
              <w:widowControl w:val="0"/>
              <w:numPr>
                <w:ilvl w:val="0"/>
                <w:numId w:val="91"/>
              </w:numPr>
              <w:spacing w:line="240" w:lineRule="exact"/>
              <w:ind w:left="267" w:hanging="267"/>
              <w:jc w:val="both"/>
              <w:rPr>
                <w:rFonts w:cs="Arial"/>
                <w:bCs/>
                <w:caps/>
                <w:noProof w:val="0"/>
                <w:lang w:val="de-DE"/>
              </w:rPr>
            </w:pPr>
            <w:r w:rsidRPr="00D43ACD">
              <w:rPr>
                <w:rFonts w:cs="Arial"/>
                <w:b/>
                <w:caps/>
                <w:noProof w:val="0"/>
                <w:lang w:val="de-DE"/>
              </w:rPr>
              <w:t xml:space="preserve">Kriterium </w:t>
            </w:r>
            <w:r w:rsidRPr="00D43ACD">
              <w:rPr>
                <w:rFonts w:cs="Arial"/>
                <w:b/>
                <w:bCs/>
                <w:caps/>
                <w:noProof w:val="0"/>
                <w:lang w:val="de-DE"/>
              </w:rPr>
              <w:t>B) „Methodologische Merkmale des Angebots“</w:t>
            </w:r>
          </w:p>
        </w:tc>
        <w:tc>
          <w:tcPr>
            <w:tcW w:w="852" w:type="dxa"/>
          </w:tcPr>
          <w:p w14:paraId="432FA0D4" w14:textId="77777777" w:rsidR="005B6C02" w:rsidRPr="00D43ACD" w:rsidRDefault="005B6C02" w:rsidP="005B6C02">
            <w:pPr>
              <w:widowControl w:val="0"/>
              <w:spacing w:line="240" w:lineRule="exact"/>
              <w:rPr>
                <w:rFonts w:cs="Arial"/>
                <w:b/>
                <w:caps/>
                <w:lang w:val="de-DE"/>
              </w:rPr>
            </w:pPr>
          </w:p>
        </w:tc>
        <w:tc>
          <w:tcPr>
            <w:tcW w:w="4257" w:type="dxa"/>
            <w:gridSpan w:val="3"/>
          </w:tcPr>
          <w:p w14:paraId="1539AC93" w14:textId="77777777" w:rsidR="005B6C02" w:rsidRPr="00D43ACD" w:rsidRDefault="005B6C02" w:rsidP="005B6C02">
            <w:pPr>
              <w:pStyle w:val="Paragrafoelenco"/>
              <w:widowControl w:val="0"/>
              <w:numPr>
                <w:ilvl w:val="0"/>
                <w:numId w:val="92"/>
              </w:numPr>
              <w:spacing w:line="240" w:lineRule="exact"/>
              <w:ind w:left="280" w:right="6" w:hanging="280"/>
              <w:jc w:val="both"/>
              <w:rPr>
                <w:rFonts w:cs="Arial"/>
                <w:bCs/>
                <w:caps/>
                <w:noProof w:val="0"/>
                <w:lang w:val="it-IT"/>
              </w:rPr>
            </w:pPr>
            <w:r w:rsidRPr="00D43ACD">
              <w:rPr>
                <w:rFonts w:cs="Arial"/>
                <w:b/>
                <w:caps/>
                <w:noProof w:val="0"/>
                <w:lang w:val="it-IT"/>
              </w:rPr>
              <w:t xml:space="preserve">Criterio </w:t>
            </w:r>
            <w:r w:rsidRPr="00D43ACD">
              <w:rPr>
                <w:rFonts w:cs="Arial"/>
                <w:b/>
                <w:bCs/>
                <w:caps/>
                <w:noProof w:val="0"/>
                <w:lang w:val="it-IT"/>
              </w:rPr>
              <w:t>B) “Caratteristiche metodologiche dell’offerta”</w:t>
            </w:r>
          </w:p>
        </w:tc>
      </w:tr>
      <w:tr w:rsidR="005B6C02" w:rsidRPr="00D90FD7" w14:paraId="3E5CB494" w14:textId="77777777" w:rsidTr="00525323">
        <w:trPr>
          <w:gridAfter w:val="1"/>
          <w:wAfter w:w="7" w:type="dxa"/>
        </w:trPr>
        <w:tc>
          <w:tcPr>
            <w:tcW w:w="4262" w:type="dxa"/>
            <w:gridSpan w:val="2"/>
          </w:tcPr>
          <w:p w14:paraId="335B2881" w14:textId="77777777" w:rsidR="005B6C02" w:rsidRPr="006F5E51" w:rsidRDefault="005B6C02" w:rsidP="005B6C02">
            <w:pPr>
              <w:widowControl w:val="0"/>
              <w:jc w:val="both"/>
              <w:rPr>
                <w:rFonts w:cs="Arial"/>
                <w:bCs/>
                <w:noProof w:val="0"/>
                <w:lang w:val="it-IT"/>
              </w:rPr>
            </w:pPr>
          </w:p>
        </w:tc>
        <w:tc>
          <w:tcPr>
            <w:tcW w:w="852" w:type="dxa"/>
          </w:tcPr>
          <w:p w14:paraId="4B2D9C67" w14:textId="77777777" w:rsidR="005B6C02" w:rsidRPr="004219E7" w:rsidRDefault="005B6C02" w:rsidP="005B6C02">
            <w:pPr>
              <w:widowControl w:val="0"/>
              <w:spacing w:line="240" w:lineRule="exact"/>
              <w:rPr>
                <w:rFonts w:cs="Arial"/>
                <w:b/>
                <w:lang w:val="it-IT"/>
              </w:rPr>
            </w:pPr>
          </w:p>
        </w:tc>
        <w:tc>
          <w:tcPr>
            <w:tcW w:w="4257" w:type="dxa"/>
            <w:gridSpan w:val="3"/>
          </w:tcPr>
          <w:p w14:paraId="2FD5F675" w14:textId="77777777" w:rsidR="005B6C02" w:rsidRPr="004219E7" w:rsidRDefault="005B6C02" w:rsidP="005B6C02">
            <w:pPr>
              <w:widowControl w:val="0"/>
              <w:spacing w:line="240" w:lineRule="exact"/>
              <w:ind w:right="105"/>
              <w:jc w:val="both"/>
              <w:rPr>
                <w:rFonts w:cs="Arial"/>
                <w:bCs/>
                <w:noProof w:val="0"/>
                <w:lang w:val="it-IT"/>
              </w:rPr>
            </w:pPr>
          </w:p>
        </w:tc>
      </w:tr>
      <w:tr w:rsidR="005B6C02" w:rsidRPr="00D90FD7" w14:paraId="41CCA99C" w14:textId="77777777" w:rsidTr="00525323">
        <w:trPr>
          <w:gridAfter w:val="1"/>
          <w:wAfter w:w="7" w:type="dxa"/>
        </w:trPr>
        <w:tc>
          <w:tcPr>
            <w:tcW w:w="4262" w:type="dxa"/>
            <w:gridSpan w:val="2"/>
          </w:tcPr>
          <w:p w14:paraId="058875F3" w14:textId="77777777" w:rsidR="005B6C02" w:rsidRPr="0025216C" w:rsidRDefault="005B6C02" w:rsidP="005B6C02">
            <w:pPr>
              <w:widowControl w:val="0"/>
              <w:spacing w:line="240" w:lineRule="exact"/>
              <w:jc w:val="both"/>
              <w:rPr>
                <w:rFonts w:cs="Arial"/>
                <w:bCs/>
                <w:noProof w:val="0"/>
                <w:lang w:val="de-DE"/>
              </w:rPr>
            </w:pPr>
            <w:r w:rsidRPr="0025216C">
              <w:rPr>
                <w:rFonts w:cs="Arial"/>
                <w:b/>
                <w:lang w:val="de-DE"/>
              </w:rPr>
              <w:t>BERICHT ÜBER DIE AUFTRAGSAUSFÜHRUNGSMODALITÄTEN</w:t>
            </w:r>
          </w:p>
        </w:tc>
        <w:tc>
          <w:tcPr>
            <w:tcW w:w="852" w:type="dxa"/>
          </w:tcPr>
          <w:p w14:paraId="5F219922" w14:textId="77777777" w:rsidR="005B6C02" w:rsidRPr="00283750" w:rsidRDefault="005B6C02" w:rsidP="005B6C02">
            <w:pPr>
              <w:widowControl w:val="0"/>
              <w:spacing w:line="240" w:lineRule="exact"/>
              <w:rPr>
                <w:rFonts w:cs="Arial"/>
                <w:b/>
                <w:lang w:val="de-DE"/>
              </w:rPr>
            </w:pPr>
          </w:p>
        </w:tc>
        <w:tc>
          <w:tcPr>
            <w:tcW w:w="4257" w:type="dxa"/>
            <w:gridSpan w:val="3"/>
          </w:tcPr>
          <w:p w14:paraId="26FC8D7D" w14:textId="77777777" w:rsidR="005B6C02" w:rsidRPr="00283750" w:rsidRDefault="005B6C02" w:rsidP="005B6C02">
            <w:pPr>
              <w:pStyle w:val="Rientrocorpodeltesto"/>
              <w:widowControl w:val="0"/>
              <w:tabs>
                <w:tab w:val="left" w:pos="8496"/>
              </w:tabs>
              <w:spacing w:after="0" w:line="240" w:lineRule="exact"/>
              <w:ind w:left="0" w:right="6"/>
              <w:jc w:val="both"/>
              <w:rPr>
                <w:rFonts w:cs="Arial"/>
                <w:b/>
                <w:iCs/>
                <w:noProof w:val="0"/>
                <w:lang w:val="it-IT"/>
              </w:rPr>
            </w:pPr>
            <w:r w:rsidRPr="006140E5">
              <w:rPr>
                <w:rFonts w:cs="Arial"/>
                <w:b/>
                <w:iCs/>
                <w:lang w:val="it-IT"/>
              </w:rPr>
              <w:t>RELAZIONE SULLE MODALITÀ DI ESECUZIONE DELL’INCARICO</w:t>
            </w:r>
          </w:p>
        </w:tc>
      </w:tr>
      <w:tr w:rsidR="005B6C02" w:rsidRPr="00D90FD7" w14:paraId="7E490D81" w14:textId="77777777" w:rsidTr="00525323">
        <w:trPr>
          <w:gridAfter w:val="1"/>
          <w:wAfter w:w="7" w:type="dxa"/>
        </w:trPr>
        <w:tc>
          <w:tcPr>
            <w:tcW w:w="4262" w:type="dxa"/>
            <w:gridSpan w:val="2"/>
          </w:tcPr>
          <w:p w14:paraId="63939E29" w14:textId="77777777" w:rsidR="005B6C02" w:rsidRPr="004219E7" w:rsidRDefault="005B6C02" w:rsidP="005B6C02">
            <w:pPr>
              <w:widowControl w:val="0"/>
              <w:spacing w:line="240" w:lineRule="exact"/>
              <w:ind w:right="105"/>
              <w:jc w:val="both"/>
              <w:rPr>
                <w:noProof w:val="0"/>
                <w:lang w:val="it-IT"/>
              </w:rPr>
            </w:pPr>
            <w:bookmarkStart w:id="97" w:name="_Hlk31107772"/>
          </w:p>
        </w:tc>
        <w:tc>
          <w:tcPr>
            <w:tcW w:w="852" w:type="dxa"/>
          </w:tcPr>
          <w:p w14:paraId="31277897" w14:textId="77777777" w:rsidR="005B6C02" w:rsidRPr="004219E7" w:rsidRDefault="005B6C02" w:rsidP="005B6C02">
            <w:pPr>
              <w:widowControl w:val="0"/>
              <w:spacing w:line="240" w:lineRule="exact"/>
              <w:rPr>
                <w:rFonts w:cs="Arial"/>
                <w:lang w:val="it-IT"/>
              </w:rPr>
            </w:pPr>
          </w:p>
        </w:tc>
        <w:tc>
          <w:tcPr>
            <w:tcW w:w="4257" w:type="dxa"/>
            <w:gridSpan w:val="3"/>
          </w:tcPr>
          <w:p w14:paraId="524A0FB2" w14:textId="77777777" w:rsidR="005B6C02" w:rsidRPr="004219E7" w:rsidRDefault="005B6C02" w:rsidP="005B6C02">
            <w:pPr>
              <w:pStyle w:val="Corpotesto"/>
              <w:widowControl w:val="0"/>
              <w:tabs>
                <w:tab w:val="center" w:pos="6078"/>
              </w:tabs>
              <w:spacing w:after="0" w:line="240" w:lineRule="exact"/>
              <w:ind w:right="62"/>
              <w:jc w:val="both"/>
              <w:rPr>
                <w:rFonts w:cs="Arial"/>
                <w:noProof w:val="0"/>
                <w:lang w:val="it-IT"/>
              </w:rPr>
            </w:pPr>
          </w:p>
        </w:tc>
      </w:tr>
      <w:bookmarkEnd w:id="97"/>
      <w:tr w:rsidR="005B6C02" w:rsidRPr="00D90FD7" w14:paraId="76F1F16C" w14:textId="77777777" w:rsidTr="00525323">
        <w:trPr>
          <w:gridAfter w:val="1"/>
          <w:wAfter w:w="7" w:type="dxa"/>
        </w:trPr>
        <w:tc>
          <w:tcPr>
            <w:tcW w:w="4262" w:type="dxa"/>
            <w:gridSpan w:val="2"/>
          </w:tcPr>
          <w:p w14:paraId="53981901" w14:textId="77777777" w:rsidR="005B6C02" w:rsidRPr="003C5ADB" w:rsidRDefault="005B6C02" w:rsidP="005B6C02">
            <w:pPr>
              <w:widowControl w:val="0"/>
              <w:spacing w:line="240" w:lineRule="exact"/>
              <w:ind w:left="15" w:hanging="15"/>
              <w:jc w:val="both"/>
              <w:rPr>
                <w:rFonts w:cs="Arial"/>
                <w:lang w:val="de-DE"/>
              </w:rPr>
            </w:pPr>
            <w:r w:rsidRPr="006F5E51">
              <w:rPr>
                <w:rFonts w:cs="Arial"/>
                <w:lang w:val="de-DE"/>
              </w:rPr>
              <w:t xml:space="preserve">Mit Bezug auf das Kriterium </w:t>
            </w:r>
            <w:r w:rsidRPr="006F5E51">
              <w:rPr>
                <w:rFonts w:cs="Arial"/>
                <w:b/>
                <w:bCs/>
                <w:lang w:val="de-DE"/>
              </w:rPr>
              <w:t>B) „Methodologische Merkmale des Angebots“</w:t>
            </w:r>
            <w:r w:rsidRPr="006F5E51">
              <w:rPr>
                <w:rFonts w:cs="Arial"/>
                <w:lang w:val="de-DE"/>
              </w:rPr>
              <w:t xml:space="preserve"> laut Tabelle „Elemente zur Bewertung des technischen Angebots“ muss der Teilnehmer </w:t>
            </w:r>
            <w:r w:rsidRPr="006F5E51">
              <w:rPr>
                <w:rFonts w:cs="Arial"/>
                <w:b/>
                <w:bCs/>
                <w:u w:val="single"/>
                <w:lang w:val="de-DE"/>
              </w:rPr>
              <w:lastRenderedPageBreak/>
              <w:t>einen technischen Bericht</w:t>
            </w:r>
            <w:r w:rsidRPr="006F5E51">
              <w:rPr>
                <w:rFonts w:cs="Arial"/>
                <w:lang w:val="de-DE"/>
              </w:rPr>
              <w:t xml:space="preserve"> einreichen, worin er seinen Vorschlag und die  Auftagsausführungmodalitäten erläutert.</w:t>
            </w:r>
          </w:p>
        </w:tc>
        <w:tc>
          <w:tcPr>
            <w:tcW w:w="852" w:type="dxa"/>
          </w:tcPr>
          <w:p w14:paraId="0D04210B" w14:textId="77777777" w:rsidR="005B6C02" w:rsidRPr="000E0961" w:rsidRDefault="005B6C02" w:rsidP="005B6C02">
            <w:pPr>
              <w:widowControl w:val="0"/>
              <w:spacing w:line="240" w:lineRule="exact"/>
              <w:rPr>
                <w:rFonts w:cs="Arial"/>
                <w:color w:val="FF0000"/>
                <w:lang w:val="de-DE"/>
              </w:rPr>
            </w:pPr>
          </w:p>
        </w:tc>
        <w:tc>
          <w:tcPr>
            <w:tcW w:w="4257" w:type="dxa"/>
            <w:gridSpan w:val="3"/>
          </w:tcPr>
          <w:p w14:paraId="72746920" w14:textId="77777777" w:rsidR="005B6C02" w:rsidRPr="004219E7" w:rsidRDefault="005B6C02" w:rsidP="005B6C02">
            <w:pPr>
              <w:pStyle w:val="Rientrocorpodeltesto"/>
              <w:widowControl w:val="0"/>
              <w:tabs>
                <w:tab w:val="left" w:pos="8496"/>
              </w:tabs>
              <w:spacing w:after="0" w:line="240" w:lineRule="exact"/>
              <w:ind w:left="-2" w:right="6"/>
              <w:jc w:val="both"/>
              <w:rPr>
                <w:rFonts w:cs="Arial"/>
                <w:color w:val="FF0000"/>
                <w:lang w:val="it-IT"/>
              </w:rPr>
            </w:pPr>
            <w:r w:rsidRPr="006140E5">
              <w:rPr>
                <w:rFonts w:cs="Arial"/>
                <w:lang w:val="it-IT"/>
              </w:rPr>
              <w:t xml:space="preserve">Con riferimento al criterio </w:t>
            </w:r>
            <w:r w:rsidRPr="006140E5">
              <w:rPr>
                <w:rFonts w:cs="Arial"/>
                <w:b/>
                <w:lang w:val="it-IT"/>
              </w:rPr>
              <w:t>B) “Caratteristiche metodologiche dell’offerta”</w:t>
            </w:r>
            <w:r w:rsidRPr="006140E5">
              <w:rPr>
                <w:rFonts w:cs="Arial"/>
                <w:lang w:val="it-IT"/>
              </w:rPr>
              <w:t xml:space="preserve">, di cui alla tabella “Elementi di valutazione dell’offerta tecnica”, il concorrente deve presentare </w:t>
            </w:r>
            <w:r w:rsidRPr="006140E5">
              <w:rPr>
                <w:rFonts w:cs="Arial"/>
                <w:b/>
                <w:u w:val="single"/>
                <w:lang w:val="it-IT"/>
              </w:rPr>
              <w:t xml:space="preserve">una relazione </w:t>
            </w:r>
            <w:r w:rsidRPr="006140E5">
              <w:rPr>
                <w:rFonts w:cs="Arial"/>
                <w:b/>
                <w:u w:val="single"/>
                <w:lang w:val="it-IT"/>
              </w:rPr>
              <w:lastRenderedPageBreak/>
              <w:t xml:space="preserve">tecnica </w:t>
            </w:r>
            <w:r w:rsidRPr="006140E5">
              <w:rPr>
                <w:rFonts w:cs="Arial"/>
                <w:lang w:val="it-IT"/>
              </w:rPr>
              <w:t>nella quale illustra la propria proposta e le modalità di esecuzione dell’incarico.</w:t>
            </w:r>
          </w:p>
        </w:tc>
      </w:tr>
      <w:tr w:rsidR="005B6C02" w:rsidRPr="00D90FD7" w14:paraId="1ED8ACD3" w14:textId="77777777" w:rsidTr="00525323">
        <w:trPr>
          <w:gridAfter w:val="1"/>
          <w:wAfter w:w="7" w:type="dxa"/>
        </w:trPr>
        <w:tc>
          <w:tcPr>
            <w:tcW w:w="4262" w:type="dxa"/>
            <w:gridSpan w:val="2"/>
          </w:tcPr>
          <w:p w14:paraId="3AC7C5BA" w14:textId="77777777" w:rsidR="005B6C02" w:rsidRPr="006F5E51" w:rsidRDefault="005B6C02" w:rsidP="005B6C02">
            <w:pPr>
              <w:pStyle w:val="Rientrocorpodeltesto"/>
              <w:widowControl w:val="0"/>
              <w:tabs>
                <w:tab w:val="left" w:pos="284"/>
                <w:tab w:val="left" w:pos="8496"/>
              </w:tabs>
              <w:spacing w:after="0" w:line="240" w:lineRule="exact"/>
              <w:ind w:left="0" w:right="76"/>
              <w:jc w:val="both"/>
              <w:rPr>
                <w:rFonts w:cs="Arial"/>
                <w:bCs/>
                <w:i/>
                <w:color w:val="FF0000"/>
                <w:u w:val="single"/>
                <w:lang w:val="it-IT"/>
              </w:rPr>
            </w:pPr>
          </w:p>
        </w:tc>
        <w:tc>
          <w:tcPr>
            <w:tcW w:w="852" w:type="dxa"/>
          </w:tcPr>
          <w:p w14:paraId="1CF95666" w14:textId="77777777" w:rsidR="005B6C02" w:rsidRPr="004219E7" w:rsidRDefault="005B6C02" w:rsidP="005B6C02">
            <w:pPr>
              <w:widowControl w:val="0"/>
              <w:spacing w:line="240" w:lineRule="exact"/>
              <w:rPr>
                <w:rFonts w:cs="Arial"/>
                <w:color w:val="FF0000"/>
                <w:highlight w:val="yellow"/>
                <w:lang w:val="it-IT"/>
              </w:rPr>
            </w:pPr>
          </w:p>
        </w:tc>
        <w:tc>
          <w:tcPr>
            <w:tcW w:w="4257" w:type="dxa"/>
            <w:gridSpan w:val="3"/>
          </w:tcPr>
          <w:p w14:paraId="24745B20" w14:textId="77777777" w:rsidR="005B6C02" w:rsidRPr="004219E7" w:rsidRDefault="005B6C02" w:rsidP="005B6C02">
            <w:pPr>
              <w:pStyle w:val="Rientrocorpodeltesto"/>
              <w:widowControl w:val="0"/>
              <w:tabs>
                <w:tab w:val="left" w:pos="8496"/>
              </w:tabs>
              <w:spacing w:after="0" w:line="240" w:lineRule="exact"/>
              <w:ind w:left="0" w:right="105"/>
              <w:jc w:val="both"/>
              <w:rPr>
                <w:rFonts w:cs="Arial"/>
                <w:bCs/>
                <w:color w:val="FF0000"/>
                <w:highlight w:val="yellow"/>
                <w:u w:val="single"/>
                <w:lang w:val="it-IT"/>
              </w:rPr>
            </w:pPr>
          </w:p>
        </w:tc>
      </w:tr>
      <w:tr w:rsidR="005B6C02" w:rsidRPr="00D90FD7" w14:paraId="4E289515" w14:textId="77777777" w:rsidTr="00525323">
        <w:trPr>
          <w:gridAfter w:val="1"/>
          <w:wAfter w:w="7" w:type="dxa"/>
        </w:trPr>
        <w:tc>
          <w:tcPr>
            <w:tcW w:w="4262" w:type="dxa"/>
            <w:gridSpan w:val="2"/>
          </w:tcPr>
          <w:p w14:paraId="796AD817" w14:textId="77777777" w:rsidR="005B6C02" w:rsidRPr="006F5E51" w:rsidRDefault="005B6C02" w:rsidP="005B6C02">
            <w:pPr>
              <w:pStyle w:val="Rientrocorpodeltesto"/>
              <w:widowControl w:val="0"/>
              <w:tabs>
                <w:tab w:val="left" w:pos="8496"/>
              </w:tabs>
              <w:spacing w:after="0" w:line="240" w:lineRule="exact"/>
              <w:ind w:left="0" w:right="76"/>
              <w:jc w:val="both"/>
              <w:rPr>
                <w:rFonts w:cs="Arial"/>
                <w:bCs/>
                <w:u w:val="single"/>
                <w:lang w:val="de-DE"/>
              </w:rPr>
            </w:pPr>
            <w:r w:rsidRPr="006F5E51">
              <w:rPr>
                <w:rFonts w:cs="Arial"/>
                <w:lang w:val="de-DE"/>
              </w:rPr>
              <w:t>Der technische Bericht muss den Unter- und Begründungskriterien laut Tabelle „Elemente zur Bewertung des technischen Angebots“ entsprechen</w:t>
            </w:r>
            <w:r w:rsidRPr="006F5E51">
              <w:rPr>
                <w:rFonts w:cs="Arial"/>
                <w:color w:val="FF0000"/>
                <w:lang w:val="de-DE"/>
              </w:rPr>
              <w:t>.</w:t>
            </w:r>
          </w:p>
        </w:tc>
        <w:tc>
          <w:tcPr>
            <w:tcW w:w="852" w:type="dxa"/>
          </w:tcPr>
          <w:p w14:paraId="12F0E876" w14:textId="77777777" w:rsidR="005B6C02" w:rsidRPr="000E0961" w:rsidRDefault="005B6C02" w:rsidP="005B6C02">
            <w:pPr>
              <w:widowControl w:val="0"/>
              <w:spacing w:line="240" w:lineRule="exact"/>
              <w:rPr>
                <w:rFonts w:cs="Arial"/>
                <w:lang w:val="de-DE"/>
              </w:rPr>
            </w:pPr>
          </w:p>
        </w:tc>
        <w:tc>
          <w:tcPr>
            <w:tcW w:w="4257" w:type="dxa"/>
            <w:gridSpan w:val="3"/>
          </w:tcPr>
          <w:p w14:paraId="3F12C551" w14:textId="77777777" w:rsidR="005B6C02" w:rsidRPr="004219E7" w:rsidRDefault="005B6C02" w:rsidP="005B6C02">
            <w:pPr>
              <w:pStyle w:val="Rientrocorpodeltesto"/>
              <w:widowControl w:val="0"/>
              <w:tabs>
                <w:tab w:val="left" w:pos="8496"/>
              </w:tabs>
              <w:spacing w:after="0" w:line="240" w:lineRule="exact"/>
              <w:ind w:left="0"/>
              <w:jc w:val="both"/>
              <w:rPr>
                <w:rFonts w:cs="Arial"/>
                <w:bCs/>
                <w:u w:val="single"/>
                <w:lang w:val="it-IT"/>
              </w:rPr>
            </w:pPr>
            <w:r w:rsidRPr="006140E5">
              <w:rPr>
                <w:rFonts w:cs="Arial"/>
                <w:lang w:val="it-IT"/>
              </w:rPr>
              <w:t xml:space="preserve">La relazione tecnica deve rispondere ai subcriteri e ai criteri motivazionali descritti nella </w:t>
            </w:r>
            <w:r w:rsidRPr="006140E5">
              <w:rPr>
                <w:rFonts w:cs="Arial"/>
                <w:bCs/>
                <w:lang w:val="it-IT"/>
              </w:rPr>
              <w:t>tabella “Elementi di valutazione dell’offerta tecnica”.</w:t>
            </w:r>
          </w:p>
        </w:tc>
      </w:tr>
      <w:tr w:rsidR="005B6C02" w:rsidRPr="00D90FD7" w14:paraId="665A5ECA" w14:textId="77777777" w:rsidTr="00525323">
        <w:trPr>
          <w:gridAfter w:val="1"/>
          <w:wAfter w:w="7" w:type="dxa"/>
        </w:trPr>
        <w:tc>
          <w:tcPr>
            <w:tcW w:w="4262" w:type="dxa"/>
            <w:gridSpan w:val="2"/>
          </w:tcPr>
          <w:p w14:paraId="05EC2C9C" w14:textId="77777777" w:rsidR="005B6C02" w:rsidRPr="006F5E51" w:rsidRDefault="005B6C02" w:rsidP="005B6C02">
            <w:pPr>
              <w:widowControl w:val="0"/>
              <w:spacing w:line="240" w:lineRule="exact"/>
              <w:ind w:right="76"/>
              <w:jc w:val="both"/>
              <w:outlineLvl w:val="0"/>
              <w:rPr>
                <w:rFonts w:cs="Arial"/>
                <w:lang w:val="it-IT"/>
              </w:rPr>
            </w:pPr>
          </w:p>
        </w:tc>
        <w:tc>
          <w:tcPr>
            <w:tcW w:w="852" w:type="dxa"/>
          </w:tcPr>
          <w:p w14:paraId="50781850" w14:textId="77777777" w:rsidR="005B6C02" w:rsidRPr="004219E7" w:rsidRDefault="005B6C02" w:rsidP="005B6C02">
            <w:pPr>
              <w:widowControl w:val="0"/>
              <w:spacing w:line="240" w:lineRule="exact"/>
              <w:ind w:right="105"/>
              <w:rPr>
                <w:rFonts w:cs="Arial"/>
                <w:lang w:val="it-IT"/>
              </w:rPr>
            </w:pPr>
          </w:p>
        </w:tc>
        <w:tc>
          <w:tcPr>
            <w:tcW w:w="4257" w:type="dxa"/>
            <w:gridSpan w:val="3"/>
          </w:tcPr>
          <w:p w14:paraId="2A49A562" w14:textId="77777777" w:rsidR="005B6C02" w:rsidRPr="004219E7" w:rsidRDefault="005B6C02" w:rsidP="005B6C02">
            <w:pPr>
              <w:pStyle w:val="Rientrocorpodeltesto"/>
              <w:widowControl w:val="0"/>
              <w:tabs>
                <w:tab w:val="left" w:pos="8496"/>
              </w:tabs>
              <w:spacing w:after="0" w:line="240" w:lineRule="exact"/>
              <w:ind w:left="0" w:right="105"/>
              <w:jc w:val="both"/>
              <w:rPr>
                <w:rFonts w:cs="Arial"/>
                <w:noProof w:val="0"/>
                <w:lang w:val="it-IT" w:eastAsia="it-IT"/>
              </w:rPr>
            </w:pPr>
          </w:p>
        </w:tc>
      </w:tr>
      <w:tr w:rsidR="005B6C02" w:rsidRPr="005737C1" w14:paraId="283F4CCB" w14:textId="77777777" w:rsidTr="00525323">
        <w:trPr>
          <w:gridAfter w:val="1"/>
          <w:wAfter w:w="7" w:type="dxa"/>
        </w:trPr>
        <w:tc>
          <w:tcPr>
            <w:tcW w:w="4262" w:type="dxa"/>
            <w:gridSpan w:val="2"/>
          </w:tcPr>
          <w:p w14:paraId="33F36272" w14:textId="77777777" w:rsidR="005B6C02" w:rsidRPr="006F5E51" w:rsidRDefault="005B6C02" w:rsidP="005B6C02">
            <w:pPr>
              <w:pStyle w:val="Aufzhlung"/>
              <w:widowControl w:val="0"/>
              <w:spacing w:line="240" w:lineRule="exact"/>
              <w:ind w:left="0" w:right="76" w:firstLine="0"/>
              <w:rPr>
                <w:rFonts w:ascii="Arial" w:hAnsi="Arial" w:cs="Arial"/>
                <w:sz w:val="20"/>
                <w:szCs w:val="20"/>
                <w:lang w:eastAsia="de-DE"/>
              </w:rPr>
            </w:pPr>
            <w:proofErr w:type="spellStart"/>
            <w:r w:rsidRPr="006F5E51">
              <w:rPr>
                <w:rFonts w:ascii="Arial" w:hAnsi="Arial" w:cs="Arial"/>
                <w:b/>
                <w:sz w:val="20"/>
                <w:szCs w:val="20"/>
                <w:lang w:val="en-US" w:eastAsia="de-DE"/>
              </w:rPr>
              <w:t>Hinweise</w:t>
            </w:r>
            <w:proofErr w:type="spellEnd"/>
            <w:r w:rsidRPr="006F5E51">
              <w:rPr>
                <w:rFonts w:ascii="Arial" w:hAnsi="Arial" w:cs="Arial"/>
                <w:b/>
                <w:sz w:val="20"/>
                <w:szCs w:val="20"/>
                <w:lang w:val="en-US" w:eastAsia="de-DE"/>
              </w:rPr>
              <w:t xml:space="preserve"> </w:t>
            </w:r>
            <w:proofErr w:type="spellStart"/>
            <w:r w:rsidRPr="006F5E51">
              <w:rPr>
                <w:rFonts w:ascii="Arial" w:hAnsi="Arial" w:cs="Arial"/>
                <w:b/>
                <w:sz w:val="20"/>
                <w:szCs w:val="20"/>
                <w:lang w:val="en-US" w:eastAsia="de-DE"/>
              </w:rPr>
              <w:t>zur</w:t>
            </w:r>
            <w:proofErr w:type="spellEnd"/>
            <w:r w:rsidRPr="006F5E51">
              <w:rPr>
                <w:rFonts w:ascii="Arial" w:hAnsi="Arial" w:cs="Arial"/>
                <w:b/>
                <w:sz w:val="20"/>
                <w:szCs w:val="20"/>
                <w:lang w:val="en-US" w:eastAsia="de-DE"/>
              </w:rPr>
              <w:t xml:space="preserve"> </w:t>
            </w:r>
            <w:proofErr w:type="spellStart"/>
            <w:r w:rsidRPr="006F5E51">
              <w:rPr>
                <w:rFonts w:ascii="Arial" w:hAnsi="Arial" w:cs="Arial"/>
                <w:b/>
                <w:sz w:val="20"/>
                <w:szCs w:val="20"/>
                <w:lang w:val="en-US" w:eastAsia="de-DE"/>
              </w:rPr>
              <w:t>Textgestaltung</w:t>
            </w:r>
            <w:proofErr w:type="spellEnd"/>
          </w:p>
        </w:tc>
        <w:tc>
          <w:tcPr>
            <w:tcW w:w="852" w:type="dxa"/>
          </w:tcPr>
          <w:p w14:paraId="1B147AF2" w14:textId="77777777" w:rsidR="005B6C02" w:rsidRPr="004219E7" w:rsidRDefault="005B6C02" w:rsidP="005B6C02">
            <w:pPr>
              <w:widowControl w:val="0"/>
              <w:spacing w:line="240" w:lineRule="exact"/>
              <w:ind w:right="105"/>
              <w:rPr>
                <w:rFonts w:cs="Arial"/>
                <w:strike/>
                <w:lang w:val="it-IT"/>
              </w:rPr>
            </w:pPr>
          </w:p>
        </w:tc>
        <w:tc>
          <w:tcPr>
            <w:tcW w:w="4257" w:type="dxa"/>
            <w:gridSpan w:val="3"/>
          </w:tcPr>
          <w:p w14:paraId="7BBD4CFC" w14:textId="77777777" w:rsidR="005B6C02" w:rsidRPr="004219E7" w:rsidRDefault="005B6C02" w:rsidP="005B6C02">
            <w:pPr>
              <w:widowControl w:val="0"/>
              <w:spacing w:line="240" w:lineRule="exact"/>
              <w:ind w:right="105"/>
              <w:rPr>
                <w:rFonts w:cs="Arial"/>
                <w:strike/>
                <w:noProof w:val="0"/>
                <w:lang w:val="it-IT"/>
              </w:rPr>
            </w:pPr>
            <w:r w:rsidRPr="00807A62">
              <w:rPr>
                <w:rFonts w:cs="Arial"/>
                <w:b/>
              </w:rPr>
              <w:t>Indicazioni grafiche</w:t>
            </w:r>
          </w:p>
        </w:tc>
      </w:tr>
      <w:tr w:rsidR="005B6C02" w:rsidRPr="005737C1" w14:paraId="4D3B8292" w14:textId="77777777" w:rsidTr="00525323">
        <w:trPr>
          <w:gridAfter w:val="1"/>
          <w:wAfter w:w="7" w:type="dxa"/>
        </w:trPr>
        <w:tc>
          <w:tcPr>
            <w:tcW w:w="4262" w:type="dxa"/>
            <w:gridSpan w:val="2"/>
          </w:tcPr>
          <w:p w14:paraId="1F71DB4B" w14:textId="77777777" w:rsidR="005B6C02" w:rsidRPr="004219E7" w:rsidRDefault="005B6C02" w:rsidP="005B6C02">
            <w:pPr>
              <w:widowControl w:val="0"/>
              <w:spacing w:line="240" w:lineRule="exact"/>
              <w:ind w:right="76"/>
              <w:jc w:val="both"/>
              <w:rPr>
                <w:rFonts w:cs="Arial"/>
                <w:bCs/>
                <w:u w:val="single"/>
                <w:lang w:val="it-IT"/>
              </w:rPr>
            </w:pPr>
          </w:p>
        </w:tc>
        <w:tc>
          <w:tcPr>
            <w:tcW w:w="852" w:type="dxa"/>
          </w:tcPr>
          <w:p w14:paraId="6DF69406" w14:textId="77777777" w:rsidR="005B6C02" w:rsidRPr="004219E7" w:rsidRDefault="005B6C02" w:rsidP="005B6C02">
            <w:pPr>
              <w:widowControl w:val="0"/>
              <w:spacing w:line="240" w:lineRule="exact"/>
              <w:rPr>
                <w:rFonts w:cs="Arial"/>
                <w:lang w:val="it-IT"/>
              </w:rPr>
            </w:pPr>
          </w:p>
        </w:tc>
        <w:tc>
          <w:tcPr>
            <w:tcW w:w="4257" w:type="dxa"/>
            <w:gridSpan w:val="3"/>
          </w:tcPr>
          <w:p w14:paraId="2799AAD5" w14:textId="77777777" w:rsidR="005B6C02" w:rsidRPr="004219E7" w:rsidRDefault="005B6C02" w:rsidP="005B6C02">
            <w:pPr>
              <w:widowControl w:val="0"/>
              <w:spacing w:line="240" w:lineRule="exact"/>
              <w:ind w:right="105"/>
              <w:jc w:val="both"/>
              <w:rPr>
                <w:rFonts w:cs="Arial"/>
                <w:u w:val="single"/>
                <w:lang w:val="it-IT"/>
              </w:rPr>
            </w:pPr>
          </w:p>
        </w:tc>
      </w:tr>
      <w:tr w:rsidR="005B6C02" w:rsidRPr="00D90FD7" w14:paraId="057297FF" w14:textId="77777777" w:rsidTr="00525323">
        <w:trPr>
          <w:gridAfter w:val="1"/>
          <w:wAfter w:w="7" w:type="dxa"/>
        </w:trPr>
        <w:tc>
          <w:tcPr>
            <w:tcW w:w="4262" w:type="dxa"/>
            <w:gridSpan w:val="2"/>
          </w:tcPr>
          <w:p w14:paraId="7F0D0908" w14:textId="77777777" w:rsidR="005B6C02" w:rsidRDefault="005B6C02" w:rsidP="005B6C02">
            <w:pPr>
              <w:widowControl w:val="0"/>
              <w:autoSpaceDE w:val="0"/>
              <w:autoSpaceDN w:val="0"/>
              <w:adjustRightInd w:val="0"/>
              <w:ind w:left="13"/>
              <w:jc w:val="both"/>
              <w:rPr>
                <w:rFonts w:cs="Arial"/>
                <w:u w:val="single"/>
                <w:lang w:val="de-DE"/>
              </w:rPr>
            </w:pPr>
            <w:r w:rsidRPr="00427D2B">
              <w:rPr>
                <w:rFonts w:cs="Arial"/>
                <w:b/>
                <w:u w:val="single"/>
                <w:lang w:val="de-DE"/>
              </w:rPr>
              <w:t>Für den technischen Bericht gelten folgende Vorgaben</w:t>
            </w:r>
            <w:r>
              <w:rPr>
                <w:rFonts w:cs="Arial"/>
                <w:b/>
                <w:u w:val="single"/>
                <w:lang w:val="de-DE"/>
              </w:rPr>
              <w:t xml:space="preserve"> </w:t>
            </w:r>
            <w:r w:rsidRPr="00427D2B">
              <w:rPr>
                <w:rFonts w:cs="Arial"/>
                <w:u w:val="single"/>
                <w:lang w:val="de-DE"/>
              </w:rPr>
              <w:t>(</w:t>
            </w:r>
            <w:r w:rsidRPr="00427D2B">
              <w:rPr>
                <w:rFonts w:cs="Arial"/>
                <w:i/>
                <w:u w:val="single"/>
                <w:lang w:val="de-DE"/>
              </w:rPr>
              <w:t xml:space="preserve">laut </w:t>
            </w:r>
            <w:r>
              <w:rPr>
                <w:rFonts w:cs="Arial"/>
                <w:i/>
                <w:u w:val="single"/>
                <w:lang w:val="de-DE"/>
              </w:rPr>
              <w:t xml:space="preserve">Art. 18, Abs. 6, </w:t>
            </w:r>
            <w:r w:rsidRPr="00427D2B">
              <w:rPr>
                <w:rFonts w:cs="Arial"/>
                <w:i/>
                <w:u w:val="single"/>
                <w:lang w:val="de-DE"/>
              </w:rPr>
              <w:t>LG Nr. 16/2015</w:t>
            </w:r>
            <w:r>
              <w:rPr>
                <w:rFonts w:cs="Arial"/>
                <w:u w:val="single"/>
                <w:lang w:val="de-DE"/>
              </w:rPr>
              <w:t>)</w:t>
            </w:r>
            <w:r w:rsidRPr="00427D2B">
              <w:rPr>
                <w:rFonts w:cs="Arial"/>
                <w:u w:val="single"/>
                <w:lang w:val="de-DE"/>
              </w:rPr>
              <w:t>:</w:t>
            </w:r>
          </w:p>
          <w:p w14:paraId="32206A9F" w14:textId="77777777" w:rsidR="005B6C02" w:rsidRPr="00427D2B" w:rsidRDefault="005B6C02" w:rsidP="005B6C02">
            <w:pPr>
              <w:widowControl w:val="0"/>
              <w:autoSpaceDE w:val="0"/>
              <w:autoSpaceDN w:val="0"/>
              <w:adjustRightInd w:val="0"/>
              <w:ind w:left="360"/>
              <w:jc w:val="both"/>
              <w:rPr>
                <w:rFonts w:cs="Arial"/>
                <w:u w:val="single"/>
                <w:lang w:val="de-DE"/>
              </w:rPr>
            </w:pPr>
          </w:p>
          <w:p w14:paraId="20A73333" w14:textId="77777777" w:rsidR="005B6C02" w:rsidRPr="00427D2B" w:rsidRDefault="005B6C02" w:rsidP="005B6C02">
            <w:pPr>
              <w:pStyle w:val="Paragrafoelenco"/>
              <w:widowControl w:val="0"/>
              <w:numPr>
                <w:ilvl w:val="0"/>
                <w:numId w:val="48"/>
              </w:numPr>
              <w:autoSpaceDE w:val="0"/>
              <w:autoSpaceDN w:val="0"/>
              <w:adjustRightInd w:val="0"/>
              <w:ind w:left="297" w:hanging="284"/>
              <w:jc w:val="both"/>
              <w:rPr>
                <w:rFonts w:cs="Arial"/>
                <w:lang w:val="de-DE"/>
              </w:rPr>
            </w:pPr>
            <w:r w:rsidRPr="00427D2B">
              <w:rPr>
                <w:rFonts w:cs="Arial"/>
                <w:lang w:val="de-DE"/>
              </w:rPr>
              <w:t xml:space="preserve">höchstens </w:t>
            </w:r>
            <w:r w:rsidRPr="00427D2B">
              <w:rPr>
                <w:rFonts w:cs="Arial"/>
                <w:b/>
                <w:color w:val="FF0000"/>
                <w:lang w:val="de-DE"/>
              </w:rPr>
              <w:t>10</w:t>
            </w:r>
            <w:r w:rsidRPr="00427D2B">
              <w:rPr>
                <w:rFonts w:cs="Arial"/>
                <w:color w:val="FF0000"/>
                <w:lang w:val="de-DE"/>
              </w:rPr>
              <w:t xml:space="preserve"> (zehn) </w:t>
            </w:r>
            <w:r w:rsidRPr="00427D2B">
              <w:rPr>
                <w:rFonts w:cs="Arial"/>
                <w:lang w:val="de-DE"/>
              </w:rPr>
              <w:t>Seiten in A4-Format (ma</w:t>
            </w:r>
            <w:r w:rsidRPr="00427D2B">
              <w:rPr>
                <w:rFonts w:cs="Arial"/>
                <w:lang w:val="de-DE"/>
              </w:rPr>
              <w:softHyphen/>
              <w:t xml:space="preserve">schinengeschrieben, Hochformat) oder </w:t>
            </w:r>
            <w:r w:rsidRPr="00427D2B">
              <w:rPr>
                <w:rFonts w:cs="Arial"/>
                <w:b/>
                <w:color w:val="FF0000"/>
                <w:lang w:val="de-DE"/>
              </w:rPr>
              <w:t>5</w:t>
            </w:r>
            <w:r w:rsidRPr="00427D2B">
              <w:rPr>
                <w:rFonts w:cs="Arial"/>
                <w:color w:val="FF0000"/>
                <w:lang w:val="de-DE"/>
              </w:rPr>
              <w:t xml:space="preserve"> (fünf)</w:t>
            </w:r>
            <w:r w:rsidRPr="00427D2B">
              <w:rPr>
                <w:rFonts w:cs="Arial"/>
                <w:lang w:val="de-DE"/>
              </w:rPr>
              <w:t xml:space="preserve"> S</w:t>
            </w:r>
            <w:r>
              <w:rPr>
                <w:rFonts w:cs="Arial"/>
                <w:lang w:val="de-DE"/>
              </w:rPr>
              <w:t>eiten in A3-Format (maschinenge</w:t>
            </w:r>
            <w:r w:rsidRPr="00427D2B">
              <w:rPr>
                <w:rFonts w:cs="Arial"/>
                <w:lang w:val="de-DE"/>
              </w:rPr>
              <w:t>schrieben, Hochformat);</w:t>
            </w:r>
          </w:p>
          <w:p w14:paraId="4963F269" w14:textId="77777777" w:rsidR="005B6C02" w:rsidRPr="006F5E51"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 xml:space="preserve">Zeilenabstand </w:t>
            </w:r>
            <w:r w:rsidRPr="006F5E51">
              <w:rPr>
                <w:rFonts w:cs="Arial"/>
                <w:color w:val="FF0000"/>
                <w:lang w:val="de-DE"/>
              </w:rPr>
              <w:t>mindestens 1,5 Zeilen;</w:t>
            </w:r>
          </w:p>
          <w:p w14:paraId="1A57798B" w14:textId="77777777" w:rsidR="005B6C02" w:rsidRPr="00427D2B"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Schriftart Arial, Zeichenabstand normal (oder ähnliche Schriftart, engere Schriftarten wie z. B. Arial Narrow sind nicht erlaubt);</w:t>
            </w:r>
          </w:p>
          <w:p w14:paraId="28DE8358" w14:textId="77777777" w:rsidR="005B6C02" w:rsidRPr="00427D2B"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 xml:space="preserve">Schriftgröße </w:t>
            </w:r>
            <w:r w:rsidRPr="00807A62">
              <w:rPr>
                <w:rFonts w:cs="Arial"/>
                <w:color w:val="FF0000"/>
                <w:lang w:val="de-DE"/>
              </w:rPr>
              <w:t xml:space="preserve">mindestens </w:t>
            </w:r>
            <w:r w:rsidRPr="00427D2B">
              <w:rPr>
                <w:rFonts w:cs="Arial"/>
                <w:color w:val="FF0000"/>
                <w:lang w:val="de-DE"/>
              </w:rPr>
              <w:t>10 pt;</w:t>
            </w:r>
          </w:p>
          <w:p w14:paraId="7B618322" w14:textId="77777777" w:rsidR="005B6C02" w:rsidRPr="00427D2B" w:rsidRDefault="005B6C02" w:rsidP="005B6C02">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fortlaufende und eindeutige Seitennummerie</w:t>
            </w:r>
            <w:r w:rsidRPr="00427D2B">
              <w:rPr>
                <w:rFonts w:cs="Arial"/>
                <w:color w:val="FF0000"/>
                <w:lang w:val="de-DE"/>
              </w:rPr>
              <w:softHyphen/>
              <w:t xml:space="preserve">rung. </w:t>
            </w:r>
          </w:p>
          <w:p w14:paraId="66F0AA15" w14:textId="77777777" w:rsidR="005B6C02" w:rsidRDefault="005B6C02" w:rsidP="005B6C02">
            <w:pPr>
              <w:widowControl w:val="0"/>
              <w:autoSpaceDE w:val="0"/>
              <w:autoSpaceDN w:val="0"/>
              <w:adjustRightInd w:val="0"/>
              <w:ind w:left="364" w:hanging="4"/>
              <w:jc w:val="both"/>
              <w:rPr>
                <w:rFonts w:cs="Arial"/>
                <w:color w:val="FF0000"/>
                <w:lang w:val="de-DE"/>
              </w:rPr>
            </w:pPr>
          </w:p>
          <w:p w14:paraId="39B9D5D9" w14:textId="77777777" w:rsidR="005B6C02" w:rsidRDefault="005B6C02" w:rsidP="005B6C02">
            <w:pPr>
              <w:widowControl w:val="0"/>
              <w:autoSpaceDE w:val="0"/>
              <w:autoSpaceDN w:val="0"/>
              <w:adjustRightInd w:val="0"/>
              <w:ind w:left="364" w:hanging="4"/>
              <w:jc w:val="both"/>
              <w:rPr>
                <w:rFonts w:cs="Arial"/>
                <w:color w:val="FF0000"/>
                <w:lang w:val="de-DE"/>
              </w:rPr>
            </w:pPr>
          </w:p>
          <w:p w14:paraId="294DC717" w14:textId="77777777" w:rsidR="005B6C02" w:rsidRPr="00BD6FDC" w:rsidRDefault="005B6C02" w:rsidP="005B6C02">
            <w:pPr>
              <w:widowControl w:val="0"/>
              <w:autoSpaceDE w:val="0"/>
              <w:autoSpaceDN w:val="0"/>
              <w:adjustRightInd w:val="0"/>
              <w:ind w:left="13"/>
              <w:jc w:val="both"/>
              <w:rPr>
                <w:rFonts w:cs="Arial"/>
                <w:color w:val="FF0000"/>
                <w:lang w:val="de-DE"/>
              </w:rPr>
            </w:pPr>
            <w:r w:rsidRPr="00427D2B">
              <w:rPr>
                <w:rFonts w:cs="Arial"/>
                <w:color w:val="FF0000"/>
                <w:lang w:val="de-DE"/>
              </w:rPr>
              <w:t>Die in der Anlage B2 eingestellten Seitenränder dürfen nicht verändert werden.</w:t>
            </w:r>
          </w:p>
        </w:tc>
        <w:tc>
          <w:tcPr>
            <w:tcW w:w="852" w:type="dxa"/>
          </w:tcPr>
          <w:p w14:paraId="27DB8E5B" w14:textId="77777777" w:rsidR="005B6C02" w:rsidRPr="0086437C" w:rsidRDefault="005B6C02" w:rsidP="005B6C02">
            <w:pPr>
              <w:widowControl w:val="0"/>
              <w:spacing w:line="240" w:lineRule="exact"/>
              <w:rPr>
                <w:rFonts w:cs="Arial"/>
                <w:highlight w:val="yellow"/>
                <w:lang w:val="de-DE"/>
              </w:rPr>
            </w:pPr>
          </w:p>
        </w:tc>
        <w:tc>
          <w:tcPr>
            <w:tcW w:w="4257" w:type="dxa"/>
            <w:gridSpan w:val="3"/>
          </w:tcPr>
          <w:p w14:paraId="2CF0FA19" w14:textId="77777777" w:rsidR="005B6C02" w:rsidRPr="006140E5" w:rsidRDefault="005B6C02" w:rsidP="005B6C02">
            <w:pPr>
              <w:widowControl w:val="0"/>
              <w:jc w:val="both"/>
              <w:rPr>
                <w:rFonts w:cs="Arial"/>
                <w:bCs/>
                <w:i/>
                <w:lang w:val="it-IT"/>
              </w:rPr>
            </w:pPr>
            <w:r w:rsidRPr="006140E5">
              <w:rPr>
                <w:rFonts w:cs="Arial"/>
                <w:b/>
                <w:bCs/>
                <w:u w:val="single"/>
                <w:lang w:val="it-IT"/>
              </w:rPr>
              <w:t xml:space="preserve">Per la relazione </w:t>
            </w:r>
            <w:r>
              <w:rPr>
                <w:rFonts w:cs="Arial"/>
                <w:b/>
                <w:bCs/>
                <w:u w:val="single"/>
                <w:lang w:val="it-IT"/>
              </w:rPr>
              <w:t>tecnica valgono le seguenti pre</w:t>
            </w:r>
            <w:r w:rsidRPr="006140E5">
              <w:rPr>
                <w:rFonts w:cs="Arial"/>
                <w:b/>
                <w:bCs/>
                <w:u w:val="single"/>
                <w:lang w:val="it-IT"/>
              </w:rPr>
              <w:t xml:space="preserve">scrizioni </w:t>
            </w:r>
            <w:r w:rsidRPr="00B64E01">
              <w:rPr>
                <w:rFonts w:cs="Arial"/>
                <w:bCs/>
                <w:i/>
                <w:u w:val="single"/>
                <w:lang w:val="it-IT"/>
              </w:rPr>
              <w:t xml:space="preserve">(ex art. 18, c. 6, </w:t>
            </w:r>
            <w:r>
              <w:rPr>
                <w:rFonts w:cs="Arial"/>
                <w:bCs/>
                <w:i/>
                <w:u w:val="single"/>
                <w:lang w:val="it-IT"/>
              </w:rPr>
              <w:t>L.P.</w:t>
            </w:r>
            <w:r w:rsidRPr="00B64E01">
              <w:rPr>
                <w:rFonts w:cs="Arial"/>
                <w:bCs/>
                <w:i/>
                <w:u w:val="single"/>
                <w:lang w:val="it-IT"/>
              </w:rPr>
              <w:t xml:space="preserve"> n. 16/2015):</w:t>
            </w:r>
          </w:p>
          <w:p w14:paraId="33B75E09" w14:textId="77777777" w:rsidR="005B6C02" w:rsidRPr="006140E5" w:rsidRDefault="005B6C02" w:rsidP="005B6C02">
            <w:pPr>
              <w:widowControl w:val="0"/>
              <w:jc w:val="both"/>
              <w:rPr>
                <w:rFonts w:cs="Arial"/>
                <w:bCs/>
                <w:u w:val="single"/>
                <w:lang w:val="it-IT"/>
              </w:rPr>
            </w:pPr>
          </w:p>
          <w:p w14:paraId="1C9F47A7" w14:textId="77777777"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bCs/>
                <w:lang w:val="it-IT"/>
              </w:rPr>
            </w:pPr>
            <w:r w:rsidRPr="006140E5">
              <w:rPr>
                <w:rFonts w:cs="Arial"/>
                <w:bCs/>
                <w:lang w:val="it-IT"/>
              </w:rPr>
              <w:t xml:space="preserve">massimo </w:t>
            </w:r>
            <w:r w:rsidRPr="006140E5">
              <w:rPr>
                <w:rFonts w:cs="Arial"/>
                <w:b/>
                <w:bCs/>
                <w:color w:val="FF0000"/>
                <w:lang w:val="it-IT"/>
              </w:rPr>
              <w:t>10</w:t>
            </w:r>
            <w:r w:rsidRPr="006140E5">
              <w:rPr>
                <w:rFonts w:cs="Arial"/>
                <w:bCs/>
                <w:color w:val="FF0000"/>
                <w:lang w:val="it-IT"/>
              </w:rPr>
              <w:t xml:space="preserve"> (dieci)</w:t>
            </w:r>
            <w:r w:rsidRPr="006140E5">
              <w:rPr>
                <w:rFonts w:cs="Arial"/>
                <w:bCs/>
                <w:lang w:val="it-IT"/>
              </w:rPr>
              <w:t xml:space="preserve"> pagine formato A4 (dattiloscritte, </w:t>
            </w:r>
            <w:r w:rsidRPr="006140E5">
              <w:rPr>
                <w:rFonts w:cs="Arial"/>
                <w:lang w:val="it-IT"/>
              </w:rPr>
              <w:t>formato verticale</w:t>
            </w:r>
            <w:r w:rsidRPr="006140E5">
              <w:rPr>
                <w:rFonts w:cs="Arial"/>
                <w:bCs/>
                <w:lang w:val="it-IT"/>
              </w:rPr>
              <w:t xml:space="preserve">) oppure </w:t>
            </w:r>
            <w:r w:rsidRPr="006140E5">
              <w:rPr>
                <w:rFonts w:cs="Arial"/>
                <w:b/>
                <w:bCs/>
                <w:color w:val="FF0000"/>
                <w:lang w:val="it-IT"/>
              </w:rPr>
              <w:t>5</w:t>
            </w:r>
            <w:r w:rsidRPr="006140E5">
              <w:rPr>
                <w:rFonts w:cs="Arial"/>
                <w:bCs/>
                <w:color w:val="FF0000"/>
                <w:lang w:val="it-IT"/>
              </w:rPr>
              <w:t xml:space="preserve"> (cinque)</w:t>
            </w:r>
            <w:r w:rsidRPr="006140E5">
              <w:rPr>
                <w:rFonts w:cs="Arial"/>
                <w:bCs/>
                <w:lang w:val="it-IT"/>
              </w:rPr>
              <w:t xml:space="preserve"> pagine formato A3 (dattiloscritte, </w:t>
            </w:r>
            <w:r w:rsidRPr="006140E5">
              <w:rPr>
                <w:rFonts w:cs="Arial"/>
                <w:lang w:val="it-IT"/>
              </w:rPr>
              <w:t>formato verticale</w:t>
            </w:r>
            <w:r w:rsidRPr="006140E5">
              <w:rPr>
                <w:rFonts w:cs="Arial"/>
                <w:bCs/>
                <w:lang w:val="it-IT"/>
              </w:rPr>
              <w:t>);</w:t>
            </w:r>
          </w:p>
          <w:p w14:paraId="258C96FB" w14:textId="77777777" w:rsidR="005B6C02" w:rsidRPr="000737DD"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opzione di interlinea non inferiore a 1,5 righe;</w:t>
            </w:r>
          </w:p>
          <w:p w14:paraId="1D88CF56" w14:textId="77777777" w:rsidR="005B6C02" w:rsidRPr="000737DD" w:rsidRDefault="005B6C02" w:rsidP="005B6C02">
            <w:pPr>
              <w:pStyle w:val="Paragrafoelenco"/>
              <w:widowControl w:val="0"/>
              <w:numPr>
                <w:ilvl w:val="0"/>
                <w:numId w:val="48"/>
              </w:numPr>
              <w:autoSpaceDE w:val="0"/>
              <w:autoSpaceDN w:val="0"/>
              <w:adjustRightInd w:val="0"/>
              <w:ind w:left="297" w:hanging="284"/>
              <w:jc w:val="both"/>
              <w:rPr>
                <w:rFonts w:cs="Arial"/>
                <w:bCs/>
                <w:color w:val="FF0000"/>
              </w:rPr>
            </w:pPr>
            <w:r w:rsidRPr="000737DD">
              <w:rPr>
                <w:rFonts w:cs="Arial"/>
                <w:bCs/>
                <w:color w:val="FF0000"/>
                <w:lang w:val="it-IT"/>
              </w:rPr>
              <w:t xml:space="preserve">scrittura in carattere Arial, spaziatura normale (o similare, non è consentito usare un carattere più stretto come p. es. </w:t>
            </w:r>
            <w:r w:rsidRPr="000737DD">
              <w:rPr>
                <w:rFonts w:cs="Arial"/>
                <w:bCs/>
                <w:color w:val="FF0000"/>
              </w:rPr>
              <w:t>Arial narrow);</w:t>
            </w:r>
          </w:p>
          <w:p w14:paraId="2486D9E8" w14:textId="77777777" w:rsidR="005B6C02" w:rsidRPr="000737DD"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dimensione del carattere non inferiore a 10 pt;</w:t>
            </w:r>
          </w:p>
          <w:p w14:paraId="64624D94" w14:textId="77777777" w:rsidR="005B6C02" w:rsidRPr="000737DD" w:rsidRDefault="005B6C02" w:rsidP="005B6C02">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numerazione progressiva ed univoca delle pagine.</w:t>
            </w:r>
          </w:p>
          <w:p w14:paraId="2A471EBA" w14:textId="77777777" w:rsidR="005B6C02" w:rsidRPr="004219E7" w:rsidRDefault="005B6C02" w:rsidP="005B6C02">
            <w:pPr>
              <w:widowControl w:val="0"/>
              <w:spacing w:line="240" w:lineRule="exact"/>
              <w:jc w:val="both"/>
              <w:rPr>
                <w:highlight w:val="yellow"/>
                <w:lang w:val="it-IT"/>
              </w:rPr>
            </w:pPr>
            <w:r w:rsidRPr="000737DD">
              <w:rPr>
                <w:rFonts w:cs="Arial"/>
                <w:bCs/>
                <w:color w:val="FF0000"/>
                <w:lang w:val="it-IT"/>
              </w:rPr>
              <w:t>I margini preimpostati nell’Allegato B2 non possono essere cambiati</w:t>
            </w:r>
            <w:r w:rsidRPr="000737DD">
              <w:rPr>
                <w:rFonts w:cs="Arial"/>
                <w:bCs/>
                <w:lang w:val="it-IT"/>
              </w:rPr>
              <w:t>.</w:t>
            </w:r>
          </w:p>
        </w:tc>
      </w:tr>
      <w:tr w:rsidR="005B6C02" w:rsidRPr="00D90FD7" w14:paraId="1A7868E4" w14:textId="77777777" w:rsidTr="00525323">
        <w:trPr>
          <w:gridAfter w:val="1"/>
          <w:wAfter w:w="7" w:type="dxa"/>
        </w:trPr>
        <w:tc>
          <w:tcPr>
            <w:tcW w:w="4262" w:type="dxa"/>
            <w:gridSpan w:val="2"/>
          </w:tcPr>
          <w:p w14:paraId="183DBD9F" w14:textId="77777777" w:rsidR="005B6C02" w:rsidRPr="004219E7" w:rsidRDefault="005B6C02" w:rsidP="005B6C02">
            <w:pPr>
              <w:pStyle w:val="Rientrocorpodeltesto"/>
              <w:widowControl w:val="0"/>
              <w:tabs>
                <w:tab w:val="left" w:pos="8496"/>
              </w:tabs>
              <w:spacing w:after="0" w:line="240" w:lineRule="exact"/>
              <w:ind w:left="0" w:right="76"/>
              <w:jc w:val="both"/>
              <w:rPr>
                <w:rFonts w:cs="Arial"/>
                <w:b/>
                <w:bCs/>
                <w:u w:val="single"/>
                <w:lang w:val="it-IT"/>
              </w:rPr>
            </w:pPr>
          </w:p>
        </w:tc>
        <w:tc>
          <w:tcPr>
            <w:tcW w:w="852" w:type="dxa"/>
          </w:tcPr>
          <w:p w14:paraId="13A04825" w14:textId="77777777" w:rsidR="005B6C02" w:rsidRPr="004219E7" w:rsidRDefault="005B6C02" w:rsidP="005B6C02">
            <w:pPr>
              <w:widowControl w:val="0"/>
              <w:spacing w:line="240" w:lineRule="exact"/>
              <w:rPr>
                <w:rFonts w:cs="Arial"/>
                <w:b/>
                <w:lang w:val="it-IT"/>
              </w:rPr>
            </w:pPr>
          </w:p>
        </w:tc>
        <w:tc>
          <w:tcPr>
            <w:tcW w:w="4257" w:type="dxa"/>
            <w:gridSpan w:val="3"/>
          </w:tcPr>
          <w:p w14:paraId="06FC5C95" w14:textId="77777777" w:rsidR="005B6C02" w:rsidRPr="004219E7" w:rsidRDefault="005B6C02" w:rsidP="005B6C02">
            <w:pPr>
              <w:pStyle w:val="Rientrocorpodeltesto"/>
              <w:widowControl w:val="0"/>
              <w:tabs>
                <w:tab w:val="left" w:pos="8496"/>
              </w:tabs>
              <w:spacing w:after="0" w:line="240" w:lineRule="exact"/>
              <w:ind w:left="0" w:right="105"/>
              <w:jc w:val="both"/>
              <w:rPr>
                <w:rFonts w:cs="Arial"/>
                <w:b/>
                <w:bCs/>
                <w:lang w:val="it-IT"/>
              </w:rPr>
            </w:pPr>
          </w:p>
        </w:tc>
      </w:tr>
      <w:tr w:rsidR="005B6C02" w:rsidRPr="005737C1" w14:paraId="4835BF79" w14:textId="77777777" w:rsidTr="00525323">
        <w:trPr>
          <w:gridAfter w:val="1"/>
          <w:wAfter w:w="7" w:type="dxa"/>
        </w:trPr>
        <w:tc>
          <w:tcPr>
            <w:tcW w:w="4262" w:type="dxa"/>
            <w:gridSpan w:val="2"/>
          </w:tcPr>
          <w:p w14:paraId="185CC57A" w14:textId="77777777" w:rsidR="005B6C02" w:rsidRPr="0086437C" w:rsidRDefault="005B6C02" w:rsidP="005B6C02">
            <w:pPr>
              <w:pStyle w:val="Rientrocorpodeltesto"/>
              <w:widowControl w:val="0"/>
              <w:tabs>
                <w:tab w:val="left" w:pos="8496"/>
              </w:tabs>
              <w:spacing w:after="0" w:line="240" w:lineRule="exact"/>
              <w:ind w:left="0"/>
              <w:jc w:val="both"/>
              <w:rPr>
                <w:rFonts w:cs="Arial"/>
                <w:u w:val="single"/>
                <w:lang w:val="de-DE" w:eastAsia="it-IT"/>
              </w:rPr>
            </w:pPr>
            <w:r w:rsidRPr="00A67704">
              <w:rPr>
                <w:rFonts w:cs="Arial"/>
                <w:b/>
                <w:bCs/>
                <w:shd w:val="clear" w:color="auto" w:fill="E6E6E6"/>
                <w:lang w:val="de-DE"/>
              </w:rPr>
              <w:t>Der technische Bericht darf keine Zeichnungen, Fotos und andere gra</w:t>
            </w:r>
            <w:r>
              <w:rPr>
                <w:rFonts w:cs="Arial"/>
                <w:b/>
                <w:bCs/>
                <w:shd w:val="clear" w:color="auto" w:fill="E6E6E6"/>
                <w:lang w:val="de-DE"/>
              </w:rPr>
              <w:t>fischen Darstellungen technisch-</w:t>
            </w:r>
            <w:r w:rsidRPr="00A67704">
              <w:rPr>
                <w:rFonts w:cs="Arial"/>
                <w:b/>
                <w:bCs/>
                <w:shd w:val="clear" w:color="auto" w:fill="E6E6E6"/>
                <w:lang w:val="de-DE"/>
              </w:rPr>
              <w:t>pla</w:t>
            </w:r>
            <w:r>
              <w:rPr>
                <w:rFonts w:cs="Arial"/>
                <w:b/>
                <w:bCs/>
                <w:shd w:val="clear" w:color="auto" w:fill="E6E6E6"/>
                <w:lang w:val="de-DE"/>
              </w:rPr>
              <w:t>nerischer Natur enthalten. Zuge</w:t>
            </w:r>
            <w:r w:rsidRPr="00A67704">
              <w:rPr>
                <w:rFonts w:cs="Arial"/>
                <w:b/>
                <w:bCs/>
                <w:shd w:val="clear" w:color="auto" w:fill="E6E6E6"/>
                <w:lang w:val="de-DE"/>
              </w:rPr>
              <w:t>lassen sind ausschließlich D</w:t>
            </w:r>
            <w:r>
              <w:rPr>
                <w:rFonts w:cs="Arial"/>
                <w:b/>
                <w:bCs/>
                <w:shd w:val="clear" w:color="auto" w:fill="E6E6E6"/>
                <w:lang w:val="de-DE"/>
              </w:rPr>
              <w:t>iagramme, Organi</w:t>
            </w:r>
            <w:r w:rsidRPr="00A67704">
              <w:rPr>
                <w:rFonts w:cs="Arial"/>
                <w:b/>
                <w:bCs/>
                <w:shd w:val="clear" w:color="auto" w:fill="E6E6E6"/>
                <w:lang w:val="de-DE"/>
              </w:rPr>
              <w:t>gramm und Tabellen.</w:t>
            </w:r>
          </w:p>
        </w:tc>
        <w:tc>
          <w:tcPr>
            <w:tcW w:w="852" w:type="dxa"/>
          </w:tcPr>
          <w:p w14:paraId="3A109A35" w14:textId="77777777" w:rsidR="005B6C02" w:rsidRPr="0086437C" w:rsidRDefault="005B6C02" w:rsidP="005B6C02">
            <w:pPr>
              <w:widowControl w:val="0"/>
              <w:spacing w:line="240" w:lineRule="exact"/>
              <w:rPr>
                <w:rFonts w:cs="Arial"/>
                <w:b/>
                <w:lang w:val="de-DE"/>
              </w:rPr>
            </w:pPr>
          </w:p>
        </w:tc>
        <w:tc>
          <w:tcPr>
            <w:tcW w:w="4257" w:type="dxa"/>
            <w:gridSpan w:val="3"/>
          </w:tcPr>
          <w:p w14:paraId="29F8C8A2" w14:textId="77777777" w:rsidR="005B6C02" w:rsidRPr="004219E7" w:rsidRDefault="005B6C02" w:rsidP="005B6C02">
            <w:pPr>
              <w:pStyle w:val="Rientrocorpodeltesto"/>
              <w:widowControl w:val="0"/>
              <w:tabs>
                <w:tab w:val="left" w:pos="8496"/>
              </w:tabs>
              <w:spacing w:after="0" w:line="240" w:lineRule="exact"/>
              <w:ind w:left="0"/>
              <w:jc w:val="both"/>
              <w:rPr>
                <w:rFonts w:cs="Arial"/>
                <w:u w:val="single"/>
                <w:lang w:val="it-IT" w:eastAsia="it-IT"/>
              </w:rPr>
            </w:pPr>
            <w:r w:rsidRPr="006140E5">
              <w:rPr>
                <w:rFonts w:cs="Arial"/>
                <w:b/>
                <w:bCs/>
                <w:shd w:val="clear" w:color="auto" w:fill="E6E6E6"/>
                <w:lang w:val="it-IT"/>
              </w:rPr>
              <w:t xml:space="preserve">La relazione tecnica non può contenere disegni, foto o altre rappresentazioni grafiche di natura tecnico progettuale. </w:t>
            </w:r>
            <w:r w:rsidRPr="00A67704">
              <w:rPr>
                <w:rFonts w:cs="Arial"/>
                <w:b/>
                <w:bCs/>
                <w:shd w:val="clear" w:color="auto" w:fill="E6E6E6"/>
              </w:rPr>
              <w:t xml:space="preserve">Sono ammessi unicamente diagrammi, organigramma e tabelle. </w:t>
            </w:r>
          </w:p>
        </w:tc>
      </w:tr>
      <w:tr w:rsidR="005B6C02" w:rsidRPr="005737C1" w14:paraId="0F54E3E5" w14:textId="77777777" w:rsidTr="00525323">
        <w:trPr>
          <w:gridAfter w:val="1"/>
          <w:wAfter w:w="7" w:type="dxa"/>
        </w:trPr>
        <w:tc>
          <w:tcPr>
            <w:tcW w:w="4262" w:type="dxa"/>
            <w:gridSpan w:val="2"/>
          </w:tcPr>
          <w:p w14:paraId="50FF6FE1" w14:textId="77777777" w:rsidR="005B6C02" w:rsidRPr="004219E7" w:rsidRDefault="005B6C02" w:rsidP="005B6C02">
            <w:pPr>
              <w:widowControl w:val="0"/>
              <w:spacing w:line="240" w:lineRule="exact"/>
              <w:ind w:right="76"/>
              <w:jc w:val="both"/>
              <w:rPr>
                <w:rFonts w:cs="Arial"/>
                <w:b/>
                <w:bCs/>
                <w:u w:val="single"/>
                <w:lang w:val="it-IT"/>
              </w:rPr>
            </w:pPr>
          </w:p>
        </w:tc>
        <w:tc>
          <w:tcPr>
            <w:tcW w:w="852" w:type="dxa"/>
          </w:tcPr>
          <w:p w14:paraId="7273EC4B" w14:textId="77777777" w:rsidR="005B6C02" w:rsidRPr="004219E7" w:rsidRDefault="005B6C02" w:rsidP="005B6C02">
            <w:pPr>
              <w:widowControl w:val="0"/>
              <w:spacing w:line="240" w:lineRule="exact"/>
              <w:rPr>
                <w:rFonts w:cs="Arial"/>
                <w:lang w:val="it-IT"/>
              </w:rPr>
            </w:pPr>
          </w:p>
        </w:tc>
        <w:tc>
          <w:tcPr>
            <w:tcW w:w="4257" w:type="dxa"/>
            <w:gridSpan w:val="3"/>
          </w:tcPr>
          <w:p w14:paraId="643CE61D" w14:textId="77777777" w:rsidR="005B6C02" w:rsidRPr="004219E7" w:rsidRDefault="005B6C02" w:rsidP="005B6C02">
            <w:pPr>
              <w:widowControl w:val="0"/>
              <w:spacing w:line="240" w:lineRule="exact"/>
              <w:jc w:val="both"/>
              <w:rPr>
                <w:rFonts w:cs="Arial"/>
                <w:b/>
                <w:u w:val="single"/>
                <w:lang w:val="it-IT"/>
              </w:rPr>
            </w:pPr>
          </w:p>
        </w:tc>
      </w:tr>
      <w:tr w:rsidR="005B6C02" w:rsidRPr="00D90FD7" w14:paraId="3FBAC1FA" w14:textId="77777777" w:rsidTr="00525323">
        <w:trPr>
          <w:gridAfter w:val="1"/>
          <w:wAfter w:w="7" w:type="dxa"/>
        </w:trPr>
        <w:tc>
          <w:tcPr>
            <w:tcW w:w="4262" w:type="dxa"/>
            <w:gridSpan w:val="2"/>
          </w:tcPr>
          <w:p w14:paraId="46B7773F" w14:textId="77777777" w:rsidR="005B6C02" w:rsidRPr="00BD6FDC" w:rsidRDefault="005B6C02" w:rsidP="005B6C02">
            <w:pPr>
              <w:widowControl w:val="0"/>
              <w:ind w:left="13"/>
              <w:jc w:val="both"/>
              <w:rPr>
                <w:rFonts w:cs="Arial"/>
                <w:b/>
                <w:lang w:val="de-DE"/>
              </w:rPr>
            </w:pPr>
            <w:r w:rsidRPr="0033625C">
              <w:rPr>
                <w:rFonts w:cs="Arial"/>
                <w:b/>
                <w:bCs/>
                <w:lang w:val="de-DE"/>
              </w:rPr>
              <w:t xml:space="preserve">Sollte der Teilnehmer </w:t>
            </w:r>
            <w:r w:rsidRPr="0033625C">
              <w:rPr>
                <w:rFonts w:cs="Arial"/>
                <w:b/>
                <w:bCs/>
                <w:u w:val="single"/>
                <w:lang w:val="de-DE"/>
              </w:rPr>
              <w:t xml:space="preserve">mehr als </w:t>
            </w:r>
            <w:r w:rsidRPr="0033625C">
              <w:rPr>
                <w:rFonts w:cs="Arial"/>
                <w:b/>
                <w:bCs/>
                <w:color w:val="FF0000"/>
                <w:u w:val="single"/>
                <w:lang w:val="de-DE"/>
              </w:rPr>
              <w:t>10 (zehn</w:t>
            </w:r>
            <w:r>
              <w:rPr>
                <w:rFonts w:cs="Arial"/>
                <w:b/>
                <w:bCs/>
                <w:color w:val="FF0000"/>
                <w:u w:val="single"/>
                <w:lang w:val="de-DE"/>
              </w:rPr>
              <w:t>)</w:t>
            </w:r>
            <w:r w:rsidRPr="0033625C">
              <w:rPr>
                <w:rFonts w:cs="Arial"/>
                <w:b/>
                <w:bCs/>
                <w:color w:val="FF0000"/>
                <w:u w:val="single"/>
                <w:lang w:val="de-DE"/>
              </w:rPr>
              <w:t xml:space="preserve"> </w:t>
            </w:r>
            <w:r w:rsidRPr="0033625C">
              <w:rPr>
                <w:rFonts w:cs="Arial"/>
                <w:b/>
                <w:bCs/>
                <w:u w:val="single"/>
                <w:lang w:val="de-DE"/>
              </w:rPr>
              <w:t>bzw.</w:t>
            </w:r>
            <w:r w:rsidRPr="0033625C">
              <w:rPr>
                <w:rFonts w:cs="Arial"/>
                <w:b/>
                <w:bCs/>
                <w:color w:val="FF0000"/>
                <w:u w:val="single"/>
                <w:lang w:val="de-DE"/>
              </w:rPr>
              <w:t xml:space="preserve"> </w:t>
            </w:r>
            <w:r>
              <w:rPr>
                <w:rFonts w:cs="Arial"/>
                <w:b/>
                <w:bCs/>
                <w:color w:val="FF0000"/>
                <w:u w:val="single"/>
                <w:lang w:val="de-DE"/>
              </w:rPr>
              <w:t>5 (</w:t>
            </w:r>
            <w:r w:rsidRPr="0033625C">
              <w:rPr>
                <w:rFonts w:cs="Arial"/>
                <w:b/>
                <w:bCs/>
                <w:color w:val="FF0000"/>
                <w:u w:val="single"/>
                <w:lang w:val="de-DE"/>
              </w:rPr>
              <w:t>fünf</w:t>
            </w:r>
            <w:r>
              <w:rPr>
                <w:rFonts w:cs="Arial"/>
                <w:b/>
                <w:bCs/>
                <w:color w:val="FF0000"/>
                <w:u w:val="single"/>
                <w:lang w:val="de-DE"/>
              </w:rPr>
              <w:t>)</w:t>
            </w:r>
            <w:r w:rsidRPr="0033625C">
              <w:rPr>
                <w:rFonts w:cs="Arial"/>
                <w:b/>
                <w:bCs/>
                <w:color w:val="FF0000"/>
                <w:u w:val="single"/>
                <w:lang w:val="de-DE"/>
              </w:rPr>
              <w:t xml:space="preserve"> </w:t>
            </w:r>
            <w:r>
              <w:rPr>
                <w:rFonts w:cs="Arial"/>
                <w:b/>
                <w:bCs/>
                <w:u w:val="single"/>
                <w:lang w:val="de-DE"/>
              </w:rPr>
              <w:t>Sei</w:t>
            </w:r>
            <w:r w:rsidRPr="0033625C">
              <w:rPr>
                <w:rFonts w:cs="Arial"/>
                <w:b/>
                <w:bCs/>
                <w:u w:val="single"/>
                <w:lang w:val="de-DE"/>
              </w:rPr>
              <w:t>ten</w:t>
            </w:r>
            <w:r w:rsidRPr="0033625C">
              <w:rPr>
                <w:rFonts w:cs="Arial"/>
                <w:b/>
                <w:bCs/>
                <w:lang w:val="de-DE"/>
              </w:rPr>
              <w:t xml:space="preserve"> ins Portal hochladen, </w:t>
            </w:r>
            <w:r w:rsidRPr="0033625C">
              <w:rPr>
                <w:rFonts w:cs="Arial"/>
                <w:b/>
                <w:lang w:val="de-DE"/>
              </w:rPr>
              <w:t xml:space="preserve">werden </w:t>
            </w:r>
            <w:r w:rsidRPr="0033625C">
              <w:rPr>
                <w:rFonts w:cs="Arial"/>
                <w:b/>
                <w:u w:val="single"/>
                <w:lang w:val="de-DE"/>
              </w:rPr>
              <w:t xml:space="preserve">von </w:t>
            </w:r>
            <w:r w:rsidRPr="00807A62">
              <w:rPr>
                <w:rFonts w:cs="Arial"/>
                <w:b/>
                <w:color w:val="FF0000"/>
                <w:u w:val="single"/>
                <w:lang w:val="de-DE"/>
              </w:rPr>
              <w:t>der Bewertungskommission / vom EVV</w:t>
            </w:r>
            <w:r w:rsidRPr="0033625C">
              <w:rPr>
                <w:rFonts w:cs="Arial"/>
                <w:b/>
                <w:u w:val="single"/>
                <w:lang w:val="de-DE"/>
              </w:rPr>
              <w:t xml:space="preserve"> nur die ersten </w:t>
            </w:r>
            <w:r w:rsidRPr="0033625C">
              <w:rPr>
                <w:rFonts w:cs="Arial"/>
                <w:b/>
                <w:color w:val="FF0000"/>
                <w:u w:val="single"/>
                <w:lang w:val="de-DE"/>
              </w:rPr>
              <w:t>10 (zehn)</w:t>
            </w:r>
            <w:r w:rsidRPr="0033625C">
              <w:rPr>
                <w:rFonts w:cs="Arial"/>
                <w:b/>
                <w:u w:val="single"/>
                <w:lang w:val="de-DE"/>
              </w:rPr>
              <w:t xml:space="preserve"> bzw. </w:t>
            </w:r>
            <w:r w:rsidRPr="0033625C">
              <w:rPr>
                <w:rFonts w:cs="Arial"/>
                <w:b/>
                <w:color w:val="FF0000"/>
                <w:u w:val="single"/>
                <w:lang w:val="de-DE"/>
              </w:rPr>
              <w:t xml:space="preserve">5 (fünf) </w:t>
            </w:r>
            <w:r w:rsidRPr="0033625C">
              <w:rPr>
                <w:rFonts w:cs="Arial"/>
                <w:b/>
                <w:u w:val="single"/>
                <w:lang w:val="de-DE"/>
              </w:rPr>
              <w:t>hochgeladenen Seiten bewertet</w:t>
            </w:r>
            <w:r w:rsidRPr="0033625C">
              <w:rPr>
                <w:rFonts w:cs="Arial"/>
                <w:b/>
                <w:lang w:val="de-DE"/>
              </w:rPr>
              <w:t xml:space="preserve">. </w:t>
            </w:r>
          </w:p>
        </w:tc>
        <w:tc>
          <w:tcPr>
            <w:tcW w:w="852" w:type="dxa"/>
          </w:tcPr>
          <w:p w14:paraId="0766886D" w14:textId="77777777" w:rsidR="005B6C02" w:rsidRPr="00BD6FDC" w:rsidRDefault="005B6C02" w:rsidP="005B6C02">
            <w:pPr>
              <w:widowControl w:val="0"/>
              <w:spacing w:line="240" w:lineRule="exact"/>
              <w:rPr>
                <w:rFonts w:cs="Arial"/>
                <w:color w:val="FF0000"/>
                <w:lang w:val="de-DE"/>
              </w:rPr>
            </w:pPr>
          </w:p>
        </w:tc>
        <w:tc>
          <w:tcPr>
            <w:tcW w:w="4257" w:type="dxa"/>
            <w:gridSpan w:val="3"/>
          </w:tcPr>
          <w:p w14:paraId="038C7D97" w14:textId="77777777" w:rsidR="005B6C02" w:rsidRPr="0086437C" w:rsidRDefault="005B6C02" w:rsidP="005B6C02">
            <w:pPr>
              <w:widowControl w:val="0"/>
              <w:tabs>
                <w:tab w:val="left" w:pos="0"/>
                <w:tab w:val="center" w:pos="4536"/>
                <w:tab w:val="center" w:pos="4680"/>
                <w:tab w:val="right" w:pos="9072"/>
              </w:tabs>
              <w:jc w:val="both"/>
              <w:rPr>
                <w:rFonts w:cs="Arial"/>
                <w:bCs/>
                <w:color w:val="FF0000"/>
                <w:lang w:val="it-IT"/>
              </w:rPr>
            </w:pPr>
            <w:r w:rsidRPr="006140E5">
              <w:rPr>
                <w:rFonts w:cs="Arial"/>
                <w:b/>
                <w:lang w:val="it-IT"/>
              </w:rPr>
              <w:t xml:space="preserve">Qualora il concorrente carichi nel Portale </w:t>
            </w:r>
            <w:r w:rsidRPr="006140E5">
              <w:rPr>
                <w:rFonts w:cs="Arial"/>
                <w:b/>
                <w:u w:val="single"/>
                <w:lang w:val="it-IT"/>
              </w:rPr>
              <w:t xml:space="preserve">più di </w:t>
            </w:r>
            <w:r w:rsidRPr="006140E5">
              <w:rPr>
                <w:rFonts w:cs="Arial"/>
                <w:b/>
                <w:color w:val="FF0000"/>
                <w:u w:val="single"/>
                <w:lang w:val="it-IT"/>
              </w:rPr>
              <w:t xml:space="preserve">10 (dieci) </w:t>
            </w:r>
            <w:r w:rsidRPr="006140E5">
              <w:rPr>
                <w:rFonts w:cs="Arial"/>
                <w:b/>
                <w:u w:val="single"/>
                <w:lang w:val="it-IT"/>
              </w:rPr>
              <w:t xml:space="preserve">o rispettivamente </w:t>
            </w:r>
            <w:r w:rsidRPr="006140E5">
              <w:rPr>
                <w:rFonts w:cs="Arial"/>
                <w:b/>
                <w:color w:val="FF0000"/>
                <w:u w:val="single"/>
                <w:lang w:val="it-IT"/>
              </w:rPr>
              <w:t>5 (cinque)</w:t>
            </w:r>
            <w:r w:rsidRPr="006140E5">
              <w:rPr>
                <w:rFonts w:cs="Arial"/>
                <w:b/>
                <w:u w:val="single"/>
                <w:lang w:val="it-IT"/>
              </w:rPr>
              <w:t xml:space="preserve"> </w:t>
            </w:r>
            <w:r w:rsidRPr="006140E5">
              <w:rPr>
                <w:rFonts w:cs="Arial"/>
                <w:b/>
                <w:bCs/>
                <w:u w:val="single"/>
                <w:lang w:val="it-IT"/>
              </w:rPr>
              <w:t>pagine</w:t>
            </w:r>
            <w:r w:rsidRPr="006140E5">
              <w:rPr>
                <w:rFonts w:cs="Arial"/>
                <w:b/>
                <w:strike/>
                <w:u w:val="single"/>
                <w:lang w:val="it-IT"/>
              </w:rPr>
              <w:t>,</w:t>
            </w:r>
            <w:r w:rsidRPr="006140E5">
              <w:rPr>
                <w:rFonts w:cs="Arial"/>
                <w:b/>
                <w:u w:val="single"/>
                <w:lang w:val="it-IT"/>
              </w:rPr>
              <w:t xml:space="preserve"> </w:t>
            </w:r>
            <w:r w:rsidRPr="00807A62">
              <w:rPr>
                <w:rFonts w:cs="Arial"/>
                <w:b/>
                <w:color w:val="FF0000"/>
                <w:u w:val="single"/>
                <w:lang w:val="it-IT"/>
              </w:rPr>
              <w:t xml:space="preserve">la Commissione di valutazione / il RUP </w:t>
            </w:r>
            <w:r w:rsidRPr="006140E5">
              <w:rPr>
                <w:rFonts w:cs="Arial"/>
                <w:b/>
                <w:u w:val="single"/>
                <w:lang w:val="it-IT"/>
              </w:rPr>
              <w:t xml:space="preserve">valuterà solamente le prime </w:t>
            </w:r>
            <w:r w:rsidRPr="006140E5">
              <w:rPr>
                <w:rFonts w:cs="Arial"/>
                <w:b/>
                <w:color w:val="FF0000"/>
                <w:u w:val="single"/>
                <w:lang w:val="it-IT"/>
              </w:rPr>
              <w:t>10 (dieci)</w:t>
            </w:r>
            <w:r w:rsidRPr="006140E5">
              <w:rPr>
                <w:rFonts w:cs="Arial"/>
                <w:b/>
                <w:u w:val="single"/>
                <w:lang w:val="it-IT"/>
              </w:rPr>
              <w:t xml:space="preserve"> ovvero </w:t>
            </w:r>
            <w:r w:rsidRPr="006140E5">
              <w:rPr>
                <w:rFonts w:cs="Arial"/>
                <w:b/>
                <w:color w:val="FF0000"/>
                <w:u w:val="single"/>
                <w:lang w:val="it-IT"/>
              </w:rPr>
              <w:t xml:space="preserve">5 (cinque) </w:t>
            </w:r>
            <w:r w:rsidRPr="006140E5">
              <w:rPr>
                <w:rFonts w:cs="Arial"/>
                <w:b/>
                <w:u w:val="single"/>
                <w:lang w:val="it-IT"/>
              </w:rPr>
              <w:t>pagine caricate</w:t>
            </w:r>
            <w:r w:rsidRPr="006140E5">
              <w:rPr>
                <w:rFonts w:cs="Arial"/>
                <w:b/>
                <w:lang w:val="it-IT"/>
              </w:rPr>
              <w:t>.</w:t>
            </w:r>
          </w:p>
        </w:tc>
      </w:tr>
      <w:tr w:rsidR="005B6C02" w:rsidRPr="00D90FD7" w14:paraId="320D1CD8" w14:textId="77777777" w:rsidTr="00525323">
        <w:trPr>
          <w:gridAfter w:val="1"/>
          <w:wAfter w:w="7" w:type="dxa"/>
        </w:trPr>
        <w:tc>
          <w:tcPr>
            <w:tcW w:w="4262" w:type="dxa"/>
            <w:gridSpan w:val="2"/>
          </w:tcPr>
          <w:p w14:paraId="7AB06F87" w14:textId="77777777" w:rsidR="005B6C02" w:rsidRPr="0086437C" w:rsidRDefault="005B6C02" w:rsidP="005B6C02">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c>
          <w:tcPr>
            <w:tcW w:w="852" w:type="dxa"/>
          </w:tcPr>
          <w:p w14:paraId="5DB39AD5" w14:textId="77777777" w:rsidR="005B6C02" w:rsidRPr="0086437C" w:rsidRDefault="005B6C02" w:rsidP="005B6C02">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c>
          <w:tcPr>
            <w:tcW w:w="4257" w:type="dxa"/>
            <w:gridSpan w:val="3"/>
          </w:tcPr>
          <w:p w14:paraId="4E47C2E8" w14:textId="77777777" w:rsidR="005B6C02" w:rsidRPr="0086437C" w:rsidRDefault="005B6C02" w:rsidP="005B6C02">
            <w:pPr>
              <w:pStyle w:val="Rientrocorpodeltesto"/>
              <w:widowControl w:val="0"/>
              <w:tabs>
                <w:tab w:val="left" w:pos="8496"/>
              </w:tabs>
              <w:spacing w:after="0" w:line="240" w:lineRule="exact"/>
              <w:ind w:left="0"/>
              <w:jc w:val="both"/>
              <w:rPr>
                <w:rFonts w:cs="Arial"/>
                <w:bCs/>
                <w:i/>
                <w:color w:val="FF0000"/>
                <w:highlight w:val="green"/>
                <w:u w:val="single"/>
                <w:lang w:val="it-IT"/>
              </w:rPr>
            </w:pPr>
          </w:p>
        </w:tc>
      </w:tr>
      <w:tr w:rsidR="005B6C02" w:rsidRPr="00D90FD7" w14:paraId="5EAE7940" w14:textId="77777777" w:rsidTr="00525323">
        <w:trPr>
          <w:gridAfter w:val="1"/>
          <w:wAfter w:w="7" w:type="dxa"/>
        </w:trPr>
        <w:tc>
          <w:tcPr>
            <w:tcW w:w="4262" w:type="dxa"/>
            <w:gridSpan w:val="2"/>
          </w:tcPr>
          <w:p w14:paraId="3C1846C9" w14:textId="77777777" w:rsidR="005B6C02" w:rsidRPr="006F5E51" w:rsidRDefault="005B6C02" w:rsidP="005B6C02">
            <w:pPr>
              <w:pStyle w:val="Rientrocorpodeltesto"/>
              <w:widowControl w:val="0"/>
              <w:tabs>
                <w:tab w:val="left" w:pos="8496"/>
              </w:tabs>
              <w:spacing w:after="0" w:line="240" w:lineRule="exact"/>
              <w:ind w:left="0"/>
              <w:jc w:val="both"/>
              <w:rPr>
                <w:rFonts w:cs="Arial"/>
                <w:bCs/>
                <w:i/>
                <w:color w:val="FF0000"/>
                <w:u w:val="single"/>
                <w:lang w:val="de-DE"/>
              </w:rPr>
            </w:pPr>
            <w:r w:rsidRPr="006F5E51">
              <w:rPr>
                <w:rFonts w:cs="Arial"/>
                <w:bCs/>
                <w:lang w:val="de-DE"/>
              </w:rPr>
              <w:t xml:space="preserve">Obiges Dokument ist </w:t>
            </w:r>
            <w:r w:rsidRPr="006F5E51">
              <w:rPr>
                <w:rFonts w:cs="Arial"/>
                <w:b/>
                <w:bCs/>
                <w:lang w:val="de-DE"/>
              </w:rPr>
              <w:t>mit digitaler Unterschrift</w:t>
            </w:r>
            <w:r w:rsidRPr="006F5E51">
              <w:rPr>
                <w:rFonts w:cs="Arial"/>
                <w:bCs/>
                <w:lang w:val="de-DE"/>
              </w:rPr>
              <w:t xml:space="preserve"> von den Personen, die den Teilnahmeantrag unterzeichnen (siehe „Anleitungen zur Unterschrift”) zu unterzeichnen.</w:t>
            </w:r>
          </w:p>
        </w:tc>
        <w:tc>
          <w:tcPr>
            <w:tcW w:w="852" w:type="dxa"/>
          </w:tcPr>
          <w:p w14:paraId="0A606F54" w14:textId="77777777" w:rsidR="005B6C02" w:rsidRPr="0086437C" w:rsidRDefault="005B6C02" w:rsidP="005B6C02">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7" w:type="dxa"/>
            <w:gridSpan w:val="3"/>
          </w:tcPr>
          <w:p w14:paraId="309BA8FB" w14:textId="77777777" w:rsidR="005B6C02" w:rsidRPr="00BD6FDC" w:rsidRDefault="005B6C02" w:rsidP="005B6C02">
            <w:pPr>
              <w:pStyle w:val="Rientrocorpodeltesto"/>
              <w:widowControl w:val="0"/>
              <w:tabs>
                <w:tab w:val="left" w:pos="8496"/>
              </w:tabs>
              <w:spacing w:after="0" w:line="240" w:lineRule="exact"/>
              <w:ind w:left="0"/>
              <w:jc w:val="both"/>
              <w:rPr>
                <w:rFonts w:cs="Arial"/>
                <w:bCs/>
                <w:i/>
                <w:color w:val="FF0000"/>
                <w:highlight w:val="green"/>
                <w:u w:val="single"/>
                <w:lang w:val="it-IT"/>
              </w:rPr>
            </w:pPr>
            <w:r w:rsidRPr="00E74467">
              <w:rPr>
                <w:rFonts w:cs="Arial"/>
                <w:bCs/>
                <w:lang w:val="it-IT"/>
              </w:rPr>
              <w:t xml:space="preserve">Per tale documento </w:t>
            </w:r>
            <w:r>
              <w:rPr>
                <w:rFonts w:cs="Arial"/>
                <w:bCs/>
                <w:lang w:val="it-IT"/>
              </w:rPr>
              <w:t>è</w:t>
            </w:r>
            <w:r w:rsidRPr="00E74467">
              <w:rPr>
                <w:rFonts w:cs="Arial"/>
                <w:bCs/>
                <w:lang w:val="it-IT"/>
              </w:rPr>
              <w:t xml:space="preserve"> richiesta l’apposizione della </w:t>
            </w:r>
            <w:r w:rsidRPr="00E74467">
              <w:rPr>
                <w:rFonts w:cs="Arial"/>
                <w:b/>
                <w:bCs/>
                <w:lang w:val="it-IT"/>
              </w:rPr>
              <w:t>firma digitale</w:t>
            </w:r>
            <w:r w:rsidRPr="00E74467">
              <w:rPr>
                <w:rFonts w:cs="Arial"/>
                <w:bCs/>
                <w:lang w:val="it-IT"/>
              </w:rPr>
              <w:t xml:space="preserve"> dai soggetti che firmano l´istanza di partecipazione (vedasi le “istruzioni alla sottoscrizione”).</w:t>
            </w:r>
          </w:p>
        </w:tc>
      </w:tr>
      <w:tr w:rsidR="005B6C02" w:rsidRPr="00D90FD7" w14:paraId="1744A530" w14:textId="77777777" w:rsidTr="00525323">
        <w:trPr>
          <w:gridAfter w:val="1"/>
          <w:wAfter w:w="7" w:type="dxa"/>
        </w:trPr>
        <w:tc>
          <w:tcPr>
            <w:tcW w:w="4262" w:type="dxa"/>
            <w:gridSpan w:val="2"/>
          </w:tcPr>
          <w:p w14:paraId="666E84CF" w14:textId="77777777" w:rsidR="005B6C02" w:rsidRPr="006F5E51" w:rsidRDefault="005B6C02" w:rsidP="005B6C02">
            <w:pPr>
              <w:pStyle w:val="Rientrocorpodeltesto"/>
              <w:widowControl w:val="0"/>
              <w:tabs>
                <w:tab w:val="left" w:pos="8496"/>
              </w:tabs>
              <w:spacing w:after="0" w:line="240" w:lineRule="exact"/>
              <w:ind w:left="0" w:right="105"/>
              <w:jc w:val="both"/>
              <w:rPr>
                <w:rFonts w:cs="Arial"/>
                <w:bCs/>
                <w:color w:val="FF0000"/>
                <w:lang w:val="it-IT"/>
              </w:rPr>
            </w:pPr>
          </w:p>
        </w:tc>
        <w:tc>
          <w:tcPr>
            <w:tcW w:w="852" w:type="dxa"/>
          </w:tcPr>
          <w:p w14:paraId="38E9DD01" w14:textId="77777777" w:rsidR="005B6C02" w:rsidRPr="00BD6FDC" w:rsidRDefault="005B6C02" w:rsidP="005B6C02">
            <w:pPr>
              <w:widowControl w:val="0"/>
              <w:spacing w:line="240" w:lineRule="exact"/>
              <w:rPr>
                <w:rFonts w:cs="Arial"/>
                <w:color w:val="FF0000"/>
                <w:lang w:val="it-IT"/>
              </w:rPr>
            </w:pPr>
          </w:p>
        </w:tc>
        <w:tc>
          <w:tcPr>
            <w:tcW w:w="4257" w:type="dxa"/>
            <w:gridSpan w:val="3"/>
          </w:tcPr>
          <w:p w14:paraId="7ED0471A" w14:textId="77777777" w:rsidR="005B6C02" w:rsidRPr="00BD6FDC" w:rsidRDefault="005B6C02" w:rsidP="005B6C02">
            <w:pPr>
              <w:pStyle w:val="Rientrocorpodeltesto"/>
              <w:widowControl w:val="0"/>
              <w:tabs>
                <w:tab w:val="left" w:pos="8496"/>
              </w:tabs>
              <w:spacing w:after="0" w:line="240" w:lineRule="exact"/>
              <w:ind w:left="432" w:right="105"/>
              <w:jc w:val="both"/>
              <w:rPr>
                <w:rFonts w:cs="Arial"/>
                <w:bCs/>
                <w:color w:val="FF0000"/>
                <w:lang w:val="it-IT"/>
              </w:rPr>
            </w:pPr>
          </w:p>
        </w:tc>
      </w:tr>
      <w:tr w:rsidR="005B6C02" w:rsidRPr="00D90FD7" w14:paraId="3EF94087" w14:textId="77777777" w:rsidTr="00525323">
        <w:trPr>
          <w:gridAfter w:val="1"/>
          <w:wAfter w:w="7" w:type="dxa"/>
        </w:trPr>
        <w:tc>
          <w:tcPr>
            <w:tcW w:w="4262" w:type="dxa"/>
            <w:gridSpan w:val="2"/>
          </w:tcPr>
          <w:p w14:paraId="3F81D5EA" w14:textId="77777777" w:rsidR="005B6C02" w:rsidRPr="00F0276C" w:rsidRDefault="005B6C02" w:rsidP="005B6C02">
            <w:pPr>
              <w:pStyle w:val="Rientrocorpodeltesto"/>
              <w:widowControl w:val="0"/>
              <w:tabs>
                <w:tab w:val="left" w:pos="8496"/>
              </w:tabs>
              <w:spacing w:after="0" w:line="240" w:lineRule="exact"/>
              <w:ind w:left="0"/>
              <w:jc w:val="both"/>
              <w:rPr>
                <w:rFonts w:cs="Arial"/>
                <w:bCs/>
                <w:i/>
                <w:iCs/>
                <w:color w:val="FF0000"/>
                <w:highlight w:val="green"/>
                <w:lang w:val="de-DE"/>
              </w:rPr>
            </w:pPr>
            <w:r w:rsidRPr="00F0276C">
              <w:rPr>
                <w:rFonts w:cs="Arial"/>
                <w:bCs/>
                <w:i/>
                <w:iCs/>
                <w:color w:val="FF0000"/>
                <w:highlight w:val="green"/>
                <w:lang w:val="de-DE"/>
              </w:rPr>
              <w:t>(fakultativ)</w:t>
            </w:r>
          </w:p>
          <w:p w14:paraId="72F843AD" w14:textId="77777777" w:rsidR="005B6C02" w:rsidRPr="00086A5F" w:rsidRDefault="005B6C02" w:rsidP="005B6C02">
            <w:pPr>
              <w:pStyle w:val="Rientrocorpodeltesto"/>
              <w:widowControl w:val="0"/>
              <w:tabs>
                <w:tab w:val="left" w:pos="8496"/>
              </w:tabs>
              <w:spacing w:after="0" w:line="240" w:lineRule="exact"/>
              <w:ind w:left="0"/>
              <w:jc w:val="both"/>
              <w:rPr>
                <w:rFonts w:cs="Arial"/>
                <w:bCs/>
                <w:vanish/>
                <w:color w:val="FF0000"/>
                <w:highlight w:val="green"/>
                <w:lang w:val="de-DE"/>
              </w:rPr>
            </w:pPr>
            <w:r w:rsidRPr="00F0276C">
              <w:rPr>
                <w:rFonts w:cs="Arial"/>
                <w:bCs/>
                <w:i/>
                <w:iCs/>
                <w:color w:val="FF0000"/>
                <w:highlight w:val="green"/>
                <w:lang w:val="de-DE"/>
              </w:rPr>
              <w:t>Bei Ausschreibungen für „Planung“ und „Planung und Bauleitung“:</w:t>
            </w:r>
          </w:p>
        </w:tc>
        <w:tc>
          <w:tcPr>
            <w:tcW w:w="852" w:type="dxa"/>
          </w:tcPr>
          <w:p w14:paraId="3949439A" w14:textId="77777777" w:rsidR="005B6C02" w:rsidRPr="007B0985" w:rsidRDefault="005B6C02" w:rsidP="005B6C02">
            <w:pPr>
              <w:widowControl w:val="0"/>
              <w:spacing w:line="240" w:lineRule="exact"/>
              <w:rPr>
                <w:rFonts w:cs="Arial"/>
                <w:color w:val="FF0000"/>
                <w:lang w:val="de-DE"/>
              </w:rPr>
            </w:pPr>
          </w:p>
        </w:tc>
        <w:tc>
          <w:tcPr>
            <w:tcW w:w="4257" w:type="dxa"/>
            <w:gridSpan w:val="3"/>
          </w:tcPr>
          <w:p w14:paraId="4AB3393F" w14:textId="77777777" w:rsidR="005B6C02" w:rsidRPr="00B64E01" w:rsidRDefault="005B6C02" w:rsidP="005B6C02">
            <w:pPr>
              <w:pStyle w:val="Rientrocorpodeltesto"/>
              <w:widowControl w:val="0"/>
              <w:tabs>
                <w:tab w:val="left" w:pos="8496"/>
              </w:tabs>
              <w:spacing w:after="0" w:line="240" w:lineRule="exact"/>
              <w:ind w:left="0"/>
              <w:jc w:val="both"/>
              <w:rPr>
                <w:rFonts w:cs="Arial"/>
                <w:bCs/>
                <w:i/>
                <w:iCs/>
                <w:color w:val="FF0000"/>
                <w:highlight w:val="green"/>
                <w:lang w:val="it-IT"/>
              </w:rPr>
            </w:pPr>
            <w:r w:rsidRPr="00B64E01">
              <w:rPr>
                <w:rFonts w:cs="Arial"/>
                <w:bCs/>
                <w:i/>
                <w:iCs/>
                <w:color w:val="FF0000"/>
                <w:highlight w:val="green"/>
                <w:lang w:val="it-IT"/>
              </w:rPr>
              <w:t>(facoltativo)</w:t>
            </w:r>
          </w:p>
          <w:p w14:paraId="58A7F89B" w14:textId="77777777" w:rsidR="005B6C02" w:rsidRPr="006140E5" w:rsidRDefault="005B6C02" w:rsidP="005B6C02">
            <w:pPr>
              <w:pStyle w:val="Rientrocorpodeltesto"/>
              <w:widowControl w:val="0"/>
              <w:tabs>
                <w:tab w:val="left" w:pos="8496"/>
              </w:tabs>
              <w:spacing w:after="0" w:line="240" w:lineRule="exact"/>
              <w:ind w:left="0"/>
              <w:jc w:val="both"/>
              <w:rPr>
                <w:rFonts w:cs="Arial"/>
                <w:bCs/>
                <w:vanish/>
                <w:color w:val="FF0000"/>
                <w:highlight w:val="green"/>
                <w:lang w:val="it-IT"/>
              </w:rPr>
            </w:pPr>
            <w:r w:rsidRPr="00B64E01">
              <w:rPr>
                <w:rFonts w:cs="Arial"/>
                <w:bCs/>
                <w:i/>
                <w:iCs/>
                <w:color w:val="FF0000"/>
                <w:highlight w:val="green"/>
                <w:lang w:val="it-IT"/>
              </w:rPr>
              <w:t>Per gare di “Progettazione" e “Progettazione e Direzione lavori“:</w:t>
            </w:r>
          </w:p>
        </w:tc>
      </w:tr>
      <w:tr w:rsidR="005B6C02" w:rsidRPr="00D90FD7" w14:paraId="7D2C57F5" w14:textId="77777777" w:rsidTr="00525323">
        <w:trPr>
          <w:gridAfter w:val="1"/>
          <w:wAfter w:w="7" w:type="dxa"/>
        </w:trPr>
        <w:tc>
          <w:tcPr>
            <w:tcW w:w="4262" w:type="dxa"/>
            <w:gridSpan w:val="2"/>
          </w:tcPr>
          <w:p w14:paraId="7B2D5C4C" w14:textId="77777777" w:rsidR="005B6C02" w:rsidRPr="006F5E51" w:rsidRDefault="005B6C02" w:rsidP="005B6C02">
            <w:pPr>
              <w:widowControl w:val="0"/>
              <w:tabs>
                <w:tab w:val="num" w:pos="360"/>
                <w:tab w:val="center" w:pos="4536"/>
                <w:tab w:val="right" w:pos="9072"/>
              </w:tabs>
              <w:spacing w:line="240" w:lineRule="exact"/>
              <w:ind w:right="105"/>
              <w:jc w:val="both"/>
              <w:rPr>
                <w:rFonts w:cs="Arial"/>
                <w:bCs/>
                <w:color w:val="FF0000"/>
                <w:lang w:val="de-DE"/>
              </w:rPr>
            </w:pPr>
            <w:r w:rsidRPr="006F5E51">
              <w:rPr>
                <w:rFonts w:cs="Arial"/>
                <w:color w:val="FF0000"/>
                <w:lang w:val="de-DE"/>
              </w:rPr>
              <w:t xml:space="preserve">Mit Bezug auf das Kriterium </w:t>
            </w:r>
            <w:r w:rsidRPr="006F5E51">
              <w:rPr>
                <w:rFonts w:cs="Arial"/>
                <w:b/>
                <w:bCs/>
                <w:color w:val="FF0000"/>
                <w:lang w:val="de-DE"/>
              </w:rPr>
              <w:t xml:space="preserve">C) „Bewertungskriterien </w:t>
            </w:r>
            <w:r w:rsidRPr="003C5ADB">
              <w:rPr>
                <w:rFonts w:cs="Arial"/>
                <w:b/>
                <w:bCs/>
                <w:color w:val="FF0000"/>
                <w:lang w:val="de-DE"/>
              </w:rPr>
              <w:t>gemäß MD vom 11. Oktober 2017 (MUK)“</w:t>
            </w:r>
            <w:r w:rsidRPr="003C5ADB">
              <w:rPr>
                <w:rFonts w:cs="Arial"/>
                <w:color w:val="FF0000"/>
                <w:lang w:val="de-DE"/>
              </w:rPr>
              <w:t xml:space="preserve"> (</w:t>
            </w:r>
            <w:r w:rsidRPr="003C5ADB">
              <w:rPr>
                <w:rFonts w:cs="Arial"/>
                <w:i/>
                <w:color w:val="FF0000"/>
                <w:lang w:val="de-DE"/>
              </w:rPr>
              <w:t xml:space="preserve">oder </w:t>
            </w:r>
            <w:r w:rsidRPr="006F5E51">
              <w:rPr>
                <w:rFonts w:cs="Arial"/>
                <w:i/>
                <w:color w:val="FF0000"/>
                <w:lang w:val="de-DE"/>
              </w:rPr>
              <w:t>anderes einschlägiges MD</w:t>
            </w:r>
            <w:r w:rsidRPr="006F5E51">
              <w:rPr>
                <w:rFonts w:cs="Arial"/>
                <w:color w:val="FF0000"/>
                <w:lang w:val="de-DE"/>
              </w:rPr>
              <w:t>) muss der Teilnehmer die Bewertugskriterien laut Tabelle „Elemente zur Bewertung des technischen Angebots“ erfüllen.</w:t>
            </w:r>
          </w:p>
        </w:tc>
        <w:tc>
          <w:tcPr>
            <w:tcW w:w="852" w:type="dxa"/>
          </w:tcPr>
          <w:p w14:paraId="163AC6F9" w14:textId="77777777" w:rsidR="005B6C02" w:rsidRPr="006F5E51" w:rsidRDefault="005B6C02" w:rsidP="005B6C02">
            <w:pPr>
              <w:widowControl w:val="0"/>
              <w:tabs>
                <w:tab w:val="num" w:pos="595"/>
                <w:tab w:val="center" w:pos="4536"/>
                <w:tab w:val="right" w:pos="9072"/>
              </w:tabs>
              <w:spacing w:line="240" w:lineRule="exact"/>
              <w:ind w:right="105"/>
              <w:jc w:val="both"/>
              <w:rPr>
                <w:rFonts w:cs="Arial"/>
                <w:bCs/>
                <w:color w:val="FF0000"/>
                <w:lang w:val="de-DE"/>
              </w:rPr>
            </w:pPr>
          </w:p>
        </w:tc>
        <w:tc>
          <w:tcPr>
            <w:tcW w:w="4257" w:type="dxa"/>
            <w:gridSpan w:val="3"/>
          </w:tcPr>
          <w:p w14:paraId="67EFFF91" w14:textId="77777777" w:rsidR="005B6C02" w:rsidRPr="006F5E51" w:rsidRDefault="005B6C02" w:rsidP="005B6C02">
            <w:pPr>
              <w:widowControl w:val="0"/>
              <w:tabs>
                <w:tab w:val="num" w:pos="313"/>
                <w:tab w:val="center" w:pos="4536"/>
                <w:tab w:val="right" w:pos="9072"/>
              </w:tabs>
              <w:spacing w:line="240" w:lineRule="exact"/>
              <w:ind w:right="6"/>
              <w:jc w:val="both"/>
              <w:rPr>
                <w:rFonts w:cs="Arial"/>
                <w:bCs/>
                <w:i/>
                <w:color w:val="FF0000"/>
                <w:lang w:val="it-IT"/>
              </w:rPr>
            </w:pPr>
            <w:r w:rsidRPr="006F5E51">
              <w:rPr>
                <w:rFonts w:cs="Arial"/>
                <w:color w:val="FF0000"/>
                <w:lang w:val="it-IT"/>
              </w:rPr>
              <w:t xml:space="preserve">Con riferimento al criterio </w:t>
            </w:r>
            <w:r w:rsidRPr="006F5E51">
              <w:rPr>
                <w:rFonts w:cs="Arial"/>
                <w:b/>
                <w:color w:val="FF0000"/>
                <w:lang w:val="it-IT"/>
              </w:rPr>
              <w:t>C) “Criteri premianti di cui al D.M. 11 ottobre 2017 (CAM)”</w:t>
            </w:r>
            <w:r w:rsidRPr="006F5E51">
              <w:rPr>
                <w:rFonts w:cs="Arial"/>
                <w:color w:val="FF0000"/>
                <w:lang w:val="it-IT"/>
              </w:rPr>
              <w:t xml:space="preserve"> (</w:t>
            </w:r>
            <w:r w:rsidRPr="006F5E51">
              <w:rPr>
                <w:rFonts w:cs="Arial"/>
                <w:i/>
                <w:color w:val="FF0000"/>
                <w:lang w:val="it-IT"/>
              </w:rPr>
              <w:t>oppure altro D.M. di riferimento</w:t>
            </w:r>
            <w:r w:rsidRPr="006F5E51">
              <w:rPr>
                <w:rFonts w:cs="Arial"/>
                <w:color w:val="FF0000"/>
                <w:lang w:val="it-IT"/>
              </w:rPr>
              <w:t>), il concorrente deve soddisfare i criteri di valutazione indicati nella tabella “Elementi di valutazione dell’offerta tecnica”.</w:t>
            </w:r>
          </w:p>
        </w:tc>
      </w:tr>
      <w:tr w:rsidR="005B6C02" w:rsidRPr="00D90FD7" w14:paraId="52966E21" w14:textId="77777777" w:rsidTr="00525323">
        <w:trPr>
          <w:gridAfter w:val="1"/>
          <w:wAfter w:w="7" w:type="dxa"/>
        </w:trPr>
        <w:tc>
          <w:tcPr>
            <w:tcW w:w="4262" w:type="dxa"/>
            <w:gridSpan w:val="2"/>
          </w:tcPr>
          <w:p w14:paraId="29373CA1" w14:textId="77777777" w:rsidR="005B6C02" w:rsidRPr="006F5E51" w:rsidRDefault="005B6C02" w:rsidP="005B6C02">
            <w:pPr>
              <w:widowControl w:val="0"/>
              <w:spacing w:line="240" w:lineRule="exact"/>
              <w:ind w:right="76"/>
              <w:jc w:val="both"/>
              <w:rPr>
                <w:rFonts w:cs="Arial"/>
                <w:color w:val="FF0000"/>
                <w:lang w:val="it-IT"/>
              </w:rPr>
            </w:pPr>
          </w:p>
        </w:tc>
        <w:tc>
          <w:tcPr>
            <w:tcW w:w="852" w:type="dxa"/>
          </w:tcPr>
          <w:p w14:paraId="471DB23F" w14:textId="77777777" w:rsidR="005B6C02" w:rsidRPr="006F5E51" w:rsidRDefault="005B6C02" w:rsidP="005B6C02">
            <w:pPr>
              <w:widowControl w:val="0"/>
              <w:spacing w:line="240" w:lineRule="exact"/>
              <w:rPr>
                <w:rFonts w:cs="Arial"/>
                <w:color w:val="FF0000"/>
                <w:lang w:val="it-IT"/>
              </w:rPr>
            </w:pPr>
          </w:p>
        </w:tc>
        <w:tc>
          <w:tcPr>
            <w:tcW w:w="4257" w:type="dxa"/>
            <w:gridSpan w:val="3"/>
          </w:tcPr>
          <w:p w14:paraId="594BF8D8" w14:textId="77777777" w:rsidR="005B6C02" w:rsidRPr="006F5E51" w:rsidRDefault="005B6C02" w:rsidP="005B6C02">
            <w:pPr>
              <w:widowControl w:val="0"/>
              <w:tabs>
                <w:tab w:val="num" w:pos="595"/>
                <w:tab w:val="center" w:pos="4536"/>
                <w:tab w:val="right" w:pos="9072"/>
              </w:tabs>
              <w:spacing w:line="240" w:lineRule="exact"/>
              <w:ind w:right="6"/>
              <w:jc w:val="both"/>
              <w:rPr>
                <w:rFonts w:cs="Arial"/>
                <w:bCs/>
                <w:color w:val="FF0000"/>
                <w:lang w:val="it-IT"/>
              </w:rPr>
            </w:pPr>
          </w:p>
        </w:tc>
      </w:tr>
      <w:tr w:rsidR="005B6C02" w:rsidRPr="00D90FD7" w14:paraId="6ECD5CEC" w14:textId="77777777" w:rsidTr="00525323">
        <w:trPr>
          <w:gridAfter w:val="1"/>
          <w:wAfter w:w="7" w:type="dxa"/>
        </w:trPr>
        <w:tc>
          <w:tcPr>
            <w:tcW w:w="4262" w:type="dxa"/>
            <w:gridSpan w:val="2"/>
          </w:tcPr>
          <w:p w14:paraId="700BC4E6" w14:textId="77777777" w:rsidR="005B6C02" w:rsidRPr="006F5E51" w:rsidRDefault="005B6C02" w:rsidP="005B6C02">
            <w:pPr>
              <w:widowControl w:val="0"/>
              <w:autoSpaceDE w:val="0"/>
              <w:autoSpaceDN w:val="0"/>
              <w:adjustRightInd w:val="0"/>
              <w:spacing w:line="240" w:lineRule="exact"/>
              <w:ind w:right="105"/>
              <w:jc w:val="both"/>
              <w:rPr>
                <w:rFonts w:cs="Arial"/>
                <w:b/>
                <w:noProof w:val="0"/>
                <w:color w:val="FF0000"/>
                <w:lang w:val="de-DE"/>
              </w:rPr>
            </w:pPr>
            <w:r w:rsidRPr="006F5E51">
              <w:rPr>
                <w:rFonts w:cs="Arial"/>
                <w:lang w:val="de-DE"/>
              </w:rPr>
              <w:lastRenderedPageBreak/>
              <w:t xml:space="preserve">Das technische Angebot muss </w:t>
            </w:r>
            <w:r w:rsidRPr="006F5E51">
              <w:rPr>
                <w:rFonts w:cs="Arial"/>
                <w:b/>
                <w:lang w:val="de-DE"/>
              </w:rPr>
              <w:t>bei sonstigem Ausschluss</w:t>
            </w:r>
            <w:r w:rsidRPr="006F5E51">
              <w:rPr>
                <w:rFonts w:cs="Arial"/>
                <w:lang w:val="de-DE"/>
              </w:rPr>
              <w:t xml:space="preserve"> die Mindesteigenschaften erfüllen, die in den technischen Unterlagen festgelegt sind.</w:t>
            </w:r>
          </w:p>
        </w:tc>
        <w:tc>
          <w:tcPr>
            <w:tcW w:w="852" w:type="dxa"/>
          </w:tcPr>
          <w:p w14:paraId="0E8D8E63" w14:textId="77777777" w:rsidR="005B6C02" w:rsidRPr="006F5E51" w:rsidRDefault="005B6C02" w:rsidP="005B6C02">
            <w:pPr>
              <w:widowControl w:val="0"/>
              <w:autoSpaceDE w:val="0"/>
              <w:autoSpaceDN w:val="0"/>
              <w:adjustRightInd w:val="0"/>
              <w:spacing w:line="240" w:lineRule="exact"/>
              <w:ind w:right="105"/>
              <w:jc w:val="both"/>
              <w:rPr>
                <w:rFonts w:cs="Arial"/>
                <w:b/>
                <w:noProof w:val="0"/>
                <w:color w:val="FF0000"/>
                <w:lang w:val="de-DE"/>
              </w:rPr>
            </w:pPr>
          </w:p>
        </w:tc>
        <w:tc>
          <w:tcPr>
            <w:tcW w:w="4257" w:type="dxa"/>
            <w:gridSpan w:val="3"/>
          </w:tcPr>
          <w:p w14:paraId="679C35EB" w14:textId="77777777" w:rsidR="005B6C02" w:rsidRPr="006F5E51" w:rsidRDefault="005B6C02" w:rsidP="005B6C02">
            <w:pPr>
              <w:widowControl w:val="0"/>
              <w:autoSpaceDE w:val="0"/>
              <w:autoSpaceDN w:val="0"/>
              <w:adjustRightInd w:val="0"/>
              <w:spacing w:line="240" w:lineRule="exact"/>
              <w:ind w:right="6"/>
              <w:jc w:val="both"/>
              <w:rPr>
                <w:rFonts w:cs="Arial"/>
                <w:b/>
                <w:noProof w:val="0"/>
                <w:color w:val="FF0000"/>
                <w:lang w:val="it-IT"/>
              </w:rPr>
            </w:pPr>
            <w:r w:rsidRPr="006F5E51">
              <w:rPr>
                <w:rFonts w:cs="Arial"/>
                <w:lang w:val="it-IT"/>
              </w:rPr>
              <w:t xml:space="preserve">L’offerta tecnica deve rispettare le caratteristiche minime stabilite nella documentazione tecnica, </w:t>
            </w:r>
            <w:r w:rsidRPr="006F5E51">
              <w:rPr>
                <w:rFonts w:cs="Arial"/>
                <w:b/>
                <w:lang w:val="it-IT"/>
              </w:rPr>
              <w:t>pena l’esclusione</w:t>
            </w:r>
            <w:r w:rsidRPr="006F5E51">
              <w:rPr>
                <w:rFonts w:cs="Arial"/>
                <w:lang w:val="it-IT"/>
              </w:rPr>
              <w:t xml:space="preserve"> dalla procedura. </w:t>
            </w:r>
          </w:p>
        </w:tc>
      </w:tr>
      <w:tr w:rsidR="005B6C02" w:rsidRPr="00D90FD7" w14:paraId="45E6DE71" w14:textId="77777777" w:rsidTr="00525323">
        <w:trPr>
          <w:gridAfter w:val="1"/>
          <w:wAfter w:w="7" w:type="dxa"/>
        </w:trPr>
        <w:tc>
          <w:tcPr>
            <w:tcW w:w="4262" w:type="dxa"/>
            <w:gridSpan w:val="2"/>
          </w:tcPr>
          <w:p w14:paraId="5772C0CB" w14:textId="77777777" w:rsidR="005B6C02" w:rsidRPr="006F5E51" w:rsidRDefault="005B6C02" w:rsidP="005B6C02">
            <w:pPr>
              <w:widowControl w:val="0"/>
              <w:spacing w:line="240" w:lineRule="exact"/>
              <w:ind w:right="76"/>
              <w:jc w:val="both"/>
              <w:rPr>
                <w:rFonts w:cs="Arial"/>
                <w:color w:val="FF0000"/>
                <w:lang w:val="it-IT"/>
              </w:rPr>
            </w:pPr>
          </w:p>
        </w:tc>
        <w:tc>
          <w:tcPr>
            <w:tcW w:w="852" w:type="dxa"/>
          </w:tcPr>
          <w:p w14:paraId="685B1DB6" w14:textId="77777777" w:rsidR="005B6C02" w:rsidRPr="006F5E51" w:rsidRDefault="005B6C02" w:rsidP="005B6C02">
            <w:pPr>
              <w:widowControl w:val="0"/>
              <w:spacing w:line="240" w:lineRule="exact"/>
              <w:rPr>
                <w:rFonts w:cs="Arial"/>
                <w:color w:val="FF0000"/>
                <w:lang w:val="it-IT"/>
              </w:rPr>
            </w:pPr>
          </w:p>
        </w:tc>
        <w:tc>
          <w:tcPr>
            <w:tcW w:w="4257" w:type="dxa"/>
            <w:gridSpan w:val="3"/>
          </w:tcPr>
          <w:p w14:paraId="0A8FB386" w14:textId="77777777" w:rsidR="005B6C02" w:rsidRPr="006F5E51" w:rsidRDefault="005B6C02" w:rsidP="005B6C02">
            <w:pPr>
              <w:widowControl w:val="0"/>
              <w:tabs>
                <w:tab w:val="num" w:pos="595"/>
                <w:tab w:val="center" w:pos="4536"/>
                <w:tab w:val="right" w:pos="9072"/>
              </w:tabs>
              <w:spacing w:line="240" w:lineRule="exact"/>
              <w:ind w:right="105"/>
              <w:jc w:val="both"/>
              <w:rPr>
                <w:rFonts w:cs="Arial"/>
                <w:bCs/>
                <w:color w:val="FF0000"/>
                <w:lang w:val="it-IT"/>
              </w:rPr>
            </w:pPr>
          </w:p>
        </w:tc>
      </w:tr>
      <w:tr w:rsidR="005B6C02" w:rsidRPr="00D90FD7" w14:paraId="104825A2" w14:textId="77777777" w:rsidTr="00525323">
        <w:trPr>
          <w:gridAfter w:val="1"/>
          <w:wAfter w:w="7" w:type="dxa"/>
        </w:trPr>
        <w:tc>
          <w:tcPr>
            <w:tcW w:w="4262" w:type="dxa"/>
            <w:gridSpan w:val="2"/>
          </w:tcPr>
          <w:p w14:paraId="44F068D2" w14:textId="77777777" w:rsidR="005B6C02" w:rsidRPr="006F5E51" w:rsidRDefault="005B6C02" w:rsidP="005B6C02">
            <w:pPr>
              <w:pStyle w:val="Rientrocorpodeltesto"/>
              <w:widowControl w:val="0"/>
              <w:tabs>
                <w:tab w:val="left" w:pos="8496"/>
              </w:tabs>
              <w:spacing w:after="0" w:line="240" w:lineRule="exact"/>
              <w:ind w:left="0"/>
              <w:jc w:val="both"/>
              <w:rPr>
                <w:rFonts w:cs="Arial"/>
                <w:b/>
                <w:noProof w:val="0"/>
                <w:color w:val="FF0000"/>
                <w:lang w:val="de-DE"/>
              </w:rPr>
            </w:pPr>
            <w:r w:rsidRPr="006F5E51">
              <w:rPr>
                <w:rFonts w:cs="Arial"/>
                <w:color w:val="000000"/>
                <w:lang w:val="de-DE"/>
              </w:rPr>
              <w:t xml:space="preserve">► Im Fall der </w:t>
            </w:r>
            <w:r w:rsidRPr="006F5E51">
              <w:rPr>
                <w:rFonts w:cs="Arial"/>
                <w:b/>
                <w:color w:val="000000"/>
                <w:u w:val="single"/>
                <w:lang w:val="de-DE"/>
              </w:rPr>
              <w:t>nicht wahrheitsgetreuen Erklärungen im Sinne von Art. 80 Abs. 5 Buchst. f-bis) GvD Nr. 50/2016</w:t>
            </w:r>
            <w:r w:rsidRPr="006F5E51">
              <w:rPr>
                <w:rFonts w:cs="Arial"/>
                <w:b/>
                <w:color w:val="000000"/>
                <w:lang w:val="de-DE"/>
              </w:rPr>
              <w:t xml:space="preserve"> </w:t>
            </w:r>
            <w:r w:rsidRPr="006F5E51">
              <w:rPr>
                <w:rFonts w:cs="Arial"/>
                <w:color w:val="000000"/>
                <w:lang w:val="de-DE"/>
              </w:rPr>
              <w:t>wird der Ausschluss des Bieters, sowie</w:t>
            </w:r>
            <w:r w:rsidRPr="006F5E51">
              <w:rPr>
                <w:rFonts w:cs="Arial"/>
                <w:b/>
                <w:color w:val="000000"/>
                <w:lang w:val="de-DE"/>
              </w:rPr>
              <w:t xml:space="preserve"> </w:t>
            </w:r>
            <w:r w:rsidRPr="006F5E51">
              <w:rPr>
                <w:rFonts w:cs="Arial"/>
                <w:color w:val="000000"/>
                <w:lang w:val="de-DE"/>
              </w:rPr>
              <w:t>die Meldung an die Nationale Antikorruptionsbehörde (ANAC) und die zuständige Gerichtsbehörde vorgenommen.</w:t>
            </w:r>
          </w:p>
        </w:tc>
        <w:tc>
          <w:tcPr>
            <w:tcW w:w="852" w:type="dxa"/>
          </w:tcPr>
          <w:p w14:paraId="55F21CF9" w14:textId="77777777" w:rsidR="005B6C02" w:rsidRPr="006F5E51" w:rsidRDefault="005B6C02" w:rsidP="005B6C02">
            <w:pPr>
              <w:widowControl w:val="0"/>
              <w:spacing w:line="240" w:lineRule="exact"/>
              <w:rPr>
                <w:rFonts w:cs="Arial"/>
                <w:b/>
                <w:color w:val="FF0000"/>
                <w:lang w:val="de-DE"/>
              </w:rPr>
            </w:pPr>
          </w:p>
        </w:tc>
        <w:tc>
          <w:tcPr>
            <w:tcW w:w="4257" w:type="dxa"/>
            <w:gridSpan w:val="3"/>
          </w:tcPr>
          <w:p w14:paraId="444E70BF" w14:textId="733AD170" w:rsidR="005B6C02" w:rsidRPr="006F5E51" w:rsidRDefault="005B6C02" w:rsidP="005B6C02">
            <w:pPr>
              <w:pStyle w:val="Rientrocorpodeltesto"/>
              <w:widowControl w:val="0"/>
              <w:tabs>
                <w:tab w:val="left" w:pos="8496"/>
              </w:tabs>
              <w:spacing w:after="0" w:line="240" w:lineRule="exact"/>
              <w:ind w:left="0"/>
              <w:jc w:val="both"/>
              <w:rPr>
                <w:rFonts w:cs="Arial"/>
                <w:b/>
                <w:noProof w:val="0"/>
                <w:color w:val="FF0000"/>
                <w:lang w:val="it-IT"/>
              </w:rPr>
            </w:pPr>
            <w:r w:rsidRPr="006F5E51">
              <w:rPr>
                <w:rFonts w:cs="Arial"/>
                <w:color w:val="000000"/>
                <w:lang w:val="it-IT"/>
              </w:rPr>
              <w:t xml:space="preserve">► In caso di </w:t>
            </w:r>
            <w:r w:rsidRPr="006F5E51">
              <w:rPr>
                <w:rFonts w:cs="Arial"/>
                <w:b/>
                <w:color w:val="000000"/>
                <w:u w:val="single"/>
                <w:lang w:val="it-IT"/>
              </w:rPr>
              <w:t xml:space="preserve">dichiarazioni non veritiere ai sensi dell’art. 80, comma 5 lettera f-bis) del </w:t>
            </w:r>
            <w:r>
              <w:rPr>
                <w:rFonts w:cs="Arial"/>
                <w:b/>
                <w:color w:val="000000"/>
                <w:u w:val="single"/>
                <w:lang w:val="it-IT"/>
              </w:rPr>
              <w:t>D.lgs</w:t>
            </w:r>
            <w:r w:rsidRPr="006F5E51">
              <w:rPr>
                <w:rFonts w:cs="Arial"/>
                <w:b/>
                <w:color w:val="000000"/>
                <w:u w:val="single"/>
                <w:lang w:val="it-IT"/>
              </w:rPr>
              <w:t>. n. 50/2016</w:t>
            </w:r>
            <w:r w:rsidRPr="006F5E51">
              <w:rPr>
                <w:rFonts w:cs="Arial"/>
                <w:color w:val="000000"/>
                <w:lang w:val="it-IT"/>
              </w:rPr>
              <w:t xml:space="preserve"> si procederà all’esclusione dell’offerente e segnalazione all’Autorità Nazionale Anticorruzione (ANAC), nonché all’Autorità Giudiziaria competente.</w:t>
            </w:r>
          </w:p>
        </w:tc>
      </w:tr>
      <w:tr w:rsidR="005B6C02" w:rsidRPr="00D90FD7" w14:paraId="69EBEB56" w14:textId="77777777" w:rsidTr="00525323">
        <w:trPr>
          <w:gridAfter w:val="1"/>
          <w:wAfter w:w="7" w:type="dxa"/>
        </w:trPr>
        <w:tc>
          <w:tcPr>
            <w:tcW w:w="4262" w:type="dxa"/>
            <w:gridSpan w:val="2"/>
          </w:tcPr>
          <w:p w14:paraId="3AD86DF3" w14:textId="77777777" w:rsidR="005B6C02" w:rsidRPr="006F5E51" w:rsidRDefault="005B6C02" w:rsidP="005B6C02">
            <w:pPr>
              <w:pStyle w:val="Rientrocorpodeltesto"/>
              <w:widowControl w:val="0"/>
              <w:tabs>
                <w:tab w:val="left" w:pos="8496"/>
              </w:tabs>
              <w:spacing w:after="0" w:line="240" w:lineRule="exact"/>
              <w:ind w:left="0"/>
              <w:jc w:val="both"/>
              <w:rPr>
                <w:rFonts w:cs="Arial"/>
                <w:noProof w:val="0"/>
                <w:color w:val="FF0000"/>
                <w:lang w:val="it-IT"/>
              </w:rPr>
            </w:pPr>
          </w:p>
        </w:tc>
        <w:tc>
          <w:tcPr>
            <w:tcW w:w="852" w:type="dxa"/>
          </w:tcPr>
          <w:p w14:paraId="1BFEE2AA" w14:textId="77777777" w:rsidR="005B6C02" w:rsidRPr="006F5E51" w:rsidRDefault="005B6C02" w:rsidP="005B6C02">
            <w:pPr>
              <w:widowControl w:val="0"/>
              <w:spacing w:line="240" w:lineRule="exact"/>
              <w:rPr>
                <w:rFonts w:cs="Arial"/>
                <w:color w:val="FF0000"/>
                <w:lang w:val="it-IT"/>
              </w:rPr>
            </w:pPr>
          </w:p>
        </w:tc>
        <w:tc>
          <w:tcPr>
            <w:tcW w:w="4257" w:type="dxa"/>
            <w:gridSpan w:val="3"/>
          </w:tcPr>
          <w:p w14:paraId="1C4A5001" w14:textId="77777777" w:rsidR="005B6C02" w:rsidRPr="006F5E51" w:rsidRDefault="005B6C02" w:rsidP="005B6C02">
            <w:pPr>
              <w:pStyle w:val="Rientrocorpodeltesto"/>
              <w:widowControl w:val="0"/>
              <w:tabs>
                <w:tab w:val="left" w:pos="8496"/>
              </w:tabs>
              <w:spacing w:after="0" w:line="240" w:lineRule="exact"/>
              <w:ind w:left="0"/>
              <w:jc w:val="both"/>
              <w:rPr>
                <w:rFonts w:cs="Arial"/>
                <w:noProof w:val="0"/>
                <w:color w:val="FF0000"/>
                <w:lang w:val="it-IT"/>
              </w:rPr>
            </w:pPr>
          </w:p>
        </w:tc>
      </w:tr>
      <w:tr w:rsidR="005B6C02" w:rsidRPr="00D90FD7" w14:paraId="57F48B9B" w14:textId="77777777" w:rsidTr="00525323">
        <w:trPr>
          <w:gridAfter w:val="1"/>
          <w:wAfter w:w="7" w:type="dxa"/>
        </w:trPr>
        <w:tc>
          <w:tcPr>
            <w:tcW w:w="4262" w:type="dxa"/>
            <w:gridSpan w:val="2"/>
          </w:tcPr>
          <w:p w14:paraId="1AB02C32" w14:textId="77777777" w:rsidR="005B6C02" w:rsidRPr="006F5E51" w:rsidRDefault="005B6C02" w:rsidP="005B6C02">
            <w:pPr>
              <w:pStyle w:val="Rientrocorpodeltesto"/>
              <w:widowControl w:val="0"/>
              <w:tabs>
                <w:tab w:val="left" w:pos="8496"/>
              </w:tabs>
              <w:spacing w:after="0" w:line="240" w:lineRule="exact"/>
              <w:ind w:left="0"/>
              <w:jc w:val="both"/>
              <w:rPr>
                <w:rFonts w:cs="Arial"/>
                <w:bCs/>
                <w:color w:val="FF0000"/>
                <w:lang w:val="de-DE"/>
              </w:rPr>
            </w:pPr>
            <w:r w:rsidRPr="006F5E51">
              <w:rPr>
                <w:rFonts w:cs="Arial"/>
                <w:b/>
                <w:lang w:val="de-DE"/>
              </w:rPr>
              <w:t>Weisen die technischen Unterlagen Mängel auf oder sind sie nicht, wenn vorgesehen, unterschrieben, wird ein Nachforderungsverfahren eingeleitet, wobei die Geheimhaltung des Inhalts und des technischen Angebots gewährleistet wird.</w:t>
            </w:r>
          </w:p>
        </w:tc>
        <w:tc>
          <w:tcPr>
            <w:tcW w:w="852" w:type="dxa"/>
          </w:tcPr>
          <w:p w14:paraId="739C277E" w14:textId="77777777" w:rsidR="005B6C02" w:rsidRPr="006F5E51" w:rsidRDefault="005B6C02" w:rsidP="005B6C02">
            <w:pPr>
              <w:widowControl w:val="0"/>
              <w:spacing w:line="240" w:lineRule="exact"/>
              <w:rPr>
                <w:rFonts w:cs="Arial"/>
                <w:color w:val="FF0000"/>
                <w:lang w:val="de-DE"/>
              </w:rPr>
            </w:pPr>
          </w:p>
        </w:tc>
        <w:tc>
          <w:tcPr>
            <w:tcW w:w="4257" w:type="dxa"/>
            <w:gridSpan w:val="3"/>
          </w:tcPr>
          <w:p w14:paraId="48A408DB" w14:textId="77777777" w:rsidR="005B6C02" w:rsidRPr="00ED730C" w:rsidRDefault="005B6C02" w:rsidP="005B6C02">
            <w:pPr>
              <w:widowControl w:val="0"/>
              <w:spacing w:line="240" w:lineRule="exact"/>
              <w:jc w:val="both"/>
              <w:rPr>
                <w:rFonts w:cs="Arial"/>
                <w:b/>
                <w:lang w:val="it-IT"/>
              </w:rPr>
            </w:pPr>
            <w:r w:rsidRPr="00ED730C">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5B6C02" w:rsidRPr="00D90FD7" w14:paraId="54B73098" w14:textId="77777777" w:rsidTr="00525323">
        <w:trPr>
          <w:gridAfter w:val="1"/>
          <w:wAfter w:w="7" w:type="dxa"/>
        </w:trPr>
        <w:tc>
          <w:tcPr>
            <w:tcW w:w="4262" w:type="dxa"/>
            <w:gridSpan w:val="2"/>
          </w:tcPr>
          <w:p w14:paraId="5B9C8F2D" w14:textId="77777777" w:rsidR="005B6C02" w:rsidRPr="00587907" w:rsidRDefault="005B6C02" w:rsidP="005B6C02">
            <w:pPr>
              <w:pStyle w:val="Rientrocorpodeltesto"/>
              <w:widowControl w:val="0"/>
              <w:tabs>
                <w:tab w:val="left" w:pos="8496"/>
              </w:tabs>
              <w:spacing w:after="0" w:line="240" w:lineRule="exact"/>
              <w:ind w:left="0" w:right="76"/>
              <w:jc w:val="both"/>
              <w:rPr>
                <w:rFonts w:cs="Arial"/>
                <w:bCs/>
                <w:color w:val="FF0000"/>
                <w:highlight w:val="magenta"/>
                <w:lang w:val="it-IT"/>
              </w:rPr>
            </w:pPr>
          </w:p>
        </w:tc>
        <w:tc>
          <w:tcPr>
            <w:tcW w:w="852" w:type="dxa"/>
          </w:tcPr>
          <w:p w14:paraId="202D9155" w14:textId="77777777" w:rsidR="005B6C02" w:rsidRPr="00587907" w:rsidRDefault="005B6C02" w:rsidP="005B6C02">
            <w:pPr>
              <w:widowControl w:val="0"/>
              <w:spacing w:line="240" w:lineRule="exact"/>
              <w:rPr>
                <w:rFonts w:cs="Arial"/>
                <w:color w:val="FF0000"/>
                <w:lang w:val="it-IT"/>
              </w:rPr>
            </w:pPr>
          </w:p>
        </w:tc>
        <w:tc>
          <w:tcPr>
            <w:tcW w:w="4257" w:type="dxa"/>
            <w:gridSpan w:val="3"/>
          </w:tcPr>
          <w:p w14:paraId="0F2D3782" w14:textId="77777777" w:rsidR="005B6C02" w:rsidRPr="00587907" w:rsidRDefault="005B6C02" w:rsidP="005B6C02">
            <w:pPr>
              <w:pStyle w:val="Rientrocorpodeltesto"/>
              <w:widowControl w:val="0"/>
              <w:tabs>
                <w:tab w:val="left" w:pos="8496"/>
              </w:tabs>
              <w:spacing w:after="0" w:line="240" w:lineRule="exact"/>
              <w:ind w:left="0" w:right="105"/>
              <w:jc w:val="both"/>
              <w:rPr>
                <w:rFonts w:cs="Arial"/>
                <w:noProof w:val="0"/>
                <w:color w:val="FF0000"/>
                <w:lang w:val="it-IT"/>
              </w:rPr>
            </w:pPr>
          </w:p>
        </w:tc>
      </w:tr>
      <w:tr w:rsidR="005B6C02" w:rsidRPr="005737C1" w14:paraId="19916909" w14:textId="77777777" w:rsidTr="00525323">
        <w:trPr>
          <w:gridAfter w:val="1"/>
          <w:wAfter w:w="7" w:type="dxa"/>
        </w:trPr>
        <w:tc>
          <w:tcPr>
            <w:tcW w:w="4262" w:type="dxa"/>
            <w:gridSpan w:val="2"/>
            <w:shd w:val="clear" w:color="auto" w:fill="E7E6E6" w:themeFill="background2"/>
          </w:tcPr>
          <w:p w14:paraId="12D0242B" w14:textId="77777777" w:rsidR="005B6C02" w:rsidRDefault="005B6C02" w:rsidP="005B6C02">
            <w:pPr>
              <w:widowControl w:val="0"/>
              <w:autoSpaceDE w:val="0"/>
              <w:autoSpaceDN w:val="0"/>
              <w:adjustRightInd w:val="0"/>
              <w:spacing w:line="240" w:lineRule="exact"/>
              <w:ind w:right="76"/>
              <w:jc w:val="center"/>
              <w:rPr>
                <w:rFonts w:cs="Arial"/>
                <w:b/>
                <w:lang w:val="de-DE"/>
              </w:rPr>
            </w:pPr>
            <w:r w:rsidRPr="00A67704">
              <w:rPr>
                <w:rFonts w:cs="Arial"/>
                <w:b/>
                <w:lang w:val="de-DE"/>
              </w:rPr>
              <w:t xml:space="preserve">UMSCHLAG </w:t>
            </w:r>
            <w:r>
              <w:rPr>
                <w:rFonts w:cs="Arial"/>
                <w:b/>
                <w:lang w:val="de-DE"/>
              </w:rPr>
              <w:t>C</w:t>
            </w:r>
            <w:r w:rsidRPr="00A67704">
              <w:rPr>
                <w:rFonts w:cs="Arial"/>
                <w:b/>
                <w:lang w:val="de-DE"/>
              </w:rPr>
              <w:t>:</w:t>
            </w:r>
          </w:p>
          <w:p w14:paraId="56083D24" w14:textId="77777777" w:rsidR="005B6C02" w:rsidRPr="00F40CDD" w:rsidRDefault="005B6C02" w:rsidP="005B6C02">
            <w:pPr>
              <w:pStyle w:val="Rientrocorpodeltesto"/>
              <w:widowControl w:val="0"/>
              <w:tabs>
                <w:tab w:val="left" w:pos="8496"/>
              </w:tabs>
              <w:spacing w:after="0" w:line="240" w:lineRule="exact"/>
              <w:ind w:left="0" w:right="5"/>
              <w:jc w:val="center"/>
              <w:rPr>
                <w:rFonts w:cs="Arial"/>
                <w:bCs/>
                <w:color w:val="FF0000"/>
                <w:lang w:val="it-IT"/>
              </w:rPr>
            </w:pPr>
            <w:r w:rsidRPr="009465E1">
              <w:rPr>
                <w:rFonts w:cs="Arial"/>
                <w:b/>
                <w:szCs w:val="24"/>
                <w:lang w:val="de-DE"/>
              </w:rPr>
              <w:t>WIRTSCHAFTLICHE</w:t>
            </w:r>
            <w:r>
              <w:rPr>
                <w:rFonts w:cs="Arial"/>
                <w:b/>
                <w:szCs w:val="24"/>
                <w:lang w:val="de-DE"/>
              </w:rPr>
              <w:t>S</w:t>
            </w:r>
            <w:r w:rsidRPr="009465E1">
              <w:rPr>
                <w:rFonts w:cs="Arial"/>
                <w:b/>
                <w:szCs w:val="24"/>
                <w:lang w:val="de-DE"/>
              </w:rPr>
              <w:t xml:space="preserve"> </w:t>
            </w:r>
            <w:r>
              <w:rPr>
                <w:rFonts w:cs="Arial"/>
                <w:b/>
                <w:szCs w:val="24"/>
                <w:lang w:val="de-DE"/>
              </w:rPr>
              <w:t>ANGEBOT</w:t>
            </w:r>
          </w:p>
        </w:tc>
        <w:tc>
          <w:tcPr>
            <w:tcW w:w="852" w:type="dxa"/>
            <w:shd w:val="clear" w:color="auto" w:fill="auto"/>
          </w:tcPr>
          <w:p w14:paraId="151E7EC6" w14:textId="77777777" w:rsidR="005B6C02" w:rsidRPr="00F40CDD" w:rsidRDefault="005B6C02" w:rsidP="005B6C02">
            <w:pPr>
              <w:widowControl w:val="0"/>
              <w:spacing w:line="240" w:lineRule="exact"/>
              <w:jc w:val="center"/>
              <w:rPr>
                <w:rFonts w:cs="Arial"/>
                <w:color w:val="FF0000"/>
                <w:lang w:val="it-IT"/>
              </w:rPr>
            </w:pPr>
          </w:p>
        </w:tc>
        <w:tc>
          <w:tcPr>
            <w:tcW w:w="4257" w:type="dxa"/>
            <w:gridSpan w:val="3"/>
            <w:shd w:val="clear" w:color="auto" w:fill="E7E6E6" w:themeFill="background2"/>
          </w:tcPr>
          <w:p w14:paraId="4DF22C99" w14:textId="77777777" w:rsidR="005B6C02" w:rsidRDefault="005B6C02" w:rsidP="005B6C02">
            <w:pPr>
              <w:widowControl w:val="0"/>
              <w:tabs>
                <w:tab w:val="center" w:pos="4680"/>
              </w:tabs>
              <w:autoSpaceDE w:val="0"/>
              <w:autoSpaceDN w:val="0"/>
              <w:adjustRightInd w:val="0"/>
              <w:spacing w:line="240" w:lineRule="exact"/>
              <w:ind w:right="105"/>
              <w:jc w:val="center"/>
              <w:rPr>
                <w:rFonts w:cs="Arial"/>
                <w:b/>
              </w:rPr>
            </w:pPr>
            <w:r w:rsidRPr="00A67704">
              <w:rPr>
                <w:rFonts w:cs="Arial"/>
                <w:b/>
              </w:rPr>
              <w:t xml:space="preserve">BUSTA </w:t>
            </w:r>
            <w:r>
              <w:rPr>
                <w:rFonts w:cs="Arial"/>
                <w:b/>
              </w:rPr>
              <w:t>C</w:t>
            </w:r>
            <w:r w:rsidRPr="00A67704">
              <w:rPr>
                <w:rFonts w:cs="Arial"/>
                <w:b/>
              </w:rPr>
              <w:t>:</w:t>
            </w:r>
          </w:p>
          <w:p w14:paraId="5EA5CC09" w14:textId="77777777" w:rsidR="005B6C02" w:rsidRPr="00F40CDD" w:rsidRDefault="005B6C02" w:rsidP="005B6C02">
            <w:pPr>
              <w:pStyle w:val="Rientrocorpodeltesto"/>
              <w:widowControl w:val="0"/>
              <w:tabs>
                <w:tab w:val="left" w:pos="8496"/>
              </w:tabs>
              <w:spacing w:after="0" w:line="240" w:lineRule="exact"/>
              <w:ind w:left="0" w:right="105"/>
              <w:jc w:val="center"/>
              <w:rPr>
                <w:rFonts w:cs="Arial"/>
                <w:noProof w:val="0"/>
                <w:color w:val="FF0000"/>
                <w:lang w:val="it-IT"/>
              </w:rPr>
            </w:pPr>
            <w:r>
              <w:rPr>
                <w:rFonts w:cs="Arial"/>
                <w:b/>
                <w:szCs w:val="24"/>
              </w:rPr>
              <w:t>OFFERTA</w:t>
            </w:r>
            <w:r w:rsidRPr="00FF78B9">
              <w:rPr>
                <w:rFonts w:cs="Arial"/>
                <w:b/>
                <w:szCs w:val="24"/>
              </w:rPr>
              <w:t xml:space="preserve"> ECONOMICA</w:t>
            </w:r>
          </w:p>
        </w:tc>
      </w:tr>
      <w:tr w:rsidR="005B6C02" w:rsidRPr="005737C1" w14:paraId="7DB01E19" w14:textId="77777777" w:rsidTr="00525323">
        <w:trPr>
          <w:gridAfter w:val="1"/>
          <w:wAfter w:w="7" w:type="dxa"/>
        </w:trPr>
        <w:tc>
          <w:tcPr>
            <w:tcW w:w="4262" w:type="dxa"/>
            <w:gridSpan w:val="2"/>
          </w:tcPr>
          <w:p w14:paraId="7A774A18" w14:textId="77777777" w:rsidR="005B6C02" w:rsidRPr="00F40CDD" w:rsidRDefault="005B6C02" w:rsidP="005B6C02">
            <w:pPr>
              <w:pStyle w:val="Rientrocorpodeltesto"/>
              <w:widowControl w:val="0"/>
              <w:tabs>
                <w:tab w:val="left" w:pos="8496"/>
              </w:tabs>
              <w:spacing w:after="0" w:line="240" w:lineRule="exact"/>
              <w:ind w:left="360" w:right="76" w:hanging="360"/>
              <w:jc w:val="both"/>
              <w:rPr>
                <w:rFonts w:cs="Arial"/>
                <w:bCs/>
                <w:color w:val="FF0000"/>
                <w:lang w:val="it-IT"/>
              </w:rPr>
            </w:pPr>
          </w:p>
        </w:tc>
        <w:tc>
          <w:tcPr>
            <w:tcW w:w="852" w:type="dxa"/>
          </w:tcPr>
          <w:p w14:paraId="4D627407" w14:textId="77777777" w:rsidR="005B6C02" w:rsidRPr="00F40CDD" w:rsidRDefault="005B6C02" w:rsidP="005B6C02">
            <w:pPr>
              <w:widowControl w:val="0"/>
              <w:spacing w:line="240" w:lineRule="exact"/>
              <w:rPr>
                <w:rFonts w:cs="Arial"/>
                <w:color w:val="FF0000"/>
                <w:lang w:val="it-IT"/>
              </w:rPr>
            </w:pPr>
          </w:p>
        </w:tc>
        <w:tc>
          <w:tcPr>
            <w:tcW w:w="4257" w:type="dxa"/>
            <w:gridSpan w:val="3"/>
          </w:tcPr>
          <w:p w14:paraId="550A0D61" w14:textId="77777777" w:rsidR="005B6C02" w:rsidRPr="00F40CDD" w:rsidRDefault="005B6C02" w:rsidP="005B6C02">
            <w:pPr>
              <w:pStyle w:val="Rientrocorpodeltesto"/>
              <w:widowControl w:val="0"/>
              <w:tabs>
                <w:tab w:val="left" w:pos="8496"/>
              </w:tabs>
              <w:spacing w:after="0" w:line="240" w:lineRule="exact"/>
              <w:ind w:left="330" w:right="105" w:hanging="330"/>
              <w:jc w:val="both"/>
              <w:rPr>
                <w:rFonts w:cs="Arial"/>
                <w:bCs/>
                <w:color w:val="FF0000"/>
                <w:lang w:val="it-IT"/>
              </w:rPr>
            </w:pPr>
          </w:p>
        </w:tc>
      </w:tr>
      <w:tr w:rsidR="005B6C02" w:rsidRPr="00D90FD7" w14:paraId="262467E2" w14:textId="77777777" w:rsidTr="00525323">
        <w:trPr>
          <w:gridAfter w:val="1"/>
          <w:wAfter w:w="7" w:type="dxa"/>
        </w:trPr>
        <w:tc>
          <w:tcPr>
            <w:tcW w:w="4262" w:type="dxa"/>
            <w:gridSpan w:val="2"/>
          </w:tcPr>
          <w:p w14:paraId="687F9972" w14:textId="77777777" w:rsidR="005B6C02" w:rsidRPr="006F5E51" w:rsidRDefault="005B6C02" w:rsidP="005B6C02">
            <w:pPr>
              <w:pStyle w:val="Rientrocorpodeltesto"/>
              <w:widowControl w:val="0"/>
              <w:tabs>
                <w:tab w:val="left" w:pos="8496"/>
              </w:tabs>
              <w:spacing w:after="0" w:line="240" w:lineRule="exact"/>
              <w:ind w:left="0"/>
              <w:jc w:val="both"/>
              <w:rPr>
                <w:rFonts w:eastAsia="Calibri" w:cs="Arial"/>
                <w:noProof w:val="0"/>
                <w:color w:val="FF0000"/>
                <w:lang w:val="de-DE"/>
              </w:rPr>
            </w:pPr>
            <w:r w:rsidRPr="006F5E51">
              <w:rPr>
                <w:rFonts w:cs="Arial"/>
                <w:lang w:val="de-DE"/>
              </w:rPr>
              <w:t xml:space="preserve">Das </w:t>
            </w:r>
            <w:r w:rsidRPr="006F5E51">
              <w:rPr>
                <w:rFonts w:cs="Arial"/>
                <w:b/>
                <w:bCs/>
                <w:lang w:val="de-DE"/>
              </w:rPr>
              <w:t>wirtschaftliche Angebot</w:t>
            </w:r>
            <w:r w:rsidRPr="006F5E51">
              <w:rPr>
                <w:rFonts w:cs="Arial"/>
                <w:i/>
                <w:iCs/>
                <w:lang w:val="de-DE"/>
              </w:rPr>
              <w:t xml:space="preserve"> </w:t>
            </w:r>
            <w:r w:rsidRPr="006F5E51">
              <w:rPr>
                <w:rFonts w:cs="Arial"/>
                <w:lang w:val="de-DE"/>
              </w:rPr>
              <w:t>gemäß Vorlage im Portal wird ausgefüllt und mit digitaler Unterschrift unterzeichnet (</w:t>
            </w:r>
            <w:r w:rsidRPr="006F5E51">
              <w:rPr>
                <w:rFonts w:cs="Arial"/>
                <w:b/>
                <w:bCs/>
                <w:lang w:val="de-DE"/>
              </w:rPr>
              <w:t>Anlage C</w:t>
            </w:r>
            <w:r w:rsidRPr="006F5E51">
              <w:rPr>
                <w:rFonts w:cs="Arial"/>
                <w:lang w:val="de-DE"/>
              </w:rPr>
              <w:t>) – siehe „Anleitungen für die Unterzeichnung der erforderlichen Unterlagen“.</w:t>
            </w:r>
          </w:p>
        </w:tc>
        <w:tc>
          <w:tcPr>
            <w:tcW w:w="852" w:type="dxa"/>
          </w:tcPr>
          <w:p w14:paraId="022E87B4" w14:textId="77777777" w:rsidR="005B6C02" w:rsidRPr="006F5E51" w:rsidRDefault="005B6C02" w:rsidP="005B6C02">
            <w:pPr>
              <w:widowControl w:val="0"/>
              <w:spacing w:line="240" w:lineRule="exact"/>
              <w:jc w:val="center"/>
              <w:rPr>
                <w:rFonts w:cs="Arial"/>
                <w:color w:val="FF0000"/>
                <w:lang w:val="de-DE"/>
              </w:rPr>
            </w:pPr>
          </w:p>
        </w:tc>
        <w:tc>
          <w:tcPr>
            <w:tcW w:w="4257" w:type="dxa"/>
            <w:gridSpan w:val="3"/>
          </w:tcPr>
          <w:p w14:paraId="4E18BD56" w14:textId="77777777" w:rsidR="005B6C02" w:rsidRPr="00513BE6" w:rsidRDefault="005B6C02" w:rsidP="005B6C02">
            <w:pPr>
              <w:widowControl w:val="0"/>
              <w:jc w:val="both"/>
              <w:rPr>
                <w:rFonts w:cs="Arial"/>
                <w:color w:val="FF0000"/>
                <w:lang w:val="it-IT"/>
              </w:rPr>
            </w:pPr>
            <w:r w:rsidRPr="006F5E51">
              <w:rPr>
                <w:rFonts w:cs="Arial"/>
                <w:b/>
                <w:bCs/>
                <w:lang w:val="it-IT"/>
              </w:rPr>
              <w:t xml:space="preserve">L’offerta economica </w:t>
            </w:r>
            <w:r w:rsidRPr="006F5E51">
              <w:rPr>
                <w:rFonts w:cs="Arial"/>
                <w:bCs/>
                <w:lang w:val="it-IT"/>
              </w:rPr>
              <w:t>compilata e sottoscritta con firma digitale (</w:t>
            </w:r>
            <w:r w:rsidRPr="006F5E51">
              <w:rPr>
                <w:rFonts w:cs="Arial"/>
                <w:b/>
                <w:lang w:val="it-IT"/>
              </w:rPr>
              <w:t>Allegato C</w:t>
            </w:r>
            <w:r w:rsidRPr="006F5E51">
              <w:rPr>
                <w:rFonts w:cs="Arial"/>
                <w:bCs/>
                <w:lang w:val="it-IT"/>
              </w:rPr>
              <w:t>), secondo il modello presente a sistema – vedi allegato “modalita’ di sottoscrizione dei documenti richiesti”.</w:t>
            </w:r>
          </w:p>
        </w:tc>
      </w:tr>
      <w:tr w:rsidR="005B6C02" w:rsidRPr="00D90FD7" w14:paraId="41D677F3" w14:textId="77777777" w:rsidTr="00525323">
        <w:trPr>
          <w:gridAfter w:val="1"/>
          <w:wAfter w:w="7" w:type="dxa"/>
        </w:trPr>
        <w:tc>
          <w:tcPr>
            <w:tcW w:w="4262" w:type="dxa"/>
            <w:gridSpan w:val="2"/>
          </w:tcPr>
          <w:p w14:paraId="5DB21933" w14:textId="77777777" w:rsidR="005B6C02" w:rsidRPr="00513BE6" w:rsidRDefault="005B6C02" w:rsidP="005B6C02">
            <w:pPr>
              <w:widowControl w:val="0"/>
              <w:spacing w:line="240" w:lineRule="exact"/>
              <w:jc w:val="both"/>
              <w:rPr>
                <w:rFonts w:cs="Arial"/>
                <w:lang w:val="it-IT" w:eastAsia="it-IT"/>
              </w:rPr>
            </w:pPr>
          </w:p>
        </w:tc>
        <w:tc>
          <w:tcPr>
            <w:tcW w:w="852" w:type="dxa"/>
          </w:tcPr>
          <w:p w14:paraId="147D9A0A" w14:textId="77777777" w:rsidR="005B6C02" w:rsidRPr="00513BE6" w:rsidRDefault="005B6C02" w:rsidP="005B6C02">
            <w:pPr>
              <w:widowControl w:val="0"/>
              <w:spacing w:line="240" w:lineRule="exact"/>
              <w:rPr>
                <w:rFonts w:cs="Arial"/>
                <w:b/>
                <w:lang w:val="it-IT"/>
              </w:rPr>
            </w:pPr>
          </w:p>
        </w:tc>
        <w:tc>
          <w:tcPr>
            <w:tcW w:w="4257" w:type="dxa"/>
            <w:gridSpan w:val="3"/>
          </w:tcPr>
          <w:p w14:paraId="318B2350" w14:textId="77777777" w:rsidR="005B6C02" w:rsidRPr="00513BE6" w:rsidRDefault="005B6C02" w:rsidP="005B6C02">
            <w:pPr>
              <w:widowControl w:val="0"/>
              <w:spacing w:line="240" w:lineRule="exact"/>
              <w:jc w:val="both"/>
              <w:rPr>
                <w:rFonts w:cs="Arial"/>
                <w:lang w:val="it-IT" w:eastAsia="it-IT"/>
              </w:rPr>
            </w:pPr>
          </w:p>
        </w:tc>
      </w:tr>
      <w:tr w:rsidR="005B6C02" w:rsidRPr="00D90FD7" w14:paraId="75DF9A2B" w14:textId="77777777" w:rsidTr="00525323">
        <w:trPr>
          <w:gridAfter w:val="1"/>
          <w:wAfter w:w="7" w:type="dxa"/>
        </w:trPr>
        <w:tc>
          <w:tcPr>
            <w:tcW w:w="4262" w:type="dxa"/>
            <w:gridSpan w:val="2"/>
          </w:tcPr>
          <w:p w14:paraId="5BC46E7B"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de-DE"/>
              </w:rPr>
            </w:pPr>
            <w:r w:rsidRPr="00E85E3A">
              <w:rPr>
                <w:rFonts w:cs="Arial"/>
                <w:lang w:val="de-DE"/>
              </w:rPr>
              <w:t xml:space="preserve">Jeder </w:t>
            </w:r>
            <w:r>
              <w:rPr>
                <w:rFonts w:cs="Arial"/>
                <w:lang w:val="de-DE"/>
              </w:rPr>
              <w:t>Teilnehmer</w:t>
            </w:r>
            <w:r w:rsidRPr="00E85E3A">
              <w:rPr>
                <w:rFonts w:cs="Arial"/>
                <w:lang w:val="de-DE"/>
              </w:rPr>
              <w:t xml:space="preserve"> darf nur ein wirtschaftliches Angebot </w:t>
            </w:r>
            <w:r>
              <w:rPr>
                <w:rFonts w:cs="Arial"/>
                <w:color w:val="FF0000"/>
                <w:lang w:val="de-DE"/>
              </w:rPr>
              <w:t>pro</w:t>
            </w:r>
            <w:r w:rsidRPr="00E85E3A">
              <w:rPr>
                <w:rFonts w:cs="Arial"/>
                <w:color w:val="FF0000"/>
                <w:lang w:val="de-DE"/>
              </w:rPr>
              <w:t xml:space="preserve"> Los </w:t>
            </w:r>
            <w:r w:rsidRPr="00E85E3A">
              <w:rPr>
                <w:rFonts w:cs="Arial"/>
                <w:lang w:val="de-DE"/>
              </w:rPr>
              <w:t>abgeben.</w:t>
            </w:r>
          </w:p>
        </w:tc>
        <w:tc>
          <w:tcPr>
            <w:tcW w:w="852" w:type="dxa"/>
          </w:tcPr>
          <w:p w14:paraId="19CF5049" w14:textId="77777777" w:rsidR="005B6C02" w:rsidRPr="00513BE6" w:rsidRDefault="005B6C02" w:rsidP="005B6C02">
            <w:pPr>
              <w:widowControl w:val="0"/>
              <w:jc w:val="both"/>
              <w:rPr>
                <w:rFonts w:cs="Arial"/>
                <w:color w:val="FF0000"/>
                <w:lang w:val="de-DE"/>
              </w:rPr>
            </w:pPr>
          </w:p>
        </w:tc>
        <w:tc>
          <w:tcPr>
            <w:tcW w:w="4257" w:type="dxa"/>
            <w:gridSpan w:val="3"/>
          </w:tcPr>
          <w:p w14:paraId="4147ADB4" w14:textId="77777777" w:rsidR="005B6C02" w:rsidRPr="00513BE6" w:rsidRDefault="005B6C02" w:rsidP="005B6C02">
            <w:pPr>
              <w:widowControl w:val="0"/>
              <w:jc w:val="both"/>
              <w:rPr>
                <w:rFonts w:cs="Arial"/>
                <w:color w:val="FF0000"/>
                <w:lang w:val="it-IT"/>
              </w:rPr>
            </w:pPr>
            <w:r w:rsidRPr="006140E5">
              <w:rPr>
                <w:rFonts w:cs="Arial"/>
                <w:lang w:val="it-IT"/>
              </w:rPr>
              <w:t xml:space="preserve">Ciascun concorrente potrà presentare una sola offerta economica </w:t>
            </w:r>
            <w:r w:rsidRPr="006140E5">
              <w:rPr>
                <w:rFonts w:cs="Arial"/>
                <w:color w:val="FF0000"/>
                <w:lang w:val="it-IT"/>
              </w:rPr>
              <w:t>per ogni lotto.</w:t>
            </w:r>
          </w:p>
        </w:tc>
      </w:tr>
      <w:tr w:rsidR="005B6C02" w:rsidRPr="00D90FD7" w14:paraId="37F751D4" w14:textId="77777777" w:rsidTr="00525323">
        <w:trPr>
          <w:gridAfter w:val="1"/>
          <w:wAfter w:w="7" w:type="dxa"/>
        </w:trPr>
        <w:tc>
          <w:tcPr>
            <w:tcW w:w="4262" w:type="dxa"/>
            <w:gridSpan w:val="2"/>
          </w:tcPr>
          <w:p w14:paraId="1E2A6446" w14:textId="77777777" w:rsidR="005B6C02" w:rsidRPr="00513BE6" w:rsidRDefault="005B6C02" w:rsidP="005B6C02">
            <w:pPr>
              <w:pStyle w:val="Rientrocorpodeltesto"/>
              <w:widowControl w:val="0"/>
              <w:tabs>
                <w:tab w:val="left" w:pos="8496"/>
              </w:tabs>
              <w:spacing w:after="0"/>
              <w:ind w:left="0" w:right="76"/>
              <w:jc w:val="center"/>
              <w:rPr>
                <w:rFonts w:cs="Arial"/>
                <w:bCs/>
                <w:caps/>
                <w:color w:val="FF0000"/>
                <w:lang w:val="it-IT"/>
              </w:rPr>
            </w:pPr>
          </w:p>
        </w:tc>
        <w:tc>
          <w:tcPr>
            <w:tcW w:w="852" w:type="dxa"/>
          </w:tcPr>
          <w:p w14:paraId="5B55A69F" w14:textId="77777777" w:rsidR="005B6C02" w:rsidRPr="00513BE6" w:rsidRDefault="005B6C02" w:rsidP="005B6C02">
            <w:pPr>
              <w:widowControl w:val="0"/>
              <w:jc w:val="center"/>
              <w:rPr>
                <w:rFonts w:cs="Arial"/>
                <w:color w:val="FF0000"/>
                <w:lang w:val="it-IT"/>
              </w:rPr>
            </w:pPr>
          </w:p>
        </w:tc>
        <w:tc>
          <w:tcPr>
            <w:tcW w:w="4257" w:type="dxa"/>
            <w:gridSpan w:val="3"/>
          </w:tcPr>
          <w:p w14:paraId="7FE60FC1" w14:textId="77777777" w:rsidR="005B6C02" w:rsidRPr="00513BE6" w:rsidRDefault="005B6C02" w:rsidP="005B6C02">
            <w:pPr>
              <w:widowControl w:val="0"/>
              <w:jc w:val="both"/>
              <w:rPr>
                <w:rFonts w:cs="Arial"/>
                <w:color w:val="FF0000"/>
                <w:lang w:val="it-IT"/>
              </w:rPr>
            </w:pPr>
          </w:p>
        </w:tc>
      </w:tr>
      <w:tr w:rsidR="005B6C02" w:rsidRPr="00D90FD7" w14:paraId="5D77989C" w14:textId="77777777" w:rsidTr="00525323">
        <w:trPr>
          <w:gridAfter w:val="1"/>
          <w:wAfter w:w="7" w:type="dxa"/>
        </w:trPr>
        <w:tc>
          <w:tcPr>
            <w:tcW w:w="4262" w:type="dxa"/>
            <w:gridSpan w:val="2"/>
          </w:tcPr>
          <w:p w14:paraId="260B0F74"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de-DE"/>
              </w:rPr>
            </w:pPr>
            <w:r w:rsidRPr="00495FD7">
              <w:rPr>
                <w:rFonts w:cs="Arial"/>
                <w:lang w:val="de-DE"/>
              </w:rPr>
              <w:t xml:space="preserve">Das wirtschaftliche Angebot wird formuliert, indem </w:t>
            </w:r>
            <w:r w:rsidRPr="00495FD7">
              <w:rPr>
                <w:rFonts w:cs="Arial"/>
                <w:color w:val="FF0000"/>
                <w:lang w:val="de-DE"/>
              </w:rPr>
              <w:t>der angebotene prozentuelle Abschlag/die angebotene gesamte Dienstleistung</w:t>
            </w:r>
            <w:r w:rsidRPr="00495FD7">
              <w:rPr>
                <w:rFonts w:cs="Arial"/>
                <w:lang w:val="de-DE"/>
              </w:rPr>
              <w:t xml:space="preserve">, mit </w:t>
            </w:r>
            <w:r w:rsidRPr="00495FD7">
              <w:rPr>
                <w:rFonts w:cs="Arial"/>
                <w:color w:val="FF0000"/>
                <w:lang w:val="de-DE"/>
              </w:rPr>
              <w:t xml:space="preserve">2 </w:t>
            </w:r>
            <w:r w:rsidRPr="00495FD7">
              <w:rPr>
                <w:rFonts w:cs="Arial"/>
                <w:lang w:val="de-DE"/>
              </w:rPr>
              <w:t>Dezimalstellen angegeben, im Portal eingegeben wird.</w:t>
            </w:r>
            <w:r w:rsidRPr="00495FD7">
              <w:rPr>
                <w:rFonts w:cs="Arial"/>
                <w:bCs/>
                <w:color w:val="000000"/>
                <w:lang w:val="de-DE"/>
              </w:rPr>
              <w:t xml:space="preserve"> </w:t>
            </w:r>
          </w:p>
        </w:tc>
        <w:tc>
          <w:tcPr>
            <w:tcW w:w="852" w:type="dxa"/>
          </w:tcPr>
          <w:p w14:paraId="115C9C07" w14:textId="77777777" w:rsidR="005B6C02" w:rsidRPr="00513BE6" w:rsidRDefault="005B6C02" w:rsidP="005B6C02">
            <w:pPr>
              <w:widowControl w:val="0"/>
              <w:jc w:val="center"/>
              <w:rPr>
                <w:rFonts w:cs="Arial"/>
                <w:color w:val="FF0000"/>
                <w:lang w:val="de-DE"/>
              </w:rPr>
            </w:pPr>
          </w:p>
        </w:tc>
        <w:tc>
          <w:tcPr>
            <w:tcW w:w="4257" w:type="dxa"/>
            <w:gridSpan w:val="3"/>
          </w:tcPr>
          <w:p w14:paraId="28DA6594" w14:textId="77777777" w:rsidR="005B6C02" w:rsidRPr="00513BE6" w:rsidRDefault="005B6C02" w:rsidP="005B6C02">
            <w:pPr>
              <w:widowControl w:val="0"/>
              <w:jc w:val="both"/>
              <w:rPr>
                <w:rFonts w:cs="Arial"/>
                <w:color w:val="FF0000"/>
                <w:lang w:val="it-IT"/>
              </w:rPr>
            </w:pPr>
            <w:r w:rsidRPr="006140E5">
              <w:rPr>
                <w:rFonts w:cs="Arial"/>
                <w:lang w:val="it-IT"/>
              </w:rPr>
              <w:t xml:space="preserve">L’offerta economica dovrà essere formulata inserendo nel sistema il </w:t>
            </w:r>
            <w:r w:rsidRPr="006140E5">
              <w:rPr>
                <w:rFonts w:cs="Arial"/>
                <w:color w:val="FF0000"/>
                <w:lang w:val="it-IT"/>
              </w:rPr>
              <w:t>ribasso percentuale offerto / il prezzo offerto per l’intero servizio</w:t>
            </w:r>
            <w:r w:rsidRPr="006140E5">
              <w:rPr>
                <w:rFonts w:cs="Arial"/>
                <w:lang w:val="it-IT"/>
              </w:rPr>
              <w:t xml:space="preserve">, da esprimersi con </w:t>
            </w:r>
            <w:r w:rsidRPr="006140E5">
              <w:rPr>
                <w:rFonts w:cs="Arial"/>
                <w:color w:val="FF0000"/>
                <w:lang w:val="it-IT"/>
              </w:rPr>
              <w:t xml:space="preserve">2 </w:t>
            </w:r>
            <w:r w:rsidRPr="006140E5">
              <w:rPr>
                <w:rFonts w:cs="Arial"/>
                <w:lang w:val="it-IT"/>
              </w:rPr>
              <w:t>cifre decimali.</w:t>
            </w:r>
          </w:p>
        </w:tc>
      </w:tr>
      <w:tr w:rsidR="005B6C02" w:rsidRPr="00D90FD7" w14:paraId="74F127C0" w14:textId="77777777" w:rsidTr="00525323">
        <w:trPr>
          <w:gridAfter w:val="1"/>
          <w:wAfter w:w="7" w:type="dxa"/>
        </w:trPr>
        <w:tc>
          <w:tcPr>
            <w:tcW w:w="4262" w:type="dxa"/>
            <w:gridSpan w:val="2"/>
          </w:tcPr>
          <w:p w14:paraId="50267B34"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6F514E42" w14:textId="77777777" w:rsidR="005B6C02" w:rsidRPr="00513BE6" w:rsidRDefault="005B6C02" w:rsidP="005B6C02">
            <w:pPr>
              <w:widowControl w:val="0"/>
              <w:rPr>
                <w:rFonts w:cs="Arial"/>
                <w:color w:val="FF0000"/>
                <w:lang w:val="it-IT"/>
              </w:rPr>
            </w:pPr>
          </w:p>
        </w:tc>
        <w:tc>
          <w:tcPr>
            <w:tcW w:w="4257" w:type="dxa"/>
            <w:gridSpan w:val="3"/>
          </w:tcPr>
          <w:p w14:paraId="1D34280C" w14:textId="77777777" w:rsidR="005B6C02" w:rsidRPr="00513BE6" w:rsidRDefault="005B6C02" w:rsidP="005B6C02">
            <w:pPr>
              <w:widowControl w:val="0"/>
              <w:jc w:val="both"/>
              <w:rPr>
                <w:rFonts w:cs="Arial"/>
                <w:color w:val="FF0000"/>
                <w:lang w:val="it-IT"/>
              </w:rPr>
            </w:pPr>
          </w:p>
        </w:tc>
      </w:tr>
      <w:tr w:rsidR="005B6C02" w:rsidRPr="00D90FD7" w14:paraId="6CEA7AC4" w14:textId="77777777" w:rsidTr="00525323">
        <w:trPr>
          <w:gridBefore w:val="1"/>
          <w:gridAfter w:val="1"/>
          <w:wBefore w:w="10" w:type="dxa"/>
          <w:wAfter w:w="7" w:type="dxa"/>
        </w:trPr>
        <w:tc>
          <w:tcPr>
            <w:tcW w:w="4252" w:type="dxa"/>
          </w:tcPr>
          <w:p w14:paraId="628EF752" w14:textId="77777777" w:rsidR="005B6C02" w:rsidRDefault="005B6C02" w:rsidP="005B6C02">
            <w:pPr>
              <w:pStyle w:val="Rientrocorpodeltesto"/>
              <w:widowControl w:val="0"/>
              <w:tabs>
                <w:tab w:val="left" w:pos="8496"/>
              </w:tabs>
              <w:spacing w:after="0"/>
              <w:ind w:left="0"/>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753EC9">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r>
              <w:rPr>
                <w:rFonts w:cs="Arial"/>
                <w:bCs/>
                <w:i/>
                <w:iCs/>
                <w:color w:val="FF0000"/>
                <w:highlight w:val="green"/>
                <w:lang w:val="de-DE"/>
              </w:rPr>
              <w:t>.</w:t>
            </w:r>
          </w:p>
          <w:p w14:paraId="21B2E752" w14:textId="77777777" w:rsidR="005B6C02" w:rsidRPr="00753EC9" w:rsidRDefault="005B6C02" w:rsidP="005B6C02">
            <w:pPr>
              <w:pStyle w:val="Rientrocorpodeltesto"/>
              <w:widowControl w:val="0"/>
              <w:tabs>
                <w:tab w:val="left" w:pos="8496"/>
              </w:tabs>
              <w:spacing w:after="0"/>
              <w:ind w:left="0" w:right="108"/>
              <w:jc w:val="both"/>
              <w:rPr>
                <w:rFonts w:cs="Arial"/>
                <w:bCs/>
                <w:i/>
                <w:iCs/>
                <w:color w:val="FF0000"/>
                <w:highlight w:val="green"/>
                <w:lang w:val="de-DE"/>
              </w:rPr>
            </w:pPr>
          </w:p>
          <w:p w14:paraId="67610928" w14:textId="77777777" w:rsidR="005B6C02" w:rsidRPr="005431CB" w:rsidRDefault="005B6C02" w:rsidP="005B6C02">
            <w:pPr>
              <w:pStyle w:val="Rientrocorpodeltesto"/>
              <w:widowControl w:val="0"/>
              <w:tabs>
                <w:tab w:val="left" w:pos="8496"/>
              </w:tabs>
              <w:spacing w:after="0"/>
              <w:ind w:left="0"/>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852" w:type="dxa"/>
          </w:tcPr>
          <w:p w14:paraId="10A9319B" w14:textId="77777777" w:rsidR="005B6C02" w:rsidRPr="005431CB" w:rsidRDefault="005B6C02" w:rsidP="005B6C02">
            <w:pPr>
              <w:pStyle w:val="Rientrocorpodeltesto"/>
              <w:widowControl w:val="0"/>
              <w:tabs>
                <w:tab w:val="left" w:pos="8496"/>
              </w:tabs>
              <w:ind w:left="0" w:right="105"/>
              <w:jc w:val="both"/>
              <w:rPr>
                <w:rFonts w:cs="Arial"/>
                <w:bCs/>
                <w:i/>
                <w:iCs/>
                <w:color w:val="FF0000"/>
                <w:highlight w:val="green"/>
                <w:lang w:val="de-DE"/>
              </w:rPr>
            </w:pPr>
          </w:p>
        </w:tc>
        <w:tc>
          <w:tcPr>
            <w:tcW w:w="4257" w:type="dxa"/>
            <w:gridSpan w:val="3"/>
          </w:tcPr>
          <w:p w14:paraId="45E0B444" w14:textId="77777777" w:rsidR="005B6C02" w:rsidRDefault="005B6C02" w:rsidP="005B6C02">
            <w:pPr>
              <w:pStyle w:val="Rientrocorpodeltesto"/>
              <w:widowControl w:val="0"/>
              <w:tabs>
                <w:tab w:val="left" w:pos="8496"/>
              </w:tabs>
              <w:spacing w:after="0"/>
              <w:ind w:left="0" w:right="21"/>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8706DF1" w14:textId="77777777" w:rsidR="005B6C02" w:rsidRDefault="005B6C02" w:rsidP="005B6C02">
            <w:pPr>
              <w:pStyle w:val="Rientrocorpodeltesto"/>
              <w:widowControl w:val="0"/>
              <w:tabs>
                <w:tab w:val="left" w:pos="8496"/>
              </w:tabs>
              <w:spacing w:after="0"/>
              <w:ind w:left="0" w:right="108"/>
              <w:jc w:val="both"/>
              <w:rPr>
                <w:rFonts w:cs="Arial"/>
                <w:bCs/>
                <w:i/>
                <w:iCs/>
                <w:color w:val="FF0000"/>
                <w:highlight w:val="green"/>
                <w:lang w:val="it-IT"/>
              </w:rPr>
            </w:pPr>
          </w:p>
          <w:p w14:paraId="6C369D33" w14:textId="137FCD69" w:rsidR="005B6C02" w:rsidRDefault="005B6C02" w:rsidP="005B6C02">
            <w:pPr>
              <w:pStyle w:val="Rientrocorpodeltesto"/>
              <w:widowControl w:val="0"/>
              <w:tabs>
                <w:tab w:val="left" w:pos="8496"/>
              </w:tabs>
              <w:spacing w:after="0"/>
              <w:ind w:left="0" w:right="21"/>
              <w:jc w:val="both"/>
              <w:rPr>
                <w:rFonts w:cs="Arial"/>
                <w:bCs/>
                <w:i/>
                <w:iCs/>
                <w:color w:val="FF0000"/>
                <w:highlight w:val="green"/>
                <w:lang w:val="it-IT"/>
              </w:rPr>
            </w:pPr>
          </w:p>
          <w:p w14:paraId="50018460" w14:textId="77777777" w:rsidR="005B6C02" w:rsidRPr="00725238" w:rsidRDefault="005B6C02" w:rsidP="005B6C02">
            <w:pPr>
              <w:pStyle w:val="Rientrocorpodeltesto"/>
              <w:widowControl w:val="0"/>
              <w:tabs>
                <w:tab w:val="left" w:pos="8496"/>
              </w:tabs>
              <w:spacing w:after="0"/>
              <w:ind w:left="0" w:right="21"/>
              <w:jc w:val="both"/>
              <w:rPr>
                <w:rFonts w:cs="Arial"/>
                <w:bCs/>
                <w:i/>
                <w:iCs/>
                <w:color w:val="FF0000"/>
                <w:highlight w:val="green"/>
                <w:lang w:val="it-IT"/>
              </w:rPr>
            </w:pPr>
          </w:p>
          <w:p w14:paraId="0639A7E4" w14:textId="77777777" w:rsidR="005B6C02" w:rsidRPr="00725238" w:rsidRDefault="005B6C02" w:rsidP="005B6C02">
            <w:pPr>
              <w:pStyle w:val="Rientrocorpodeltesto"/>
              <w:widowControl w:val="0"/>
              <w:tabs>
                <w:tab w:val="left" w:pos="8496"/>
              </w:tabs>
              <w:spacing w:after="0"/>
              <w:ind w:left="0" w:right="21"/>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5B6C02" w:rsidRPr="00D90FD7" w14:paraId="03EC73AB" w14:textId="77777777" w:rsidTr="00525323">
        <w:trPr>
          <w:gridAfter w:val="1"/>
          <w:wAfter w:w="7" w:type="dxa"/>
        </w:trPr>
        <w:tc>
          <w:tcPr>
            <w:tcW w:w="4262" w:type="dxa"/>
            <w:gridSpan w:val="2"/>
          </w:tcPr>
          <w:p w14:paraId="7A74A018"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672EB253" w14:textId="77777777" w:rsidR="005B6C02" w:rsidRPr="00513BE6" w:rsidRDefault="005B6C02" w:rsidP="005B6C02">
            <w:pPr>
              <w:widowControl w:val="0"/>
              <w:rPr>
                <w:rFonts w:cs="Arial"/>
                <w:color w:val="FF0000"/>
                <w:lang w:val="it-IT"/>
              </w:rPr>
            </w:pPr>
          </w:p>
        </w:tc>
        <w:tc>
          <w:tcPr>
            <w:tcW w:w="4257" w:type="dxa"/>
            <w:gridSpan w:val="3"/>
          </w:tcPr>
          <w:p w14:paraId="057C12DE" w14:textId="77777777" w:rsidR="005B6C02" w:rsidRPr="00513BE6" w:rsidRDefault="005B6C02" w:rsidP="005B6C02">
            <w:pPr>
              <w:widowControl w:val="0"/>
              <w:jc w:val="both"/>
              <w:rPr>
                <w:rFonts w:cs="Arial"/>
                <w:color w:val="FF0000"/>
                <w:lang w:val="it-IT"/>
              </w:rPr>
            </w:pPr>
          </w:p>
        </w:tc>
      </w:tr>
      <w:tr w:rsidR="005B6C02" w:rsidRPr="00D90FD7" w14:paraId="51830C9B" w14:textId="77777777" w:rsidTr="00525323">
        <w:trPr>
          <w:gridAfter w:val="1"/>
          <w:wAfter w:w="7" w:type="dxa"/>
        </w:trPr>
        <w:tc>
          <w:tcPr>
            <w:tcW w:w="4262" w:type="dxa"/>
            <w:gridSpan w:val="2"/>
          </w:tcPr>
          <w:p w14:paraId="211E1042"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de-DE"/>
              </w:rPr>
            </w:pPr>
            <w:r w:rsidRPr="008266EB">
              <w:rPr>
                <w:rFonts w:cs="Arial"/>
                <w:lang w:val="de-DE"/>
              </w:rPr>
              <w:t xml:space="preserve">Wirtschaftsteilnehmer mit Niederlassung in anderen Staaten als Italien (gemäß Art. 45 GvD </w:t>
            </w:r>
            <w:r w:rsidRPr="008266EB">
              <w:rPr>
                <w:rFonts w:cs="Arial"/>
                <w:lang w:val="de-DE"/>
              </w:rPr>
              <w:lastRenderedPageBreak/>
              <w:t>Nr. 50/2016) müssen die Beträge in Euro angeben.</w:t>
            </w:r>
          </w:p>
        </w:tc>
        <w:tc>
          <w:tcPr>
            <w:tcW w:w="852" w:type="dxa"/>
          </w:tcPr>
          <w:p w14:paraId="1962831B" w14:textId="77777777" w:rsidR="005B6C02" w:rsidRPr="00513BE6" w:rsidRDefault="005B6C02" w:rsidP="005B6C02">
            <w:pPr>
              <w:widowControl w:val="0"/>
              <w:jc w:val="center"/>
              <w:rPr>
                <w:rFonts w:cs="Arial"/>
                <w:color w:val="FF0000"/>
                <w:lang w:val="de-DE"/>
              </w:rPr>
            </w:pPr>
          </w:p>
        </w:tc>
        <w:tc>
          <w:tcPr>
            <w:tcW w:w="4257" w:type="dxa"/>
            <w:gridSpan w:val="3"/>
          </w:tcPr>
          <w:p w14:paraId="734C4F17"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it-IT"/>
              </w:rPr>
            </w:pPr>
            <w:r w:rsidRPr="006140E5">
              <w:rPr>
                <w:rFonts w:cs="Arial"/>
                <w:lang w:val="it-IT"/>
              </w:rPr>
              <w:t xml:space="preserve">Gli importi dichiarati da operatori economici stabiliti in Stati diversi dall’Italia (ex art. 45 del </w:t>
            </w:r>
            <w:r>
              <w:rPr>
                <w:rFonts w:cs="Arial"/>
                <w:lang w:val="it-IT"/>
              </w:rPr>
              <w:lastRenderedPageBreak/>
              <w:t>D.lgs</w:t>
            </w:r>
            <w:r w:rsidRPr="006140E5">
              <w:rPr>
                <w:rFonts w:cs="Arial"/>
                <w:lang w:val="it-IT"/>
              </w:rPr>
              <w:t>. 50/2016) devono essere espressi in euro.</w:t>
            </w:r>
          </w:p>
        </w:tc>
      </w:tr>
      <w:tr w:rsidR="005B6C02" w:rsidRPr="00D90FD7" w14:paraId="3942FBFA" w14:textId="77777777" w:rsidTr="00525323">
        <w:trPr>
          <w:gridAfter w:val="1"/>
          <w:wAfter w:w="7" w:type="dxa"/>
        </w:trPr>
        <w:tc>
          <w:tcPr>
            <w:tcW w:w="4262" w:type="dxa"/>
            <w:gridSpan w:val="2"/>
          </w:tcPr>
          <w:p w14:paraId="2B877BD7" w14:textId="77777777" w:rsidR="005B6C02" w:rsidRPr="00513BE6" w:rsidRDefault="005B6C02" w:rsidP="005B6C02">
            <w:pPr>
              <w:pStyle w:val="Rientrocorpodeltesto"/>
              <w:widowControl w:val="0"/>
              <w:tabs>
                <w:tab w:val="left" w:pos="8496"/>
              </w:tabs>
              <w:spacing w:after="0"/>
              <w:ind w:left="0"/>
              <w:jc w:val="both"/>
              <w:rPr>
                <w:rFonts w:cs="Arial"/>
                <w:bCs/>
                <w:caps/>
                <w:color w:val="FF0000"/>
                <w:lang w:val="it-IT"/>
              </w:rPr>
            </w:pPr>
          </w:p>
        </w:tc>
        <w:tc>
          <w:tcPr>
            <w:tcW w:w="852" w:type="dxa"/>
          </w:tcPr>
          <w:p w14:paraId="07A69F4E" w14:textId="77777777" w:rsidR="005B6C02" w:rsidRPr="00513BE6" w:rsidRDefault="005B6C02" w:rsidP="005B6C02">
            <w:pPr>
              <w:widowControl w:val="0"/>
              <w:rPr>
                <w:rFonts w:cs="Arial"/>
                <w:strike/>
                <w:color w:val="FF0000"/>
                <w:lang w:val="it-IT"/>
              </w:rPr>
            </w:pPr>
          </w:p>
        </w:tc>
        <w:tc>
          <w:tcPr>
            <w:tcW w:w="4257" w:type="dxa"/>
            <w:gridSpan w:val="3"/>
          </w:tcPr>
          <w:p w14:paraId="1E3A2FA8" w14:textId="77777777" w:rsidR="005B6C02" w:rsidRPr="00513BE6" w:rsidRDefault="005B6C02" w:rsidP="005B6C02">
            <w:pPr>
              <w:pStyle w:val="Rientrocorpodeltesto"/>
              <w:widowControl w:val="0"/>
              <w:tabs>
                <w:tab w:val="left" w:pos="8496"/>
              </w:tabs>
              <w:spacing w:after="0"/>
              <w:ind w:left="0"/>
              <w:jc w:val="both"/>
              <w:rPr>
                <w:rFonts w:cs="Arial"/>
                <w:bCs/>
                <w:caps/>
                <w:color w:val="FF0000"/>
                <w:lang w:val="it-IT"/>
              </w:rPr>
            </w:pPr>
          </w:p>
        </w:tc>
      </w:tr>
      <w:tr w:rsidR="005B6C02" w:rsidRPr="00D90FD7" w14:paraId="1E357A88" w14:textId="77777777" w:rsidTr="00525323">
        <w:trPr>
          <w:gridBefore w:val="1"/>
          <w:gridAfter w:val="1"/>
          <w:wBefore w:w="10" w:type="dxa"/>
          <w:wAfter w:w="7" w:type="dxa"/>
        </w:trPr>
        <w:tc>
          <w:tcPr>
            <w:tcW w:w="4252" w:type="dxa"/>
          </w:tcPr>
          <w:p w14:paraId="59C96549" w14:textId="77777777" w:rsidR="005B6C02" w:rsidRPr="00725238" w:rsidRDefault="005B6C02" w:rsidP="005B6C02">
            <w:pPr>
              <w:pStyle w:val="Rientrocorpodeltesto"/>
              <w:widowControl w:val="0"/>
              <w:tabs>
                <w:tab w:val="left" w:pos="8496"/>
              </w:tabs>
              <w:spacing w:after="0"/>
              <w:ind w:left="0"/>
              <w:jc w:val="both"/>
              <w:rPr>
                <w:rFonts w:cs="Arial"/>
                <w:bCs/>
                <w:i/>
                <w:iCs/>
                <w:color w:val="FF0000"/>
                <w:highlight w:val="green"/>
                <w:lang w:val="de-DE"/>
              </w:rPr>
            </w:pPr>
            <w:bookmarkStart w:id="98" w:name="_Hlk48308895"/>
            <w:r w:rsidRPr="00725238">
              <w:rPr>
                <w:rFonts w:cs="Arial"/>
                <w:bCs/>
                <w:i/>
                <w:iCs/>
                <w:color w:val="FF0000"/>
                <w:highlight w:val="green"/>
                <w:lang w:val="de-DE"/>
              </w:rPr>
              <w:t>[Im Falle von Angeboten, die mittels Betrag erstellt werden; im Portal: Abschlag in Währung]</w:t>
            </w:r>
          </w:p>
        </w:tc>
        <w:tc>
          <w:tcPr>
            <w:tcW w:w="852" w:type="dxa"/>
          </w:tcPr>
          <w:p w14:paraId="1E3F7597" w14:textId="77777777" w:rsidR="005B6C02" w:rsidRPr="00725238" w:rsidRDefault="005B6C02" w:rsidP="005B6C02">
            <w:pPr>
              <w:pStyle w:val="Rientrocorpodeltesto"/>
              <w:widowControl w:val="0"/>
              <w:tabs>
                <w:tab w:val="left" w:pos="8496"/>
              </w:tabs>
              <w:spacing w:after="0"/>
              <w:ind w:left="0"/>
              <w:jc w:val="both"/>
              <w:rPr>
                <w:rFonts w:cs="Arial"/>
                <w:bCs/>
                <w:i/>
                <w:iCs/>
                <w:color w:val="FF0000"/>
                <w:highlight w:val="green"/>
                <w:lang w:val="de-DE"/>
              </w:rPr>
            </w:pPr>
          </w:p>
        </w:tc>
        <w:tc>
          <w:tcPr>
            <w:tcW w:w="4257" w:type="dxa"/>
            <w:gridSpan w:val="3"/>
          </w:tcPr>
          <w:p w14:paraId="038EF40E" w14:textId="77777777" w:rsidR="005B6C02" w:rsidRPr="00725238" w:rsidRDefault="005B6C02" w:rsidP="005B6C02">
            <w:pPr>
              <w:pStyle w:val="Rientrocorpodeltesto"/>
              <w:widowControl w:val="0"/>
              <w:tabs>
                <w:tab w:val="left" w:pos="8496"/>
              </w:tabs>
              <w:spacing w:after="0"/>
              <w:ind w:left="0"/>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5B6C02" w:rsidRPr="00D90FD7" w14:paraId="15CF0857" w14:textId="77777777" w:rsidTr="00525323">
        <w:trPr>
          <w:gridBefore w:val="1"/>
          <w:gridAfter w:val="1"/>
          <w:wBefore w:w="10" w:type="dxa"/>
          <w:wAfter w:w="7" w:type="dxa"/>
        </w:trPr>
        <w:tc>
          <w:tcPr>
            <w:tcW w:w="4252" w:type="dxa"/>
          </w:tcPr>
          <w:p w14:paraId="04AA64CA" w14:textId="77777777" w:rsidR="005B6C02" w:rsidRPr="008A1339" w:rsidRDefault="005B6C02" w:rsidP="005B6C02">
            <w:pPr>
              <w:widowControl w:val="0"/>
              <w:jc w:val="both"/>
              <w:rPr>
                <w:rFonts w:cs="Arial"/>
                <w:b/>
                <w:lang w:val="de-DE"/>
              </w:rPr>
            </w:pPr>
            <w:bookmarkStart w:id="99" w:name="_Hlk11935943"/>
            <w:r w:rsidRPr="008A1339">
              <w:rPr>
                <w:rFonts w:cs="Arial"/>
                <w:b/>
                <w:lang w:val="de-DE"/>
              </w:rPr>
              <w:t>Mehrfach-, Alternativangebote, unvollständige Angebote, Angebote mit Bedingungen oder deren Betrag gleich hoch oder höher ist als der Ausschreibungsbetrag, haben den Ausschluss zur Folge.</w:t>
            </w:r>
          </w:p>
        </w:tc>
        <w:tc>
          <w:tcPr>
            <w:tcW w:w="852" w:type="dxa"/>
          </w:tcPr>
          <w:p w14:paraId="17E94166" w14:textId="77777777" w:rsidR="005B6C02" w:rsidRPr="008A1339" w:rsidRDefault="005B6C02" w:rsidP="005B6C02">
            <w:pPr>
              <w:widowControl w:val="0"/>
              <w:jc w:val="both"/>
              <w:rPr>
                <w:rFonts w:cs="Arial"/>
                <w:lang w:val="de-DE"/>
              </w:rPr>
            </w:pPr>
          </w:p>
        </w:tc>
        <w:tc>
          <w:tcPr>
            <w:tcW w:w="4257" w:type="dxa"/>
            <w:gridSpan w:val="3"/>
          </w:tcPr>
          <w:p w14:paraId="6A7E9961" w14:textId="77777777" w:rsidR="005B6C02" w:rsidRPr="008A1339" w:rsidRDefault="005B6C02" w:rsidP="005B6C02">
            <w:pPr>
              <w:widowControl w:val="0"/>
              <w:jc w:val="both"/>
              <w:rPr>
                <w:rFonts w:cs="Arial"/>
                <w:b/>
                <w:lang w:val="it-IT"/>
              </w:rPr>
            </w:pPr>
            <w:bookmarkStart w:id="100" w:name="_Hlk47687207"/>
            <w:r w:rsidRPr="008A1339">
              <w:rPr>
                <w:rFonts w:cs="Arial"/>
                <w:b/>
                <w:lang w:val="it-IT"/>
              </w:rPr>
              <w:t>Verranno escluse le offerte plurime, alternative, incomplete, condizionate ovvero il cui importo è pari o superiore rispetto all’importo posto a base di gara.</w:t>
            </w:r>
            <w:bookmarkEnd w:id="100"/>
          </w:p>
        </w:tc>
      </w:tr>
      <w:tr w:rsidR="005B6C02" w:rsidRPr="00D90FD7" w14:paraId="3EF37219" w14:textId="77777777" w:rsidTr="00525323">
        <w:trPr>
          <w:gridBefore w:val="1"/>
          <w:gridAfter w:val="1"/>
          <w:wBefore w:w="10" w:type="dxa"/>
          <w:wAfter w:w="7" w:type="dxa"/>
        </w:trPr>
        <w:tc>
          <w:tcPr>
            <w:tcW w:w="4252" w:type="dxa"/>
          </w:tcPr>
          <w:p w14:paraId="427FACE0" w14:textId="77777777" w:rsidR="005B6C02" w:rsidRPr="00725238" w:rsidRDefault="005B6C02" w:rsidP="005B6C02">
            <w:pPr>
              <w:widowControl w:val="0"/>
              <w:ind w:right="180"/>
              <w:jc w:val="both"/>
              <w:rPr>
                <w:rFonts w:cs="Arial"/>
                <w:b/>
                <w:highlight w:val="yellow"/>
                <w:lang w:val="it-IT"/>
              </w:rPr>
            </w:pPr>
          </w:p>
        </w:tc>
        <w:tc>
          <w:tcPr>
            <w:tcW w:w="852" w:type="dxa"/>
          </w:tcPr>
          <w:p w14:paraId="3717DADA" w14:textId="77777777" w:rsidR="005B6C02" w:rsidRPr="00725238" w:rsidRDefault="005B6C02" w:rsidP="005B6C02">
            <w:pPr>
              <w:widowControl w:val="0"/>
              <w:jc w:val="both"/>
              <w:rPr>
                <w:rFonts w:cs="Arial"/>
                <w:highlight w:val="yellow"/>
                <w:lang w:val="it-IT"/>
              </w:rPr>
            </w:pPr>
          </w:p>
        </w:tc>
        <w:tc>
          <w:tcPr>
            <w:tcW w:w="4257" w:type="dxa"/>
            <w:gridSpan w:val="3"/>
          </w:tcPr>
          <w:p w14:paraId="2933AFFE" w14:textId="77777777" w:rsidR="005B6C02" w:rsidRPr="00C83E73" w:rsidRDefault="005B6C02" w:rsidP="005B6C02">
            <w:pPr>
              <w:widowControl w:val="0"/>
              <w:ind w:right="180"/>
              <w:jc w:val="both"/>
              <w:rPr>
                <w:rFonts w:cs="Arial"/>
                <w:b/>
                <w:highlight w:val="yellow"/>
                <w:lang w:val="it-IT"/>
              </w:rPr>
            </w:pPr>
          </w:p>
        </w:tc>
      </w:tr>
      <w:bookmarkEnd w:id="99"/>
      <w:tr w:rsidR="005B6C02" w:rsidRPr="00D90FD7" w14:paraId="18387322" w14:textId="77777777" w:rsidTr="00525323">
        <w:trPr>
          <w:gridBefore w:val="1"/>
          <w:gridAfter w:val="1"/>
          <w:wBefore w:w="10" w:type="dxa"/>
          <w:wAfter w:w="7" w:type="dxa"/>
        </w:trPr>
        <w:tc>
          <w:tcPr>
            <w:tcW w:w="4252" w:type="dxa"/>
          </w:tcPr>
          <w:p w14:paraId="1C6D0638" w14:textId="77777777" w:rsidR="005B6C02" w:rsidRPr="00725238" w:rsidRDefault="005B6C02" w:rsidP="005B6C02">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852" w:type="dxa"/>
          </w:tcPr>
          <w:p w14:paraId="1D9463B8" w14:textId="77777777" w:rsidR="005B6C02" w:rsidRPr="00725238" w:rsidRDefault="005B6C02" w:rsidP="005B6C02">
            <w:pPr>
              <w:pStyle w:val="Rientrocorpodeltesto"/>
              <w:widowControl w:val="0"/>
              <w:tabs>
                <w:tab w:val="left" w:pos="8496"/>
              </w:tabs>
              <w:spacing w:after="0"/>
              <w:ind w:left="0" w:right="105"/>
              <w:jc w:val="both"/>
              <w:rPr>
                <w:rFonts w:cs="Arial"/>
                <w:bCs/>
                <w:i/>
                <w:iCs/>
                <w:color w:val="FF0000"/>
                <w:highlight w:val="green"/>
                <w:lang w:val="de-DE"/>
              </w:rPr>
            </w:pPr>
          </w:p>
        </w:tc>
        <w:tc>
          <w:tcPr>
            <w:tcW w:w="4257" w:type="dxa"/>
            <w:gridSpan w:val="3"/>
          </w:tcPr>
          <w:p w14:paraId="60C2475C" w14:textId="77777777" w:rsidR="005B6C02" w:rsidRPr="00725238" w:rsidRDefault="005B6C02" w:rsidP="005B6C02">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5B6C02" w:rsidRPr="00D90FD7" w14:paraId="7B79F761" w14:textId="77777777" w:rsidTr="00525323">
        <w:trPr>
          <w:gridBefore w:val="1"/>
          <w:gridAfter w:val="1"/>
          <w:wBefore w:w="10" w:type="dxa"/>
          <w:wAfter w:w="7" w:type="dxa"/>
        </w:trPr>
        <w:tc>
          <w:tcPr>
            <w:tcW w:w="4252" w:type="dxa"/>
          </w:tcPr>
          <w:p w14:paraId="48A5A99B" w14:textId="7A70C1AC" w:rsidR="005B6C02" w:rsidRPr="00725238" w:rsidRDefault="005B6C02" w:rsidP="005B6C02">
            <w:pPr>
              <w:pStyle w:val="Corpotesto"/>
              <w:widowControl w:val="0"/>
              <w:spacing w:after="0"/>
              <w:jc w:val="both"/>
              <w:rPr>
                <w:rFonts w:cs="Arial"/>
                <w:lang w:val="de-DE"/>
              </w:rPr>
            </w:pPr>
            <w:r w:rsidRPr="008A1339">
              <w:rPr>
                <w:rFonts w:cs="Arial"/>
                <w:b/>
                <w:bCs/>
                <w:lang w:val="de-DE"/>
              </w:rPr>
              <w:t xml:space="preserve">Mehrfach-, Alternativangebote, unvollständige Angebote, Angebote mit Bedingungen oder Angebote mit einem Abschlag </w:t>
            </w:r>
            <w:r w:rsidRPr="00FD273E">
              <w:rPr>
                <w:rFonts w:cs="Arial"/>
                <w:b/>
                <w:bCs/>
                <w:lang w:val="de-DE"/>
              </w:rPr>
              <w:t xml:space="preserve"> unter </w:t>
            </w:r>
            <w:r w:rsidRPr="00FD273E">
              <w:rPr>
                <w:rFonts w:cs="Arial"/>
                <w:b/>
                <w:bCs/>
                <w:color w:val="FF0000"/>
                <w:highlight w:val="yellow"/>
                <w:lang w:val="de-DE"/>
              </w:rPr>
              <w:t>0,</w:t>
            </w:r>
            <w:r>
              <w:rPr>
                <w:rFonts w:cs="Arial"/>
                <w:b/>
                <w:bCs/>
                <w:color w:val="FF0000"/>
                <w:highlight w:val="yellow"/>
                <w:lang w:val="de-DE"/>
              </w:rPr>
              <w:t>…</w:t>
            </w:r>
            <w:r w:rsidRPr="00FD273E">
              <w:rPr>
                <w:rFonts w:cs="Arial"/>
                <w:b/>
                <w:bCs/>
                <w:color w:val="FF0000"/>
                <w:highlight w:val="yellow"/>
                <w:lang w:val="de-DE"/>
              </w:rPr>
              <w:t xml:space="preserve"> %</w:t>
            </w:r>
            <w:r w:rsidRPr="00FD273E">
              <w:rPr>
                <w:rFonts w:cs="Arial"/>
                <w:b/>
                <w:bCs/>
                <w:color w:val="FF0000"/>
                <w:lang w:val="de-DE"/>
              </w:rPr>
              <w:t xml:space="preserve"> </w:t>
            </w:r>
            <w:r w:rsidRPr="00AC3EC8">
              <w:rPr>
                <w:rFonts w:cs="Arial"/>
                <w:b/>
                <w:bCs/>
                <w:color w:val="FF0000"/>
                <w:lang w:val="de-DE"/>
              </w:rPr>
              <w:t xml:space="preserve">(gleich einem Mindestabschlag von Euro ____) </w:t>
            </w:r>
            <w:r w:rsidRPr="008A1339">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852" w:type="dxa"/>
          </w:tcPr>
          <w:p w14:paraId="16687960" w14:textId="77777777" w:rsidR="005B6C02" w:rsidRPr="00725238" w:rsidRDefault="005B6C02" w:rsidP="005B6C02">
            <w:pPr>
              <w:widowControl w:val="0"/>
              <w:rPr>
                <w:rFonts w:cs="Arial"/>
                <w:lang w:val="de-DE"/>
              </w:rPr>
            </w:pPr>
          </w:p>
        </w:tc>
        <w:tc>
          <w:tcPr>
            <w:tcW w:w="4257" w:type="dxa"/>
            <w:gridSpan w:val="3"/>
          </w:tcPr>
          <w:p w14:paraId="41051817" w14:textId="33255DF5" w:rsidR="005B6C02" w:rsidRDefault="005B6C02" w:rsidP="005B6C02">
            <w:pPr>
              <w:pStyle w:val="Corpotesto"/>
              <w:widowControl w:val="0"/>
              <w:spacing w:after="0"/>
              <w:ind w:right="21"/>
              <w:jc w:val="both"/>
              <w:rPr>
                <w:rFonts w:cs="Arial"/>
                <w:lang w:val="it-IT"/>
              </w:rPr>
            </w:pPr>
            <w:r w:rsidRPr="008A1339">
              <w:rPr>
                <w:rFonts w:cs="Arial"/>
                <w:b/>
                <w:lang w:val="it-IT"/>
              </w:rPr>
              <w:t>Verranno escluse</w:t>
            </w:r>
            <w:r w:rsidRPr="008A1339">
              <w:rPr>
                <w:rFonts w:cs="Arial"/>
                <w:lang w:val="it-IT"/>
              </w:rPr>
              <w:t xml:space="preserve"> </w:t>
            </w:r>
            <w:r w:rsidRPr="008A1339">
              <w:rPr>
                <w:rFonts w:cs="Arial"/>
                <w:b/>
                <w:bCs/>
                <w:lang w:val="it-IT"/>
              </w:rPr>
              <w:t xml:space="preserve">le offerte plurime, alternative, incomplete, condizionate ovvero con ribasso </w:t>
            </w:r>
            <w:r w:rsidRPr="002D4875">
              <w:rPr>
                <w:rFonts w:cs="Arial"/>
                <w:b/>
                <w:bCs/>
                <w:lang w:val="it-IT"/>
              </w:rPr>
              <w:t xml:space="preserve"> inferiore </w:t>
            </w:r>
            <w:r w:rsidRPr="00FD273E">
              <w:rPr>
                <w:rFonts w:cs="Arial"/>
                <w:b/>
                <w:bCs/>
                <w:color w:val="FF0000"/>
                <w:highlight w:val="yellow"/>
                <w:lang w:val="it-IT"/>
              </w:rPr>
              <w:t>a 0,</w:t>
            </w:r>
            <w:r>
              <w:rPr>
                <w:rFonts w:cs="Arial"/>
                <w:b/>
                <w:bCs/>
                <w:color w:val="FF0000"/>
                <w:highlight w:val="yellow"/>
                <w:lang w:val="it-IT"/>
              </w:rPr>
              <w:t>…</w:t>
            </w:r>
            <w:r w:rsidRPr="00FD273E">
              <w:rPr>
                <w:rFonts w:cs="Arial"/>
                <w:b/>
                <w:bCs/>
                <w:color w:val="FF0000"/>
                <w:highlight w:val="yellow"/>
                <w:lang w:val="it-IT"/>
              </w:rPr>
              <w:t xml:space="preserve"> %</w:t>
            </w:r>
            <w:r w:rsidRPr="00FD273E">
              <w:rPr>
                <w:rFonts w:cs="Arial"/>
                <w:b/>
                <w:bCs/>
                <w:color w:val="FF0000"/>
                <w:lang w:val="it-IT"/>
              </w:rPr>
              <w:t xml:space="preserve"> </w:t>
            </w:r>
            <w:r>
              <w:rPr>
                <w:rFonts w:cs="Arial"/>
                <w:b/>
                <w:bCs/>
                <w:color w:val="FF0000"/>
                <w:lang w:val="it-IT"/>
              </w:rPr>
              <w:t>(pari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98"/>
      <w:tr w:rsidR="005B6C02" w:rsidRPr="00D90FD7" w14:paraId="56B8674F" w14:textId="77777777" w:rsidTr="00525323">
        <w:trPr>
          <w:gridAfter w:val="1"/>
          <w:wAfter w:w="7" w:type="dxa"/>
        </w:trPr>
        <w:tc>
          <w:tcPr>
            <w:tcW w:w="4262" w:type="dxa"/>
            <w:gridSpan w:val="2"/>
          </w:tcPr>
          <w:p w14:paraId="111439F4" w14:textId="77777777" w:rsidR="005B6C02" w:rsidRPr="00513BE6" w:rsidRDefault="005B6C02" w:rsidP="005B6C02">
            <w:pPr>
              <w:pStyle w:val="Rientrocorpodeltesto"/>
              <w:widowControl w:val="0"/>
              <w:tabs>
                <w:tab w:val="left" w:pos="8496"/>
              </w:tabs>
              <w:spacing w:after="0"/>
              <w:ind w:left="0"/>
              <w:jc w:val="both"/>
              <w:rPr>
                <w:rFonts w:cs="Arial"/>
                <w:bCs/>
                <w:caps/>
                <w:color w:val="FF0000"/>
                <w:lang w:val="it-IT"/>
              </w:rPr>
            </w:pPr>
          </w:p>
        </w:tc>
        <w:tc>
          <w:tcPr>
            <w:tcW w:w="852" w:type="dxa"/>
          </w:tcPr>
          <w:p w14:paraId="500006E7" w14:textId="77777777" w:rsidR="005B6C02" w:rsidRPr="00513BE6" w:rsidRDefault="005B6C02" w:rsidP="005B6C02">
            <w:pPr>
              <w:widowControl w:val="0"/>
              <w:rPr>
                <w:rFonts w:cs="Arial"/>
                <w:strike/>
                <w:color w:val="FF0000"/>
                <w:lang w:val="it-IT"/>
              </w:rPr>
            </w:pPr>
          </w:p>
        </w:tc>
        <w:tc>
          <w:tcPr>
            <w:tcW w:w="4257" w:type="dxa"/>
            <w:gridSpan w:val="3"/>
          </w:tcPr>
          <w:p w14:paraId="2C15ADC7" w14:textId="77777777" w:rsidR="005B6C02" w:rsidRPr="00513BE6" w:rsidRDefault="005B6C02" w:rsidP="005B6C02">
            <w:pPr>
              <w:pStyle w:val="Rientrocorpodeltesto"/>
              <w:widowControl w:val="0"/>
              <w:tabs>
                <w:tab w:val="left" w:pos="8496"/>
              </w:tabs>
              <w:spacing w:after="0"/>
              <w:ind w:left="0"/>
              <w:jc w:val="both"/>
              <w:rPr>
                <w:rFonts w:cs="Arial"/>
                <w:bCs/>
                <w:caps/>
                <w:color w:val="FF0000"/>
                <w:lang w:val="it-IT"/>
              </w:rPr>
            </w:pPr>
          </w:p>
        </w:tc>
      </w:tr>
      <w:tr w:rsidR="005B6C02" w:rsidRPr="00D90FD7" w14:paraId="41BDB877" w14:textId="77777777" w:rsidTr="00525323">
        <w:trPr>
          <w:gridAfter w:val="1"/>
          <w:wAfter w:w="7" w:type="dxa"/>
        </w:trPr>
        <w:tc>
          <w:tcPr>
            <w:tcW w:w="4262" w:type="dxa"/>
            <w:gridSpan w:val="2"/>
          </w:tcPr>
          <w:p w14:paraId="7B602E7E" w14:textId="77777777" w:rsidR="005B6C02" w:rsidRPr="00513BE6" w:rsidRDefault="005B6C02" w:rsidP="005B6C02">
            <w:pPr>
              <w:widowControl w:val="0"/>
              <w:jc w:val="both"/>
              <w:rPr>
                <w:rFonts w:cs="Arial"/>
                <w:lang w:val="de-DE" w:eastAsia="it-IT"/>
              </w:rPr>
            </w:pPr>
            <w:r w:rsidRPr="008266EB">
              <w:rPr>
                <w:rFonts w:cs="Arial"/>
                <w:lang w:val="de-DE"/>
              </w:rPr>
              <w:t>Die Eingabe des wirtschaftlichen Angebots in das System erfolgt in einziger Ausfertigung</w:t>
            </w:r>
            <w:r w:rsidRPr="00E85E3A">
              <w:rPr>
                <w:rFonts w:cs="Arial"/>
                <w:lang w:val="de-DE"/>
              </w:rPr>
              <w:t>.</w:t>
            </w:r>
          </w:p>
        </w:tc>
        <w:tc>
          <w:tcPr>
            <w:tcW w:w="852" w:type="dxa"/>
          </w:tcPr>
          <w:p w14:paraId="33E48E16" w14:textId="77777777" w:rsidR="005B6C02" w:rsidRPr="00513BE6" w:rsidRDefault="005B6C02" w:rsidP="005B6C02">
            <w:pPr>
              <w:widowControl w:val="0"/>
              <w:rPr>
                <w:rFonts w:cs="Arial"/>
                <w:b/>
                <w:lang w:val="de-DE"/>
              </w:rPr>
            </w:pPr>
          </w:p>
        </w:tc>
        <w:tc>
          <w:tcPr>
            <w:tcW w:w="4257" w:type="dxa"/>
            <w:gridSpan w:val="3"/>
          </w:tcPr>
          <w:p w14:paraId="622BB4A3" w14:textId="77777777" w:rsidR="005B6C02" w:rsidRPr="00513BE6" w:rsidRDefault="005B6C02" w:rsidP="005B6C02">
            <w:pPr>
              <w:widowControl w:val="0"/>
              <w:jc w:val="both"/>
              <w:rPr>
                <w:rFonts w:cs="Arial"/>
                <w:lang w:val="it-IT" w:eastAsia="it-IT"/>
              </w:rPr>
            </w:pPr>
            <w:r w:rsidRPr="006140E5">
              <w:rPr>
                <w:rFonts w:cs="Arial"/>
                <w:lang w:val="it-IT"/>
              </w:rPr>
              <w:t>L’inserimento a sistema dell’offerta economica avviene in unico esemplare.</w:t>
            </w:r>
          </w:p>
        </w:tc>
      </w:tr>
      <w:tr w:rsidR="005B6C02" w:rsidRPr="00D90FD7" w14:paraId="77362E40" w14:textId="77777777" w:rsidTr="00525323">
        <w:trPr>
          <w:gridAfter w:val="1"/>
          <w:wAfter w:w="7" w:type="dxa"/>
        </w:trPr>
        <w:tc>
          <w:tcPr>
            <w:tcW w:w="4262" w:type="dxa"/>
            <w:gridSpan w:val="2"/>
          </w:tcPr>
          <w:p w14:paraId="265A929C" w14:textId="77777777" w:rsidR="005B6C02" w:rsidRPr="00513BE6" w:rsidRDefault="005B6C02" w:rsidP="005B6C02">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2" w:type="dxa"/>
          </w:tcPr>
          <w:p w14:paraId="7BB73B4B"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3F6A972B" w14:textId="77777777" w:rsidR="005B6C02" w:rsidRPr="00513BE6" w:rsidRDefault="005B6C02" w:rsidP="005B6C02">
            <w:pPr>
              <w:pStyle w:val="Rientrocorpodeltesto"/>
              <w:widowControl w:val="0"/>
              <w:tabs>
                <w:tab w:val="left" w:pos="8496"/>
              </w:tabs>
              <w:spacing w:after="0" w:line="240" w:lineRule="exact"/>
              <w:ind w:left="0" w:right="105"/>
              <w:jc w:val="both"/>
              <w:rPr>
                <w:rFonts w:eastAsia="Calibri" w:cs="Arial"/>
                <w:noProof w:val="0"/>
                <w:color w:val="FF0000"/>
                <w:lang w:val="it-IT"/>
              </w:rPr>
            </w:pPr>
          </w:p>
        </w:tc>
      </w:tr>
      <w:tr w:rsidR="005B6C02" w:rsidRPr="00D90FD7" w14:paraId="1515271B" w14:textId="77777777" w:rsidTr="00525323">
        <w:trPr>
          <w:gridAfter w:val="1"/>
          <w:wAfter w:w="7" w:type="dxa"/>
        </w:trPr>
        <w:tc>
          <w:tcPr>
            <w:tcW w:w="4262" w:type="dxa"/>
            <w:gridSpan w:val="2"/>
          </w:tcPr>
          <w:p w14:paraId="74994116" w14:textId="77777777" w:rsidR="005B6C02" w:rsidRPr="008266EB" w:rsidRDefault="005B6C02" w:rsidP="005B6C02">
            <w:pPr>
              <w:widowControl w:val="0"/>
              <w:ind w:right="22"/>
              <w:jc w:val="both"/>
              <w:rPr>
                <w:rFonts w:cs="Arial"/>
                <w:color w:val="000000"/>
                <w:lang w:val="de-DE"/>
              </w:rPr>
            </w:pPr>
            <w:r w:rsidRPr="008266EB">
              <w:rPr>
                <w:rFonts w:cs="Arial"/>
                <w:color w:val="000000"/>
                <w:lang w:val="de-DE"/>
              </w:rPr>
              <w:t>Um das wirtschaftliche Angebot einzureichen, muss der Teilnehmer:</w:t>
            </w:r>
          </w:p>
          <w:p w14:paraId="3662E24D" w14:textId="77777777" w:rsidR="005B6C02" w:rsidRPr="008266EB" w:rsidRDefault="005B6C02" w:rsidP="005B6C02">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 xml:space="preserve">das für die Ausschreibung vorgesehene Feld im Portal aufrufen, </w:t>
            </w:r>
          </w:p>
          <w:p w14:paraId="0A9080D0" w14:textId="77777777" w:rsidR="005B6C02" w:rsidRPr="008A1339" w:rsidRDefault="005B6C02" w:rsidP="005B6C02">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 xml:space="preserve">das Webformular ausfüllen, </w:t>
            </w:r>
          </w:p>
          <w:p w14:paraId="64AA610F" w14:textId="77777777" w:rsidR="005B6C02" w:rsidRPr="008A1339" w:rsidRDefault="005B6C02" w:rsidP="005B6C02">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das vom System generierte Dokument „wirtschaftliches Angebot" auf dem eigenen PC speichern</w:t>
            </w:r>
          </w:p>
          <w:p w14:paraId="775A70CF" w14:textId="77777777" w:rsidR="005B6C02" w:rsidRPr="008266EB" w:rsidRDefault="005B6C02" w:rsidP="005B6C02">
            <w:pPr>
              <w:pStyle w:val="Paragrafoelenco"/>
              <w:widowControl w:val="0"/>
              <w:numPr>
                <w:ilvl w:val="0"/>
                <w:numId w:val="48"/>
              </w:numPr>
              <w:autoSpaceDE w:val="0"/>
              <w:autoSpaceDN w:val="0"/>
              <w:adjustRightInd w:val="0"/>
              <w:ind w:left="297" w:hanging="284"/>
              <w:jc w:val="both"/>
              <w:rPr>
                <w:rFonts w:cs="Arial"/>
                <w:lang w:val="de-DE"/>
              </w:rPr>
            </w:pPr>
            <w:r w:rsidRPr="008266EB">
              <w:rPr>
                <w:rFonts w:cs="Arial"/>
                <w:color w:val="000000"/>
                <w:lang w:val="de-DE"/>
              </w:rPr>
              <w:t>und es, ohne Änderungen vorzunehmen, digital unterzeichnen</w:t>
            </w:r>
          </w:p>
          <w:p w14:paraId="63A6B8C5" w14:textId="77777777" w:rsidR="005B6C02" w:rsidRPr="00513BE6" w:rsidRDefault="005B6C02" w:rsidP="005B6C02">
            <w:pPr>
              <w:pStyle w:val="Paragrafoelenco"/>
              <w:widowControl w:val="0"/>
              <w:numPr>
                <w:ilvl w:val="0"/>
                <w:numId w:val="48"/>
              </w:numPr>
              <w:autoSpaceDE w:val="0"/>
              <w:autoSpaceDN w:val="0"/>
              <w:adjustRightInd w:val="0"/>
              <w:ind w:left="297" w:hanging="284"/>
              <w:jc w:val="both"/>
              <w:rPr>
                <w:rFonts w:cs="Arial"/>
                <w:lang w:val="de-DE"/>
              </w:rPr>
            </w:pPr>
            <w:r w:rsidRPr="008266EB">
              <w:rPr>
                <w:rFonts w:cs="Arial"/>
                <w:color w:val="000000"/>
                <w:lang w:val="de-DE"/>
              </w:rPr>
              <w:t xml:space="preserve">und es im Portal im dafür vorgesehenen Feld </w:t>
            </w:r>
            <w:r>
              <w:rPr>
                <w:rFonts w:cs="Arial"/>
                <w:color w:val="000000"/>
                <w:lang w:val="de-DE"/>
              </w:rPr>
              <w:t xml:space="preserve">„wirtschaftliches Angebot“ </w:t>
            </w:r>
            <w:r w:rsidRPr="008266EB">
              <w:rPr>
                <w:rFonts w:cs="Arial"/>
                <w:color w:val="000000"/>
                <w:lang w:val="de-DE"/>
              </w:rPr>
              <w:t>hochladen</w:t>
            </w:r>
            <w:r>
              <w:rPr>
                <w:rFonts w:cs="Arial"/>
                <w:color w:val="000000"/>
                <w:lang w:val="de-DE"/>
              </w:rPr>
              <w:t>.</w:t>
            </w:r>
          </w:p>
        </w:tc>
        <w:tc>
          <w:tcPr>
            <w:tcW w:w="852" w:type="dxa"/>
          </w:tcPr>
          <w:p w14:paraId="0E0B5C46" w14:textId="77777777" w:rsidR="005B6C02" w:rsidRPr="00513BE6" w:rsidRDefault="005B6C02" w:rsidP="005B6C02">
            <w:pPr>
              <w:widowControl w:val="0"/>
              <w:spacing w:line="240" w:lineRule="exact"/>
              <w:jc w:val="center"/>
              <w:rPr>
                <w:rFonts w:cs="Arial"/>
                <w:color w:val="FF0000"/>
                <w:highlight w:val="yellow"/>
                <w:lang w:val="de-DE"/>
              </w:rPr>
            </w:pPr>
          </w:p>
        </w:tc>
        <w:tc>
          <w:tcPr>
            <w:tcW w:w="4257" w:type="dxa"/>
            <w:gridSpan w:val="3"/>
          </w:tcPr>
          <w:p w14:paraId="64DFA2D3" w14:textId="77777777" w:rsidR="005B6C02" w:rsidRPr="006140E5" w:rsidRDefault="005B6C02" w:rsidP="005B6C02">
            <w:pPr>
              <w:widowControl w:val="0"/>
              <w:shd w:val="clear" w:color="auto" w:fill="FFFFFF" w:themeFill="background1"/>
              <w:spacing w:line="240" w:lineRule="exact"/>
              <w:ind w:right="6"/>
              <w:jc w:val="both"/>
              <w:rPr>
                <w:rFonts w:cs="Arial"/>
                <w:lang w:val="it-IT"/>
              </w:rPr>
            </w:pPr>
            <w:r w:rsidRPr="006140E5">
              <w:rPr>
                <w:rFonts w:cs="Arial"/>
                <w:lang w:val="it-IT"/>
              </w:rPr>
              <w:t xml:space="preserve">Per presentare l’offerta economica il concorrente dovrà: </w:t>
            </w:r>
          </w:p>
          <w:p w14:paraId="727657BC" w14:textId="77777777" w:rsidR="005B6C02" w:rsidRPr="00C15D4A"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C15D4A">
              <w:rPr>
                <w:rFonts w:cs="Arial"/>
                <w:lang w:val="it-IT"/>
              </w:rPr>
              <w:t xml:space="preserve">accedere allo spazio dedicato alla gara sul sistema telematico; </w:t>
            </w:r>
          </w:p>
          <w:p w14:paraId="4110B465" w14:textId="77777777"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rPr>
            </w:pPr>
            <w:r w:rsidRPr="006140E5">
              <w:rPr>
                <w:rFonts w:cs="Arial"/>
              </w:rPr>
              <w:t xml:space="preserve">compilare il form on line; </w:t>
            </w:r>
          </w:p>
          <w:p w14:paraId="38E54C27" w14:textId="77777777" w:rsidR="005B6C02" w:rsidRPr="00C15D4A"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C15D4A">
              <w:rPr>
                <w:rFonts w:cs="Arial"/>
                <w:lang w:val="it-IT"/>
              </w:rPr>
              <w:t>scaricare sul proprio pc il documento “offerta economica” generato dal sistema;</w:t>
            </w:r>
          </w:p>
          <w:p w14:paraId="4FA73641" w14:textId="77777777"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513BE6">
              <w:rPr>
                <w:rFonts w:cs="Arial"/>
                <w:lang w:val="it-IT"/>
              </w:rPr>
              <w:t>sottoscrivere</w:t>
            </w:r>
            <w:r w:rsidRPr="006140E5">
              <w:rPr>
                <w:rFonts w:cs="Arial"/>
                <w:lang w:val="it-IT"/>
              </w:rPr>
              <w:t xml:space="preserve"> con firma digitale il documento “offerta economica” generato dal sistema, senza apporre modifiche;</w:t>
            </w:r>
          </w:p>
          <w:p w14:paraId="5CD93D65" w14:textId="77777777" w:rsidR="005B6C02" w:rsidRPr="006140E5" w:rsidRDefault="005B6C02" w:rsidP="005B6C02">
            <w:pPr>
              <w:pStyle w:val="Paragrafoelenco"/>
              <w:widowControl w:val="0"/>
              <w:numPr>
                <w:ilvl w:val="0"/>
                <w:numId w:val="48"/>
              </w:numPr>
              <w:autoSpaceDE w:val="0"/>
              <w:autoSpaceDN w:val="0"/>
              <w:adjustRightInd w:val="0"/>
              <w:ind w:left="297" w:hanging="284"/>
              <w:jc w:val="both"/>
              <w:rPr>
                <w:rFonts w:cs="Arial"/>
                <w:lang w:val="it-IT"/>
              </w:rPr>
            </w:pPr>
            <w:r w:rsidRPr="006140E5">
              <w:rPr>
                <w:rFonts w:cs="Arial"/>
                <w:lang w:val="it-IT"/>
              </w:rPr>
              <w:t>inserire nell’apposito spazio previsto dal sistema il documento “offerta economica” sottoscritto con firma digitale.</w:t>
            </w:r>
          </w:p>
        </w:tc>
      </w:tr>
      <w:tr w:rsidR="005B6C02" w:rsidRPr="00D90FD7" w14:paraId="18E3557B" w14:textId="77777777" w:rsidTr="00525323">
        <w:trPr>
          <w:gridAfter w:val="1"/>
          <w:wAfter w:w="7" w:type="dxa"/>
        </w:trPr>
        <w:tc>
          <w:tcPr>
            <w:tcW w:w="4262" w:type="dxa"/>
            <w:gridSpan w:val="2"/>
          </w:tcPr>
          <w:p w14:paraId="678A015C" w14:textId="77777777" w:rsidR="005B6C02" w:rsidRPr="00513BE6" w:rsidRDefault="005B6C02" w:rsidP="005B6C02">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34631C5C"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5943CB83" w14:textId="77777777" w:rsidR="005B6C02" w:rsidRPr="00513BE6" w:rsidRDefault="005B6C02" w:rsidP="005B6C02">
            <w:pPr>
              <w:pStyle w:val="Rientrocorpodeltesto"/>
              <w:widowControl w:val="0"/>
              <w:tabs>
                <w:tab w:val="left" w:pos="8496"/>
              </w:tabs>
              <w:spacing w:after="0" w:line="240" w:lineRule="exact"/>
              <w:ind w:left="0" w:right="105"/>
              <w:jc w:val="both"/>
              <w:rPr>
                <w:rFonts w:cs="Arial"/>
                <w:bCs/>
                <w:color w:val="FF0000"/>
                <w:lang w:val="it-IT"/>
              </w:rPr>
            </w:pPr>
          </w:p>
        </w:tc>
      </w:tr>
      <w:tr w:rsidR="005B6C02" w:rsidRPr="00D90FD7" w14:paraId="0BE8F8B7" w14:textId="77777777" w:rsidTr="00525323">
        <w:trPr>
          <w:gridBefore w:val="1"/>
          <w:gridAfter w:val="2"/>
          <w:wBefore w:w="10" w:type="dxa"/>
          <w:wAfter w:w="22" w:type="dxa"/>
        </w:trPr>
        <w:tc>
          <w:tcPr>
            <w:tcW w:w="4252" w:type="dxa"/>
          </w:tcPr>
          <w:p w14:paraId="645310F2" w14:textId="55483480" w:rsidR="005B6C02" w:rsidRPr="00423139" w:rsidRDefault="005B6C02" w:rsidP="005B6C02">
            <w:pPr>
              <w:widowControl w:val="0"/>
              <w:ind w:right="76"/>
              <w:jc w:val="both"/>
              <w:rPr>
                <w:rFonts w:cs="Arial"/>
                <w:lang w:val="de-DE"/>
              </w:rPr>
            </w:pPr>
            <w:bookmarkStart w:id="101" w:name="_Hlk51936660"/>
            <w:r w:rsidRPr="00423139">
              <w:rPr>
                <w:b/>
                <w:bCs/>
                <w:lang w:val="de-DE"/>
              </w:rPr>
              <w:t>Es ist nicht notwendig, die Stempelmarke auf dem wirtschaftlichen Angebot anzubringen</w:t>
            </w:r>
          </w:p>
        </w:tc>
        <w:tc>
          <w:tcPr>
            <w:tcW w:w="852" w:type="dxa"/>
          </w:tcPr>
          <w:p w14:paraId="61BDF5C5" w14:textId="77777777" w:rsidR="005B6C02" w:rsidRPr="00423139" w:rsidRDefault="005B6C02" w:rsidP="005B6C02">
            <w:pPr>
              <w:widowControl w:val="0"/>
              <w:rPr>
                <w:rFonts w:cs="Arial"/>
                <w:lang w:val="de-DE"/>
              </w:rPr>
            </w:pPr>
          </w:p>
        </w:tc>
        <w:tc>
          <w:tcPr>
            <w:tcW w:w="4242" w:type="dxa"/>
            <w:gridSpan w:val="2"/>
          </w:tcPr>
          <w:p w14:paraId="4F8A68F2" w14:textId="20D14ED8" w:rsidR="005B6C02" w:rsidRPr="00423139" w:rsidRDefault="005B6C02" w:rsidP="005B6C02">
            <w:pPr>
              <w:widowControl w:val="0"/>
              <w:ind w:right="105"/>
              <w:jc w:val="both"/>
              <w:rPr>
                <w:rFonts w:cs="Arial"/>
                <w:lang w:val="it-IT"/>
              </w:rPr>
            </w:pPr>
            <w:r w:rsidRPr="00423139">
              <w:rPr>
                <w:rFonts w:cs="Arial"/>
                <w:b/>
                <w:bCs/>
                <w:lang w:val="it-IT"/>
              </w:rPr>
              <w:t>Non è necessaria l’apposizione del bollo sull’offerta economica.</w:t>
            </w:r>
            <w:r w:rsidRPr="00423139">
              <w:rPr>
                <w:rFonts w:cs="Arial"/>
                <w:lang w:val="it-IT"/>
              </w:rPr>
              <w:t xml:space="preserve"> </w:t>
            </w:r>
          </w:p>
        </w:tc>
      </w:tr>
      <w:bookmarkEnd w:id="101"/>
      <w:tr w:rsidR="005B6C02" w:rsidRPr="00D90FD7" w14:paraId="4B7D609F" w14:textId="77777777" w:rsidTr="00525323">
        <w:trPr>
          <w:gridAfter w:val="1"/>
          <w:wAfter w:w="7" w:type="dxa"/>
        </w:trPr>
        <w:tc>
          <w:tcPr>
            <w:tcW w:w="4262" w:type="dxa"/>
            <w:gridSpan w:val="2"/>
          </w:tcPr>
          <w:p w14:paraId="039A2E12" w14:textId="77777777" w:rsidR="005B6C02" w:rsidRPr="00513BE6" w:rsidRDefault="005B6C02" w:rsidP="005B6C02">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4CE614BF"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31B6C3AC" w14:textId="77777777" w:rsidR="005B6C02" w:rsidRPr="00513BE6" w:rsidRDefault="005B6C02" w:rsidP="005B6C02">
            <w:pPr>
              <w:pStyle w:val="Rientrocorpodeltesto"/>
              <w:widowControl w:val="0"/>
              <w:tabs>
                <w:tab w:val="left" w:pos="8496"/>
              </w:tabs>
              <w:spacing w:after="0" w:line="240" w:lineRule="exact"/>
              <w:ind w:left="0" w:right="105"/>
              <w:jc w:val="both"/>
              <w:rPr>
                <w:rFonts w:cs="Arial"/>
                <w:bCs/>
                <w:color w:val="FF0000"/>
                <w:lang w:val="it-IT"/>
              </w:rPr>
            </w:pPr>
          </w:p>
        </w:tc>
      </w:tr>
      <w:tr w:rsidR="005B6C02" w:rsidRPr="00D90FD7" w14:paraId="404635A7" w14:textId="77777777" w:rsidTr="00525323">
        <w:trPr>
          <w:gridAfter w:val="1"/>
          <w:wAfter w:w="7" w:type="dxa"/>
        </w:trPr>
        <w:tc>
          <w:tcPr>
            <w:tcW w:w="4262" w:type="dxa"/>
            <w:gridSpan w:val="2"/>
          </w:tcPr>
          <w:p w14:paraId="23F08403" w14:textId="77777777" w:rsidR="005B6C02" w:rsidRPr="00513BE6" w:rsidRDefault="005B6C02" w:rsidP="005B6C02">
            <w:pPr>
              <w:pStyle w:val="Rientrocorpodeltesto"/>
              <w:widowControl w:val="0"/>
              <w:tabs>
                <w:tab w:val="left" w:pos="8496"/>
              </w:tabs>
              <w:spacing w:after="0" w:line="240" w:lineRule="exact"/>
              <w:ind w:left="0"/>
              <w:jc w:val="both"/>
              <w:rPr>
                <w:rFonts w:cs="Arial"/>
                <w:bCs/>
                <w:color w:val="FF0000"/>
                <w:lang w:val="de-DE"/>
              </w:rPr>
            </w:pPr>
            <w:r w:rsidRPr="0059227F">
              <w:rPr>
                <w:rFonts w:cs="Arial"/>
                <w:color w:val="FF0000"/>
                <w:lang w:val="de-DE"/>
              </w:rPr>
              <w:t xml:space="preserve">Bei Nichtübereinstimmung zwischen dem angebotenen Betrag laut der vom Teilnehmer unterzeichneten und hochgeladenen Anlage C und dem im Portal hochgeladenen Preis laut systemgenerierter Anlage </w:t>
            </w:r>
            <w:r w:rsidRPr="0059227F">
              <w:rPr>
                <w:rFonts w:cs="Arial"/>
                <w:b/>
                <w:bCs/>
                <w:color w:val="FF0000"/>
                <w:lang w:val="de-DE"/>
              </w:rPr>
              <w:t>hat die vom Teilnehmer unterschriebene und hochgeladene Anlage Vorrang.</w:t>
            </w:r>
          </w:p>
        </w:tc>
        <w:tc>
          <w:tcPr>
            <w:tcW w:w="852" w:type="dxa"/>
          </w:tcPr>
          <w:p w14:paraId="5D052F2B" w14:textId="77777777" w:rsidR="005B6C02" w:rsidRPr="00513BE6" w:rsidRDefault="005B6C02" w:rsidP="005B6C02">
            <w:pPr>
              <w:widowControl w:val="0"/>
              <w:spacing w:line="240" w:lineRule="exact"/>
              <w:ind w:right="76"/>
              <w:rPr>
                <w:rFonts w:cs="Arial"/>
                <w:color w:val="FF0000"/>
                <w:lang w:val="de-DE"/>
              </w:rPr>
            </w:pPr>
          </w:p>
        </w:tc>
        <w:tc>
          <w:tcPr>
            <w:tcW w:w="4257" w:type="dxa"/>
            <w:gridSpan w:val="3"/>
          </w:tcPr>
          <w:p w14:paraId="2AEF7AC9" w14:textId="77777777" w:rsidR="005B6C02" w:rsidRPr="003C5ADB" w:rsidRDefault="005B6C02" w:rsidP="005B6C02">
            <w:pPr>
              <w:widowControl w:val="0"/>
              <w:spacing w:line="240" w:lineRule="exact"/>
              <w:jc w:val="both"/>
              <w:rPr>
                <w:rFonts w:cs="Arial"/>
                <w:b/>
                <w:color w:val="FF0000"/>
                <w:lang w:val="it-IT"/>
              </w:rPr>
            </w:pPr>
            <w:r w:rsidRPr="006140E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6140E5">
              <w:rPr>
                <w:rFonts w:cs="Arial"/>
                <w:b/>
                <w:color w:val="FF0000"/>
                <w:lang w:val="it-IT"/>
              </w:rPr>
              <w:t>prevale l’allegato caricato e firmato dal concorrente.</w:t>
            </w:r>
          </w:p>
        </w:tc>
      </w:tr>
      <w:tr w:rsidR="005B6C02" w:rsidRPr="00D90FD7" w14:paraId="7787DAF4" w14:textId="77777777" w:rsidTr="00525323">
        <w:trPr>
          <w:gridAfter w:val="1"/>
          <w:wAfter w:w="7" w:type="dxa"/>
        </w:trPr>
        <w:tc>
          <w:tcPr>
            <w:tcW w:w="4262" w:type="dxa"/>
            <w:gridSpan w:val="2"/>
          </w:tcPr>
          <w:p w14:paraId="60853031" w14:textId="77777777" w:rsidR="005B6C02" w:rsidRPr="00513BE6" w:rsidRDefault="005B6C02" w:rsidP="005B6C02">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7096B08C"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5FFFE883" w14:textId="77777777" w:rsidR="005B6C02" w:rsidRPr="00513BE6" w:rsidRDefault="005B6C02" w:rsidP="005B6C02">
            <w:pPr>
              <w:widowControl w:val="0"/>
              <w:spacing w:line="240" w:lineRule="exact"/>
              <w:jc w:val="both"/>
              <w:rPr>
                <w:rFonts w:cs="Arial"/>
                <w:color w:val="FF0000"/>
                <w:lang w:val="it-IT"/>
              </w:rPr>
            </w:pPr>
          </w:p>
        </w:tc>
      </w:tr>
      <w:tr w:rsidR="005B6C02" w:rsidRPr="00D90FD7" w14:paraId="6BD4475D" w14:textId="77777777" w:rsidTr="00525323">
        <w:trPr>
          <w:gridAfter w:val="1"/>
          <w:wAfter w:w="7" w:type="dxa"/>
        </w:trPr>
        <w:tc>
          <w:tcPr>
            <w:tcW w:w="4262" w:type="dxa"/>
            <w:gridSpan w:val="2"/>
          </w:tcPr>
          <w:p w14:paraId="31E7BC07" w14:textId="77777777" w:rsidR="005B6C02" w:rsidRPr="00513BE6" w:rsidRDefault="005B6C02" w:rsidP="005B6C02">
            <w:pPr>
              <w:pStyle w:val="Rientrocorpodeltesto"/>
              <w:widowControl w:val="0"/>
              <w:tabs>
                <w:tab w:val="left" w:pos="8496"/>
              </w:tabs>
              <w:spacing w:after="0"/>
              <w:ind w:left="0"/>
              <w:jc w:val="both"/>
              <w:rPr>
                <w:rFonts w:eastAsia="Calibri" w:cs="Arial"/>
                <w:noProof w:val="0"/>
                <w:lang w:val="de-DE"/>
              </w:rPr>
            </w:pPr>
            <w:r w:rsidRPr="000578C2">
              <w:rPr>
                <w:rFonts w:cs="Arial"/>
                <w:u w:val="single"/>
                <w:lang w:val="de-DE"/>
              </w:rPr>
              <w:t xml:space="preserve">► </w:t>
            </w:r>
            <w:r w:rsidRPr="005805CD">
              <w:rPr>
                <w:rFonts w:cs="Arial"/>
                <w:b/>
                <w:u w:val="single"/>
                <w:lang w:val="de-DE"/>
              </w:rPr>
              <w:t>Wird das wirtschaftliche Angebot nicht eingereicht oder die Geheimhaltung dessen Inhalts nicht gewahrt, so stellt dies einen nicht behebbaren Ausschlussgrund dar.</w:t>
            </w:r>
          </w:p>
        </w:tc>
        <w:tc>
          <w:tcPr>
            <w:tcW w:w="852" w:type="dxa"/>
          </w:tcPr>
          <w:p w14:paraId="222515E9" w14:textId="77777777" w:rsidR="005B6C02" w:rsidRPr="00513BE6" w:rsidRDefault="005B6C02" w:rsidP="005B6C02">
            <w:pPr>
              <w:widowControl w:val="0"/>
              <w:jc w:val="both"/>
              <w:rPr>
                <w:rFonts w:cs="Arial"/>
                <w:lang w:val="de-DE"/>
              </w:rPr>
            </w:pPr>
          </w:p>
        </w:tc>
        <w:tc>
          <w:tcPr>
            <w:tcW w:w="4257" w:type="dxa"/>
            <w:gridSpan w:val="3"/>
          </w:tcPr>
          <w:p w14:paraId="03C65C6C" w14:textId="77777777" w:rsidR="005B6C02" w:rsidRPr="00513BE6" w:rsidRDefault="005B6C02" w:rsidP="005B6C02">
            <w:pPr>
              <w:widowControl w:val="0"/>
              <w:ind w:left="-2"/>
              <w:jc w:val="both"/>
              <w:rPr>
                <w:rFonts w:cs="Arial"/>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economica o la mancata salvaguardia della sua segretezza.</w:t>
            </w:r>
          </w:p>
        </w:tc>
      </w:tr>
      <w:tr w:rsidR="005B6C02" w:rsidRPr="00D90FD7" w14:paraId="4C81591F" w14:textId="77777777" w:rsidTr="00525323">
        <w:trPr>
          <w:gridAfter w:val="1"/>
          <w:wAfter w:w="7" w:type="dxa"/>
        </w:trPr>
        <w:tc>
          <w:tcPr>
            <w:tcW w:w="4262" w:type="dxa"/>
            <w:gridSpan w:val="2"/>
          </w:tcPr>
          <w:p w14:paraId="49C2BA76" w14:textId="77777777" w:rsidR="005B6C02" w:rsidRPr="00513BE6" w:rsidRDefault="005B6C02" w:rsidP="005B6C02">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4E782E7D" w14:textId="77777777" w:rsidR="005B6C02" w:rsidRPr="00513BE6" w:rsidRDefault="005B6C02" w:rsidP="005B6C02">
            <w:pPr>
              <w:widowControl w:val="0"/>
              <w:jc w:val="both"/>
              <w:rPr>
                <w:rFonts w:cs="Arial"/>
                <w:color w:val="FF0000"/>
                <w:lang w:val="it-IT"/>
              </w:rPr>
            </w:pPr>
          </w:p>
        </w:tc>
        <w:tc>
          <w:tcPr>
            <w:tcW w:w="4257" w:type="dxa"/>
            <w:gridSpan w:val="3"/>
          </w:tcPr>
          <w:p w14:paraId="739C4148" w14:textId="77777777" w:rsidR="005B6C02" w:rsidRPr="00513BE6" w:rsidRDefault="005B6C02" w:rsidP="005B6C02">
            <w:pPr>
              <w:widowControl w:val="0"/>
              <w:ind w:left="-2"/>
              <w:jc w:val="both"/>
              <w:rPr>
                <w:rFonts w:cs="Arial"/>
                <w:color w:val="FF0000"/>
                <w:lang w:val="it-IT"/>
              </w:rPr>
            </w:pPr>
          </w:p>
        </w:tc>
      </w:tr>
      <w:tr w:rsidR="005B6C02" w:rsidRPr="00D90FD7" w14:paraId="77FC2CE6" w14:textId="77777777" w:rsidTr="00525323">
        <w:trPr>
          <w:gridAfter w:val="1"/>
          <w:wAfter w:w="7" w:type="dxa"/>
        </w:trPr>
        <w:tc>
          <w:tcPr>
            <w:tcW w:w="4262" w:type="dxa"/>
            <w:gridSpan w:val="2"/>
          </w:tcPr>
          <w:p w14:paraId="1944DEBE" w14:textId="77777777" w:rsidR="005B6C02" w:rsidRPr="0059227F" w:rsidRDefault="005B6C02" w:rsidP="005B6C02">
            <w:pPr>
              <w:widowControl w:val="0"/>
              <w:jc w:val="both"/>
              <w:rPr>
                <w:rFonts w:cs="Arial"/>
                <w:lang w:val="de-DE" w:eastAsia="it-IT"/>
              </w:rPr>
            </w:pPr>
            <w:r w:rsidRPr="0059227F">
              <w:rPr>
                <w:rFonts w:cs="Arial"/>
                <w:b/>
                <w:lang w:val="de-DE"/>
              </w:rPr>
              <w:t xml:space="preserve">Sind die wirtschaftlichen Unterlagen nicht </w:t>
            </w:r>
            <w:r w:rsidRPr="0059227F">
              <w:rPr>
                <w:rFonts w:cs="Arial"/>
                <w:b/>
                <w:lang w:val="de-DE"/>
              </w:rPr>
              <w:lastRenderedPageBreak/>
              <w:t>unterschrieben wenn vorgesehen, wird ein Nachforderungsverfahren gemäß obigem Punkt 2 Teil III</w:t>
            </w:r>
            <w:r w:rsidRPr="0059227F">
              <w:rPr>
                <w:rFonts w:cs="Arial"/>
                <w:b/>
                <w:strike/>
                <w:lang w:val="de-DE"/>
              </w:rPr>
              <w:t xml:space="preserve"> </w:t>
            </w:r>
            <w:r w:rsidRPr="0059227F">
              <w:rPr>
                <w:rFonts w:cs="Arial"/>
                <w:b/>
                <w:lang w:val="de-DE"/>
              </w:rPr>
              <w:t>eingeleitet, wobei die Geheim</w:t>
            </w:r>
            <w:r w:rsidRPr="0059227F">
              <w:rPr>
                <w:rFonts w:cs="Arial"/>
                <w:lang w:val="de-DE"/>
              </w:rPr>
              <w:softHyphen/>
            </w:r>
            <w:r w:rsidRPr="0059227F">
              <w:rPr>
                <w:rFonts w:cs="Arial"/>
                <w:b/>
                <w:lang w:val="de-DE"/>
              </w:rPr>
              <w:t>haltung des Inhalts und des technischen Angebots gewahrt wird</w:t>
            </w:r>
            <w:r>
              <w:rPr>
                <w:rFonts w:cs="Arial"/>
                <w:b/>
                <w:lang w:val="de-DE"/>
              </w:rPr>
              <w:t>.</w:t>
            </w:r>
          </w:p>
        </w:tc>
        <w:tc>
          <w:tcPr>
            <w:tcW w:w="852" w:type="dxa"/>
          </w:tcPr>
          <w:p w14:paraId="0221E8C2" w14:textId="77777777" w:rsidR="005B6C02" w:rsidRPr="0059227F" w:rsidRDefault="005B6C02" w:rsidP="005B6C02">
            <w:pPr>
              <w:widowControl w:val="0"/>
              <w:rPr>
                <w:rFonts w:cs="Arial"/>
                <w:b/>
                <w:lang w:val="de-DE"/>
              </w:rPr>
            </w:pPr>
          </w:p>
        </w:tc>
        <w:tc>
          <w:tcPr>
            <w:tcW w:w="4257" w:type="dxa"/>
            <w:gridSpan w:val="3"/>
          </w:tcPr>
          <w:p w14:paraId="69EB03C3" w14:textId="77777777" w:rsidR="005B6C02" w:rsidRPr="00513BE6" w:rsidRDefault="005B6C02" w:rsidP="005B6C02">
            <w:pPr>
              <w:widowControl w:val="0"/>
              <w:ind w:left="-2"/>
              <w:jc w:val="both"/>
              <w:rPr>
                <w:rFonts w:cs="Arial"/>
                <w:lang w:val="it-IT" w:eastAsia="it-IT"/>
              </w:rPr>
            </w:pPr>
            <w:r w:rsidRPr="0059227F">
              <w:rPr>
                <w:rFonts w:cs="Arial"/>
                <w:b/>
                <w:lang w:val="it-IT"/>
              </w:rPr>
              <w:t xml:space="preserve">Si applica il subprocedimento di soccorso </w:t>
            </w:r>
            <w:r w:rsidRPr="0059227F">
              <w:rPr>
                <w:rFonts w:cs="Arial"/>
                <w:b/>
                <w:lang w:val="it-IT"/>
              </w:rPr>
              <w:lastRenderedPageBreak/>
              <w:t xml:space="preserve">istruttorio </w:t>
            </w:r>
            <w:r w:rsidRPr="0059227F">
              <w:rPr>
                <w:rFonts w:cs="Arial"/>
                <w:b/>
                <w:bCs/>
                <w:lang w:val="it-IT"/>
              </w:rPr>
              <w:t xml:space="preserve">di cui al punto 2 Parte III del disciplinare di gara </w:t>
            </w:r>
            <w:r w:rsidRPr="0059227F">
              <w:rPr>
                <w:rFonts w:cs="Arial"/>
                <w:b/>
                <w:lang w:val="it-IT"/>
              </w:rPr>
              <w:t>qualora la documentazione economica difetti di sottoscrizione dove richiesta, ferma restando la salvaguardia del contenuto e della segretezza dell’offerta economica.</w:t>
            </w:r>
          </w:p>
        </w:tc>
      </w:tr>
      <w:tr w:rsidR="005B6C02" w:rsidRPr="00D90FD7" w14:paraId="783FB2DE" w14:textId="77777777" w:rsidTr="00525323">
        <w:trPr>
          <w:gridAfter w:val="1"/>
          <w:wAfter w:w="7" w:type="dxa"/>
        </w:trPr>
        <w:tc>
          <w:tcPr>
            <w:tcW w:w="4262" w:type="dxa"/>
            <w:gridSpan w:val="2"/>
          </w:tcPr>
          <w:p w14:paraId="20537B54" w14:textId="77777777" w:rsidR="005B6C02" w:rsidRPr="00513BE6" w:rsidRDefault="005B6C02" w:rsidP="005B6C02">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2" w:type="dxa"/>
          </w:tcPr>
          <w:p w14:paraId="3DAEFE16" w14:textId="77777777" w:rsidR="005B6C02" w:rsidRPr="00513BE6" w:rsidRDefault="005B6C02" w:rsidP="005B6C02">
            <w:pPr>
              <w:widowControl w:val="0"/>
              <w:spacing w:line="240" w:lineRule="exact"/>
              <w:jc w:val="both"/>
              <w:rPr>
                <w:rFonts w:cs="Arial"/>
                <w:color w:val="FF0000"/>
                <w:lang w:val="it-IT"/>
              </w:rPr>
            </w:pPr>
          </w:p>
        </w:tc>
        <w:tc>
          <w:tcPr>
            <w:tcW w:w="4257" w:type="dxa"/>
            <w:gridSpan w:val="3"/>
          </w:tcPr>
          <w:p w14:paraId="7D567126" w14:textId="77777777" w:rsidR="005B6C02" w:rsidRPr="00513BE6" w:rsidRDefault="005B6C02" w:rsidP="005B6C02">
            <w:pPr>
              <w:widowControl w:val="0"/>
              <w:jc w:val="both"/>
              <w:rPr>
                <w:rFonts w:cs="Arial"/>
                <w:color w:val="FF0000"/>
                <w:lang w:val="it-IT"/>
              </w:rPr>
            </w:pPr>
          </w:p>
        </w:tc>
      </w:tr>
      <w:tr w:rsidR="005B6C02" w:rsidRPr="005737C1" w14:paraId="79AC0C16" w14:textId="77777777" w:rsidTr="00525323">
        <w:trPr>
          <w:gridAfter w:val="1"/>
          <w:wAfter w:w="7" w:type="dxa"/>
        </w:trPr>
        <w:tc>
          <w:tcPr>
            <w:tcW w:w="4262" w:type="dxa"/>
            <w:gridSpan w:val="2"/>
            <w:shd w:val="clear" w:color="auto" w:fill="E7E6E6" w:themeFill="background2"/>
          </w:tcPr>
          <w:p w14:paraId="3EBDD66D" w14:textId="77777777" w:rsidR="005B6C02" w:rsidRPr="00DB5208" w:rsidRDefault="005B6C02" w:rsidP="005B6C02">
            <w:pPr>
              <w:pStyle w:val="Paragrafoelenco"/>
              <w:widowControl w:val="0"/>
              <w:autoSpaceDE w:val="0"/>
              <w:autoSpaceDN w:val="0"/>
              <w:adjustRightInd w:val="0"/>
              <w:spacing w:line="240" w:lineRule="exact"/>
              <w:ind w:left="439"/>
              <w:jc w:val="both"/>
              <w:rPr>
                <w:rFonts w:cs="Arial"/>
                <w:bCs/>
                <w:lang w:val="it-IT"/>
              </w:rPr>
            </w:pPr>
          </w:p>
          <w:p w14:paraId="13D7DD1B" w14:textId="77777777" w:rsidR="005B6C02" w:rsidRPr="00513BE6" w:rsidRDefault="005B6C02" w:rsidP="005B6C02">
            <w:pPr>
              <w:pStyle w:val="Paragrafoelenco"/>
              <w:widowControl w:val="0"/>
              <w:numPr>
                <w:ilvl w:val="0"/>
                <w:numId w:val="44"/>
              </w:numPr>
              <w:autoSpaceDE w:val="0"/>
              <w:autoSpaceDN w:val="0"/>
              <w:adjustRightInd w:val="0"/>
              <w:spacing w:line="240" w:lineRule="exact"/>
              <w:ind w:left="439" w:hanging="439"/>
              <w:jc w:val="both"/>
              <w:rPr>
                <w:rFonts w:cs="Arial"/>
                <w:bCs/>
                <w:lang w:val="it-IT"/>
              </w:rPr>
            </w:pPr>
            <w:r w:rsidRPr="00DB5208">
              <w:rPr>
                <w:rFonts w:cs="Arial"/>
                <w:b/>
                <w:bCs/>
                <w:lang w:val="de-DE"/>
              </w:rPr>
              <w:t>HINWEISE</w:t>
            </w:r>
          </w:p>
        </w:tc>
        <w:tc>
          <w:tcPr>
            <w:tcW w:w="852" w:type="dxa"/>
            <w:shd w:val="clear" w:color="auto" w:fill="auto"/>
          </w:tcPr>
          <w:p w14:paraId="5B4A0F8D" w14:textId="77777777" w:rsidR="005B6C02" w:rsidRPr="00513BE6" w:rsidRDefault="005B6C02" w:rsidP="005B6C02">
            <w:pPr>
              <w:widowControl w:val="0"/>
              <w:spacing w:line="240" w:lineRule="exact"/>
              <w:rPr>
                <w:rFonts w:cs="Arial"/>
                <w:lang w:val="it-IT"/>
              </w:rPr>
            </w:pPr>
          </w:p>
        </w:tc>
        <w:tc>
          <w:tcPr>
            <w:tcW w:w="4257" w:type="dxa"/>
            <w:gridSpan w:val="3"/>
            <w:shd w:val="clear" w:color="auto" w:fill="E7E6E6" w:themeFill="background2"/>
          </w:tcPr>
          <w:p w14:paraId="43437DA6" w14:textId="77777777" w:rsidR="005B6C02" w:rsidRPr="00DB5208" w:rsidRDefault="005B6C02" w:rsidP="005B6C02">
            <w:pPr>
              <w:pStyle w:val="Paragrafoelenco"/>
              <w:widowControl w:val="0"/>
              <w:spacing w:line="240" w:lineRule="exact"/>
              <w:ind w:left="423" w:right="6"/>
              <w:jc w:val="both"/>
              <w:rPr>
                <w:rFonts w:cs="Arial"/>
                <w:bCs/>
                <w:lang w:val="it-IT"/>
              </w:rPr>
            </w:pPr>
          </w:p>
          <w:p w14:paraId="0F381296" w14:textId="77777777" w:rsidR="005B6C02" w:rsidRPr="00DB5208" w:rsidRDefault="005B6C02" w:rsidP="005B6C02">
            <w:pPr>
              <w:pStyle w:val="Paragrafoelenco"/>
              <w:widowControl w:val="0"/>
              <w:numPr>
                <w:ilvl w:val="0"/>
                <w:numId w:val="45"/>
              </w:numPr>
              <w:spacing w:line="240" w:lineRule="exact"/>
              <w:ind w:left="423" w:right="6" w:hanging="423"/>
              <w:jc w:val="both"/>
              <w:rPr>
                <w:rFonts w:cs="Arial"/>
                <w:bCs/>
                <w:lang w:val="it-IT"/>
              </w:rPr>
            </w:pPr>
            <w:r w:rsidRPr="00DB5208">
              <w:rPr>
                <w:rFonts w:cs="Arial"/>
                <w:b/>
                <w:bCs/>
              </w:rPr>
              <w:t>AVVERTENZE</w:t>
            </w:r>
          </w:p>
          <w:p w14:paraId="752DD0B1" w14:textId="77777777" w:rsidR="005B6C02" w:rsidRPr="00513BE6" w:rsidRDefault="005B6C02" w:rsidP="005B6C02">
            <w:pPr>
              <w:pStyle w:val="Paragrafoelenco"/>
              <w:widowControl w:val="0"/>
              <w:spacing w:line="240" w:lineRule="exact"/>
              <w:ind w:left="423" w:right="6"/>
              <w:jc w:val="both"/>
              <w:rPr>
                <w:rFonts w:cs="Arial"/>
                <w:bCs/>
                <w:lang w:val="it-IT"/>
              </w:rPr>
            </w:pPr>
          </w:p>
        </w:tc>
      </w:tr>
      <w:tr w:rsidR="005B6C02" w:rsidRPr="005737C1" w14:paraId="30720E9E" w14:textId="77777777" w:rsidTr="00525323">
        <w:trPr>
          <w:gridAfter w:val="1"/>
          <w:wAfter w:w="7" w:type="dxa"/>
        </w:trPr>
        <w:tc>
          <w:tcPr>
            <w:tcW w:w="4262" w:type="dxa"/>
            <w:gridSpan w:val="2"/>
          </w:tcPr>
          <w:p w14:paraId="58589683" w14:textId="77777777" w:rsidR="005B6C02" w:rsidRPr="00513BE6" w:rsidRDefault="005B6C02" w:rsidP="005B6C02">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5992F66E"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7604C7CE" w14:textId="77777777" w:rsidR="005B6C02" w:rsidRPr="00513BE6" w:rsidRDefault="005B6C02" w:rsidP="005B6C02">
            <w:pPr>
              <w:pStyle w:val="Rientrocorpodeltesto"/>
              <w:widowControl w:val="0"/>
              <w:tabs>
                <w:tab w:val="left" w:pos="8496"/>
              </w:tabs>
              <w:spacing w:after="0" w:line="240" w:lineRule="exact"/>
              <w:ind w:left="4" w:right="105" w:hanging="4"/>
              <w:jc w:val="both"/>
              <w:rPr>
                <w:rFonts w:cs="Arial"/>
                <w:bCs/>
                <w:color w:val="FF0000"/>
                <w:lang w:val="it-IT"/>
              </w:rPr>
            </w:pPr>
          </w:p>
        </w:tc>
      </w:tr>
      <w:tr w:rsidR="005B6C02" w:rsidRPr="00D90FD7" w14:paraId="4DC0932B" w14:textId="77777777" w:rsidTr="00525323">
        <w:trPr>
          <w:gridAfter w:val="1"/>
          <w:wAfter w:w="7" w:type="dxa"/>
        </w:trPr>
        <w:tc>
          <w:tcPr>
            <w:tcW w:w="4262" w:type="dxa"/>
            <w:gridSpan w:val="2"/>
          </w:tcPr>
          <w:p w14:paraId="22A782B7" w14:textId="77777777" w:rsidR="005B6C02" w:rsidRPr="004C21B2" w:rsidRDefault="005B6C02" w:rsidP="005B6C02">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Die vom Teilnehmer im Portal hochgeladenen Unterlagen dürfen KEINE persönlichen, sensiblen oder Gerichtsdaten beinhalten, die seine Person oder Dritte betreffen, es sei denn, es handelt sich um Daten, die für die Abwicklung der Ausschreibung notwendig sind.</w:t>
            </w:r>
          </w:p>
          <w:p w14:paraId="0F4E6C9E" w14:textId="77777777" w:rsidR="005B6C02" w:rsidRDefault="005B6C02" w:rsidP="005B6C02">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 xml:space="preserve">Insbesondere dürfen KEINE persönlichen Daten (z.B. private Telefonnummer, private Anschrift, persönliche Steuernummer </w:t>
            </w:r>
            <w:r w:rsidRPr="004C21B2">
              <w:rPr>
                <w:rFonts w:cs="Arial"/>
                <w:b/>
                <w:noProof w:val="0"/>
                <w:lang w:val="de-DE"/>
              </w:rPr>
              <w:t>etc</w:t>
            </w:r>
            <w:r w:rsidRPr="004C21B2">
              <w:rPr>
                <w:rFonts w:cs="Arial"/>
                <w:b/>
                <w:noProof w:val="0"/>
                <w:u w:val="single"/>
                <w:lang w:val="de-DE"/>
              </w:rPr>
              <w:t>.), Erkennungsausweise, Fotos etc. eingefügt werden, außer es wird verlangt.</w:t>
            </w:r>
          </w:p>
          <w:p w14:paraId="4EA99D79" w14:textId="77777777" w:rsidR="005B6C02" w:rsidRPr="004C21B2" w:rsidRDefault="005B6C02" w:rsidP="005B6C02">
            <w:pPr>
              <w:pStyle w:val="Rientrocorpodeltesto"/>
              <w:widowControl w:val="0"/>
              <w:tabs>
                <w:tab w:val="left" w:pos="8496"/>
              </w:tabs>
              <w:spacing w:after="0"/>
              <w:ind w:left="0"/>
              <w:contextualSpacing/>
              <w:jc w:val="both"/>
              <w:rPr>
                <w:rFonts w:cs="Arial"/>
                <w:b/>
                <w:noProof w:val="0"/>
                <w:u w:val="single"/>
                <w:lang w:val="de-DE"/>
              </w:rPr>
            </w:pPr>
          </w:p>
          <w:p w14:paraId="5C0B0E03" w14:textId="77777777" w:rsidR="005B6C02" w:rsidRPr="00764947" w:rsidRDefault="005B6C02" w:rsidP="005B6C02">
            <w:pPr>
              <w:pStyle w:val="NormaleWeb"/>
              <w:widowControl w:val="0"/>
              <w:tabs>
                <w:tab w:val="center" w:pos="4536"/>
                <w:tab w:val="right" w:pos="9072"/>
              </w:tabs>
              <w:spacing w:before="0" w:after="0"/>
              <w:rPr>
                <w:rFonts w:ascii="Arial" w:hAnsi="Arial" w:cs="Arial"/>
                <w:color w:val="FF0000"/>
                <w:sz w:val="20"/>
                <w:szCs w:val="20"/>
                <w:lang w:val="de-DE"/>
              </w:rPr>
            </w:pPr>
            <w:r w:rsidRPr="004C21B2">
              <w:rPr>
                <w:rFonts w:ascii="Arial" w:hAnsi="Arial" w:cs="Arial"/>
                <w:b/>
                <w:sz w:val="20"/>
                <w:szCs w:val="20"/>
                <w:u w:val="single"/>
                <w:lang w:val="de-DE"/>
              </w:rPr>
              <w:t>Die Unterzeichnung mit digitaler Unterschrift befreit von der Pflicht, die Kopie des Ausweises vorzulegen.</w:t>
            </w:r>
          </w:p>
        </w:tc>
        <w:tc>
          <w:tcPr>
            <w:tcW w:w="852" w:type="dxa"/>
          </w:tcPr>
          <w:p w14:paraId="2F2567E0" w14:textId="77777777" w:rsidR="005B6C02" w:rsidRPr="00764947" w:rsidRDefault="005B6C02" w:rsidP="005B6C02">
            <w:pPr>
              <w:widowControl w:val="0"/>
              <w:spacing w:line="240" w:lineRule="exact"/>
              <w:rPr>
                <w:rFonts w:cs="Arial"/>
                <w:color w:val="FF0000"/>
                <w:lang w:val="de-DE"/>
              </w:rPr>
            </w:pPr>
          </w:p>
        </w:tc>
        <w:tc>
          <w:tcPr>
            <w:tcW w:w="4257" w:type="dxa"/>
            <w:gridSpan w:val="3"/>
          </w:tcPr>
          <w:p w14:paraId="490ECD99" w14:textId="2246E4CF" w:rsidR="005B6C02" w:rsidRDefault="005B6C02" w:rsidP="005B6C02">
            <w:pPr>
              <w:widowControl w:val="0"/>
              <w:shd w:val="clear" w:color="auto" w:fill="FFFFFF" w:themeFill="background1"/>
              <w:ind w:right="6"/>
              <w:jc w:val="both"/>
              <w:rPr>
                <w:rFonts w:cs="Arial"/>
                <w:b/>
                <w:u w:val="single"/>
                <w:lang w:val="it-IT"/>
              </w:rPr>
            </w:pPr>
            <w:r w:rsidRPr="006140E5">
              <w:rPr>
                <w:rFonts w:cs="Arial"/>
                <w:b/>
                <w:u w:val="single"/>
                <w:lang w:val="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4C4ACD2" w14:textId="77777777" w:rsidR="005B6C02" w:rsidRPr="006140E5" w:rsidRDefault="005B6C02" w:rsidP="005B6C02">
            <w:pPr>
              <w:widowControl w:val="0"/>
              <w:shd w:val="clear" w:color="auto" w:fill="FFFFFF" w:themeFill="background1"/>
              <w:ind w:right="6"/>
              <w:jc w:val="both"/>
              <w:rPr>
                <w:rFonts w:cs="Arial"/>
                <w:b/>
                <w:u w:val="single"/>
                <w:lang w:val="it-IT"/>
              </w:rPr>
            </w:pPr>
          </w:p>
          <w:p w14:paraId="57F23C86" w14:textId="77777777" w:rsidR="005B6C02" w:rsidRPr="006140E5" w:rsidRDefault="005B6C02" w:rsidP="005B6C02">
            <w:pPr>
              <w:widowControl w:val="0"/>
              <w:shd w:val="clear" w:color="auto" w:fill="FFFFFF" w:themeFill="background1"/>
              <w:ind w:right="6"/>
              <w:jc w:val="both"/>
              <w:rPr>
                <w:rFonts w:cs="Arial"/>
                <w:b/>
                <w:u w:val="single"/>
                <w:lang w:val="it-IT"/>
              </w:rPr>
            </w:pPr>
            <w:r w:rsidRPr="006140E5">
              <w:rPr>
                <w:rFonts w:cs="Arial"/>
                <w:b/>
                <w:u w:val="single"/>
                <w:lang w:val="it-IT"/>
              </w:rPr>
              <w:t xml:space="preserve">In particolare, NON devono essere inseriti, qualora non richiesti, dati personali (numero telefonico personale, indirizzo personale, </w:t>
            </w:r>
            <w:r>
              <w:rPr>
                <w:rFonts w:cs="Arial"/>
                <w:b/>
                <w:u w:val="single"/>
                <w:lang w:val="it-IT"/>
              </w:rPr>
              <w:t>D.lgs. 50/2016</w:t>
            </w:r>
            <w:r w:rsidRPr="006140E5">
              <w:rPr>
                <w:rFonts w:cs="Arial"/>
                <w:b/>
                <w:u w:val="single"/>
                <w:lang w:val="it-IT"/>
              </w:rPr>
              <w:t xml:space="preserve"> fiscale personale, etc.), documenti di identità, fotografie, etc. </w:t>
            </w:r>
          </w:p>
          <w:p w14:paraId="0308C7A3" w14:textId="77777777" w:rsidR="005B6C02" w:rsidRPr="006140E5" w:rsidRDefault="005B6C02" w:rsidP="005B6C02">
            <w:pPr>
              <w:widowControl w:val="0"/>
              <w:tabs>
                <w:tab w:val="left" w:pos="720"/>
              </w:tabs>
              <w:ind w:right="6"/>
              <w:jc w:val="both"/>
              <w:rPr>
                <w:rFonts w:cs="Arial"/>
                <w:b/>
                <w:u w:val="single"/>
                <w:lang w:val="it-IT"/>
              </w:rPr>
            </w:pPr>
          </w:p>
          <w:p w14:paraId="02DF5B5C" w14:textId="77777777" w:rsidR="005B6C02" w:rsidRPr="00513BE6" w:rsidRDefault="005B6C02" w:rsidP="005B6C02">
            <w:pPr>
              <w:widowControl w:val="0"/>
              <w:tabs>
                <w:tab w:val="left" w:pos="720"/>
              </w:tabs>
              <w:ind w:right="6"/>
              <w:jc w:val="both"/>
              <w:rPr>
                <w:rFonts w:cs="Arial"/>
                <w:color w:val="FF0000"/>
                <w:lang w:val="it-IT"/>
              </w:rPr>
            </w:pPr>
            <w:r w:rsidRPr="006140E5">
              <w:rPr>
                <w:rFonts w:cs="Arial"/>
                <w:b/>
                <w:u w:val="single"/>
                <w:lang w:val="it-IT"/>
              </w:rPr>
              <w:t>La sottoscrizione con firma digitale esonera dall’obbligo di presentare la fotocopia del documento di identità.</w:t>
            </w:r>
          </w:p>
        </w:tc>
      </w:tr>
      <w:tr w:rsidR="005B6C02" w:rsidRPr="00D90FD7" w14:paraId="0D26BF85" w14:textId="77777777" w:rsidTr="00525323">
        <w:trPr>
          <w:gridAfter w:val="1"/>
          <w:wAfter w:w="7" w:type="dxa"/>
        </w:trPr>
        <w:tc>
          <w:tcPr>
            <w:tcW w:w="4262" w:type="dxa"/>
            <w:gridSpan w:val="2"/>
          </w:tcPr>
          <w:p w14:paraId="6FDAB2AD" w14:textId="77777777" w:rsidR="005B6C02" w:rsidRPr="00513BE6" w:rsidRDefault="005B6C02" w:rsidP="005B6C02">
            <w:pPr>
              <w:pStyle w:val="NormaleWeb"/>
              <w:widowControl w:val="0"/>
              <w:tabs>
                <w:tab w:val="center" w:pos="4536"/>
                <w:tab w:val="right" w:pos="9072"/>
              </w:tabs>
              <w:spacing w:before="0" w:after="0"/>
              <w:rPr>
                <w:rFonts w:ascii="Arial" w:hAnsi="Arial" w:cs="Arial"/>
                <w:color w:val="FF0000"/>
                <w:sz w:val="20"/>
                <w:szCs w:val="20"/>
              </w:rPr>
            </w:pPr>
          </w:p>
        </w:tc>
        <w:tc>
          <w:tcPr>
            <w:tcW w:w="852" w:type="dxa"/>
          </w:tcPr>
          <w:p w14:paraId="34059C25"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564416AD" w14:textId="77777777" w:rsidR="005B6C02" w:rsidRPr="00513BE6" w:rsidRDefault="005B6C02" w:rsidP="005B6C02">
            <w:pPr>
              <w:widowControl w:val="0"/>
              <w:tabs>
                <w:tab w:val="left" w:pos="720"/>
              </w:tabs>
              <w:ind w:right="6"/>
              <w:jc w:val="both"/>
              <w:rPr>
                <w:rFonts w:cs="Arial"/>
                <w:color w:val="FF0000"/>
                <w:lang w:val="it-IT"/>
              </w:rPr>
            </w:pPr>
          </w:p>
        </w:tc>
      </w:tr>
      <w:tr w:rsidR="005B6C02" w:rsidRPr="00D90FD7" w14:paraId="5EC14365" w14:textId="77777777" w:rsidTr="00525323">
        <w:trPr>
          <w:gridAfter w:val="1"/>
          <w:wAfter w:w="7" w:type="dxa"/>
        </w:trPr>
        <w:tc>
          <w:tcPr>
            <w:tcW w:w="4262" w:type="dxa"/>
            <w:gridSpan w:val="2"/>
          </w:tcPr>
          <w:p w14:paraId="228E0E89" w14:textId="77777777" w:rsidR="005B6C02" w:rsidRPr="00764947" w:rsidRDefault="005B6C02" w:rsidP="005B6C02">
            <w:pPr>
              <w:pStyle w:val="NormaleWeb"/>
              <w:widowControl w:val="0"/>
              <w:tabs>
                <w:tab w:val="center" w:pos="4536"/>
                <w:tab w:val="right" w:pos="9072"/>
              </w:tabs>
              <w:spacing w:before="0" w:after="0"/>
              <w:rPr>
                <w:rFonts w:ascii="Arial" w:hAnsi="Arial" w:cs="Arial"/>
                <w:color w:val="FF0000"/>
                <w:sz w:val="20"/>
                <w:szCs w:val="20"/>
                <w:lang w:val="de-DE"/>
              </w:rPr>
            </w:pPr>
            <w:r w:rsidRPr="00405E0F">
              <w:rPr>
                <w:rFonts w:ascii="Arial" w:hAnsi="Arial" w:cs="Arial"/>
                <w:sz w:val="20"/>
                <w:szCs w:val="20"/>
                <w:lang w:val="de-DE"/>
              </w:rPr>
              <w:t>Zulässig sind nur Angebote mit Abschlag auf den Ausschreibungsgesamtbetrag. Ausgeschlossen werden Angebote, die gleich oder über dem Ausschreibungsgesamtbetrag sind. Teil-, Mehrfachangebote und/oder Angebote mit Bedingungen sind ausdrücklich verboten und haben den Ausschluss zur Folge.</w:t>
            </w:r>
          </w:p>
        </w:tc>
        <w:tc>
          <w:tcPr>
            <w:tcW w:w="852" w:type="dxa"/>
          </w:tcPr>
          <w:p w14:paraId="3ED0609B" w14:textId="77777777" w:rsidR="005B6C02" w:rsidRPr="00764947" w:rsidRDefault="005B6C02" w:rsidP="005B6C02">
            <w:pPr>
              <w:pStyle w:val="NormaleWeb"/>
              <w:widowControl w:val="0"/>
              <w:tabs>
                <w:tab w:val="center" w:pos="4536"/>
                <w:tab w:val="right" w:pos="9072"/>
              </w:tabs>
              <w:spacing w:before="0" w:after="0" w:line="240" w:lineRule="exact"/>
              <w:ind w:right="76"/>
              <w:rPr>
                <w:rFonts w:ascii="Arial" w:hAnsi="Arial" w:cs="Arial"/>
                <w:color w:val="FF0000"/>
                <w:sz w:val="20"/>
                <w:szCs w:val="20"/>
                <w:lang w:val="de-DE"/>
              </w:rPr>
            </w:pPr>
          </w:p>
        </w:tc>
        <w:tc>
          <w:tcPr>
            <w:tcW w:w="4257" w:type="dxa"/>
            <w:gridSpan w:val="3"/>
          </w:tcPr>
          <w:p w14:paraId="5B16F50C" w14:textId="77777777" w:rsidR="005B6C02" w:rsidRPr="00303D82" w:rsidRDefault="005B6C02" w:rsidP="005B6C02">
            <w:pPr>
              <w:pStyle w:val="Default"/>
              <w:widowControl w:val="0"/>
              <w:shd w:val="clear" w:color="auto" w:fill="FFFFFF" w:themeFill="background1"/>
              <w:ind w:right="6"/>
              <w:jc w:val="both"/>
              <w:rPr>
                <w:rFonts w:cs="Arial"/>
                <w:color w:val="auto"/>
                <w:sz w:val="20"/>
                <w:szCs w:val="20"/>
              </w:rPr>
            </w:pPr>
            <w:r w:rsidRPr="00303D82">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p w14:paraId="1AC3A5ED" w14:textId="77777777" w:rsidR="005B6C02" w:rsidRPr="00513BE6" w:rsidRDefault="005B6C02" w:rsidP="005B6C02">
            <w:pPr>
              <w:pStyle w:val="NormaleWeb"/>
              <w:widowControl w:val="0"/>
              <w:tabs>
                <w:tab w:val="center" w:pos="4536"/>
                <w:tab w:val="right" w:pos="9072"/>
              </w:tabs>
              <w:spacing w:before="0" w:after="0"/>
              <w:ind w:right="6"/>
              <w:rPr>
                <w:rFonts w:ascii="Arial" w:hAnsi="Arial" w:cs="Arial"/>
                <w:color w:val="FF0000"/>
                <w:sz w:val="20"/>
                <w:szCs w:val="20"/>
              </w:rPr>
            </w:pPr>
          </w:p>
        </w:tc>
      </w:tr>
      <w:tr w:rsidR="005B6C02" w:rsidRPr="00D90FD7" w14:paraId="1C26C1D0" w14:textId="77777777" w:rsidTr="00525323">
        <w:trPr>
          <w:gridAfter w:val="1"/>
          <w:wAfter w:w="7" w:type="dxa"/>
        </w:trPr>
        <w:tc>
          <w:tcPr>
            <w:tcW w:w="4262" w:type="dxa"/>
            <w:gridSpan w:val="2"/>
          </w:tcPr>
          <w:p w14:paraId="374372C7" w14:textId="77777777" w:rsidR="005B6C02" w:rsidRPr="00513BE6" w:rsidRDefault="005B6C02" w:rsidP="005B6C02">
            <w:pPr>
              <w:pStyle w:val="Default"/>
              <w:widowControl w:val="0"/>
              <w:spacing w:line="240" w:lineRule="exact"/>
              <w:ind w:right="76"/>
              <w:jc w:val="both"/>
              <w:rPr>
                <w:rFonts w:cs="Arial"/>
                <w:color w:val="FF0000"/>
                <w:sz w:val="20"/>
                <w:szCs w:val="20"/>
              </w:rPr>
            </w:pPr>
          </w:p>
        </w:tc>
        <w:tc>
          <w:tcPr>
            <w:tcW w:w="852" w:type="dxa"/>
          </w:tcPr>
          <w:p w14:paraId="31970427"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09870711" w14:textId="77777777" w:rsidR="005B6C02" w:rsidRPr="00513BE6" w:rsidRDefault="005B6C02" w:rsidP="005B6C02">
            <w:pPr>
              <w:widowControl w:val="0"/>
              <w:tabs>
                <w:tab w:val="left" w:pos="720"/>
              </w:tabs>
              <w:spacing w:line="240" w:lineRule="exact"/>
              <w:ind w:right="105"/>
              <w:jc w:val="both"/>
              <w:rPr>
                <w:rFonts w:cs="Arial"/>
                <w:color w:val="FF0000"/>
                <w:lang w:val="it-IT"/>
              </w:rPr>
            </w:pPr>
          </w:p>
        </w:tc>
      </w:tr>
      <w:tr w:rsidR="005B6C02" w:rsidRPr="00D90FD7" w14:paraId="79C5AC7E" w14:textId="77777777" w:rsidTr="00525323">
        <w:trPr>
          <w:gridAfter w:val="1"/>
          <w:wAfter w:w="7" w:type="dxa"/>
        </w:trPr>
        <w:tc>
          <w:tcPr>
            <w:tcW w:w="4262" w:type="dxa"/>
            <w:gridSpan w:val="2"/>
          </w:tcPr>
          <w:p w14:paraId="15E6099A" w14:textId="77777777" w:rsidR="005B6C02" w:rsidRPr="00764947" w:rsidRDefault="005B6C02" w:rsidP="005B6C02">
            <w:pPr>
              <w:widowControl w:val="0"/>
              <w:spacing w:line="240" w:lineRule="exact"/>
              <w:jc w:val="both"/>
              <w:rPr>
                <w:rFonts w:cs="Arial"/>
                <w:color w:val="FF0000"/>
                <w:lang w:val="de-DE" w:eastAsia="it-IT"/>
              </w:rPr>
            </w:pPr>
            <w:r w:rsidRPr="000578C2">
              <w:rPr>
                <w:rFonts w:cs="Arial"/>
                <w:lang w:val="de-DE"/>
              </w:rPr>
              <w:t xml:space="preserve">Angebote, die das bereits eingereichte Angebot ändern oder ergänzen, sind nicht zulässig. Innerhalb der festgesetzten Fristen besteht die Möglichkeit, das eingereichte Angebot zurückzuziehen. </w:t>
            </w:r>
            <w:r w:rsidRPr="0052430F">
              <w:rPr>
                <w:rFonts w:cs="Arial"/>
                <w:lang w:val="de-DE"/>
              </w:rPr>
              <w:t>Wurde das Angebot zurückgezogen, besteht die Möglichkeit, innerhalb der Ausschlussfristen gemäß Ausschreibungsbedingungen ein neues Angebot einzureichen. In diesem Fall werden das zuvor eingereichte Angebot bzw. alle Unterlagen gemäß Ausschreibungsbedingungen für etwaige Änderungen zur Verfügung gestellt.</w:t>
            </w:r>
            <w:r w:rsidRPr="000578C2">
              <w:rPr>
                <w:rFonts w:cs="Arial"/>
                <w:lang w:val="de-DE"/>
              </w:rPr>
              <w:t>.</w:t>
            </w:r>
          </w:p>
        </w:tc>
        <w:tc>
          <w:tcPr>
            <w:tcW w:w="852" w:type="dxa"/>
          </w:tcPr>
          <w:p w14:paraId="350B25E6" w14:textId="77777777" w:rsidR="005B6C02" w:rsidRPr="00764947" w:rsidRDefault="005B6C02" w:rsidP="005B6C02">
            <w:pPr>
              <w:widowControl w:val="0"/>
              <w:spacing w:line="240" w:lineRule="exact"/>
              <w:rPr>
                <w:rFonts w:cs="Arial"/>
                <w:b/>
                <w:color w:val="FF0000"/>
                <w:lang w:val="de-DE"/>
              </w:rPr>
            </w:pPr>
          </w:p>
        </w:tc>
        <w:tc>
          <w:tcPr>
            <w:tcW w:w="4257" w:type="dxa"/>
            <w:gridSpan w:val="3"/>
          </w:tcPr>
          <w:p w14:paraId="07B9B0F0" w14:textId="77777777" w:rsidR="005B6C02" w:rsidRPr="00513BE6" w:rsidRDefault="005B6C02" w:rsidP="005B6C02">
            <w:pPr>
              <w:widowControl w:val="0"/>
              <w:spacing w:line="240" w:lineRule="exact"/>
              <w:ind w:right="6"/>
              <w:jc w:val="both"/>
              <w:rPr>
                <w:rFonts w:cs="Arial"/>
                <w:color w:val="FF0000"/>
                <w:lang w:val="it-IT" w:eastAsia="it-IT"/>
              </w:rPr>
            </w:pPr>
            <w:r w:rsidRPr="006140E5">
              <w:rPr>
                <w:rFonts w:cs="Arial"/>
                <w:lang w:val="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5B6C02" w:rsidRPr="00D90FD7" w14:paraId="4FAA334F" w14:textId="77777777" w:rsidTr="00525323">
        <w:trPr>
          <w:gridAfter w:val="1"/>
          <w:wAfter w:w="7" w:type="dxa"/>
        </w:trPr>
        <w:tc>
          <w:tcPr>
            <w:tcW w:w="4262" w:type="dxa"/>
            <w:gridSpan w:val="2"/>
          </w:tcPr>
          <w:p w14:paraId="2F775EA7" w14:textId="77777777" w:rsidR="005B6C02" w:rsidRPr="00513BE6" w:rsidRDefault="005B6C02" w:rsidP="005B6C02">
            <w:pPr>
              <w:pStyle w:val="Corpodeltesto3"/>
              <w:widowControl w:val="0"/>
              <w:tabs>
                <w:tab w:val="center" w:pos="4536"/>
                <w:tab w:val="right" w:pos="9072"/>
              </w:tabs>
              <w:spacing w:after="0" w:line="240" w:lineRule="exact"/>
              <w:ind w:left="142"/>
              <w:jc w:val="both"/>
              <w:rPr>
                <w:rFonts w:cs="Arial"/>
                <w:b/>
                <w:color w:val="FF0000"/>
                <w:sz w:val="20"/>
                <w:szCs w:val="20"/>
                <w:lang w:val="it-IT" w:eastAsia="it-IT"/>
              </w:rPr>
            </w:pPr>
          </w:p>
        </w:tc>
        <w:tc>
          <w:tcPr>
            <w:tcW w:w="852" w:type="dxa"/>
          </w:tcPr>
          <w:p w14:paraId="1176F055" w14:textId="77777777" w:rsidR="005B6C02" w:rsidRPr="00513BE6" w:rsidRDefault="005B6C02" w:rsidP="005B6C02">
            <w:pPr>
              <w:widowControl w:val="0"/>
              <w:spacing w:line="240" w:lineRule="exact"/>
              <w:jc w:val="both"/>
              <w:rPr>
                <w:rFonts w:cs="Arial"/>
                <w:b/>
                <w:color w:val="FF0000"/>
                <w:lang w:val="it-IT" w:eastAsia="it-IT"/>
              </w:rPr>
            </w:pPr>
          </w:p>
        </w:tc>
        <w:tc>
          <w:tcPr>
            <w:tcW w:w="4257" w:type="dxa"/>
            <w:gridSpan w:val="3"/>
          </w:tcPr>
          <w:p w14:paraId="1AEEA12E" w14:textId="77777777" w:rsidR="005B6C02" w:rsidRPr="00513BE6" w:rsidRDefault="005B6C02" w:rsidP="005B6C02">
            <w:pPr>
              <w:pStyle w:val="Corpodeltesto3"/>
              <w:widowControl w:val="0"/>
              <w:tabs>
                <w:tab w:val="center" w:pos="4536"/>
                <w:tab w:val="right" w:pos="9072"/>
              </w:tabs>
              <w:spacing w:after="0" w:line="240" w:lineRule="exact"/>
              <w:ind w:right="6"/>
              <w:jc w:val="both"/>
              <w:rPr>
                <w:rFonts w:cs="Arial"/>
                <w:b/>
                <w:color w:val="FF0000"/>
                <w:sz w:val="20"/>
                <w:szCs w:val="20"/>
                <w:lang w:val="it-IT" w:eastAsia="it-IT"/>
              </w:rPr>
            </w:pPr>
          </w:p>
        </w:tc>
      </w:tr>
      <w:tr w:rsidR="005B6C02" w:rsidRPr="00D90FD7" w14:paraId="4C95E2D5" w14:textId="77777777" w:rsidTr="00525323">
        <w:trPr>
          <w:gridAfter w:val="1"/>
          <w:wAfter w:w="7" w:type="dxa"/>
        </w:trPr>
        <w:tc>
          <w:tcPr>
            <w:tcW w:w="4262" w:type="dxa"/>
            <w:gridSpan w:val="2"/>
          </w:tcPr>
          <w:p w14:paraId="4F7F301F" w14:textId="77777777" w:rsidR="005B6C02" w:rsidRPr="0052430F" w:rsidRDefault="005B6C02" w:rsidP="005B6C02">
            <w:pPr>
              <w:pStyle w:val="Default"/>
              <w:widowControl w:val="0"/>
              <w:ind w:right="76"/>
              <w:jc w:val="both"/>
              <w:rPr>
                <w:rFonts w:cs="Arial"/>
                <w:sz w:val="20"/>
                <w:lang w:val="de-DE"/>
              </w:rPr>
            </w:pPr>
            <w:r w:rsidRPr="0052430F">
              <w:rPr>
                <w:rFonts w:cs="Arial"/>
                <w:sz w:val="20"/>
                <w:lang w:val="de-DE"/>
              </w:rPr>
              <w:t xml:space="preserve">Die Vergabestelle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w:t>
            </w:r>
            <w:r w:rsidRPr="0052430F">
              <w:rPr>
                <w:rFonts w:cs="Arial"/>
                <w:sz w:val="20"/>
                <w:lang w:val="de-DE"/>
              </w:rPr>
              <w:lastRenderedPageBreak/>
              <w:t>jeglichen Einwand.</w:t>
            </w:r>
          </w:p>
          <w:p w14:paraId="5D65E79B" w14:textId="77777777" w:rsidR="005B6C02" w:rsidRPr="00764947" w:rsidRDefault="005B6C02" w:rsidP="005B6C02">
            <w:pPr>
              <w:pStyle w:val="NormaleWeb"/>
              <w:widowControl w:val="0"/>
              <w:tabs>
                <w:tab w:val="center" w:pos="4536"/>
                <w:tab w:val="right" w:pos="9072"/>
              </w:tabs>
              <w:spacing w:before="0" w:after="0" w:line="240" w:lineRule="exact"/>
              <w:rPr>
                <w:rFonts w:ascii="Arial" w:hAnsi="Arial" w:cs="Arial"/>
                <w:color w:val="FF0000"/>
                <w:sz w:val="20"/>
                <w:szCs w:val="20"/>
                <w:lang w:val="de-DE"/>
              </w:rPr>
            </w:pPr>
          </w:p>
        </w:tc>
        <w:tc>
          <w:tcPr>
            <w:tcW w:w="852" w:type="dxa"/>
          </w:tcPr>
          <w:p w14:paraId="2973170D" w14:textId="77777777" w:rsidR="005B6C02" w:rsidRPr="00764947" w:rsidRDefault="005B6C02" w:rsidP="005B6C02">
            <w:pPr>
              <w:widowControl w:val="0"/>
              <w:spacing w:line="240" w:lineRule="exact"/>
              <w:rPr>
                <w:rFonts w:cs="Arial"/>
                <w:color w:val="FF0000"/>
                <w:lang w:val="de-DE"/>
              </w:rPr>
            </w:pPr>
          </w:p>
        </w:tc>
        <w:tc>
          <w:tcPr>
            <w:tcW w:w="4257" w:type="dxa"/>
            <w:gridSpan w:val="3"/>
          </w:tcPr>
          <w:p w14:paraId="3F481D39" w14:textId="77777777" w:rsidR="005B6C02" w:rsidRPr="00513BE6" w:rsidRDefault="005B6C02" w:rsidP="005B6C02">
            <w:pPr>
              <w:widowControl w:val="0"/>
              <w:autoSpaceDE w:val="0"/>
              <w:autoSpaceDN w:val="0"/>
              <w:adjustRightInd w:val="0"/>
              <w:spacing w:line="240" w:lineRule="exact"/>
              <w:ind w:right="6"/>
              <w:jc w:val="both"/>
              <w:rPr>
                <w:rFonts w:cs="Arial"/>
                <w:color w:val="FF0000"/>
                <w:lang w:val="it-IT"/>
              </w:rPr>
            </w:pPr>
            <w:r w:rsidRPr="006140E5">
              <w:rPr>
                <w:rFonts w:cs="Arial"/>
                <w:lang w:val="it-IT"/>
              </w:rPr>
              <w:t xml:space="preserve">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w:t>
            </w:r>
            <w:r w:rsidRPr="006140E5">
              <w:rPr>
                <w:rFonts w:cs="Arial"/>
                <w:lang w:val="it-IT"/>
              </w:rPr>
              <w:lastRenderedPageBreak/>
              <w:t>ad ogni eccezione.</w:t>
            </w:r>
          </w:p>
        </w:tc>
      </w:tr>
      <w:tr w:rsidR="005B6C02" w:rsidRPr="00D90FD7" w14:paraId="5CF6443A" w14:textId="77777777" w:rsidTr="00525323">
        <w:trPr>
          <w:gridAfter w:val="1"/>
          <w:wAfter w:w="7" w:type="dxa"/>
        </w:trPr>
        <w:tc>
          <w:tcPr>
            <w:tcW w:w="4262" w:type="dxa"/>
            <w:gridSpan w:val="2"/>
          </w:tcPr>
          <w:p w14:paraId="2D2BD807" w14:textId="77777777" w:rsidR="005B6C02" w:rsidRPr="00513BE6" w:rsidRDefault="005B6C02" w:rsidP="005B6C02">
            <w:pPr>
              <w:pStyle w:val="Default"/>
              <w:widowControl w:val="0"/>
              <w:spacing w:line="240" w:lineRule="exact"/>
              <w:ind w:right="105"/>
              <w:jc w:val="both"/>
              <w:rPr>
                <w:rFonts w:cs="Arial"/>
                <w:b/>
                <w:color w:val="FF0000"/>
                <w:sz w:val="20"/>
                <w:szCs w:val="20"/>
              </w:rPr>
            </w:pPr>
          </w:p>
        </w:tc>
        <w:tc>
          <w:tcPr>
            <w:tcW w:w="852" w:type="dxa"/>
          </w:tcPr>
          <w:p w14:paraId="060B456F"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79737256" w14:textId="77777777" w:rsidR="005B6C02" w:rsidRPr="00513BE6" w:rsidRDefault="005B6C02" w:rsidP="005B6C02">
            <w:pPr>
              <w:pStyle w:val="Default"/>
              <w:widowControl w:val="0"/>
              <w:spacing w:line="240" w:lineRule="exact"/>
              <w:ind w:right="105"/>
              <w:jc w:val="both"/>
              <w:rPr>
                <w:rFonts w:cs="Arial"/>
                <w:color w:val="FF0000"/>
                <w:sz w:val="20"/>
                <w:szCs w:val="20"/>
              </w:rPr>
            </w:pPr>
          </w:p>
        </w:tc>
      </w:tr>
      <w:tr w:rsidR="005B6C02" w:rsidRPr="00D90FD7" w14:paraId="0690AC20" w14:textId="77777777" w:rsidTr="00525323">
        <w:trPr>
          <w:gridAfter w:val="1"/>
          <w:wAfter w:w="7" w:type="dxa"/>
        </w:trPr>
        <w:tc>
          <w:tcPr>
            <w:tcW w:w="4262" w:type="dxa"/>
            <w:gridSpan w:val="2"/>
          </w:tcPr>
          <w:p w14:paraId="6EA44FFE" w14:textId="77777777" w:rsidR="005B6C02" w:rsidRPr="003C5ADB" w:rsidRDefault="005B6C02" w:rsidP="005B6C02">
            <w:pPr>
              <w:pStyle w:val="Default"/>
              <w:widowControl w:val="0"/>
              <w:ind w:right="76"/>
              <w:jc w:val="both"/>
              <w:rPr>
                <w:rFonts w:cs="Arial"/>
                <w:sz w:val="20"/>
                <w:lang w:val="de-DE"/>
              </w:rPr>
            </w:pPr>
            <w:r w:rsidRPr="00325A10">
              <w:rPr>
                <w:rFonts w:cs="Arial"/>
                <w:sz w:val="20"/>
                <w:lang w:val="de-DE"/>
              </w:rPr>
              <w:t>Die Vergabestelle behält sich das Recht vor, die Ausschreibung aus gerechtfertigten Erfordernissen abzubrechen oder aufzuschieben, ohne dass die Teilnehmer Forderungen diesbezüglich erheben können.</w:t>
            </w:r>
          </w:p>
        </w:tc>
        <w:tc>
          <w:tcPr>
            <w:tcW w:w="852" w:type="dxa"/>
          </w:tcPr>
          <w:p w14:paraId="309DA4D5" w14:textId="77777777" w:rsidR="005B6C02" w:rsidRPr="00764947" w:rsidRDefault="005B6C02" w:rsidP="005B6C02">
            <w:pPr>
              <w:widowControl w:val="0"/>
              <w:spacing w:line="240" w:lineRule="exact"/>
              <w:rPr>
                <w:rFonts w:cs="Arial"/>
                <w:color w:val="FF0000"/>
                <w:lang w:val="de-DE"/>
              </w:rPr>
            </w:pPr>
          </w:p>
        </w:tc>
        <w:tc>
          <w:tcPr>
            <w:tcW w:w="4257" w:type="dxa"/>
            <w:gridSpan w:val="3"/>
          </w:tcPr>
          <w:p w14:paraId="2AC9460A"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Cs/>
                <w:color w:val="FF0000"/>
                <w:lang w:val="it-IT"/>
              </w:rPr>
            </w:pPr>
            <w:r w:rsidRPr="006140E5">
              <w:rPr>
                <w:rFonts w:cs="Arial"/>
                <w:lang w:val="it-IT"/>
              </w:rPr>
              <w:t>La stazione appaltante si riserva la facoltà di non dare luogo alla gara o di prorogarne la data ove lo richiedano motivate esigenze, senza che i concorrenti possano avanzare alcuna pretesa al riguardo.</w:t>
            </w:r>
          </w:p>
        </w:tc>
      </w:tr>
      <w:tr w:rsidR="005B6C02" w:rsidRPr="00D90FD7" w14:paraId="4D15C5CD" w14:textId="77777777" w:rsidTr="00525323">
        <w:trPr>
          <w:gridAfter w:val="1"/>
          <w:wAfter w:w="7" w:type="dxa"/>
          <w:trHeight w:val="80"/>
        </w:trPr>
        <w:tc>
          <w:tcPr>
            <w:tcW w:w="4262" w:type="dxa"/>
            <w:gridSpan w:val="2"/>
          </w:tcPr>
          <w:p w14:paraId="77280DD4" w14:textId="77777777" w:rsidR="005B6C02" w:rsidRPr="00513BE6" w:rsidRDefault="005B6C02" w:rsidP="005B6C02">
            <w:pPr>
              <w:pStyle w:val="Rientrocorpodeltesto"/>
              <w:widowControl w:val="0"/>
              <w:tabs>
                <w:tab w:val="left" w:pos="8496"/>
              </w:tabs>
              <w:spacing w:after="0" w:line="240" w:lineRule="exact"/>
              <w:ind w:left="0"/>
              <w:jc w:val="both"/>
              <w:rPr>
                <w:rFonts w:cs="Arial"/>
                <w:bCs/>
                <w:color w:val="FF0000"/>
                <w:lang w:val="it-IT"/>
              </w:rPr>
            </w:pPr>
          </w:p>
        </w:tc>
        <w:tc>
          <w:tcPr>
            <w:tcW w:w="852" w:type="dxa"/>
          </w:tcPr>
          <w:p w14:paraId="56A785C9" w14:textId="77777777" w:rsidR="005B6C02" w:rsidRPr="00513BE6" w:rsidRDefault="005B6C02" w:rsidP="005B6C02">
            <w:pPr>
              <w:widowControl w:val="0"/>
              <w:spacing w:line="240" w:lineRule="exact"/>
              <w:rPr>
                <w:rFonts w:cs="Arial"/>
                <w:color w:val="FF0000"/>
                <w:lang w:val="it-IT"/>
              </w:rPr>
            </w:pPr>
          </w:p>
        </w:tc>
        <w:tc>
          <w:tcPr>
            <w:tcW w:w="4257" w:type="dxa"/>
            <w:gridSpan w:val="3"/>
          </w:tcPr>
          <w:p w14:paraId="73C44EF3"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Cs/>
                <w:color w:val="FF0000"/>
                <w:lang w:val="it-IT"/>
              </w:rPr>
            </w:pPr>
          </w:p>
        </w:tc>
      </w:tr>
      <w:tr w:rsidR="005B6C02" w:rsidRPr="00D90FD7" w14:paraId="019C4BB9" w14:textId="77777777" w:rsidTr="00525323">
        <w:trPr>
          <w:gridAfter w:val="1"/>
          <w:wAfter w:w="7" w:type="dxa"/>
        </w:trPr>
        <w:tc>
          <w:tcPr>
            <w:tcW w:w="4262" w:type="dxa"/>
            <w:gridSpan w:val="2"/>
          </w:tcPr>
          <w:p w14:paraId="57521752" w14:textId="77777777" w:rsidR="005B6C02" w:rsidRPr="00764947" w:rsidRDefault="005B6C02" w:rsidP="005B6C02">
            <w:pPr>
              <w:pStyle w:val="Rientrocorpodeltesto"/>
              <w:widowControl w:val="0"/>
              <w:tabs>
                <w:tab w:val="left" w:pos="8496"/>
              </w:tabs>
              <w:spacing w:after="0" w:line="240" w:lineRule="exact"/>
              <w:ind w:left="0"/>
              <w:jc w:val="both"/>
              <w:rPr>
                <w:rFonts w:cs="Arial"/>
                <w:bCs/>
                <w:color w:val="FF0000"/>
                <w:highlight w:val="yellow"/>
                <w:lang w:val="de-DE"/>
              </w:rPr>
            </w:pPr>
            <w:r w:rsidRPr="00325A10">
              <w:rPr>
                <w:rFonts w:cs="Arial"/>
                <w:color w:val="FF0000"/>
                <w:lang w:val="de-DE"/>
              </w:rPr>
              <w:t>Die Vergabestelle</w:t>
            </w:r>
            <w:r>
              <w:rPr>
                <w:rFonts w:cs="Arial"/>
                <w:color w:val="FF0000"/>
                <w:lang w:val="de-DE"/>
              </w:rPr>
              <w:t xml:space="preserve"> </w:t>
            </w:r>
            <w:r w:rsidRPr="00325A10">
              <w:rPr>
                <w:rFonts w:cs="Arial"/>
                <w:color w:val="FF0000"/>
                <w:lang w:val="de-DE"/>
              </w:rPr>
              <w:t>/</w:t>
            </w:r>
            <w:r>
              <w:rPr>
                <w:rFonts w:cs="Arial"/>
                <w:color w:val="FF0000"/>
                <w:lang w:val="de-DE"/>
              </w:rPr>
              <w:t xml:space="preserve"> </w:t>
            </w:r>
            <w:r w:rsidRPr="00325A10">
              <w:rPr>
                <w:rFonts w:cs="Arial"/>
                <w:color w:val="FF0000"/>
                <w:lang w:val="de-DE"/>
              </w:rPr>
              <w:t>auftraggebende Körperschaft</w:t>
            </w:r>
            <w:r w:rsidRPr="00325A10">
              <w:rPr>
                <w:rFonts w:cs="Arial"/>
                <w:lang w:val="de-DE"/>
              </w:rPr>
              <w:t xml:space="preserve"> behält sich das Recht vor, den Zuschlag aus gerechtfertigten Erfordernissen im öffentlichen Interesse nicht zu erteilen.</w:t>
            </w:r>
          </w:p>
        </w:tc>
        <w:tc>
          <w:tcPr>
            <w:tcW w:w="852" w:type="dxa"/>
          </w:tcPr>
          <w:p w14:paraId="03559A6E" w14:textId="77777777" w:rsidR="005B6C02" w:rsidRPr="00764947" w:rsidRDefault="005B6C02" w:rsidP="005B6C02">
            <w:pPr>
              <w:widowControl w:val="0"/>
              <w:spacing w:line="240" w:lineRule="exact"/>
              <w:rPr>
                <w:rFonts w:cs="Arial"/>
                <w:color w:val="FF0000"/>
                <w:highlight w:val="yellow"/>
                <w:lang w:val="de-DE"/>
              </w:rPr>
            </w:pPr>
          </w:p>
        </w:tc>
        <w:tc>
          <w:tcPr>
            <w:tcW w:w="4257" w:type="dxa"/>
            <w:gridSpan w:val="3"/>
          </w:tcPr>
          <w:p w14:paraId="0612282F"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Cs/>
                <w:color w:val="FF0000"/>
                <w:highlight w:val="yellow"/>
                <w:lang w:val="it-IT"/>
              </w:rPr>
            </w:pPr>
            <w:r w:rsidRPr="006140E5">
              <w:rPr>
                <w:rFonts w:cs="Arial"/>
                <w:color w:val="FF0000"/>
                <w:lang w:val="it-IT"/>
              </w:rPr>
              <w:t>La stazione appaltante / L’ente committente</w:t>
            </w:r>
            <w:r w:rsidRPr="006140E5">
              <w:rPr>
                <w:rFonts w:cs="Arial"/>
                <w:lang w:val="it-IT"/>
              </w:rPr>
              <w:t xml:space="preserve"> si riserva la facoltà di non dar luogo all'aggiudicazione ove lo richiedano motivate esigenze di interesse pubblico.</w:t>
            </w:r>
          </w:p>
        </w:tc>
      </w:tr>
      <w:tr w:rsidR="005B6C02" w:rsidRPr="00D90FD7" w14:paraId="6C7E7B7C" w14:textId="77777777" w:rsidTr="00525323">
        <w:trPr>
          <w:gridAfter w:val="1"/>
          <w:wAfter w:w="7" w:type="dxa"/>
        </w:trPr>
        <w:tc>
          <w:tcPr>
            <w:tcW w:w="4262" w:type="dxa"/>
            <w:gridSpan w:val="2"/>
          </w:tcPr>
          <w:p w14:paraId="6411B7F8" w14:textId="77777777" w:rsidR="005B6C02" w:rsidRPr="00513BE6" w:rsidRDefault="005B6C02" w:rsidP="005B6C02">
            <w:pPr>
              <w:pStyle w:val="Rientrocorpodeltesto"/>
              <w:widowControl w:val="0"/>
              <w:tabs>
                <w:tab w:val="left" w:pos="8496"/>
              </w:tabs>
              <w:spacing w:after="0" w:line="240" w:lineRule="exact"/>
              <w:ind w:left="0"/>
              <w:jc w:val="both"/>
              <w:rPr>
                <w:rFonts w:cs="Arial"/>
                <w:bCs/>
                <w:color w:val="FF0000"/>
                <w:lang w:val="it-IT"/>
              </w:rPr>
            </w:pPr>
          </w:p>
        </w:tc>
        <w:tc>
          <w:tcPr>
            <w:tcW w:w="852" w:type="dxa"/>
          </w:tcPr>
          <w:p w14:paraId="16CB950A" w14:textId="77777777" w:rsidR="005B6C02" w:rsidRPr="00513BE6" w:rsidRDefault="005B6C02" w:rsidP="005B6C02">
            <w:pPr>
              <w:widowControl w:val="0"/>
              <w:spacing w:line="240" w:lineRule="exact"/>
              <w:rPr>
                <w:rFonts w:cs="Arial"/>
                <w:bCs/>
                <w:color w:val="FF0000"/>
                <w:lang w:val="it-IT"/>
              </w:rPr>
            </w:pPr>
          </w:p>
        </w:tc>
        <w:tc>
          <w:tcPr>
            <w:tcW w:w="4257" w:type="dxa"/>
            <w:gridSpan w:val="3"/>
          </w:tcPr>
          <w:p w14:paraId="1B216DD0"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Cs/>
                <w:noProof w:val="0"/>
                <w:color w:val="FF0000"/>
                <w:lang w:val="it-IT"/>
              </w:rPr>
            </w:pPr>
          </w:p>
        </w:tc>
      </w:tr>
      <w:tr w:rsidR="005B6C02" w:rsidRPr="00D90FD7" w14:paraId="3D0707FC" w14:textId="77777777" w:rsidTr="00525323">
        <w:trPr>
          <w:gridAfter w:val="1"/>
          <w:wAfter w:w="7" w:type="dxa"/>
        </w:trPr>
        <w:tc>
          <w:tcPr>
            <w:tcW w:w="4262" w:type="dxa"/>
            <w:gridSpan w:val="2"/>
          </w:tcPr>
          <w:p w14:paraId="4B54235B" w14:textId="77777777" w:rsidR="005B6C02" w:rsidRPr="00764947" w:rsidRDefault="005B6C02" w:rsidP="005B6C02">
            <w:pPr>
              <w:pStyle w:val="Rientrocorpodeltesto"/>
              <w:widowControl w:val="0"/>
              <w:tabs>
                <w:tab w:val="left" w:pos="8496"/>
              </w:tabs>
              <w:spacing w:after="0" w:line="240" w:lineRule="exact"/>
              <w:ind w:left="0"/>
              <w:jc w:val="both"/>
              <w:rPr>
                <w:rFonts w:cs="Arial"/>
                <w:b/>
                <w:bCs/>
                <w:color w:val="FF0000"/>
                <w:lang w:val="de-DE"/>
              </w:rPr>
            </w:pPr>
            <w:r w:rsidRPr="0052430F">
              <w:rPr>
                <w:rFonts w:cs="Arial"/>
                <w:lang w:val="de-DE"/>
              </w:rPr>
              <w:t>Gegen die Ausschreibungsbekanntmachung und die damit verbundenen und daraus folgenden Maßnahmen zur Durchführung der Ausschrei</w:t>
            </w:r>
            <w:r w:rsidRPr="0052430F">
              <w:rPr>
                <w:rFonts w:cs="Arial"/>
                <w:lang w:val="de-DE"/>
              </w:rPr>
              <w:softHyphen/>
              <w:t>bung kann mit Rechtsbeistand Rekurs beim zu</w:t>
            </w:r>
            <w:r w:rsidRPr="0052430F">
              <w:rPr>
                <w:rFonts w:cs="Arial"/>
                <w:lang w:val="de-DE"/>
              </w:rPr>
              <w:softHyphen/>
              <w:t>ständigen regionalen Verwaltungsgericht einge</w:t>
            </w:r>
            <w:r w:rsidRPr="0052430F">
              <w:rPr>
                <w:rFonts w:cs="Arial"/>
                <w:lang w:val="de-DE"/>
              </w:rPr>
              <w:softHyphen/>
              <w:t>reicht werden. Die Frist für die Einreichung des Rekurses beträgt dreißig Tage nach Kenntnis</w:t>
            </w:r>
            <w:r w:rsidRPr="0052430F">
              <w:rPr>
                <w:rFonts w:cs="Arial"/>
                <w:lang w:val="de-DE"/>
              </w:rPr>
              <w:softHyphen/>
              <w:t>nahme der entsprechenden Maßnahmen.</w:t>
            </w:r>
          </w:p>
        </w:tc>
        <w:tc>
          <w:tcPr>
            <w:tcW w:w="852" w:type="dxa"/>
          </w:tcPr>
          <w:p w14:paraId="75DD35B1" w14:textId="77777777" w:rsidR="005B6C02" w:rsidRPr="00764947" w:rsidRDefault="005B6C02" w:rsidP="005B6C02">
            <w:pPr>
              <w:widowControl w:val="0"/>
              <w:spacing w:line="240" w:lineRule="exact"/>
              <w:rPr>
                <w:rFonts w:cs="Arial"/>
                <w:color w:val="FF0000"/>
                <w:lang w:val="de-DE"/>
              </w:rPr>
            </w:pPr>
          </w:p>
        </w:tc>
        <w:tc>
          <w:tcPr>
            <w:tcW w:w="4257" w:type="dxa"/>
            <w:gridSpan w:val="3"/>
          </w:tcPr>
          <w:p w14:paraId="4261CD1F" w14:textId="77777777" w:rsidR="005B6C02" w:rsidRPr="00513BE6" w:rsidRDefault="005B6C02" w:rsidP="005B6C02">
            <w:pPr>
              <w:pStyle w:val="Rientrocorpodeltesto"/>
              <w:widowControl w:val="0"/>
              <w:tabs>
                <w:tab w:val="left" w:pos="8496"/>
              </w:tabs>
              <w:spacing w:after="0" w:line="240" w:lineRule="exact"/>
              <w:ind w:left="0" w:right="6" w:hanging="2"/>
              <w:jc w:val="both"/>
              <w:rPr>
                <w:rFonts w:cs="Arial"/>
                <w:b/>
                <w:bCs/>
                <w:color w:val="FF0000"/>
                <w:lang w:val="it-IT"/>
              </w:rPr>
            </w:pPr>
            <w:r w:rsidRPr="006140E5">
              <w:rPr>
                <w:rFonts w:cs="Arial"/>
                <w:lang w:val="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5B6C02" w:rsidRPr="00D90FD7" w14:paraId="3E49AC27" w14:textId="77777777" w:rsidTr="00525323">
        <w:trPr>
          <w:gridAfter w:val="1"/>
          <w:wAfter w:w="7" w:type="dxa"/>
        </w:trPr>
        <w:tc>
          <w:tcPr>
            <w:tcW w:w="4262" w:type="dxa"/>
            <w:gridSpan w:val="2"/>
          </w:tcPr>
          <w:p w14:paraId="51CA33B3" w14:textId="77777777" w:rsidR="005B6C02" w:rsidRPr="00513BE6" w:rsidRDefault="005B6C02" w:rsidP="005B6C02">
            <w:pPr>
              <w:pStyle w:val="NormaleWeb"/>
              <w:widowControl w:val="0"/>
              <w:tabs>
                <w:tab w:val="center" w:pos="4536"/>
                <w:tab w:val="right" w:pos="9072"/>
              </w:tabs>
              <w:spacing w:before="0" w:after="0" w:line="240" w:lineRule="exact"/>
              <w:ind w:left="180" w:right="76"/>
              <w:rPr>
                <w:rFonts w:cs="Arial"/>
                <w:bCs/>
                <w:color w:val="FF0000"/>
              </w:rPr>
            </w:pPr>
          </w:p>
        </w:tc>
        <w:tc>
          <w:tcPr>
            <w:tcW w:w="852" w:type="dxa"/>
          </w:tcPr>
          <w:p w14:paraId="552E3C1C" w14:textId="77777777" w:rsidR="005B6C02" w:rsidRPr="00513BE6" w:rsidRDefault="005B6C02" w:rsidP="005B6C02">
            <w:pPr>
              <w:widowControl w:val="0"/>
              <w:spacing w:line="240" w:lineRule="exact"/>
              <w:jc w:val="both"/>
              <w:rPr>
                <w:rFonts w:cs="Arial"/>
                <w:bCs/>
                <w:color w:val="FF0000"/>
                <w:lang w:val="it-IT"/>
              </w:rPr>
            </w:pPr>
          </w:p>
        </w:tc>
        <w:tc>
          <w:tcPr>
            <w:tcW w:w="4257" w:type="dxa"/>
            <w:gridSpan w:val="3"/>
          </w:tcPr>
          <w:p w14:paraId="69C4CF18" w14:textId="77777777" w:rsidR="005B6C02" w:rsidRPr="00513BE6" w:rsidRDefault="005B6C02" w:rsidP="005B6C02">
            <w:pPr>
              <w:widowControl w:val="0"/>
              <w:autoSpaceDE w:val="0"/>
              <w:autoSpaceDN w:val="0"/>
              <w:adjustRightInd w:val="0"/>
              <w:spacing w:line="240" w:lineRule="exact"/>
              <w:ind w:left="150" w:right="105" w:hanging="150"/>
              <w:jc w:val="both"/>
              <w:rPr>
                <w:rFonts w:cs="Arial"/>
                <w:b/>
                <w:color w:val="FF0000"/>
                <w:u w:val="single"/>
                <w:lang w:val="it-IT"/>
              </w:rPr>
            </w:pPr>
          </w:p>
        </w:tc>
      </w:tr>
      <w:tr w:rsidR="005B6C02" w:rsidRPr="005737C1" w14:paraId="2BF5545F" w14:textId="77777777" w:rsidTr="00525323">
        <w:trPr>
          <w:gridAfter w:val="1"/>
          <w:wAfter w:w="7" w:type="dxa"/>
        </w:trPr>
        <w:tc>
          <w:tcPr>
            <w:tcW w:w="4262" w:type="dxa"/>
            <w:gridSpan w:val="2"/>
            <w:shd w:val="clear" w:color="auto" w:fill="E7E6E6" w:themeFill="background2"/>
          </w:tcPr>
          <w:p w14:paraId="2B5E253E" w14:textId="77777777" w:rsidR="005B6C02" w:rsidRPr="0082558F" w:rsidRDefault="005B6C02" w:rsidP="005B6C02">
            <w:pPr>
              <w:pStyle w:val="Paragrafoelenco"/>
              <w:widowControl w:val="0"/>
              <w:autoSpaceDE w:val="0"/>
              <w:autoSpaceDN w:val="0"/>
              <w:adjustRightInd w:val="0"/>
              <w:spacing w:line="240" w:lineRule="exact"/>
              <w:ind w:left="439"/>
              <w:jc w:val="both"/>
              <w:rPr>
                <w:rFonts w:cs="Arial"/>
                <w:color w:val="FF0000"/>
                <w:u w:val="single"/>
                <w:lang w:val="it-IT"/>
              </w:rPr>
            </w:pPr>
          </w:p>
          <w:p w14:paraId="55C78387" w14:textId="77777777" w:rsidR="005B6C02" w:rsidRPr="0082558F" w:rsidRDefault="005B6C02" w:rsidP="005B6C02">
            <w:pPr>
              <w:pStyle w:val="Paragrafoelenco"/>
              <w:widowControl w:val="0"/>
              <w:numPr>
                <w:ilvl w:val="0"/>
                <w:numId w:val="44"/>
              </w:numPr>
              <w:autoSpaceDE w:val="0"/>
              <w:autoSpaceDN w:val="0"/>
              <w:adjustRightInd w:val="0"/>
              <w:spacing w:line="240" w:lineRule="exact"/>
              <w:ind w:left="439" w:hanging="439"/>
              <w:jc w:val="both"/>
              <w:rPr>
                <w:rFonts w:cs="Arial"/>
                <w:color w:val="FF0000"/>
                <w:u w:val="single"/>
                <w:lang w:val="it-IT"/>
              </w:rPr>
            </w:pPr>
            <w:r w:rsidRPr="00375ED6">
              <w:rPr>
                <w:rFonts w:cs="Arial"/>
                <w:b/>
                <w:caps/>
                <w:lang w:val="de-DE"/>
              </w:rPr>
              <w:t>Zugang zu den Unterlagen</w:t>
            </w:r>
          </w:p>
          <w:p w14:paraId="620DC13C" w14:textId="77777777" w:rsidR="005B6C02" w:rsidRPr="0082558F" w:rsidRDefault="005B6C02" w:rsidP="005B6C02">
            <w:pPr>
              <w:widowControl w:val="0"/>
              <w:autoSpaceDE w:val="0"/>
              <w:autoSpaceDN w:val="0"/>
              <w:adjustRightInd w:val="0"/>
              <w:spacing w:line="240" w:lineRule="exact"/>
              <w:jc w:val="both"/>
              <w:rPr>
                <w:rFonts w:cs="Arial"/>
                <w:color w:val="FF0000"/>
                <w:u w:val="single"/>
                <w:lang w:val="it-IT"/>
              </w:rPr>
            </w:pPr>
          </w:p>
        </w:tc>
        <w:tc>
          <w:tcPr>
            <w:tcW w:w="852" w:type="dxa"/>
            <w:shd w:val="clear" w:color="auto" w:fill="auto"/>
          </w:tcPr>
          <w:p w14:paraId="44BB09EA" w14:textId="77777777" w:rsidR="005B6C02" w:rsidRPr="00513BE6" w:rsidRDefault="005B6C02" w:rsidP="005B6C02">
            <w:pPr>
              <w:widowControl w:val="0"/>
              <w:spacing w:line="240" w:lineRule="exact"/>
              <w:rPr>
                <w:rFonts w:cs="Arial"/>
                <w:bCs/>
                <w:color w:val="FF0000"/>
                <w:lang w:val="it-IT"/>
              </w:rPr>
            </w:pPr>
          </w:p>
        </w:tc>
        <w:tc>
          <w:tcPr>
            <w:tcW w:w="4257" w:type="dxa"/>
            <w:gridSpan w:val="3"/>
            <w:shd w:val="clear" w:color="auto" w:fill="E7E6E6" w:themeFill="background2"/>
          </w:tcPr>
          <w:p w14:paraId="56783E28" w14:textId="77777777" w:rsidR="005B6C02" w:rsidRPr="0082558F" w:rsidRDefault="005B6C02" w:rsidP="005B6C02">
            <w:pPr>
              <w:pStyle w:val="Paragrafoelenco"/>
              <w:widowControl w:val="0"/>
              <w:spacing w:line="240" w:lineRule="exact"/>
              <w:ind w:left="423" w:right="6"/>
              <w:jc w:val="both"/>
              <w:rPr>
                <w:rFonts w:cs="Arial"/>
                <w:color w:val="FF0000"/>
                <w:u w:val="single"/>
                <w:lang w:val="it-IT" w:eastAsia="it-IT"/>
              </w:rPr>
            </w:pPr>
          </w:p>
          <w:p w14:paraId="5DF570CD" w14:textId="77777777" w:rsidR="005B6C02" w:rsidRPr="00513BE6" w:rsidRDefault="005B6C02" w:rsidP="005B6C02">
            <w:pPr>
              <w:pStyle w:val="Paragrafoelenco"/>
              <w:widowControl w:val="0"/>
              <w:numPr>
                <w:ilvl w:val="0"/>
                <w:numId w:val="45"/>
              </w:numPr>
              <w:spacing w:line="240" w:lineRule="exact"/>
              <w:ind w:left="423" w:right="6" w:hanging="423"/>
              <w:jc w:val="both"/>
              <w:rPr>
                <w:rFonts w:cs="Arial"/>
                <w:color w:val="FF0000"/>
                <w:u w:val="single"/>
                <w:lang w:val="it-IT" w:eastAsia="it-IT"/>
              </w:rPr>
            </w:pPr>
            <w:r w:rsidRPr="0082558F">
              <w:rPr>
                <w:rFonts w:cs="Arial"/>
                <w:b/>
                <w:bCs/>
              </w:rPr>
              <w:t>ACCESSO</w:t>
            </w:r>
            <w:r w:rsidRPr="00375ED6">
              <w:rPr>
                <w:rFonts w:cs="Arial"/>
                <w:b/>
                <w:lang w:val="de-DE"/>
              </w:rPr>
              <w:t xml:space="preserve"> AGLI ATTI</w:t>
            </w:r>
          </w:p>
        </w:tc>
      </w:tr>
      <w:tr w:rsidR="005B6C02" w:rsidRPr="005737C1" w14:paraId="60AE21AE" w14:textId="77777777" w:rsidTr="00525323">
        <w:trPr>
          <w:gridAfter w:val="1"/>
          <w:wAfter w:w="7" w:type="dxa"/>
        </w:trPr>
        <w:tc>
          <w:tcPr>
            <w:tcW w:w="4262" w:type="dxa"/>
            <w:gridSpan w:val="2"/>
          </w:tcPr>
          <w:p w14:paraId="7DB28990" w14:textId="77777777" w:rsidR="005B6C02" w:rsidRPr="00513BE6" w:rsidRDefault="005B6C02" w:rsidP="005B6C02">
            <w:pPr>
              <w:widowControl w:val="0"/>
              <w:spacing w:line="240" w:lineRule="exact"/>
              <w:ind w:right="76"/>
              <w:jc w:val="both"/>
              <w:rPr>
                <w:rFonts w:cs="Arial"/>
                <w:lang w:val="it-IT" w:eastAsia="it-IT"/>
              </w:rPr>
            </w:pPr>
          </w:p>
        </w:tc>
        <w:tc>
          <w:tcPr>
            <w:tcW w:w="852" w:type="dxa"/>
          </w:tcPr>
          <w:p w14:paraId="45545D56" w14:textId="77777777" w:rsidR="005B6C02" w:rsidRPr="00513BE6" w:rsidRDefault="005B6C02" w:rsidP="005B6C02">
            <w:pPr>
              <w:widowControl w:val="0"/>
              <w:spacing w:line="240" w:lineRule="exact"/>
              <w:rPr>
                <w:rFonts w:cs="Arial"/>
                <w:b/>
                <w:lang w:val="it-IT"/>
              </w:rPr>
            </w:pPr>
          </w:p>
        </w:tc>
        <w:tc>
          <w:tcPr>
            <w:tcW w:w="4257" w:type="dxa"/>
            <w:gridSpan w:val="3"/>
          </w:tcPr>
          <w:p w14:paraId="508D882E" w14:textId="77777777" w:rsidR="005B6C02" w:rsidRPr="00513BE6" w:rsidRDefault="005B6C02" w:rsidP="005B6C02">
            <w:pPr>
              <w:widowControl w:val="0"/>
              <w:spacing w:line="240" w:lineRule="exact"/>
              <w:ind w:right="105"/>
              <w:jc w:val="both"/>
              <w:rPr>
                <w:rFonts w:cs="Arial"/>
                <w:lang w:val="it-IT" w:eastAsia="it-IT"/>
              </w:rPr>
            </w:pPr>
          </w:p>
        </w:tc>
      </w:tr>
      <w:tr w:rsidR="005B6C02" w:rsidRPr="00D90FD7" w14:paraId="6F498AF2" w14:textId="77777777" w:rsidTr="00525323">
        <w:trPr>
          <w:gridAfter w:val="1"/>
          <w:wAfter w:w="7" w:type="dxa"/>
        </w:trPr>
        <w:tc>
          <w:tcPr>
            <w:tcW w:w="4262" w:type="dxa"/>
            <w:gridSpan w:val="2"/>
          </w:tcPr>
          <w:p w14:paraId="134EE94E" w14:textId="77777777" w:rsidR="005B6C02" w:rsidRPr="00423139" w:rsidRDefault="005B6C02" w:rsidP="005B6C02">
            <w:pPr>
              <w:widowControl w:val="0"/>
              <w:shd w:val="clear" w:color="auto" w:fill="FFFFFF" w:themeFill="background1"/>
              <w:contextualSpacing/>
              <w:jc w:val="both"/>
              <w:rPr>
                <w:rFonts w:cs="Arial"/>
                <w:lang w:val="de-DE"/>
              </w:rPr>
            </w:pPr>
            <w:r w:rsidRPr="00423139">
              <w:rPr>
                <w:rFonts w:cs="Arial"/>
                <w:lang w:val="de-DE"/>
              </w:rPr>
              <w:t>Der Aktenzugang wird gemäß Art. 53 und 76 Abs. 4 GvD Nr. 50/2016 gewährt.</w:t>
            </w:r>
          </w:p>
          <w:p w14:paraId="555907B0" w14:textId="77777777" w:rsidR="005B6C02" w:rsidRPr="00423139" w:rsidRDefault="005B6C02" w:rsidP="005B6C02">
            <w:pPr>
              <w:widowControl w:val="0"/>
              <w:shd w:val="clear" w:color="auto" w:fill="FFFFFF" w:themeFill="background1"/>
              <w:contextualSpacing/>
              <w:jc w:val="both"/>
              <w:rPr>
                <w:rFonts w:cs="Arial"/>
                <w:lang w:val="de-DE"/>
              </w:rPr>
            </w:pPr>
          </w:p>
          <w:p w14:paraId="405DDE5B" w14:textId="1C3DCB11" w:rsidR="005B6C02" w:rsidRPr="00423139" w:rsidRDefault="005B6C02" w:rsidP="005B6C02">
            <w:pPr>
              <w:widowControl w:val="0"/>
              <w:contextualSpacing/>
              <w:jc w:val="both"/>
              <w:rPr>
                <w:rFonts w:cs="Arial"/>
                <w:lang w:val="de-DE"/>
              </w:rPr>
            </w:pPr>
            <w:r w:rsidRPr="00423139">
              <w:rPr>
                <w:rFonts w:cs="Arial"/>
                <w:lang w:val="de-DE"/>
              </w:rPr>
              <w:t>Im Antrag auf Aktenzugang müssen die Ausschreibungsunterlagen, hinsichtlich welcher der Aktenzugang vorgenommen werden soll, exakt angegeben werden; wenn Zugang zu den von den Teilnehmern eingereichten Angeboten beantragt wird, müssen die Namen derselben angegeben werden.</w:t>
            </w:r>
          </w:p>
          <w:p w14:paraId="414DD3D4" w14:textId="77777777" w:rsidR="005B6C02" w:rsidRPr="00423139" w:rsidRDefault="005B6C02" w:rsidP="005B6C02">
            <w:pPr>
              <w:widowControl w:val="0"/>
              <w:ind w:right="76"/>
              <w:contextualSpacing/>
              <w:jc w:val="both"/>
              <w:rPr>
                <w:rFonts w:cs="Arial"/>
                <w:lang w:val="de-DE"/>
              </w:rPr>
            </w:pPr>
          </w:p>
          <w:p w14:paraId="61C4349F" w14:textId="77777777" w:rsidR="005B6C02" w:rsidRPr="00423139" w:rsidRDefault="005B6C02" w:rsidP="005B6C02">
            <w:pPr>
              <w:widowControl w:val="0"/>
              <w:shd w:val="clear" w:color="auto" w:fill="FFFFFF" w:themeFill="background1"/>
              <w:tabs>
                <w:tab w:val="left" w:pos="4310"/>
              </w:tabs>
              <w:spacing w:line="240" w:lineRule="exact"/>
              <w:jc w:val="both"/>
              <w:rPr>
                <w:rFonts w:cs="Arial"/>
                <w:lang w:val="de-DE"/>
              </w:rPr>
            </w:pPr>
            <w:r w:rsidRPr="00423139">
              <w:rPr>
                <w:rFonts w:cs="Arial"/>
                <w:lang w:val="de-DE"/>
              </w:rPr>
              <w:t>Der Antrag muss mit Bezug auf die Rechte und gesetzlich geschützten Interessen, die man schützen will, angemessen begründet werden und die Gründe, weshalb die Kenntnis dieser Dokumente für obigen Schutz notwendig ist, anführen.</w:t>
            </w:r>
          </w:p>
        </w:tc>
        <w:tc>
          <w:tcPr>
            <w:tcW w:w="852" w:type="dxa"/>
          </w:tcPr>
          <w:p w14:paraId="3F2391FA" w14:textId="77777777" w:rsidR="005B6C02" w:rsidRPr="00423139" w:rsidRDefault="005B6C02" w:rsidP="005B6C02">
            <w:pPr>
              <w:widowControl w:val="0"/>
              <w:spacing w:line="240" w:lineRule="exact"/>
              <w:rPr>
                <w:rFonts w:cs="Arial"/>
                <w:lang w:val="de-DE"/>
              </w:rPr>
            </w:pPr>
          </w:p>
        </w:tc>
        <w:tc>
          <w:tcPr>
            <w:tcW w:w="4257" w:type="dxa"/>
            <w:gridSpan w:val="3"/>
          </w:tcPr>
          <w:p w14:paraId="52A3F1F8" w14:textId="77777777" w:rsidR="005B6C02" w:rsidRPr="00423139" w:rsidRDefault="005B6C02" w:rsidP="005B6C02">
            <w:pPr>
              <w:widowControl w:val="0"/>
              <w:shd w:val="clear" w:color="auto" w:fill="FFFFFF" w:themeFill="background1"/>
              <w:spacing w:line="240" w:lineRule="exact"/>
              <w:ind w:right="6" w:hanging="2"/>
              <w:jc w:val="both"/>
              <w:rPr>
                <w:rFonts w:cs="Arial"/>
                <w:lang w:val="it-IT"/>
              </w:rPr>
            </w:pPr>
            <w:r w:rsidRPr="00423139">
              <w:rPr>
                <w:rFonts w:cs="Arial"/>
                <w:lang w:val="it-IT"/>
              </w:rPr>
              <w:t>L'accesso agli atti è garantito ai sensi degli artt. 53 e 76 comma 4 del D.lgs. 50/2016.</w:t>
            </w:r>
          </w:p>
          <w:p w14:paraId="7686A23D" w14:textId="77777777" w:rsidR="005B6C02" w:rsidRPr="00423139" w:rsidRDefault="005B6C02" w:rsidP="005B6C02">
            <w:pPr>
              <w:widowControl w:val="0"/>
              <w:shd w:val="clear" w:color="auto" w:fill="FFFFFF" w:themeFill="background1"/>
              <w:spacing w:line="240" w:lineRule="exact"/>
              <w:ind w:right="6" w:hanging="2"/>
              <w:jc w:val="both"/>
              <w:rPr>
                <w:rFonts w:cs="Arial"/>
                <w:lang w:val="it-IT"/>
              </w:rPr>
            </w:pPr>
          </w:p>
          <w:p w14:paraId="260AF4A0" w14:textId="168CEFB6" w:rsidR="005B6C02" w:rsidRPr="00423139" w:rsidRDefault="005B6C02" w:rsidP="005B6C02">
            <w:pPr>
              <w:widowControl w:val="0"/>
              <w:shd w:val="clear" w:color="auto" w:fill="FFFFFF" w:themeFill="background1"/>
              <w:spacing w:line="240" w:lineRule="exact"/>
              <w:ind w:right="6" w:hanging="2"/>
              <w:jc w:val="both"/>
              <w:rPr>
                <w:rFonts w:cs="Arial"/>
                <w:lang w:val="it-IT"/>
              </w:rPr>
            </w:pPr>
            <w:r w:rsidRPr="00423139">
              <w:rPr>
                <w:rFonts w:cs="Arial"/>
                <w:lang w:val="it-IT"/>
              </w:rPr>
              <w:t>La richiesta di accesso agli atti dovrà indicare puntualmente gli atti di gara sui quali si intende effettuare l’accesso e, qualora si richieda l'accesso alle offerte presentate dai concorrenti, si richiede che venga specificato il nominativo degli stessi.</w:t>
            </w:r>
          </w:p>
          <w:p w14:paraId="0D575859" w14:textId="77777777" w:rsidR="005B6C02" w:rsidRPr="00423139" w:rsidRDefault="005B6C02" w:rsidP="005B6C02">
            <w:pPr>
              <w:widowControl w:val="0"/>
              <w:shd w:val="clear" w:color="auto" w:fill="FFFFFF" w:themeFill="background1"/>
              <w:spacing w:line="240" w:lineRule="exact"/>
              <w:ind w:right="6" w:hanging="2"/>
              <w:jc w:val="both"/>
              <w:rPr>
                <w:rFonts w:cs="Arial"/>
                <w:lang w:val="it-IT"/>
              </w:rPr>
            </w:pPr>
          </w:p>
          <w:p w14:paraId="6AE506FA" w14:textId="77777777" w:rsidR="005B6C02" w:rsidRPr="00423139" w:rsidRDefault="005B6C02" w:rsidP="005B6C02">
            <w:pPr>
              <w:widowControl w:val="0"/>
              <w:shd w:val="clear" w:color="auto" w:fill="FFFFFF" w:themeFill="background1"/>
              <w:spacing w:line="240" w:lineRule="exact"/>
              <w:ind w:right="6" w:hanging="2"/>
              <w:jc w:val="both"/>
              <w:rPr>
                <w:rFonts w:cs="Arial"/>
                <w:lang w:val="it-IT"/>
              </w:rPr>
            </w:pPr>
            <w:r w:rsidRPr="00423139">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5B6C02" w:rsidRPr="00D90FD7" w14:paraId="3F8A483A" w14:textId="77777777" w:rsidTr="00525323">
        <w:trPr>
          <w:gridAfter w:val="1"/>
          <w:wAfter w:w="7" w:type="dxa"/>
        </w:trPr>
        <w:tc>
          <w:tcPr>
            <w:tcW w:w="4262" w:type="dxa"/>
            <w:gridSpan w:val="2"/>
          </w:tcPr>
          <w:p w14:paraId="736455EE" w14:textId="77777777" w:rsidR="005B6C02" w:rsidRPr="00423139" w:rsidRDefault="005B6C02" w:rsidP="005B6C02">
            <w:pPr>
              <w:widowControl w:val="0"/>
              <w:shd w:val="clear" w:color="auto" w:fill="FFFFFF" w:themeFill="background1"/>
              <w:spacing w:line="240" w:lineRule="exact"/>
              <w:jc w:val="both"/>
              <w:rPr>
                <w:rFonts w:cs="Arial"/>
                <w:lang w:val="it-IT"/>
              </w:rPr>
            </w:pPr>
          </w:p>
        </w:tc>
        <w:tc>
          <w:tcPr>
            <w:tcW w:w="852" w:type="dxa"/>
          </w:tcPr>
          <w:p w14:paraId="6B417A94" w14:textId="77777777" w:rsidR="005B6C02" w:rsidRPr="00423139" w:rsidRDefault="005B6C02" w:rsidP="005B6C02">
            <w:pPr>
              <w:widowControl w:val="0"/>
              <w:spacing w:line="240" w:lineRule="exact"/>
              <w:rPr>
                <w:rFonts w:cs="Arial"/>
                <w:lang w:val="it-IT"/>
              </w:rPr>
            </w:pPr>
          </w:p>
        </w:tc>
        <w:tc>
          <w:tcPr>
            <w:tcW w:w="4257" w:type="dxa"/>
            <w:gridSpan w:val="3"/>
          </w:tcPr>
          <w:p w14:paraId="4A0867FE" w14:textId="77777777" w:rsidR="005B6C02" w:rsidRPr="00423139" w:rsidRDefault="005B6C02" w:rsidP="005B6C02">
            <w:pPr>
              <w:widowControl w:val="0"/>
              <w:shd w:val="clear" w:color="auto" w:fill="FFFFFF" w:themeFill="background1"/>
              <w:spacing w:line="240" w:lineRule="exact"/>
              <w:ind w:right="6" w:hanging="2"/>
              <w:jc w:val="both"/>
              <w:rPr>
                <w:rFonts w:cs="Arial"/>
                <w:lang w:val="it-IT"/>
              </w:rPr>
            </w:pPr>
          </w:p>
        </w:tc>
      </w:tr>
      <w:tr w:rsidR="005B6C02" w:rsidRPr="00D90FD7" w14:paraId="73BA6B8A" w14:textId="77777777" w:rsidTr="00525323">
        <w:trPr>
          <w:gridAfter w:val="1"/>
          <w:wAfter w:w="7" w:type="dxa"/>
        </w:trPr>
        <w:tc>
          <w:tcPr>
            <w:tcW w:w="4262" w:type="dxa"/>
            <w:gridSpan w:val="2"/>
          </w:tcPr>
          <w:p w14:paraId="264AEDC4" w14:textId="0B656121" w:rsidR="005B6C02" w:rsidRPr="00423139" w:rsidRDefault="005B6C02" w:rsidP="005B6C02">
            <w:pPr>
              <w:widowControl w:val="0"/>
              <w:spacing w:line="240" w:lineRule="exact"/>
              <w:jc w:val="both"/>
              <w:rPr>
                <w:rFonts w:cs="Arial"/>
                <w:b/>
                <w:u w:val="single"/>
                <w:lang w:val="de-DE"/>
              </w:rPr>
            </w:pPr>
            <w:r w:rsidRPr="00423139">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852" w:type="dxa"/>
          </w:tcPr>
          <w:p w14:paraId="2390374B" w14:textId="77777777" w:rsidR="005B6C02" w:rsidRPr="00423139" w:rsidRDefault="005B6C02" w:rsidP="005B6C02">
            <w:pPr>
              <w:widowControl w:val="0"/>
              <w:spacing w:line="240" w:lineRule="exact"/>
              <w:rPr>
                <w:rFonts w:cs="Arial"/>
                <w:lang w:val="de-DE"/>
              </w:rPr>
            </w:pPr>
          </w:p>
        </w:tc>
        <w:tc>
          <w:tcPr>
            <w:tcW w:w="4257" w:type="dxa"/>
            <w:gridSpan w:val="3"/>
          </w:tcPr>
          <w:p w14:paraId="6EA60FD6" w14:textId="4B4BE310" w:rsidR="005B6C02" w:rsidRPr="00423139" w:rsidRDefault="005B6C02" w:rsidP="005B6C02">
            <w:pPr>
              <w:widowControl w:val="0"/>
              <w:shd w:val="clear" w:color="auto" w:fill="FFFFFF" w:themeFill="background1"/>
              <w:spacing w:line="240" w:lineRule="exact"/>
              <w:ind w:right="6" w:hanging="2"/>
              <w:jc w:val="both"/>
              <w:rPr>
                <w:rFonts w:cs="Arial"/>
                <w:b/>
                <w:u w:val="single"/>
                <w:lang w:val="it-IT"/>
              </w:rPr>
            </w:pPr>
            <w:r w:rsidRPr="00423139">
              <w:rPr>
                <w:rFonts w:cs="Arial"/>
                <w:b/>
                <w:lang w:val="it-IT"/>
              </w:rPr>
              <w:t xml:space="preserve">Ciascun concorrente indica espressamente, e giá in sede di offerta (allegato A) i singoli documenti, o parti degli stessi, esclusi dal diritto di accesso ai sensi dell'art. 53, comma 5, lett. a), </w:t>
            </w:r>
            <w:r w:rsidRPr="00423139">
              <w:rPr>
                <w:rFonts w:cs="Arial"/>
                <w:b/>
                <w:bCs/>
                <w:lang w:val="it-IT"/>
              </w:rPr>
              <w:t>d.lgs. 50/2016</w:t>
            </w:r>
            <w:r w:rsidRPr="00423139">
              <w:rPr>
                <w:rFonts w:cs="Arial"/>
                <w:b/>
                <w:lang w:val="it-IT"/>
              </w:rPr>
              <w:t xml:space="preserve">, fornendo motivata e comprovata dichiarazione. </w:t>
            </w:r>
          </w:p>
        </w:tc>
      </w:tr>
      <w:tr w:rsidR="005B6C02" w:rsidRPr="00D90FD7" w14:paraId="04E80950" w14:textId="77777777" w:rsidTr="00525323">
        <w:trPr>
          <w:gridAfter w:val="1"/>
          <w:wAfter w:w="7" w:type="dxa"/>
        </w:trPr>
        <w:tc>
          <w:tcPr>
            <w:tcW w:w="4262" w:type="dxa"/>
            <w:gridSpan w:val="2"/>
            <w:shd w:val="clear" w:color="auto" w:fill="E7E6E6" w:themeFill="background2"/>
          </w:tcPr>
          <w:p w14:paraId="4ABD6005" w14:textId="3952BFDE" w:rsidR="005B6C02" w:rsidRPr="00423139" w:rsidRDefault="005B6C02" w:rsidP="005B6C02">
            <w:pPr>
              <w:pStyle w:val="Paragrafoelenco"/>
              <w:widowControl w:val="0"/>
              <w:numPr>
                <w:ilvl w:val="0"/>
                <w:numId w:val="44"/>
              </w:numPr>
              <w:autoSpaceDE w:val="0"/>
              <w:autoSpaceDN w:val="0"/>
              <w:adjustRightInd w:val="0"/>
              <w:spacing w:line="240" w:lineRule="exact"/>
              <w:ind w:left="439" w:hanging="439"/>
              <w:jc w:val="both"/>
              <w:rPr>
                <w:lang w:val="it-IT"/>
              </w:rPr>
            </w:pPr>
          </w:p>
        </w:tc>
        <w:tc>
          <w:tcPr>
            <w:tcW w:w="852" w:type="dxa"/>
            <w:shd w:val="clear" w:color="auto" w:fill="auto"/>
          </w:tcPr>
          <w:p w14:paraId="5E198F75" w14:textId="77777777" w:rsidR="005B6C02" w:rsidRPr="00423139" w:rsidRDefault="005B6C02" w:rsidP="005B6C02">
            <w:pPr>
              <w:widowControl w:val="0"/>
              <w:spacing w:line="240" w:lineRule="exact"/>
              <w:jc w:val="both"/>
              <w:rPr>
                <w:rFonts w:cs="Arial"/>
                <w:lang w:val="it-IT"/>
              </w:rPr>
            </w:pPr>
          </w:p>
        </w:tc>
        <w:tc>
          <w:tcPr>
            <w:tcW w:w="4257" w:type="dxa"/>
            <w:gridSpan w:val="3"/>
            <w:shd w:val="clear" w:color="auto" w:fill="E7E6E6" w:themeFill="background2"/>
          </w:tcPr>
          <w:p w14:paraId="78EF06E2" w14:textId="77777777" w:rsidR="005B6C02" w:rsidRPr="00423139" w:rsidRDefault="005B6C02" w:rsidP="005B6C02">
            <w:pPr>
              <w:pStyle w:val="Paragrafoelenco"/>
              <w:widowControl w:val="0"/>
              <w:spacing w:line="240" w:lineRule="exact"/>
              <w:ind w:left="423" w:right="6"/>
              <w:jc w:val="both"/>
              <w:rPr>
                <w:rFonts w:cs="Arial"/>
                <w:b/>
                <w:bCs/>
                <w:lang w:val="it-IT"/>
              </w:rPr>
            </w:pPr>
          </w:p>
        </w:tc>
      </w:tr>
      <w:tr w:rsidR="005B6C02" w:rsidRPr="00D90FD7" w14:paraId="79A465E4" w14:textId="77777777" w:rsidTr="00525323">
        <w:trPr>
          <w:gridAfter w:val="1"/>
          <w:wAfter w:w="7" w:type="dxa"/>
        </w:trPr>
        <w:tc>
          <w:tcPr>
            <w:tcW w:w="4262" w:type="dxa"/>
            <w:gridSpan w:val="2"/>
          </w:tcPr>
          <w:p w14:paraId="54B9E341" w14:textId="3697866F" w:rsidR="005B6C02" w:rsidRPr="00423139" w:rsidRDefault="005B6C02" w:rsidP="005B6C02">
            <w:pPr>
              <w:widowControl w:val="0"/>
              <w:spacing w:line="240" w:lineRule="exact"/>
              <w:ind w:right="76"/>
              <w:jc w:val="both"/>
              <w:rPr>
                <w:lang w:val="de-DE"/>
              </w:rPr>
            </w:pPr>
            <w:r w:rsidRPr="00423139">
              <w:rPr>
                <w:rFonts w:cs="Arial"/>
                <w:b/>
                <w:u w:val="single"/>
                <w:lang w:val="de-DE"/>
              </w:rPr>
              <w:t xml:space="preserve">Bei Fehlen dieser Angabe, bzw. falls die </w:t>
            </w:r>
            <w:r w:rsidRPr="00423139">
              <w:rPr>
                <w:rFonts w:cs="Arial"/>
                <w:b/>
                <w:u w:val="single"/>
                <w:lang w:val="de-DE"/>
              </w:rPr>
              <w:lastRenderedPageBreak/>
              <w:t>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852" w:type="dxa"/>
          </w:tcPr>
          <w:p w14:paraId="7A50205B" w14:textId="77777777" w:rsidR="005B6C02" w:rsidRPr="00423139" w:rsidRDefault="005B6C02" w:rsidP="005B6C02">
            <w:pPr>
              <w:widowControl w:val="0"/>
              <w:spacing w:line="240" w:lineRule="exact"/>
              <w:ind w:right="105"/>
              <w:jc w:val="both"/>
              <w:rPr>
                <w:rFonts w:cs="Arial"/>
                <w:lang w:val="de-DE"/>
              </w:rPr>
            </w:pPr>
          </w:p>
        </w:tc>
        <w:tc>
          <w:tcPr>
            <w:tcW w:w="4257" w:type="dxa"/>
            <w:gridSpan w:val="3"/>
          </w:tcPr>
          <w:p w14:paraId="6EF64AE7" w14:textId="6E0D218B" w:rsidR="005B6C02" w:rsidRPr="00423139" w:rsidRDefault="005B6C02" w:rsidP="005B6C02">
            <w:pPr>
              <w:widowControl w:val="0"/>
              <w:spacing w:line="240" w:lineRule="exact"/>
              <w:jc w:val="both"/>
              <w:rPr>
                <w:rFonts w:cs="Arial"/>
                <w:bCs/>
                <w:lang w:val="it-IT"/>
              </w:rPr>
            </w:pPr>
            <w:r w:rsidRPr="00423139">
              <w:rPr>
                <w:rFonts w:cs="Arial"/>
                <w:b/>
                <w:u w:val="single"/>
                <w:lang w:val="it-IT"/>
              </w:rPr>
              <w:t xml:space="preserve">In assenza di tale indicazione, ovvero nel </w:t>
            </w:r>
            <w:r w:rsidRPr="00423139">
              <w:rPr>
                <w:rFonts w:cs="Arial"/>
                <w:b/>
                <w:u w:val="single"/>
                <w:lang w:val="it-IT"/>
              </w:rPr>
              <w:lastRenderedPageBreak/>
              <w:t>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5B6C02" w:rsidRPr="00D90FD7" w14:paraId="2A7CA5DD" w14:textId="77777777" w:rsidTr="00525323">
        <w:trPr>
          <w:gridAfter w:val="1"/>
          <w:wAfter w:w="7" w:type="dxa"/>
        </w:trPr>
        <w:tc>
          <w:tcPr>
            <w:tcW w:w="4262" w:type="dxa"/>
            <w:gridSpan w:val="2"/>
          </w:tcPr>
          <w:p w14:paraId="3AB4B392" w14:textId="77777777" w:rsidR="005B6C02" w:rsidRPr="00423139" w:rsidRDefault="005B6C02" w:rsidP="005B6C02">
            <w:pPr>
              <w:widowControl w:val="0"/>
              <w:spacing w:line="240" w:lineRule="exact"/>
              <w:ind w:right="76"/>
              <w:jc w:val="both"/>
              <w:rPr>
                <w:rFonts w:cs="Arial"/>
                <w:b/>
                <w:highlight w:val="yellow"/>
                <w:u w:val="single"/>
                <w:lang w:val="it-IT"/>
              </w:rPr>
            </w:pPr>
          </w:p>
        </w:tc>
        <w:tc>
          <w:tcPr>
            <w:tcW w:w="852" w:type="dxa"/>
          </w:tcPr>
          <w:p w14:paraId="4159C1A7" w14:textId="77777777" w:rsidR="005B6C02" w:rsidRPr="00423139" w:rsidRDefault="005B6C02" w:rsidP="005B6C02">
            <w:pPr>
              <w:widowControl w:val="0"/>
              <w:spacing w:line="240" w:lineRule="exact"/>
              <w:ind w:right="105"/>
              <w:jc w:val="both"/>
              <w:rPr>
                <w:rFonts w:cs="Arial"/>
                <w:highlight w:val="yellow"/>
                <w:lang w:val="it-IT"/>
              </w:rPr>
            </w:pPr>
          </w:p>
        </w:tc>
        <w:tc>
          <w:tcPr>
            <w:tcW w:w="4257" w:type="dxa"/>
            <w:gridSpan w:val="3"/>
          </w:tcPr>
          <w:p w14:paraId="2B6706CD" w14:textId="77777777" w:rsidR="005B6C02" w:rsidRPr="00B86B3D" w:rsidRDefault="005B6C02" w:rsidP="005B6C02">
            <w:pPr>
              <w:widowControl w:val="0"/>
              <w:spacing w:line="240" w:lineRule="exact"/>
              <w:ind w:right="105"/>
              <w:jc w:val="both"/>
              <w:rPr>
                <w:rFonts w:cs="Arial"/>
                <w:b/>
                <w:highlight w:val="yellow"/>
                <w:u w:val="single"/>
                <w:lang w:val="it-IT"/>
              </w:rPr>
            </w:pPr>
          </w:p>
        </w:tc>
      </w:tr>
      <w:tr w:rsidR="005B6C02" w:rsidRPr="00D90FD7" w14:paraId="7C39A7F3" w14:textId="77777777" w:rsidTr="00525323">
        <w:trPr>
          <w:gridAfter w:val="1"/>
          <w:wAfter w:w="7" w:type="dxa"/>
        </w:trPr>
        <w:tc>
          <w:tcPr>
            <w:tcW w:w="4262" w:type="dxa"/>
            <w:gridSpan w:val="2"/>
          </w:tcPr>
          <w:p w14:paraId="32E5E446" w14:textId="77777777" w:rsidR="005B6C02" w:rsidRPr="007D5DCD" w:rsidRDefault="005B6C02" w:rsidP="005B6C02">
            <w:pPr>
              <w:pStyle w:val="Rientrocorpodeltesto"/>
              <w:widowControl w:val="0"/>
              <w:tabs>
                <w:tab w:val="left" w:pos="8496"/>
              </w:tabs>
              <w:spacing w:after="0" w:line="240" w:lineRule="exact"/>
              <w:ind w:left="0"/>
              <w:jc w:val="both"/>
              <w:rPr>
                <w:lang w:val="de-DE"/>
              </w:rPr>
            </w:pPr>
            <w:bookmarkStart w:id="102" w:name="_Hlk60224294"/>
            <w:r w:rsidRPr="00CB06B5">
              <w:rPr>
                <w:rFonts w:cs="Arial"/>
                <w:lang w:val="de-DE"/>
              </w:rPr>
              <w:t>Für sämtliche, in diesen Ausschreibungsbedingungen nicht geregelten Aspekte wird auf die einschlägigen gesetzlichen Bestimmungen verwiesen.</w:t>
            </w:r>
          </w:p>
        </w:tc>
        <w:tc>
          <w:tcPr>
            <w:tcW w:w="852" w:type="dxa"/>
          </w:tcPr>
          <w:p w14:paraId="3873226E" w14:textId="77777777" w:rsidR="005B6C02" w:rsidRPr="007D5DCD" w:rsidRDefault="005B6C02" w:rsidP="005B6C02">
            <w:pPr>
              <w:widowControl w:val="0"/>
              <w:spacing w:line="240" w:lineRule="exact"/>
              <w:rPr>
                <w:rFonts w:cs="Arial"/>
                <w:lang w:val="de-DE"/>
              </w:rPr>
            </w:pPr>
          </w:p>
        </w:tc>
        <w:tc>
          <w:tcPr>
            <w:tcW w:w="4257" w:type="dxa"/>
            <w:gridSpan w:val="3"/>
          </w:tcPr>
          <w:p w14:paraId="33FC9700" w14:textId="77777777" w:rsidR="005B6C02" w:rsidRPr="00513BE6" w:rsidRDefault="005B6C02" w:rsidP="005B6C02">
            <w:pPr>
              <w:pStyle w:val="Rientrocorpodeltesto"/>
              <w:widowControl w:val="0"/>
              <w:tabs>
                <w:tab w:val="left" w:pos="8496"/>
              </w:tabs>
              <w:spacing w:after="0" w:line="240" w:lineRule="exact"/>
              <w:ind w:left="0" w:right="6"/>
              <w:jc w:val="both"/>
              <w:rPr>
                <w:rFonts w:cs="Arial"/>
                <w:bCs/>
                <w:lang w:val="it-IT"/>
              </w:rPr>
            </w:pPr>
            <w:r w:rsidRPr="006140E5">
              <w:rPr>
                <w:rFonts w:cs="Arial"/>
                <w:lang w:val="it-IT"/>
              </w:rPr>
              <w:t>Per tutto quanto non risulta regolato nel presente disciplinare si rimanda alle disposizioni di legge vigenti in materia.</w:t>
            </w:r>
          </w:p>
        </w:tc>
      </w:tr>
      <w:bookmarkEnd w:id="102"/>
      <w:tr w:rsidR="005B6C02" w:rsidRPr="00D90FD7" w14:paraId="5A0F938A" w14:textId="77777777" w:rsidTr="00525323">
        <w:trPr>
          <w:gridAfter w:val="1"/>
          <w:wAfter w:w="7" w:type="dxa"/>
        </w:trPr>
        <w:tc>
          <w:tcPr>
            <w:tcW w:w="4262" w:type="dxa"/>
            <w:gridSpan w:val="2"/>
          </w:tcPr>
          <w:p w14:paraId="4AED0405" w14:textId="77777777" w:rsidR="005B6C02" w:rsidRPr="00513BE6" w:rsidRDefault="005B6C02" w:rsidP="005B6C02">
            <w:pPr>
              <w:widowControl w:val="0"/>
              <w:spacing w:line="240" w:lineRule="exact"/>
              <w:ind w:left="360" w:right="76" w:firstLine="4"/>
              <w:jc w:val="both"/>
              <w:rPr>
                <w:rFonts w:cs="Arial"/>
                <w:lang w:val="it-IT"/>
              </w:rPr>
            </w:pPr>
          </w:p>
        </w:tc>
        <w:tc>
          <w:tcPr>
            <w:tcW w:w="852" w:type="dxa"/>
          </w:tcPr>
          <w:p w14:paraId="01C01FA4" w14:textId="77777777" w:rsidR="005B6C02" w:rsidRPr="00513BE6" w:rsidRDefault="005B6C02" w:rsidP="005B6C02">
            <w:pPr>
              <w:widowControl w:val="0"/>
              <w:spacing w:line="240" w:lineRule="exact"/>
              <w:rPr>
                <w:rFonts w:cs="Arial"/>
                <w:lang w:val="it-IT"/>
              </w:rPr>
            </w:pPr>
          </w:p>
        </w:tc>
        <w:tc>
          <w:tcPr>
            <w:tcW w:w="4257" w:type="dxa"/>
            <w:gridSpan w:val="3"/>
          </w:tcPr>
          <w:p w14:paraId="428A98AA" w14:textId="77777777" w:rsidR="005B6C02" w:rsidRPr="00513BE6" w:rsidRDefault="005B6C02" w:rsidP="005B6C02">
            <w:pPr>
              <w:widowControl w:val="0"/>
              <w:spacing w:line="240" w:lineRule="exact"/>
              <w:ind w:left="284" w:right="105"/>
              <w:jc w:val="both"/>
              <w:rPr>
                <w:rFonts w:cs="Arial"/>
                <w:lang w:val="it-IT"/>
              </w:rPr>
            </w:pPr>
          </w:p>
        </w:tc>
      </w:tr>
      <w:tr w:rsidR="005B6C02" w:rsidRPr="00D90FD7" w14:paraId="365594B6" w14:textId="77777777" w:rsidTr="00525323">
        <w:trPr>
          <w:gridAfter w:val="1"/>
          <w:wAfter w:w="7" w:type="dxa"/>
        </w:trPr>
        <w:tc>
          <w:tcPr>
            <w:tcW w:w="4262" w:type="dxa"/>
            <w:gridSpan w:val="2"/>
            <w:shd w:val="clear" w:color="auto" w:fill="E0E0E0"/>
          </w:tcPr>
          <w:p w14:paraId="229C078D" w14:textId="77777777" w:rsidR="005B6C02" w:rsidRPr="00E40EBC" w:rsidRDefault="005B6C02" w:rsidP="005B6C02">
            <w:pPr>
              <w:pStyle w:val="Default"/>
              <w:widowControl w:val="0"/>
              <w:tabs>
                <w:tab w:val="center" w:pos="4536"/>
                <w:tab w:val="right" w:pos="9072"/>
              </w:tabs>
              <w:spacing w:line="240" w:lineRule="exact"/>
              <w:ind w:right="125"/>
              <w:jc w:val="center"/>
              <w:rPr>
                <w:rFonts w:cs="Arial"/>
                <w:b/>
                <w:bCs/>
                <w:color w:val="auto"/>
                <w:sz w:val="20"/>
                <w:szCs w:val="20"/>
              </w:rPr>
            </w:pPr>
          </w:p>
          <w:p w14:paraId="56DA6DB5" w14:textId="77777777" w:rsidR="005B6C02" w:rsidRDefault="005B6C02" w:rsidP="005B6C02">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IV</w:t>
            </w:r>
          </w:p>
          <w:p w14:paraId="14AFAF85" w14:textId="77777777" w:rsidR="005B6C02" w:rsidRDefault="005B6C02" w:rsidP="005B6C02">
            <w:pPr>
              <w:pStyle w:val="Default"/>
              <w:widowControl w:val="0"/>
              <w:tabs>
                <w:tab w:val="center" w:pos="4536"/>
                <w:tab w:val="right" w:pos="9072"/>
              </w:tabs>
              <w:spacing w:line="240" w:lineRule="exact"/>
              <w:ind w:right="125"/>
              <w:jc w:val="center"/>
              <w:rPr>
                <w:rFonts w:cs="Arial"/>
                <w:b/>
                <w:spacing w:val="10"/>
                <w:sz w:val="20"/>
                <w:lang w:val="de-DE"/>
              </w:rPr>
            </w:pPr>
            <w:r w:rsidRPr="004901C5">
              <w:rPr>
                <w:rFonts w:cs="Arial"/>
                <w:b/>
                <w:spacing w:val="10"/>
                <w:sz w:val="20"/>
                <w:lang w:val="de-DE"/>
              </w:rPr>
              <w:t>ZUSCHLAGSERTEILUNG</w:t>
            </w:r>
          </w:p>
          <w:p w14:paraId="32ED30F9" w14:textId="77777777" w:rsidR="005B6C02" w:rsidRPr="00E40EBC" w:rsidRDefault="005B6C02" w:rsidP="005B6C02">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507C8803" w14:textId="77777777" w:rsidR="005B6C02" w:rsidRPr="00402B24" w:rsidRDefault="005B6C02" w:rsidP="005B6C02">
            <w:pPr>
              <w:widowControl w:val="0"/>
              <w:spacing w:line="240" w:lineRule="exact"/>
              <w:rPr>
                <w:rFonts w:cs="Arial"/>
                <w:lang w:val="de-DE"/>
              </w:rPr>
            </w:pPr>
          </w:p>
        </w:tc>
        <w:tc>
          <w:tcPr>
            <w:tcW w:w="4257" w:type="dxa"/>
            <w:gridSpan w:val="3"/>
            <w:shd w:val="clear" w:color="auto" w:fill="E0E0E0"/>
          </w:tcPr>
          <w:p w14:paraId="547AC6D6" w14:textId="77777777" w:rsidR="005B6C02" w:rsidRPr="004901C5" w:rsidRDefault="005B6C02" w:rsidP="005B6C02">
            <w:pPr>
              <w:pStyle w:val="Default"/>
              <w:widowControl w:val="0"/>
              <w:tabs>
                <w:tab w:val="center" w:pos="6078"/>
                <w:tab w:val="right" w:pos="9072"/>
              </w:tabs>
              <w:spacing w:line="240" w:lineRule="exact"/>
              <w:ind w:right="72"/>
              <w:jc w:val="center"/>
              <w:rPr>
                <w:rFonts w:cs="Arial"/>
                <w:b/>
                <w:bCs/>
                <w:color w:val="auto"/>
                <w:sz w:val="20"/>
                <w:szCs w:val="20"/>
              </w:rPr>
            </w:pPr>
            <w:r w:rsidRPr="004901C5">
              <w:rPr>
                <w:rFonts w:cs="Arial"/>
                <w:b/>
                <w:bCs/>
                <w:sz w:val="20"/>
                <w:szCs w:val="20"/>
              </w:rPr>
              <w:tab/>
            </w:r>
          </w:p>
          <w:p w14:paraId="052AE13A" w14:textId="77777777" w:rsidR="005B6C02" w:rsidRPr="00003D03" w:rsidRDefault="005B6C02" w:rsidP="005B6C02">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590F2D9C" w14:textId="77777777" w:rsidR="005B6C02" w:rsidRPr="004901C5" w:rsidRDefault="005B6C02" w:rsidP="005B6C02">
            <w:pPr>
              <w:pStyle w:val="Default"/>
              <w:widowControl w:val="0"/>
              <w:tabs>
                <w:tab w:val="center" w:pos="6078"/>
                <w:tab w:val="right" w:pos="9072"/>
              </w:tabs>
              <w:spacing w:line="240" w:lineRule="exact"/>
              <w:ind w:right="72"/>
              <w:jc w:val="center"/>
              <w:rPr>
                <w:rFonts w:cs="Arial"/>
                <w:b/>
                <w:bCs/>
                <w:sz w:val="20"/>
                <w:szCs w:val="20"/>
              </w:rPr>
            </w:pPr>
            <w:r w:rsidRPr="004901C5">
              <w:rPr>
                <w:rFonts w:cs="Arial"/>
                <w:b/>
                <w:caps/>
                <w:spacing w:val="10"/>
                <w:sz w:val="20"/>
              </w:rPr>
              <w:t xml:space="preserve">PROCEDURA DI AGGIUDICAZIONE </w:t>
            </w:r>
          </w:p>
        </w:tc>
      </w:tr>
      <w:tr w:rsidR="005B6C02" w:rsidRPr="00D90FD7" w14:paraId="4E78E78D" w14:textId="77777777" w:rsidTr="00525323">
        <w:trPr>
          <w:gridAfter w:val="1"/>
          <w:wAfter w:w="7" w:type="dxa"/>
        </w:trPr>
        <w:tc>
          <w:tcPr>
            <w:tcW w:w="4262" w:type="dxa"/>
            <w:gridSpan w:val="2"/>
          </w:tcPr>
          <w:p w14:paraId="0C36D832" w14:textId="77777777" w:rsidR="005B6C02" w:rsidRPr="00513BE6" w:rsidRDefault="005B6C02" w:rsidP="005B6C02">
            <w:pPr>
              <w:pStyle w:val="Corpotesto"/>
              <w:widowControl w:val="0"/>
              <w:spacing w:after="0" w:line="240" w:lineRule="exact"/>
              <w:ind w:left="360" w:right="76" w:firstLine="4"/>
              <w:jc w:val="both"/>
              <w:rPr>
                <w:rFonts w:cs="Arial"/>
                <w:lang w:val="it-IT"/>
              </w:rPr>
            </w:pPr>
          </w:p>
        </w:tc>
        <w:tc>
          <w:tcPr>
            <w:tcW w:w="852" w:type="dxa"/>
          </w:tcPr>
          <w:p w14:paraId="2F10B3FB" w14:textId="77777777" w:rsidR="005B6C02" w:rsidRPr="00513BE6" w:rsidRDefault="005B6C02" w:rsidP="005B6C02">
            <w:pPr>
              <w:widowControl w:val="0"/>
              <w:spacing w:line="240" w:lineRule="exact"/>
              <w:rPr>
                <w:rFonts w:cs="Arial"/>
                <w:lang w:val="it-IT"/>
              </w:rPr>
            </w:pPr>
          </w:p>
        </w:tc>
        <w:tc>
          <w:tcPr>
            <w:tcW w:w="4257" w:type="dxa"/>
            <w:gridSpan w:val="3"/>
          </w:tcPr>
          <w:p w14:paraId="2ED57868" w14:textId="77777777" w:rsidR="005B6C02" w:rsidRPr="00513BE6" w:rsidRDefault="005B6C02" w:rsidP="005B6C02">
            <w:pPr>
              <w:pStyle w:val="Corpotesto"/>
              <w:widowControl w:val="0"/>
              <w:spacing w:after="0" w:line="240" w:lineRule="exact"/>
              <w:ind w:left="284" w:right="105"/>
              <w:jc w:val="both"/>
              <w:rPr>
                <w:rFonts w:cs="Arial"/>
                <w:lang w:val="it-IT"/>
              </w:rPr>
            </w:pPr>
          </w:p>
        </w:tc>
      </w:tr>
      <w:tr w:rsidR="005B6C02" w:rsidRPr="00402B24" w14:paraId="6B888319" w14:textId="77777777" w:rsidTr="00525323">
        <w:trPr>
          <w:gridAfter w:val="1"/>
          <w:wAfter w:w="7" w:type="dxa"/>
        </w:trPr>
        <w:tc>
          <w:tcPr>
            <w:tcW w:w="4262" w:type="dxa"/>
            <w:gridSpan w:val="2"/>
            <w:shd w:val="clear" w:color="auto" w:fill="E7E6E6" w:themeFill="background2"/>
          </w:tcPr>
          <w:p w14:paraId="0F57E7CA" w14:textId="77777777" w:rsidR="005B6C02" w:rsidRPr="00C15D4A" w:rsidRDefault="005B6C02" w:rsidP="005B6C02">
            <w:pPr>
              <w:pStyle w:val="Default"/>
              <w:widowControl w:val="0"/>
              <w:spacing w:line="240" w:lineRule="exact"/>
              <w:ind w:left="439"/>
              <w:jc w:val="both"/>
              <w:rPr>
                <w:rFonts w:cs="Arial"/>
                <w:b/>
                <w:bCs/>
                <w:sz w:val="20"/>
                <w:szCs w:val="20"/>
              </w:rPr>
            </w:pPr>
          </w:p>
          <w:p w14:paraId="3A63E283" w14:textId="77777777" w:rsidR="005B6C02" w:rsidRPr="00440BC9" w:rsidRDefault="005B6C02" w:rsidP="005B6C02">
            <w:pPr>
              <w:pStyle w:val="Default"/>
              <w:widowControl w:val="0"/>
              <w:numPr>
                <w:ilvl w:val="0"/>
                <w:numId w:val="53"/>
              </w:numPr>
              <w:spacing w:line="240" w:lineRule="exact"/>
              <w:ind w:left="439" w:hanging="426"/>
              <w:jc w:val="both"/>
              <w:rPr>
                <w:rFonts w:cs="Arial"/>
                <w:b/>
                <w:bCs/>
                <w:sz w:val="20"/>
                <w:szCs w:val="20"/>
                <w:lang w:val="de-DE"/>
              </w:rPr>
            </w:pPr>
            <w:r w:rsidRPr="00303D82">
              <w:rPr>
                <w:rFonts w:cs="Arial"/>
                <w:b/>
                <w:bCs/>
                <w:iCs/>
                <w:sz w:val="20"/>
                <w:lang w:val="de-DE"/>
              </w:rPr>
              <w:t>AUSSCHREIBUNGSVERFAHREN</w:t>
            </w:r>
          </w:p>
        </w:tc>
        <w:tc>
          <w:tcPr>
            <w:tcW w:w="852" w:type="dxa"/>
          </w:tcPr>
          <w:p w14:paraId="24F582EC" w14:textId="77777777" w:rsidR="005B6C02" w:rsidRPr="00402B24" w:rsidRDefault="005B6C02" w:rsidP="005B6C02">
            <w:pPr>
              <w:widowControl w:val="0"/>
              <w:spacing w:line="240" w:lineRule="exact"/>
              <w:rPr>
                <w:rFonts w:cs="Arial"/>
                <w:lang w:val="de-DE"/>
              </w:rPr>
            </w:pPr>
          </w:p>
        </w:tc>
        <w:tc>
          <w:tcPr>
            <w:tcW w:w="4257" w:type="dxa"/>
            <w:gridSpan w:val="3"/>
            <w:shd w:val="clear" w:color="auto" w:fill="E7E6E6" w:themeFill="background2"/>
          </w:tcPr>
          <w:p w14:paraId="79AC6E93" w14:textId="77777777" w:rsidR="005B6C02" w:rsidRPr="003E1A0F" w:rsidRDefault="005B6C02" w:rsidP="005B6C02">
            <w:pPr>
              <w:pStyle w:val="Default"/>
              <w:widowControl w:val="0"/>
              <w:spacing w:line="240" w:lineRule="exact"/>
              <w:ind w:left="423"/>
              <w:jc w:val="both"/>
              <w:rPr>
                <w:rFonts w:cs="Arial"/>
                <w:b/>
                <w:bCs/>
                <w:sz w:val="20"/>
                <w:szCs w:val="20"/>
              </w:rPr>
            </w:pPr>
          </w:p>
          <w:p w14:paraId="671AEB3F" w14:textId="77777777" w:rsidR="005B6C02" w:rsidRPr="003E1A0F" w:rsidRDefault="005B6C02" w:rsidP="005B6C02">
            <w:pPr>
              <w:pStyle w:val="Default"/>
              <w:widowControl w:val="0"/>
              <w:numPr>
                <w:ilvl w:val="0"/>
                <w:numId w:val="54"/>
              </w:numPr>
              <w:spacing w:line="240" w:lineRule="exact"/>
              <w:ind w:left="423" w:hanging="423"/>
              <w:jc w:val="both"/>
              <w:rPr>
                <w:rFonts w:cs="Arial"/>
                <w:b/>
                <w:bCs/>
                <w:sz w:val="20"/>
                <w:szCs w:val="20"/>
              </w:rPr>
            </w:pPr>
            <w:r w:rsidRPr="00303D82">
              <w:rPr>
                <w:rFonts w:cs="Arial"/>
                <w:b/>
                <w:bCs/>
                <w:iCs/>
                <w:sz w:val="20"/>
              </w:rPr>
              <w:t>PROCEDIMENTO DI GARA</w:t>
            </w:r>
          </w:p>
          <w:p w14:paraId="0EBFB4D2" w14:textId="77777777" w:rsidR="005B6C02" w:rsidRPr="00EA769C" w:rsidRDefault="005B6C02" w:rsidP="005B6C02">
            <w:pPr>
              <w:pStyle w:val="Default"/>
              <w:widowControl w:val="0"/>
              <w:spacing w:line="240" w:lineRule="exact"/>
              <w:ind w:left="423"/>
              <w:jc w:val="both"/>
              <w:rPr>
                <w:rFonts w:cs="Arial"/>
                <w:b/>
                <w:bCs/>
                <w:sz w:val="20"/>
                <w:szCs w:val="20"/>
              </w:rPr>
            </w:pPr>
          </w:p>
        </w:tc>
      </w:tr>
      <w:tr w:rsidR="005B6C02" w:rsidRPr="00440BC9" w14:paraId="2544A61E" w14:textId="77777777" w:rsidTr="00525323">
        <w:trPr>
          <w:gridAfter w:val="1"/>
          <w:wAfter w:w="7" w:type="dxa"/>
        </w:trPr>
        <w:tc>
          <w:tcPr>
            <w:tcW w:w="4262" w:type="dxa"/>
            <w:gridSpan w:val="2"/>
          </w:tcPr>
          <w:p w14:paraId="6F1A59BA" w14:textId="77777777" w:rsidR="005B6C02" w:rsidRPr="00440BC9" w:rsidRDefault="005B6C02" w:rsidP="005B6C02">
            <w:pPr>
              <w:pStyle w:val="Default"/>
              <w:widowControl w:val="0"/>
              <w:spacing w:line="240" w:lineRule="exact"/>
              <w:jc w:val="both"/>
              <w:rPr>
                <w:rFonts w:cs="Arial"/>
                <w:bCs/>
                <w:sz w:val="20"/>
                <w:szCs w:val="20"/>
                <w:lang w:val="de-DE"/>
              </w:rPr>
            </w:pPr>
          </w:p>
        </w:tc>
        <w:tc>
          <w:tcPr>
            <w:tcW w:w="852" w:type="dxa"/>
          </w:tcPr>
          <w:p w14:paraId="60F13A51" w14:textId="77777777" w:rsidR="005B6C02" w:rsidRPr="00440BC9" w:rsidRDefault="005B6C02" w:rsidP="005B6C02">
            <w:pPr>
              <w:widowControl w:val="0"/>
              <w:spacing w:line="240" w:lineRule="exact"/>
              <w:rPr>
                <w:rFonts w:cs="Arial"/>
                <w:lang w:val="de-DE"/>
              </w:rPr>
            </w:pPr>
          </w:p>
        </w:tc>
        <w:tc>
          <w:tcPr>
            <w:tcW w:w="4257" w:type="dxa"/>
            <w:gridSpan w:val="3"/>
          </w:tcPr>
          <w:p w14:paraId="2157181C" w14:textId="77777777" w:rsidR="005B6C02" w:rsidRPr="00EA769C" w:rsidRDefault="005B6C02" w:rsidP="005B6C02">
            <w:pPr>
              <w:pStyle w:val="Default"/>
              <w:widowControl w:val="0"/>
              <w:spacing w:line="240" w:lineRule="exact"/>
              <w:jc w:val="both"/>
              <w:rPr>
                <w:rFonts w:cs="Arial"/>
                <w:bCs/>
                <w:sz w:val="20"/>
                <w:szCs w:val="20"/>
              </w:rPr>
            </w:pPr>
          </w:p>
        </w:tc>
      </w:tr>
      <w:tr w:rsidR="005B6C02" w:rsidRPr="00D90FD7" w14:paraId="2D85DDEB" w14:textId="77777777" w:rsidTr="00525323">
        <w:trPr>
          <w:gridAfter w:val="1"/>
          <w:wAfter w:w="7" w:type="dxa"/>
        </w:trPr>
        <w:tc>
          <w:tcPr>
            <w:tcW w:w="4262" w:type="dxa"/>
            <w:gridSpan w:val="2"/>
          </w:tcPr>
          <w:p w14:paraId="55A58C5D" w14:textId="77777777" w:rsidR="005B6C02" w:rsidRPr="003E1A0F" w:rsidRDefault="005B6C02" w:rsidP="005B6C02">
            <w:pPr>
              <w:pStyle w:val="Default"/>
              <w:widowControl w:val="0"/>
              <w:numPr>
                <w:ilvl w:val="1"/>
                <w:numId w:val="53"/>
              </w:numPr>
              <w:spacing w:line="240" w:lineRule="exact"/>
              <w:ind w:left="439" w:hanging="426"/>
              <w:jc w:val="both"/>
              <w:rPr>
                <w:lang w:val="de-DE"/>
              </w:rPr>
            </w:pPr>
            <w:r w:rsidRPr="003E1A0F">
              <w:rPr>
                <w:rFonts w:cs="Arial"/>
                <w:b/>
                <w:bCs/>
                <w:iCs/>
                <w:sz w:val="20"/>
                <w:lang w:val="de-DE"/>
              </w:rPr>
              <w:t>ABWICKLUNG</w:t>
            </w:r>
            <w:r w:rsidRPr="00375ED6">
              <w:rPr>
                <w:rFonts w:cs="Arial"/>
                <w:b/>
                <w:sz w:val="20"/>
                <w:lang w:val="de-DE"/>
              </w:rPr>
              <w:t xml:space="preserve"> DES AUSSCHREIBUNGSVERFAHRENS </w:t>
            </w:r>
            <w:r w:rsidRPr="00375ED6">
              <w:rPr>
                <w:rFonts w:cs="Arial"/>
                <w:b/>
                <w:caps/>
                <w:sz w:val="20"/>
                <w:lang w:val="de-DE"/>
              </w:rPr>
              <w:t>und Bewertungskriterium</w:t>
            </w:r>
          </w:p>
        </w:tc>
        <w:tc>
          <w:tcPr>
            <w:tcW w:w="852" w:type="dxa"/>
          </w:tcPr>
          <w:p w14:paraId="4B069FDB" w14:textId="77777777" w:rsidR="005B6C02" w:rsidRPr="00402B24" w:rsidRDefault="005B6C02" w:rsidP="005B6C02">
            <w:pPr>
              <w:widowControl w:val="0"/>
              <w:spacing w:line="240" w:lineRule="exact"/>
              <w:rPr>
                <w:rFonts w:cs="Arial"/>
                <w:lang w:val="de-DE"/>
              </w:rPr>
            </w:pPr>
          </w:p>
        </w:tc>
        <w:tc>
          <w:tcPr>
            <w:tcW w:w="4257" w:type="dxa"/>
            <w:gridSpan w:val="3"/>
          </w:tcPr>
          <w:p w14:paraId="582F66C1" w14:textId="77777777" w:rsidR="005B6C02" w:rsidRPr="00EA769C" w:rsidRDefault="005B6C02" w:rsidP="005B6C02">
            <w:pPr>
              <w:pStyle w:val="Default"/>
              <w:widowControl w:val="0"/>
              <w:numPr>
                <w:ilvl w:val="1"/>
                <w:numId w:val="54"/>
              </w:numPr>
              <w:spacing w:line="240" w:lineRule="exact"/>
              <w:ind w:left="423" w:hanging="423"/>
              <w:jc w:val="both"/>
              <w:rPr>
                <w:rFonts w:cs="Arial"/>
                <w:b/>
                <w:bCs/>
                <w:sz w:val="20"/>
                <w:szCs w:val="20"/>
              </w:rPr>
            </w:pPr>
            <w:r w:rsidRPr="003E1A0F">
              <w:rPr>
                <w:rFonts w:cs="Arial"/>
                <w:b/>
                <w:bCs/>
                <w:iCs/>
                <w:sz w:val="20"/>
              </w:rPr>
              <w:t>SVOLGIMENTO</w:t>
            </w:r>
            <w:r w:rsidRPr="00375ED6">
              <w:rPr>
                <w:rFonts w:cs="Arial"/>
                <w:b/>
                <w:sz w:val="20"/>
              </w:rPr>
              <w:t xml:space="preserve"> D</w:t>
            </w:r>
            <w:r w:rsidRPr="00375ED6">
              <w:rPr>
                <w:rFonts w:cs="Arial"/>
                <w:b/>
                <w:caps/>
                <w:sz w:val="20"/>
              </w:rPr>
              <w:t>ella gara e criterio di valutazione</w:t>
            </w:r>
          </w:p>
        </w:tc>
      </w:tr>
      <w:tr w:rsidR="005B6C02" w:rsidRPr="00D90FD7" w14:paraId="6CED68FA" w14:textId="77777777" w:rsidTr="00525323">
        <w:trPr>
          <w:gridAfter w:val="1"/>
          <w:wAfter w:w="7" w:type="dxa"/>
        </w:trPr>
        <w:tc>
          <w:tcPr>
            <w:tcW w:w="4262" w:type="dxa"/>
            <w:gridSpan w:val="2"/>
          </w:tcPr>
          <w:p w14:paraId="039F581E" w14:textId="77777777" w:rsidR="005B6C02" w:rsidRPr="00172C1D" w:rsidRDefault="005B6C02" w:rsidP="005B6C02">
            <w:pPr>
              <w:widowControl w:val="0"/>
              <w:spacing w:line="240" w:lineRule="exact"/>
              <w:ind w:left="284" w:right="76"/>
              <w:jc w:val="both"/>
              <w:rPr>
                <w:rFonts w:cs="Arial"/>
                <w:color w:val="FF0000"/>
                <w:lang w:val="it-IT"/>
              </w:rPr>
            </w:pPr>
          </w:p>
        </w:tc>
        <w:tc>
          <w:tcPr>
            <w:tcW w:w="852" w:type="dxa"/>
          </w:tcPr>
          <w:p w14:paraId="13041EEA" w14:textId="77777777" w:rsidR="005B6C02" w:rsidRPr="00172C1D" w:rsidRDefault="005B6C02" w:rsidP="005B6C02">
            <w:pPr>
              <w:widowControl w:val="0"/>
              <w:spacing w:line="240" w:lineRule="exact"/>
              <w:rPr>
                <w:rFonts w:cs="Arial"/>
                <w:color w:val="FF0000"/>
                <w:lang w:val="it-IT"/>
              </w:rPr>
            </w:pPr>
          </w:p>
        </w:tc>
        <w:tc>
          <w:tcPr>
            <w:tcW w:w="4257" w:type="dxa"/>
            <w:gridSpan w:val="3"/>
          </w:tcPr>
          <w:p w14:paraId="2022AA56" w14:textId="77777777" w:rsidR="005B6C02" w:rsidRPr="00562FAE" w:rsidRDefault="005B6C02" w:rsidP="005B6C02">
            <w:pPr>
              <w:widowControl w:val="0"/>
              <w:spacing w:line="240" w:lineRule="exact"/>
              <w:ind w:right="105"/>
              <w:jc w:val="both"/>
              <w:rPr>
                <w:rFonts w:cs="Arial"/>
                <w:b/>
                <w:bCs/>
                <w:color w:val="FF0000"/>
                <w:highlight w:val="yellow"/>
                <w:lang w:val="it-IT"/>
              </w:rPr>
            </w:pPr>
          </w:p>
        </w:tc>
      </w:tr>
      <w:tr w:rsidR="005B6C02" w:rsidRPr="00D90FD7" w14:paraId="578FA84A" w14:textId="77777777" w:rsidTr="00525323">
        <w:trPr>
          <w:gridAfter w:val="1"/>
          <w:wAfter w:w="7" w:type="dxa"/>
        </w:trPr>
        <w:tc>
          <w:tcPr>
            <w:tcW w:w="4262" w:type="dxa"/>
            <w:gridSpan w:val="2"/>
          </w:tcPr>
          <w:p w14:paraId="6AE12073" w14:textId="77777777" w:rsidR="005B6C02" w:rsidRPr="008109C4" w:rsidRDefault="005B6C02" w:rsidP="005B6C02">
            <w:pPr>
              <w:pStyle w:val="Corpotesto"/>
              <w:widowControl w:val="0"/>
              <w:spacing w:after="0" w:line="240" w:lineRule="exact"/>
              <w:ind w:right="76"/>
              <w:jc w:val="both"/>
              <w:rPr>
                <w:rFonts w:cs="Arial"/>
                <w:lang w:val="de-DE"/>
              </w:rPr>
            </w:pPr>
            <w:r w:rsidRPr="00303D82">
              <w:rPr>
                <w:rFonts w:cs="Arial"/>
                <w:lang w:val="de-DE"/>
              </w:rPr>
              <w:t xml:space="preserve">Die Zuschlagserteilung für diese Ausschreibung, die mittels eines offenen Verfahrens durchgeführt wird, erfolgt gemäß dem </w:t>
            </w:r>
            <w:r w:rsidRPr="00303D82">
              <w:rPr>
                <w:rFonts w:cs="Arial"/>
                <w:b/>
                <w:u w:val="single"/>
                <w:lang w:val="de-DE"/>
              </w:rPr>
              <w:t>Kriterium des wirtschaftlich günstigsten Angebotes nach Preis und Qualität</w:t>
            </w:r>
            <w:r w:rsidRPr="00303D82">
              <w:rPr>
                <w:rFonts w:cs="Arial"/>
                <w:i/>
                <w:lang w:val="de-DE"/>
              </w:rPr>
              <w:t xml:space="preserve"> </w:t>
            </w:r>
            <w:r w:rsidRPr="00303D82">
              <w:rPr>
                <w:rFonts w:cs="Arial"/>
                <w:lang w:val="de-DE"/>
              </w:rPr>
              <w:t>gemäß</w:t>
            </w:r>
            <w:r w:rsidRPr="00303D82">
              <w:rPr>
                <w:rFonts w:cs="Arial"/>
                <w:color w:val="FF0000"/>
                <w:lang w:val="de-DE"/>
              </w:rPr>
              <w:t xml:space="preserve"> </w:t>
            </w:r>
            <w:r w:rsidRPr="00303D82">
              <w:rPr>
                <w:rFonts w:cs="Arial"/>
                <w:lang w:val="de-DE"/>
              </w:rPr>
              <w:t>Art. 33 LG Nr. 16/2015 und, soweit mit diesem vereinbar, Art. 95 GvD Nr. 50/2016.</w:t>
            </w:r>
          </w:p>
        </w:tc>
        <w:tc>
          <w:tcPr>
            <w:tcW w:w="852" w:type="dxa"/>
          </w:tcPr>
          <w:p w14:paraId="59A6CFB1" w14:textId="77777777" w:rsidR="005B6C02" w:rsidRPr="008109C4" w:rsidRDefault="005B6C02" w:rsidP="005B6C02">
            <w:pPr>
              <w:widowControl w:val="0"/>
              <w:spacing w:line="240" w:lineRule="exact"/>
              <w:rPr>
                <w:rFonts w:cs="Arial"/>
                <w:lang w:val="de-DE"/>
              </w:rPr>
            </w:pPr>
          </w:p>
        </w:tc>
        <w:tc>
          <w:tcPr>
            <w:tcW w:w="4257" w:type="dxa"/>
            <w:gridSpan w:val="3"/>
          </w:tcPr>
          <w:p w14:paraId="6F7A9323" w14:textId="77777777" w:rsidR="005B6C02" w:rsidRPr="006140E5" w:rsidRDefault="005B6C02" w:rsidP="005B6C02">
            <w:pPr>
              <w:widowControl w:val="0"/>
              <w:shd w:val="clear" w:color="auto" w:fill="FFFFFF" w:themeFill="background1"/>
              <w:spacing w:line="240" w:lineRule="exact"/>
              <w:ind w:right="6"/>
              <w:jc w:val="both"/>
              <w:outlineLvl w:val="0"/>
              <w:rPr>
                <w:rFonts w:cs="Arial"/>
                <w:b/>
                <w:lang w:val="it-IT"/>
              </w:rPr>
            </w:pPr>
            <w:r w:rsidRPr="006140E5">
              <w:rPr>
                <w:rFonts w:cs="Arial"/>
                <w:lang w:val="it-IT"/>
              </w:rPr>
              <w:t xml:space="preserve">La presente gara, condotta con procedura aperta, sarà aggiudicata ai sensi del </w:t>
            </w:r>
            <w:r w:rsidRPr="006140E5">
              <w:rPr>
                <w:rFonts w:cs="Arial"/>
                <w:b/>
                <w:u w:val="single"/>
                <w:lang w:val="it-IT"/>
              </w:rPr>
              <w:t>criterio dell’offerta economicamente più vantaggiosa al prezzo e qualità</w:t>
            </w:r>
            <w:r w:rsidRPr="006140E5">
              <w:rPr>
                <w:rFonts w:cs="Arial"/>
                <w:lang w:val="it-IT"/>
              </w:rPr>
              <w:t xml:space="preserve"> ai sensi dell’art. 33 della </w:t>
            </w:r>
            <w:r>
              <w:rPr>
                <w:rFonts w:cs="Arial"/>
                <w:lang w:val="it-IT"/>
              </w:rPr>
              <w:t>L.P.</w:t>
            </w:r>
            <w:r w:rsidRPr="006140E5">
              <w:rPr>
                <w:rFonts w:cs="Arial"/>
                <w:lang w:val="it-IT"/>
              </w:rPr>
              <w:t xml:space="preserve"> 16/2015 e dell’art. 95 del </w:t>
            </w:r>
            <w:r>
              <w:rPr>
                <w:rFonts w:cs="Arial"/>
                <w:lang w:val="it-IT"/>
              </w:rPr>
              <w:t>D.lgs</w:t>
            </w:r>
            <w:r w:rsidRPr="006140E5">
              <w:rPr>
                <w:rFonts w:cs="Arial"/>
                <w:lang w:val="it-IT"/>
              </w:rPr>
              <w:t xml:space="preserve">. 50/2016 in quanto compatibile. </w:t>
            </w:r>
          </w:p>
          <w:p w14:paraId="4C6B9DC0" w14:textId="77777777" w:rsidR="005B6C02" w:rsidRPr="00EA769C" w:rsidRDefault="005B6C02" w:rsidP="005B6C02">
            <w:pPr>
              <w:pStyle w:val="Rientrocorpodeltesto"/>
              <w:widowControl w:val="0"/>
              <w:tabs>
                <w:tab w:val="left" w:pos="8496"/>
              </w:tabs>
              <w:spacing w:after="0" w:line="240" w:lineRule="exact"/>
              <w:ind w:right="105"/>
              <w:jc w:val="both"/>
              <w:rPr>
                <w:rFonts w:cs="Arial"/>
                <w:lang w:val="it-IT"/>
              </w:rPr>
            </w:pPr>
          </w:p>
        </w:tc>
      </w:tr>
      <w:tr w:rsidR="005B6C02" w:rsidRPr="00D90FD7" w14:paraId="554E5580" w14:textId="77777777" w:rsidTr="00525323">
        <w:trPr>
          <w:gridAfter w:val="1"/>
          <w:wAfter w:w="7" w:type="dxa"/>
        </w:trPr>
        <w:tc>
          <w:tcPr>
            <w:tcW w:w="4262" w:type="dxa"/>
            <w:gridSpan w:val="2"/>
          </w:tcPr>
          <w:p w14:paraId="3D37FB0C" w14:textId="77777777" w:rsidR="005B6C02" w:rsidRPr="0025216C" w:rsidRDefault="005B6C02" w:rsidP="005B6C02">
            <w:pPr>
              <w:pStyle w:val="Rientrocorpodeltesto"/>
              <w:widowControl w:val="0"/>
              <w:tabs>
                <w:tab w:val="left" w:pos="8496"/>
              </w:tabs>
              <w:spacing w:after="0" w:line="240" w:lineRule="exact"/>
              <w:ind w:left="0" w:right="76"/>
              <w:jc w:val="both"/>
              <w:rPr>
                <w:rFonts w:cs="Arial"/>
                <w:bCs/>
                <w:strike/>
                <w:lang w:val="it-IT"/>
              </w:rPr>
            </w:pPr>
          </w:p>
        </w:tc>
        <w:tc>
          <w:tcPr>
            <w:tcW w:w="852" w:type="dxa"/>
          </w:tcPr>
          <w:p w14:paraId="27A6BEDF" w14:textId="77777777" w:rsidR="005B6C02" w:rsidRPr="0025216C" w:rsidRDefault="005B6C02" w:rsidP="005B6C02">
            <w:pPr>
              <w:widowControl w:val="0"/>
              <w:spacing w:line="240" w:lineRule="exact"/>
              <w:rPr>
                <w:rFonts w:cs="Arial"/>
                <w:strike/>
                <w:lang w:val="it-IT"/>
              </w:rPr>
            </w:pPr>
          </w:p>
        </w:tc>
        <w:tc>
          <w:tcPr>
            <w:tcW w:w="4257" w:type="dxa"/>
            <w:gridSpan w:val="3"/>
          </w:tcPr>
          <w:p w14:paraId="42F53DBD" w14:textId="77777777" w:rsidR="005B6C02" w:rsidRPr="0025216C" w:rsidRDefault="005B6C02" w:rsidP="005B6C02">
            <w:pPr>
              <w:pStyle w:val="Rientrocorpodeltesto"/>
              <w:widowControl w:val="0"/>
              <w:tabs>
                <w:tab w:val="left" w:pos="8496"/>
              </w:tabs>
              <w:spacing w:after="0" w:line="240" w:lineRule="exact"/>
              <w:ind w:left="0" w:right="105"/>
              <w:jc w:val="both"/>
              <w:rPr>
                <w:rFonts w:cs="Arial"/>
                <w:bCs/>
                <w:strike/>
                <w:lang w:val="it-IT"/>
              </w:rPr>
            </w:pPr>
          </w:p>
        </w:tc>
      </w:tr>
      <w:tr w:rsidR="005B6C02" w:rsidRPr="00D90FD7" w14:paraId="39AE9C33" w14:textId="77777777" w:rsidTr="0022558C">
        <w:trPr>
          <w:gridAfter w:val="2"/>
          <w:wAfter w:w="22" w:type="dxa"/>
        </w:trPr>
        <w:tc>
          <w:tcPr>
            <w:tcW w:w="4262" w:type="dxa"/>
            <w:gridSpan w:val="2"/>
          </w:tcPr>
          <w:p w14:paraId="3932E12C" w14:textId="77777777" w:rsidR="005B6C02" w:rsidRPr="00C15D4A" w:rsidRDefault="005B6C02" w:rsidP="005B6C02">
            <w:pPr>
              <w:widowControl w:val="0"/>
              <w:spacing w:line="240" w:lineRule="exact"/>
              <w:jc w:val="both"/>
              <w:rPr>
                <w:rFonts w:cs="Arial"/>
                <w:i/>
                <w:color w:val="FF0000"/>
                <w:highlight w:val="green"/>
                <w:lang w:val="de-DE"/>
              </w:rPr>
            </w:pPr>
            <w:bookmarkStart w:id="103" w:name="_Hlk530048830"/>
            <w:r w:rsidRPr="005854FB">
              <w:rPr>
                <w:rFonts w:cs="Arial"/>
                <w:lang w:val="de-DE"/>
              </w:rPr>
              <w:t xml:space="preserve">Das Verfahren wird elektronisch abgewickelt. Die Angebote müssen ausschließlich über das telematische Ankaufsystem </w:t>
            </w:r>
            <w:hyperlink r:id="rId66" w:history="1">
              <w:r w:rsidRPr="005854FB">
                <w:rPr>
                  <w:rStyle w:val="Collegamentoipertestuale"/>
                  <w:rFonts w:cs="Arial"/>
                  <w:lang w:val="de-DE"/>
                </w:rPr>
                <w:t>www.ausschreibungen-suedtirol.it</w:t>
              </w:r>
            </w:hyperlink>
            <w:r w:rsidRPr="005854FB">
              <w:rPr>
                <w:rFonts w:cs="Arial"/>
                <w:lang w:val="de-DE"/>
              </w:rPr>
              <w:t xml:space="preserve"> / </w:t>
            </w:r>
            <w:hyperlink r:id="rId67" w:history="1">
              <w:r w:rsidRPr="005854FB">
                <w:rPr>
                  <w:rStyle w:val="Collegamentoipertestuale"/>
                  <w:rFonts w:cs="Arial"/>
                  <w:lang w:val="de-DE"/>
                </w:rPr>
                <w:t>www.bandi-altoadige.it</w:t>
              </w:r>
            </w:hyperlink>
            <w:r w:rsidRPr="005854FB">
              <w:rPr>
                <w:rFonts w:cs="Arial"/>
                <w:lang w:val="de-DE"/>
              </w:rPr>
              <w:t xml:space="preserve"> von den Wirtschaftsteilnehmern erstellt und von der Vergabestelle entgegengenommen werden.</w:t>
            </w:r>
          </w:p>
        </w:tc>
        <w:tc>
          <w:tcPr>
            <w:tcW w:w="852" w:type="dxa"/>
          </w:tcPr>
          <w:p w14:paraId="6FF52E5F" w14:textId="77777777" w:rsidR="005B6C02" w:rsidRPr="00C15D4A" w:rsidRDefault="005B6C02" w:rsidP="005B6C02">
            <w:pPr>
              <w:widowControl w:val="0"/>
              <w:spacing w:line="240" w:lineRule="exact"/>
              <w:ind w:right="105"/>
              <w:jc w:val="both"/>
              <w:rPr>
                <w:rFonts w:cs="Arial"/>
                <w:i/>
                <w:color w:val="FF0000"/>
                <w:highlight w:val="green"/>
                <w:lang w:val="de-DE"/>
              </w:rPr>
            </w:pPr>
          </w:p>
        </w:tc>
        <w:tc>
          <w:tcPr>
            <w:tcW w:w="4242" w:type="dxa"/>
            <w:gridSpan w:val="2"/>
          </w:tcPr>
          <w:p w14:paraId="2C00E71A" w14:textId="77777777" w:rsidR="005B6C02" w:rsidRPr="00562FAE" w:rsidRDefault="005B6C02" w:rsidP="005B6C02">
            <w:pPr>
              <w:widowControl w:val="0"/>
              <w:spacing w:line="240" w:lineRule="exact"/>
              <w:ind w:right="6"/>
              <w:jc w:val="both"/>
              <w:rPr>
                <w:rFonts w:cs="Arial"/>
                <w:i/>
                <w:color w:val="FF0000"/>
                <w:highlight w:val="green"/>
                <w:lang w:val="it-IT"/>
              </w:rPr>
            </w:pPr>
            <w:r w:rsidRPr="006140E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68" w:history="1">
              <w:r w:rsidRPr="006140E5">
                <w:rPr>
                  <w:rStyle w:val="Collegamentoipertestuale"/>
                  <w:rFonts w:cs="Arial"/>
                  <w:lang w:val="it-IT"/>
                </w:rPr>
                <w:t>www.bandi-altoadige.it</w:t>
              </w:r>
            </w:hyperlink>
            <w:r w:rsidRPr="006140E5">
              <w:rPr>
                <w:rFonts w:cs="Arial"/>
                <w:lang w:val="it-IT"/>
              </w:rPr>
              <w:t xml:space="preserve"> / </w:t>
            </w:r>
            <w:hyperlink r:id="rId69" w:history="1">
              <w:r w:rsidRPr="006140E5">
                <w:rPr>
                  <w:rStyle w:val="Collegamentoipertestuale"/>
                  <w:rFonts w:cs="Arial"/>
                  <w:lang w:val="it-IT"/>
                </w:rPr>
                <w:t>www.ausschreibungen-suedtirol.it</w:t>
              </w:r>
            </w:hyperlink>
            <w:r w:rsidRPr="006140E5">
              <w:rPr>
                <w:rFonts w:cs="Arial"/>
                <w:lang w:val="it-IT"/>
              </w:rPr>
              <w:t>.</w:t>
            </w:r>
          </w:p>
        </w:tc>
      </w:tr>
      <w:tr w:rsidR="005B6C02" w:rsidRPr="00D90FD7" w14:paraId="65F569CB" w14:textId="77777777" w:rsidTr="0022558C">
        <w:trPr>
          <w:gridAfter w:val="2"/>
          <w:wAfter w:w="22" w:type="dxa"/>
        </w:trPr>
        <w:tc>
          <w:tcPr>
            <w:tcW w:w="4262" w:type="dxa"/>
            <w:gridSpan w:val="2"/>
          </w:tcPr>
          <w:p w14:paraId="7AAB1C80" w14:textId="77777777" w:rsidR="005B6C02" w:rsidRPr="00172C1D" w:rsidRDefault="005B6C02" w:rsidP="005B6C02">
            <w:pPr>
              <w:widowControl w:val="0"/>
              <w:spacing w:line="240" w:lineRule="exact"/>
              <w:jc w:val="both"/>
              <w:rPr>
                <w:rFonts w:cs="Arial"/>
                <w:color w:val="FF0000"/>
                <w:lang w:val="it-IT"/>
              </w:rPr>
            </w:pPr>
            <w:bookmarkStart w:id="104" w:name="_Hlk23863272"/>
          </w:p>
        </w:tc>
        <w:tc>
          <w:tcPr>
            <w:tcW w:w="852" w:type="dxa"/>
          </w:tcPr>
          <w:p w14:paraId="117161C0" w14:textId="77777777" w:rsidR="005B6C02" w:rsidRPr="00172C1D" w:rsidRDefault="005B6C02" w:rsidP="005B6C02">
            <w:pPr>
              <w:widowControl w:val="0"/>
              <w:spacing w:line="240" w:lineRule="exact"/>
              <w:ind w:right="105"/>
              <w:jc w:val="both"/>
              <w:rPr>
                <w:rFonts w:cs="Arial"/>
                <w:i/>
                <w:color w:val="FF0000"/>
                <w:highlight w:val="green"/>
                <w:lang w:val="it-IT"/>
              </w:rPr>
            </w:pPr>
          </w:p>
        </w:tc>
        <w:tc>
          <w:tcPr>
            <w:tcW w:w="4242" w:type="dxa"/>
            <w:gridSpan w:val="2"/>
          </w:tcPr>
          <w:p w14:paraId="45BFB0FB" w14:textId="77777777" w:rsidR="005B6C02" w:rsidRPr="00566C0A" w:rsidRDefault="005B6C02" w:rsidP="005B6C02">
            <w:pPr>
              <w:widowControl w:val="0"/>
              <w:ind w:right="6"/>
              <w:jc w:val="both"/>
              <w:rPr>
                <w:rFonts w:cs="Arial"/>
                <w:color w:val="FF0000"/>
                <w:lang w:val="it-IT"/>
              </w:rPr>
            </w:pPr>
          </w:p>
        </w:tc>
      </w:tr>
      <w:tr w:rsidR="005B6C02" w:rsidRPr="00D90FD7" w14:paraId="7C1348F7" w14:textId="77777777" w:rsidTr="0022558C">
        <w:trPr>
          <w:gridAfter w:val="2"/>
          <w:wAfter w:w="22" w:type="dxa"/>
        </w:trPr>
        <w:tc>
          <w:tcPr>
            <w:tcW w:w="4262" w:type="dxa"/>
            <w:gridSpan w:val="2"/>
          </w:tcPr>
          <w:p w14:paraId="12E87E12" w14:textId="77777777" w:rsidR="005B6C02" w:rsidRPr="00C15D4A" w:rsidRDefault="005B6C02" w:rsidP="005B6C02">
            <w:pPr>
              <w:widowControl w:val="0"/>
              <w:spacing w:line="240" w:lineRule="exact"/>
              <w:jc w:val="both"/>
              <w:rPr>
                <w:rFonts w:cs="Arial"/>
                <w:i/>
                <w:color w:val="FF0000"/>
                <w:highlight w:val="green"/>
                <w:lang w:val="de-DE"/>
              </w:rPr>
            </w:pPr>
            <w:r w:rsidRPr="005854FB">
              <w:rPr>
                <w:rFonts w:cs="Arial"/>
                <w:lang w:val="de-DE"/>
              </w:rPr>
              <w:t>Das Angebot gilt als von Personen eingereicht, die befugt sind, den Teilnehmer zu verpflichten; dieser kann nur ein einziges Angebot einreichen. Nachdem der Teilnehmer das Angebot hochgeladen hat und die Angebotseinreichungsphase abgeschlossen ist, ist der Inhalt des Angebots endgültig und unveränderbar.</w:t>
            </w:r>
          </w:p>
        </w:tc>
        <w:tc>
          <w:tcPr>
            <w:tcW w:w="852" w:type="dxa"/>
          </w:tcPr>
          <w:p w14:paraId="7C392C89" w14:textId="77777777" w:rsidR="005B6C02" w:rsidRPr="00C15D4A" w:rsidRDefault="005B6C02" w:rsidP="005B6C02">
            <w:pPr>
              <w:widowControl w:val="0"/>
              <w:spacing w:line="240" w:lineRule="exact"/>
              <w:ind w:right="105"/>
              <w:jc w:val="both"/>
              <w:rPr>
                <w:rFonts w:cs="Arial"/>
                <w:i/>
                <w:color w:val="FF0000"/>
                <w:highlight w:val="green"/>
                <w:lang w:val="de-DE"/>
              </w:rPr>
            </w:pPr>
          </w:p>
        </w:tc>
        <w:tc>
          <w:tcPr>
            <w:tcW w:w="4242" w:type="dxa"/>
            <w:gridSpan w:val="2"/>
          </w:tcPr>
          <w:p w14:paraId="386E8638" w14:textId="77777777" w:rsidR="005B6C02" w:rsidRPr="006140E5" w:rsidRDefault="005B6C02" w:rsidP="005B6C02">
            <w:pPr>
              <w:widowControl w:val="0"/>
              <w:shd w:val="clear" w:color="auto" w:fill="FFFFFF" w:themeFill="background1"/>
              <w:spacing w:line="240" w:lineRule="exact"/>
              <w:ind w:right="6"/>
              <w:jc w:val="both"/>
              <w:outlineLvl w:val="0"/>
              <w:rPr>
                <w:rFonts w:cs="Arial"/>
                <w:lang w:val="it-IT"/>
              </w:rPr>
            </w:pPr>
            <w:r w:rsidRPr="006140E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31FF554" w14:textId="77777777" w:rsidR="005B6C02" w:rsidRPr="007859F4" w:rsidRDefault="005B6C02" w:rsidP="005B6C02">
            <w:pPr>
              <w:widowControl w:val="0"/>
              <w:ind w:right="6"/>
              <w:jc w:val="both"/>
              <w:rPr>
                <w:rFonts w:cs="Arial"/>
                <w:b/>
                <w:i/>
                <w:color w:val="0070C0"/>
                <w:highlight w:val="yellow"/>
                <w:lang w:val="it-IT"/>
              </w:rPr>
            </w:pPr>
          </w:p>
        </w:tc>
      </w:tr>
      <w:tr w:rsidR="005B6C02" w:rsidRPr="00D90FD7" w14:paraId="697AFF89" w14:textId="77777777" w:rsidTr="0022558C">
        <w:trPr>
          <w:gridBefore w:val="1"/>
          <w:gridAfter w:val="2"/>
          <w:wBefore w:w="10" w:type="dxa"/>
          <w:wAfter w:w="22" w:type="dxa"/>
        </w:trPr>
        <w:tc>
          <w:tcPr>
            <w:tcW w:w="4252" w:type="dxa"/>
          </w:tcPr>
          <w:p w14:paraId="0AE32771" w14:textId="77777777" w:rsidR="005B6C02" w:rsidRPr="00172C1D" w:rsidRDefault="005B6C02" w:rsidP="005B6C02">
            <w:pPr>
              <w:widowControl w:val="0"/>
              <w:spacing w:line="240" w:lineRule="exact"/>
              <w:jc w:val="both"/>
              <w:rPr>
                <w:rFonts w:cs="Arial"/>
                <w:b/>
                <w:color w:val="FF0000"/>
                <w:lang w:val="it-IT"/>
              </w:rPr>
            </w:pPr>
          </w:p>
        </w:tc>
        <w:tc>
          <w:tcPr>
            <w:tcW w:w="852" w:type="dxa"/>
          </w:tcPr>
          <w:p w14:paraId="476CE042" w14:textId="77777777" w:rsidR="005B6C02" w:rsidRPr="00172C1D" w:rsidRDefault="005B6C02" w:rsidP="005B6C02">
            <w:pPr>
              <w:widowControl w:val="0"/>
              <w:rPr>
                <w:rFonts w:cs="Arial"/>
                <w:lang w:val="it-IT"/>
              </w:rPr>
            </w:pPr>
          </w:p>
        </w:tc>
        <w:tc>
          <w:tcPr>
            <w:tcW w:w="4242" w:type="dxa"/>
            <w:gridSpan w:val="2"/>
          </w:tcPr>
          <w:p w14:paraId="36E42562" w14:textId="77777777" w:rsidR="005B6C02" w:rsidRPr="00A3019C" w:rsidRDefault="005B6C02" w:rsidP="005B6C02">
            <w:pPr>
              <w:widowControl w:val="0"/>
              <w:ind w:right="6"/>
              <w:rPr>
                <w:rFonts w:cs="Arial"/>
                <w:color w:val="FF0000"/>
                <w:lang w:val="it-IT"/>
              </w:rPr>
            </w:pPr>
          </w:p>
        </w:tc>
      </w:tr>
      <w:tr w:rsidR="005B6C02" w:rsidRPr="00D90FD7" w14:paraId="19D7710C" w14:textId="77777777" w:rsidTr="0022558C">
        <w:trPr>
          <w:gridAfter w:val="2"/>
          <w:wAfter w:w="22" w:type="dxa"/>
        </w:trPr>
        <w:tc>
          <w:tcPr>
            <w:tcW w:w="4262" w:type="dxa"/>
            <w:gridSpan w:val="2"/>
          </w:tcPr>
          <w:p w14:paraId="2EAA09EE" w14:textId="5196CB3D" w:rsidR="005B6C02" w:rsidRPr="00ED730C" w:rsidRDefault="005B6C02" w:rsidP="005B6C02">
            <w:pPr>
              <w:widowControl w:val="0"/>
              <w:spacing w:line="240" w:lineRule="exact"/>
              <w:jc w:val="both"/>
              <w:rPr>
                <w:rFonts w:cs="Arial"/>
                <w:lang w:val="de-DE"/>
              </w:rPr>
            </w:pPr>
            <w:bookmarkStart w:id="105" w:name="_Hlk39498772"/>
            <w:bookmarkEnd w:id="103"/>
            <w:bookmarkEnd w:id="104"/>
            <w:r w:rsidRPr="00ED730C">
              <w:rPr>
                <w:rFonts w:cs="Arial"/>
                <w:color w:val="000000"/>
                <w:lang w:val="de-DE"/>
              </w:rPr>
              <w:t>Die Ausschreibung wird in der nicht</w:t>
            </w:r>
            <w:r w:rsidRPr="00ED730C">
              <w:rPr>
                <w:rFonts w:cs="Arial"/>
                <w:strike/>
                <w:color w:val="000000"/>
                <w:lang w:val="de-DE"/>
              </w:rPr>
              <w:t xml:space="preserve"> </w:t>
            </w:r>
            <w:r w:rsidRPr="00ED730C">
              <w:rPr>
                <w:rFonts w:cs="Arial"/>
                <w:color w:val="000000"/>
                <w:lang w:val="de-DE"/>
              </w:rPr>
              <w:t xml:space="preserve">öffentlich zugänglichen Sitzung </w:t>
            </w:r>
            <w:r w:rsidRPr="00ED730C">
              <w:rPr>
                <w:rFonts w:cs="Arial"/>
                <w:lang w:val="de-DE"/>
              </w:rPr>
              <w:t xml:space="preserve">im Sitz </w:t>
            </w:r>
            <w:r w:rsidRPr="00ED730C">
              <w:rPr>
                <w:rFonts w:cs="Arial"/>
                <w:color w:val="FF0000"/>
                <w:lang w:val="de-DE"/>
              </w:rPr>
              <w:t>der Agentur für öffentliche Verträge, Südtiroler Straße Nr. 50, I-</w:t>
            </w:r>
            <w:r w:rsidRPr="00ED730C">
              <w:rPr>
                <w:rFonts w:cs="Arial"/>
                <w:color w:val="FF0000"/>
                <w:lang w:val="de-DE"/>
              </w:rPr>
              <w:lastRenderedPageBreak/>
              <w:t>39100 Bozen am Ort und zu der Uhrzeit laut Auftragsbekanntmachung</w:t>
            </w:r>
            <w:r w:rsidRPr="00ED730C">
              <w:rPr>
                <w:rFonts w:cs="Arial"/>
                <w:color w:val="000000"/>
                <w:lang w:val="de-DE"/>
              </w:rPr>
              <w:t xml:space="preserve"> eröffnet. </w:t>
            </w:r>
          </w:p>
        </w:tc>
        <w:tc>
          <w:tcPr>
            <w:tcW w:w="852" w:type="dxa"/>
          </w:tcPr>
          <w:p w14:paraId="4C4BBD29" w14:textId="77777777" w:rsidR="005B6C02" w:rsidRPr="00ED730C" w:rsidRDefault="005B6C02" w:rsidP="005B6C02">
            <w:pPr>
              <w:widowControl w:val="0"/>
              <w:spacing w:line="240" w:lineRule="exact"/>
              <w:jc w:val="both"/>
              <w:rPr>
                <w:rFonts w:cs="Arial"/>
                <w:color w:val="FF0000"/>
                <w:lang w:val="de-DE"/>
              </w:rPr>
            </w:pPr>
          </w:p>
        </w:tc>
        <w:tc>
          <w:tcPr>
            <w:tcW w:w="4242" w:type="dxa"/>
            <w:gridSpan w:val="2"/>
          </w:tcPr>
          <w:p w14:paraId="10A4B599" w14:textId="029CB9F6" w:rsidR="005B6C02" w:rsidRPr="00596A99" w:rsidRDefault="005B6C02" w:rsidP="005B6C02">
            <w:pPr>
              <w:widowControl w:val="0"/>
              <w:spacing w:line="240" w:lineRule="exact"/>
              <w:ind w:right="6"/>
              <w:jc w:val="both"/>
              <w:rPr>
                <w:rFonts w:cs="Arial"/>
                <w:lang w:val="it-IT"/>
              </w:rPr>
            </w:pPr>
            <w:r w:rsidRPr="00ED730C">
              <w:rPr>
                <w:rFonts w:cs="Arial"/>
                <w:color w:val="000000"/>
                <w:lang w:val="it-IT"/>
              </w:rPr>
              <w:t xml:space="preserve">La gara sarà aperta nella seduta non aperta al pubblico presso </w:t>
            </w:r>
            <w:r w:rsidRPr="00ED730C">
              <w:rPr>
                <w:rFonts w:cs="Arial"/>
                <w:color w:val="FF0000"/>
                <w:lang w:val="it-IT"/>
              </w:rPr>
              <w:t xml:space="preserve">gli uffici dell’Agenzia dei Contratti pubblici, in via Alto Adige n. 50, I-39100 </w:t>
            </w:r>
            <w:r w:rsidRPr="00ED730C">
              <w:rPr>
                <w:rFonts w:cs="Arial"/>
                <w:color w:val="FF0000"/>
                <w:lang w:val="it-IT"/>
              </w:rPr>
              <w:lastRenderedPageBreak/>
              <w:t>Bolzano, nel luogo e alla data indicati nel bando di gara.</w:t>
            </w:r>
            <w:r w:rsidRPr="00596A99">
              <w:rPr>
                <w:rFonts w:cs="Arial"/>
                <w:color w:val="000000"/>
                <w:lang w:val="it-IT"/>
              </w:rPr>
              <w:t xml:space="preserve"> </w:t>
            </w:r>
          </w:p>
        </w:tc>
      </w:tr>
      <w:tr w:rsidR="005B6C02" w:rsidRPr="00D90FD7" w14:paraId="40AA879D" w14:textId="77777777" w:rsidTr="0022558C">
        <w:trPr>
          <w:gridAfter w:val="2"/>
          <w:wAfter w:w="22" w:type="dxa"/>
        </w:trPr>
        <w:tc>
          <w:tcPr>
            <w:tcW w:w="4262" w:type="dxa"/>
            <w:gridSpan w:val="2"/>
          </w:tcPr>
          <w:p w14:paraId="79189141" w14:textId="77777777" w:rsidR="005B6C02" w:rsidRPr="000737DD" w:rsidRDefault="005B6C02" w:rsidP="005B6C02">
            <w:pPr>
              <w:widowControl w:val="0"/>
              <w:spacing w:line="240" w:lineRule="exact"/>
              <w:ind w:right="76"/>
              <w:jc w:val="both"/>
              <w:rPr>
                <w:rFonts w:cs="Arial"/>
                <w:color w:val="FF0000"/>
                <w:lang w:val="it-IT"/>
              </w:rPr>
            </w:pPr>
          </w:p>
        </w:tc>
        <w:tc>
          <w:tcPr>
            <w:tcW w:w="852" w:type="dxa"/>
          </w:tcPr>
          <w:p w14:paraId="3E8957C9" w14:textId="77777777" w:rsidR="005B6C02" w:rsidRPr="000737DD" w:rsidRDefault="005B6C02" w:rsidP="005B6C02">
            <w:pPr>
              <w:widowControl w:val="0"/>
              <w:spacing w:line="240" w:lineRule="exact"/>
              <w:jc w:val="both"/>
              <w:rPr>
                <w:rFonts w:cs="Arial"/>
                <w:color w:val="FF0000"/>
                <w:lang w:val="it-IT"/>
              </w:rPr>
            </w:pPr>
          </w:p>
        </w:tc>
        <w:tc>
          <w:tcPr>
            <w:tcW w:w="4242" w:type="dxa"/>
            <w:gridSpan w:val="2"/>
          </w:tcPr>
          <w:p w14:paraId="35F98686" w14:textId="77777777" w:rsidR="005B6C02" w:rsidRPr="000737DD" w:rsidRDefault="005B6C02" w:rsidP="005B6C02">
            <w:pPr>
              <w:widowControl w:val="0"/>
              <w:spacing w:line="240" w:lineRule="exact"/>
              <w:ind w:right="105"/>
              <w:jc w:val="both"/>
              <w:rPr>
                <w:rFonts w:cs="Arial"/>
                <w:lang w:val="it-IT"/>
              </w:rPr>
            </w:pPr>
          </w:p>
        </w:tc>
      </w:tr>
      <w:bookmarkEnd w:id="105"/>
      <w:tr w:rsidR="005B6C02" w:rsidRPr="00D90FD7" w14:paraId="0565FA7B" w14:textId="77777777" w:rsidTr="0022558C">
        <w:trPr>
          <w:gridAfter w:val="2"/>
          <w:wAfter w:w="22" w:type="dxa"/>
        </w:trPr>
        <w:tc>
          <w:tcPr>
            <w:tcW w:w="4262" w:type="dxa"/>
            <w:gridSpan w:val="2"/>
          </w:tcPr>
          <w:p w14:paraId="69217011" w14:textId="77777777" w:rsidR="005B6C02" w:rsidRPr="000737DD" w:rsidRDefault="005B6C02" w:rsidP="005B6C02">
            <w:pPr>
              <w:widowControl w:val="0"/>
              <w:ind w:right="62"/>
              <w:jc w:val="both"/>
              <w:rPr>
                <w:rFonts w:cs="Arial"/>
                <w:color w:val="000000"/>
                <w:lang w:val="de-DE"/>
              </w:rPr>
            </w:pPr>
            <w:r w:rsidRPr="000737DD">
              <w:rPr>
                <w:rFonts w:cs="Arial"/>
                <w:lang w:val="de-DE"/>
              </w:rPr>
              <w:t>Nachdem die</w:t>
            </w:r>
            <w:r w:rsidRPr="000737DD">
              <w:rPr>
                <w:rFonts w:cs="Arial"/>
                <w:color w:val="000000"/>
                <w:lang w:val="de-DE"/>
              </w:rPr>
              <w:t xml:space="preserve"> Wettbewerbsbehörde</w:t>
            </w:r>
            <w:r w:rsidRPr="000737DD">
              <w:rPr>
                <w:rFonts w:cs="Arial"/>
                <w:lang w:val="de-DE"/>
              </w:rPr>
              <w:t xml:space="preserve"> geprüft hat, ob die Angebote innerhalb der vorgesehenen Frist eingegangen sind, öffnet sie in nicht öffentlicher Sitzung die virtuellen Umschläge „A“, welche die Verwaltungsunterlagen enthalten, und nimmt </w:t>
            </w:r>
            <w:r w:rsidRPr="000737DD">
              <w:rPr>
                <w:rFonts w:cs="Arial"/>
                <w:color w:val="000000"/>
                <w:lang w:val="de-DE"/>
              </w:rPr>
              <w:t>deren Inhalt zur Kenntnis. Anschließend überprüft die Wettbewerbsbehörde eventuell auch in nichtöffentlicher Sitzung die von den Teilnehmern eingereichten Verwaltungsunterlagen und deren korrekte Erstellung.</w:t>
            </w:r>
          </w:p>
          <w:p w14:paraId="42D53ACE" w14:textId="77777777" w:rsidR="005B6C02" w:rsidRPr="000737DD" w:rsidRDefault="005B6C02" w:rsidP="005B6C02">
            <w:pPr>
              <w:widowControl w:val="0"/>
              <w:ind w:right="62"/>
              <w:jc w:val="both"/>
              <w:rPr>
                <w:rFonts w:cs="Arial"/>
                <w:color w:val="000000"/>
                <w:lang w:val="de-DE"/>
              </w:rPr>
            </w:pPr>
          </w:p>
          <w:p w14:paraId="093DC9A1" w14:textId="77777777" w:rsidR="005B6C02" w:rsidRPr="000737DD" w:rsidRDefault="005B6C02" w:rsidP="005B6C02">
            <w:pPr>
              <w:widowControl w:val="0"/>
              <w:spacing w:line="240" w:lineRule="exact"/>
              <w:jc w:val="both"/>
              <w:rPr>
                <w:rFonts w:cs="Arial"/>
                <w:lang w:val="de-DE" w:eastAsia="it-IT"/>
              </w:rPr>
            </w:pPr>
            <w:r w:rsidRPr="000737DD">
              <w:rPr>
                <w:rFonts w:cs="Arial"/>
                <w:lang w:val="de-DE"/>
              </w:rPr>
              <w:t>Zu diesem Zweck behält sich die Wettbewerbs</w:t>
            </w:r>
            <w:r w:rsidRPr="000737DD">
              <w:rPr>
                <w:rFonts w:cs="Arial"/>
                <w:lang w:val="de-DE"/>
              </w:rPr>
              <w:softHyphen/>
              <w:t>behörde vor, die erste Sitzung zu unterbrechen und auf unbestimmte Zeit zu verschieben.</w:t>
            </w:r>
          </w:p>
        </w:tc>
        <w:tc>
          <w:tcPr>
            <w:tcW w:w="852" w:type="dxa"/>
          </w:tcPr>
          <w:p w14:paraId="226CE255" w14:textId="77777777" w:rsidR="005B6C02" w:rsidRPr="000737DD" w:rsidRDefault="005B6C02" w:rsidP="005B6C02">
            <w:pPr>
              <w:widowControl w:val="0"/>
              <w:spacing w:line="240" w:lineRule="exact"/>
              <w:rPr>
                <w:rFonts w:cs="Arial"/>
                <w:b/>
                <w:lang w:val="de-DE"/>
              </w:rPr>
            </w:pPr>
          </w:p>
        </w:tc>
        <w:tc>
          <w:tcPr>
            <w:tcW w:w="4242" w:type="dxa"/>
            <w:gridSpan w:val="2"/>
          </w:tcPr>
          <w:p w14:paraId="46339D3D" w14:textId="77777777" w:rsidR="005B6C02" w:rsidRPr="000737DD" w:rsidRDefault="005B6C02" w:rsidP="005B6C02">
            <w:pPr>
              <w:widowControl w:val="0"/>
              <w:shd w:val="clear" w:color="auto" w:fill="FFFFFF" w:themeFill="background1"/>
              <w:jc w:val="both"/>
              <w:rPr>
                <w:rFonts w:cs="Arial"/>
                <w:lang w:val="it-IT"/>
              </w:rPr>
            </w:pPr>
            <w:r w:rsidRPr="000737DD">
              <w:rPr>
                <w:rFonts w:cs="Arial"/>
                <w:lang w:val="it-IT"/>
              </w:rPr>
              <w:t>Dopo aver verificato che le offerte siano pervenute entro il termine previsto dal bando di gara, nella seduta riservata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4523F624" w14:textId="075DB448" w:rsidR="005B6C02" w:rsidRDefault="005B6C02" w:rsidP="005B6C02">
            <w:pPr>
              <w:widowControl w:val="0"/>
              <w:shd w:val="clear" w:color="auto" w:fill="FFFFFF" w:themeFill="background1"/>
              <w:jc w:val="both"/>
              <w:rPr>
                <w:rFonts w:cs="Arial"/>
                <w:lang w:val="it-IT"/>
              </w:rPr>
            </w:pPr>
          </w:p>
          <w:p w14:paraId="30D9EFDF" w14:textId="77777777" w:rsidR="005B6C02" w:rsidRPr="000737DD" w:rsidRDefault="005B6C02" w:rsidP="005B6C02">
            <w:pPr>
              <w:widowControl w:val="0"/>
              <w:shd w:val="clear" w:color="auto" w:fill="FFFFFF" w:themeFill="background1"/>
              <w:jc w:val="both"/>
              <w:rPr>
                <w:rFonts w:cs="Arial"/>
                <w:lang w:val="it-IT"/>
              </w:rPr>
            </w:pPr>
          </w:p>
          <w:p w14:paraId="0FA699C6" w14:textId="77777777" w:rsidR="005B6C02" w:rsidRPr="00EA769C" w:rsidRDefault="005B6C02" w:rsidP="005B6C02">
            <w:pPr>
              <w:widowControl w:val="0"/>
              <w:spacing w:line="240" w:lineRule="exact"/>
              <w:jc w:val="both"/>
              <w:rPr>
                <w:rFonts w:cs="Arial"/>
                <w:lang w:val="it-IT" w:eastAsia="it-IT"/>
              </w:rPr>
            </w:pPr>
            <w:r w:rsidRPr="000737DD">
              <w:rPr>
                <w:rFonts w:cs="Arial"/>
                <w:lang w:val="it-IT"/>
              </w:rPr>
              <w:t>A tal fine l’autorità di gara si riserva di sospendere la prima seduta e di aggiornarla a data da destinarsi.</w:t>
            </w:r>
          </w:p>
        </w:tc>
      </w:tr>
      <w:tr w:rsidR="005B6C02" w:rsidRPr="00D90FD7" w14:paraId="27CAD47F" w14:textId="77777777" w:rsidTr="0022558C">
        <w:trPr>
          <w:gridAfter w:val="2"/>
          <w:wAfter w:w="22" w:type="dxa"/>
        </w:trPr>
        <w:tc>
          <w:tcPr>
            <w:tcW w:w="4262" w:type="dxa"/>
            <w:gridSpan w:val="2"/>
          </w:tcPr>
          <w:p w14:paraId="3446E0FB" w14:textId="77777777" w:rsidR="005B6C02" w:rsidRPr="004901C5" w:rsidRDefault="005B6C02" w:rsidP="005B6C02">
            <w:pPr>
              <w:widowControl w:val="0"/>
              <w:spacing w:line="240" w:lineRule="exact"/>
              <w:jc w:val="both"/>
              <w:rPr>
                <w:rFonts w:cs="Arial"/>
                <w:b/>
                <w:u w:val="single"/>
                <w:lang w:val="it-IT"/>
              </w:rPr>
            </w:pPr>
          </w:p>
        </w:tc>
        <w:tc>
          <w:tcPr>
            <w:tcW w:w="852" w:type="dxa"/>
          </w:tcPr>
          <w:p w14:paraId="1E31BBAD" w14:textId="77777777" w:rsidR="005B6C02" w:rsidRPr="004901C5" w:rsidRDefault="005B6C02" w:rsidP="005B6C02">
            <w:pPr>
              <w:widowControl w:val="0"/>
              <w:spacing w:line="240" w:lineRule="exact"/>
              <w:rPr>
                <w:rFonts w:cs="Arial"/>
                <w:b/>
                <w:u w:val="single"/>
                <w:lang w:val="it-IT"/>
              </w:rPr>
            </w:pPr>
          </w:p>
        </w:tc>
        <w:tc>
          <w:tcPr>
            <w:tcW w:w="4242" w:type="dxa"/>
            <w:gridSpan w:val="2"/>
          </w:tcPr>
          <w:p w14:paraId="74F9A20D" w14:textId="77777777" w:rsidR="005B6C02" w:rsidRPr="00EA769C" w:rsidRDefault="005B6C02" w:rsidP="005B6C02">
            <w:pPr>
              <w:widowControl w:val="0"/>
              <w:spacing w:line="240" w:lineRule="exact"/>
              <w:jc w:val="both"/>
              <w:rPr>
                <w:rFonts w:cs="Arial"/>
                <w:b/>
                <w:u w:val="single"/>
                <w:lang w:val="it-IT"/>
              </w:rPr>
            </w:pPr>
          </w:p>
        </w:tc>
      </w:tr>
      <w:tr w:rsidR="005B6C02" w:rsidRPr="00D90FD7" w14:paraId="1EEDEF75" w14:textId="77777777" w:rsidTr="0022558C">
        <w:trPr>
          <w:gridAfter w:val="2"/>
          <w:wAfter w:w="22" w:type="dxa"/>
        </w:trPr>
        <w:tc>
          <w:tcPr>
            <w:tcW w:w="4262" w:type="dxa"/>
            <w:gridSpan w:val="2"/>
          </w:tcPr>
          <w:p w14:paraId="2B46C4B6" w14:textId="77777777" w:rsidR="005B6C02" w:rsidRPr="00C15D4A" w:rsidRDefault="005B6C02" w:rsidP="005B6C02">
            <w:pPr>
              <w:widowControl w:val="0"/>
              <w:spacing w:line="240" w:lineRule="exact"/>
              <w:jc w:val="both"/>
              <w:rPr>
                <w:rFonts w:cs="Arial"/>
                <w:lang w:val="de-DE"/>
              </w:rPr>
            </w:pPr>
            <w:r w:rsidRPr="00AC66DC">
              <w:rPr>
                <w:rFonts w:cs="Arial"/>
                <w:lang w:val="de-DE"/>
              </w:rPr>
              <w:t>Die Wettbewerbsbehörde behält sich vor, die Teilnehmer aufzufordern, den Inhalt der vorgelegten Unterlagen und Erklärungen zu ergänzen oder zu erläutern, wobei sie befugt ist, eine Frist festzulegen, innerhalb der die angeforderten Erklärungen eingereicht werden müssen.</w:t>
            </w:r>
          </w:p>
        </w:tc>
        <w:tc>
          <w:tcPr>
            <w:tcW w:w="852" w:type="dxa"/>
          </w:tcPr>
          <w:p w14:paraId="54F532E9" w14:textId="77777777" w:rsidR="005B6C02" w:rsidRPr="00C15D4A" w:rsidRDefault="005B6C02" w:rsidP="005B6C02">
            <w:pPr>
              <w:widowControl w:val="0"/>
              <w:spacing w:line="240" w:lineRule="exact"/>
              <w:rPr>
                <w:rFonts w:cs="Arial"/>
                <w:lang w:val="de-DE"/>
              </w:rPr>
            </w:pPr>
          </w:p>
        </w:tc>
        <w:tc>
          <w:tcPr>
            <w:tcW w:w="4242" w:type="dxa"/>
            <w:gridSpan w:val="2"/>
          </w:tcPr>
          <w:p w14:paraId="5DAF08B5" w14:textId="77777777" w:rsidR="005B6C02" w:rsidRPr="00EA769C" w:rsidRDefault="005B6C02" w:rsidP="005B6C02">
            <w:pPr>
              <w:widowControl w:val="0"/>
              <w:spacing w:line="240" w:lineRule="exact"/>
              <w:jc w:val="both"/>
              <w:rPr>
                <w:rFonts w:cs="Arial"/>
                <w:lang w:val="it-IT"/>
              </w:rPr>
            </w:pPr>
            <w:r w:rsidRPr="006140E5">
              <w:rPr>
                <w:rFonts w:cs="Arial"/>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5B6C02" w:rsidRPr="00D90FD7" w14:paraId="1F89470F" w14:textId="77777777" w:rsidTr="0022558C">
        <w:trPr>
          <w:gridAfter w:val="2"/>
          <w:wAfter w:w="22" w:type="dxa"/>
        </w:trPr>
        <w:tc>
          <w:tcPr>
            <w:tcW w:w="4262" w:type="dxa"/>
            <w:gridSpan w:val="2"/>
          </w:tcPr>
          <w:p w14:paraId="29081DF8" w14:textId="77777777" w:rsidR="005B6C02" w:rsidRPr="00172C1D" w:rsidRDefault="005B6C02" w:rsidP="005B6C02">
            <w:pPr>
              <w:widowControl w:val="0"/>
              <w:spacing w:line="240" w:lineRule="exact"/>
              <w:jc w:val="both"/>
              <w:rPr>
                <w:rFonts w:cs="Arial"/>
                <w:b/>
                <w:bCs/>
                <w:noProof w:val="0"/>
                <w:lang w:val="it-IT" w:eastAsia="de-DE"/>
              </w:rPr>
            </w:pPr>
          </w:p>
        </w:tc>
        <w:tc>
          <w:tcPr>
            <w:tcW w:w="852" w:type="dxa"/>
          </w:tcPr>
          <w:p w14:paraId="37726AFE" w14:textId="77777777" w:rsidR="005B6C02" w:rsidRPr="00172C1D" w:rsidRDefault="005B6C02" w:rsidP="005B6C02">
            <w:pPr>
              <w:widowControl w:val="0"/>
              <w:spacing w:line="240" w:lineRule="exact"/>
              <w:rPr>
                <w:rFonts w:cs="Arial"/>
                <w:b/>
                <w:lang w:val="it-IT"/>
              </w:rPr>
            </w:pPr>
          </w:p>
        </w:tc>
        <w:tc>
          <w:tcPr>
            <w:tcW w:w="4242" w:type="dxa"/>
            <w:gridSpan w:val="2"/>
          </w:tcPr>
          <w:p w14:paraId="3B7F5915" w14:textId="77777777" w:rsidR="005B6C02" w:rsidRPr="00EA769C" w:rsidRDefault="005B6C02" w:rsidP="005B6C02">
            <w:pPr>
              <w:widowControl w:val="0"/>
              <w:spacing w:line="240" w:lineRule="exact"/>
              <w:jc w:val="both"/>
              <w:rPr>
                <w:rFonts w:cs="Arial"/>
                <w:b/>
                <w:noProof w:val="0"/>
                <w:lang w:val="it-IT"/>
              </w:rPr>
            </w:pPr>
          </w:p>
        </w:tc>
      </w:tr>
      <w:tr w:rsidR="005B6C02" w:rsidRPr="00D90FD7" w14:paraId="08FDB55D" w14:textId="77777777" w:rsidTr="0022558C">
        <w:trPr>
          <w:gridAfter w:val="2"/>
          <w:wAfter w:w="22" w:type="dxa"/>
        </w:trPr>
        <w:tc>
          <w:tcPr>
            <w:tcW w:w="4262" w:type="dxa"/>
            <w:gridSpan w:val="2"/>
          </w:tcPr>
          <w:p w14:paraId="7077C86A" w14:textId="77777777" w:rsidR="005B6C02" w:rsidRPr="006140E5" w:rsidRDefault="005B6C02" w:rsidP="005B6C02">
            <w:pPr>
              <w:widowControl w:val="0"/>
              <w:spacing w:line="240" w:lineRule="exact"/>
              <w:jc w:val="both"/>
              <w:rPr>
                <w:rFonts w:cs="Arial"/>
                <w:bCs/>
                <w:noProof w:val="0"/>
                <w:lang w:val="de-DE" w:eastAsia="it-IT"/>
              </w:rPr>
            </w:pPr>
            <w:r w:rsidRPr="00AC66DC">
              <w:rPr>
                <w:rFonts w:cs="Arial"/>
                <w:lang w:val="de-DE"/>
              </w:rPr>
              <w:t>Bei begründeten Zweifeln über die tatsächliche Erfüllung der allgemeinen und besonderen Anforderungen und/oder bei notorischen Tatsachen zulasten der Teilnehmer/Hilfssubjekte kann die Vergabestelle Überprüfungen vornehmen.</w:t>
            </w:r>
          </w:p>
        </w:tc>
        <w:tc>
          <w:tcPr>
            <w:tcW w:w="852" w:type="dxa"/>
          </w:tcPr>
          <w:p w14:paraId="3E506CAA" w14:textId="77777777" w:rsidR="005B6C02" w:rsidRPr="00C15D4A" w:rsidRDefault="005B6C02" w:rsidP="005B6C02">
            <w:pPr>
              <w:widowControl w:val="0"/>
              <w:spacing w:line="240" w:lineRule="exact"/>
              <w:rPr>
                <w:rFonts w:cs="Arial"/>
                <w:lang w:val="de-DE"/>
              </w:rPr>
            </w:pPr>
          </w:p>
        </w:tc>
        <w:tc>
          <w:tcPr>
            <w:tcW w:w="4242" w:type="dxa"/>
            <w:gridSpan w:val="2"/>
          </w:tcPr>
          <w:p w14:paraId="2E658DCD" w14:textId="77777777" w:rsidR="005B6C02" w:rsidRPr="00EA769C" w:rsidRDefault="005B6C02" w:rsidP="005B6C02">
            <w:pPr>
              <w:pStyle w:val="Rientrocorpodeltesto"/>
              <w:widowControl w:val="0"/>
              <w:tabs>
                <w:tab w:val="left" w:pos="8496"/>
              </w:tabs>
              <w:spacing w:after="0" w:line="240" w:lineRule="exact"/>
              <w:ind w:left="0"/>
              <w:jc w:val="both"/>
              <w:rPr>
                <w:rFonts w:cs="Arial"/>
                <w:bCs/>
                <w:noProof w:val="0"/>
                <w:lang w:val="it-IT" w:eastAsia="it-IT"/>
              </w:rPr>
            </w:pPr>
            <w:r w:rsidRPr="006140E5">
              <w:rPr>
                <w:rFonts w:cs="Arial"/>
                <w:lang w:val="it-IT"/>
              </w:rPr>
              <w:t>La stazione appaltante in tutti i casi in cui sorgono fondati dubbi sull’effettivo possesso dei requisiti generali e speciali e/o fatti notori in capo ai concorrenti/ ausliari puo’ svolgere verifiche.</w:t>
            </w:r>
          </w:p>
        </w:tc>
      </w:tr>
      <w:tr w:rsidR="005B6C02" w:rsidRPr="00D90FD7" w14:paraId="103DFBE6" w14:textId="77777777" w:rsidTr="0022558C">
        <w:trPr>
          <w:gridAfter w:val="2"/>
          <w:wAfter w:w="22" w:type="dxa"/>
        </w:trPr>
        <w:tc>
          <w:tcPr>
            <w:tcW w:w="4262" w:type="dxa"/>
            <w:gridSpan w:val="2"/>
          </w:tcPr>
          <w:p w14:paraId="082353A1" w14:textId="77777777" w:rsidR="005B6C02" w:rsidRPr="00A10065" w:rsidRDefault="005B6C02" w:rsidP="005B6C02">
            <w:pPr>
              <w:widowControl w:val="0"/>
              <w:spacing w:line="240" w:lineRule="exact"/>
              <w:jc w:val="both"/>
              <w:rPr>
                <w:rFonts w:cs="Arial"/>
                <w:b/>
                <w:bCs/>
                <w:noProof w:val="0"/>
                <w:lang w:val="it-IT" w:eastAsia="it-IT"/>
              </w:rPr>
            </w:pPr>
          </w:p>
        </w:tc>
        <w:tc>
          <w:tcPr>
            <w:tcW w:w="852" w:type="dxa"/>
          </w:tcPr>
          <w:p w14:paraId="4E4C0CB9" w14:textId="77777777" w:rsidR="005B6C02" w:rsidRPr="00A10065" w:rsidRDefault="005B6C02" w:rsidP="005B6C02">
            <w:pPr>
              <w:widowControl w:val="0"/>
              <w:spacing w:line="240" w:lineRule="exact"/>
              <w:rPr>
                <w:rFonts w:cs="Arial"/>
                <w:b/>
                <w:lang w:val="it-IT"/>
              </w:rPr>
            </w:pPr>
          </w:p>
        </w:tc>
        <w:tc>
          <w:tcPr>
            <w:tcW w:w="4242" w:type="dxa"/>
            <w:gridSpan w:val="2"/>
          </w:tcPr>
          <w:p w14:paraId="5690E8C0" w14:textId="77777777" w:rsidR="005B6C02" w:rsidRPr="00EA769C" w:rsidRDefault="005B6C02" w:rsidP="005B6C02">
            <w:pPr>
              <w:pStyle w:val="Rientrocorpodeltesto"/>
              <w:widowControl w:val="0"/>
              <w:tabs>
                <w:tab w:val="left" w:pos="8496"/>
              </w:tabs>
              <w:spacing w:after="0" w:line="240" w:lineRule="exact"/>
              <w:ind w:left="0"/>
              <w:jc w:val="both"/>
              <w:rPr>
                <w:rFonts w:cs="Arial"/>
                <w:b/>
                <w:bCs/>
                <w:lang w:val="it-IT"/>
              </w:rPr>
            </w:pPr>
          </w:p>
        </w:tc>
      </w:tr>
      <w:tr w:rsidR="005B6C02" w:rsidRPr="00D90FD7" w14:paraId="35B01EF9" w14:textId="77777777" w:rsidTr="0022558C">
        <w:trPr>
          <w:gridAfter w:val="2"/>
          <w:wAfter w:w="22" w:type="dxa"/>
        </w:trPr>
        <w:tc>
          <w:tcPr>
            <w:tcW w:w="4262" w:type="dxa"/>
            <w:gridSpan w:val="2"/>
          </w:tcPr>
          <w:p w14:paraId="34F55A7B" w14:textId="77777777" w:rsidR="005B6C02" w:rsidRPr="00C15D4A" w:rsidRDefault="005B6C02" w:rsidP="005B6C02">
            <w:pPr>
              <w:widowControl w:val="0"/>
              <w:spacing w:line="240" w:lineRule="exact"/>
              <w:jc w:val="both"/>
              <w:rPr>
                <w:b/>
                <w:lang w:val="de-DE" w:eastAsia="it-IT"/>
              </w:rPr>
            </w:pPr>
            <w:r w:rsidRPr="00AC66DC">
              <w:rPr>
                <w:rFonts w:cs="Arial"/>
                <w:lang w:val="de-DE"/>
              </w:rPr>
              <w:t>Die Vergabestelle behält sich vor, jederzeit im Zuge des Verfahrens von den Bietern zusätzliche Dokumente mit Bezug auf die Erfüllung der Teilnahmeanforderungen einzufordern, wenn dies für den korrekten Ablauf des Verfahrens notwendig sein sollte.</w:t>
            </w:r>
          </w:p>
        </w:tc>
        <w:tc>
          <w:tcPr>
            <w:tcW w:w="852" w:type="dxa"/>
          </w:tcPr>
          <w:p w14:paraId="439CF5CD" w14:textId="77777777" w:rsidR="005B6C02" w:rsidRPr="00C15D4A" w:rsidRDefault="005B6C02" w:rsidP="005B6C02">
            <w:pPr>
              <w:widowControl w:val="0"/>
              <w:spacing w:line="240" w:lineRule="exact"/>
              <w:rPr>
                <w:rFonts w:cs="Arial"/>
                <w:b/>
                <w:lang w:val="de-DE"/>
              </w:rPr>
            </w:pPr>
          </w:p>
        </w:tc>
        <w:tc>
          <w:tcPr>
            <w:tcW w:w="4242" w:type="dxa"/>
            <w:gridSpan w:val="2"/>
          </w:tcPr>
          <w:p w14:paraId="778EA07F" w14:textId="77777777" w:rsidR="005B6C02" w:rsidRPr="00EA769C" w:rsidRDefault="005B6C02" w:rsidP="005B6C02">
            <w:pPr>
              <w:pStyle w:val="Rientrocorpodeltesto"/>
              <w:widowControl w:val="0"/>
              <w:tabs>
                <w:tab w:val="left" w:pos="8496"/>
              </w:tabs>
              <w:spacing w:after="0" w:line="240" w:lineRule="exact"/>
              <w:ind w:left="0"/>
              <w:jc w:val="both"/>
              <w:rPr>
                <w:rFonts w:cs="Arial"/>
                <w:b/>
                <w:bCs/>
                <w:noProof w:val="0"/>
                <w:lang w:val="it-IT" w:eastAsia="it-IT"/>
              </w:rPr>
            </w:pPr>
            <w:r w:rsidRPr="006140E5">
              <w:rPr>
                <w:rFonts w:cs="Arial"/>
                <w:lang w:val="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5B6C02" w:rsidRPr="00D90FD7" w14:paraId="7DCFB614" w14:textId="77777777" w:rsidTr="0022558C">
        <w:trPr>
          <w:gridAfter w:val="2"/>
          <w:wAfter w:w="22" w:type="dxa"/>
        </w:trPr>
        <w:tc>
          <w:tcPr>
            <w:tcW w:w="4262" w:type="dxa"/>
            <w:gridSpan w:val="2"/>
          </w:tcPr>
          <w:p w14:paraId="40A11398" w14:textId="77777777" w:rsidR="005B6C02" w:rsidRPr="00A10065" w:rsidRDefault="005B6C02" w:rsidP="005B6C02">
            <w:pPr>
              <w:pStyle w:val="Default"/>
              <w:widowControl w:val="0"/>
              <w:spacing w:line="240" w:lineRule="exact"/>
              <w:jc w:val="both"/>
              <w:rPr>
                <w:rFonts w:cs="Arial"/>
                <w:b/>
                <w:color w:val="auto"/>
                <w:sz w:val="20"/>
                <w:szCs w:val="20"/>
                <w:u w:val="single"/>
              </w:rPr>
            </w:pPr>
          </w:p>
        </w:tc>
        <w:tc>
          <w:tcPr>
            <w:tcW w:w="852" w:type="dxa"/>
          </w:tcPr>
          <w:p w14:paraId="7E797F96" w14:textId="77777777" w:rsidR="005B6C02" w:rsidRPr="00A10065" w:rsidRDefault="005B6C02" w:rsidP="005B6C02">
            <w:pPr>
              <w:widowControl w:val="0"/>
              <w:spacing w:line="240" w:lineRule="exact"/>
              <w:ind w:right="180"/>
              <w:rPr>
                <w:rFonts w:cs="Arial"/>
                <w:lang w:val="it-IT"/>
              </w:rPr>
            </w:pPr>
          </w:p>
        </w:tc>
        <w:tc>
          <w:tcPr>
            <w:tcW w:w="4242" w:type="dxa"/>
            <w:gridSpan w:val="2"/>
          </w:tcPr>
          <w:p w14:paraId="1620A7BD" w14:textId="77777777" w:rsidR="005B6C02" w:rsidRPr="00EA769C" w:rsidRDefault="005B6C02" w:rsidP="005B6C02">
            <w:pPr>
              <w:widowControl w:val="0"/>
              <w:spacing w:line="240" w:lineRule="exact"/>
              <w:jc w:val="both"/>
              <w:rPr>
                <w:rFonts w:cs="Arial"/>
                <w:b/>
                <w:u w:val="single"/>
                <w:lang w:val="it-IT" w:eastAsia="it-IT"/>
              </w:rPr>
            </w:pPr>
          </w:p>
        </w:tc>
      </w:tr>
      <w:tr w:rsidR="005B6C02" w:rsidRPr="00D90FD7" w14:paraId="6E205224" w14:textId="77777777" w:rsidTr="0022558C">
        <w:trPr>
          <w:gridAfter w:val="2"/>
          <w:wAfter w:w="22" w:type="dxa"/>
        </w:trPr>
        <w:tc>
          <w:tcPr>
            <w:tcW w:w="4262" w:type="dxa"/>
            <w:gridSpan w:val="2"/>
          </w:tcPr>
          <w:p w14:paraId="248914DA" w14:textId="77777777" w:rsidR="005B6C02" w:rsidRPr="000737DD" w:rsidRDefault="005B6C02" w:rsidP="005B6C02">
            <w:pPr>
              <w:widowControl w:val="0"/>
              <w:ind w:right="-6"/>
              <w:jc w:val="both"/>
              <w:rPr>
                <w:rFonts w:cs="Arial"/>
                <w:lang w:val="de-DE"/>
              </w:rPr>
            </w:pPr>
            <w:r w:rsidRPr="000737DD">
              <w:rPr>
                <w:rFonts w:cs="Arial"/>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39F1C524" w14:textId="77777777" w:rsidR="005B6C02" w:rsidRPr="000737DD" w:rsidRDefault="005B6C02" w:rsidP="005B6C02">
            <w:pPr>
              <w:widowControl w:val="0"/>
              <w:ind w:right="62"/>
              <w:jc w:val="both"/>
              <w:rPr>
                <w:rFonts w:cs="Arial"/>
                <w:lang w:val="de-DE"/>
              </w:rPr>
            </w:pPr>
          </w:p>
          <w:p w14:paraId="0B24B6AB" w14:textId="08069ABB" w:rsidR="005B6C02" w:rsidRPr="000737DD" w:rsidRDefault="005B6C02" w:rsidP="005B6C02">
            <w:pPr>
              <w:widowControl w:val="0"/>
              <w:ind w:right="22"/>
              <w:jc w:val="both"/>
              <w:rPr>
                <w:rFonts w:cs="Arial"/>
                <w:lang w:val="de-DE"/>
              </w:rPr>
            </w:pPr>
            <w:r w:rsidRPr="000737DD">
              <w:rPr>
                <w:rFonts w:cs="Arial"/>
                <w:lang w:val="de-DE"/>
              </w:rPr>
              <w:t xml:space="preserve">Dann werden über das Portal Tag und Uhrzeit der nicht öffentlichen Sitzung </w:t>
            </w:r>
            <w:r w:rsidRPr="007D4BC0">
              <w:rPr>
                <w:rFonts w:cs="Arial"/>
                <w:color w:val="FF0000"/>
                <w:highlight w:val="yellow"/>
                <w:lang w:val="de-DE"/>
              </w:rPr>
              <w:t xml:space="preserve"> der Bewertungskommission/ des EVVs/ Wettbewerbsbehörde</w:t>
            </w:r>
            <w:r w:rsidRPr="00FD3426">
              <w:rPr>
                <w:rFonts w:cs="Arial"/>
                <w:lang w:val="de-DE"/>
              </w:rPr>
              <w:t xml:space="preserve"> </w:t>
            </w:r>
            <w:r w:rsidRPr="000737DD">
              <w:rPr>
                <w:rFonts w:cs="Arial"/>
                <w:lang w:val="de-DE"/>
              </w:rPr>
              <w:t xml:space="preserve"> für die Öffnung der Umschläge mit den technischen Angeboten bekanntgegeben.</w:t>
            </w:r>
          </w:p>
        </w:tc>
        <w:tc>
          <w:tcPr>
            <w:tcW w:w="852" w:type="dxa"/>
          </w:tcPr>
          <w:p w14:paraId="1A8087A1" w14:textId="77777777" w:rsidR="005B6C02" w:rsidRPr="000737DD" w:rsidRDefault="005B6C02" w:rsidP="005B6C02">
            <w:pPr>
              <w:widowControl w:val="0"/>
              <w:spacing w:line="240" w:lineRule="exact"/>
              <w:ind w:right="180"/>
              <w:rPr>
                <w:rFonts w:cs="Arial"/>
                <w:lang w:val="de-DE"/>
              </w:rPr>
            </w:pPr>
          </w:p>
        </w:tc>
        <w:tc>
          <w:tcPr>
            <w:tcW w:w="4242" w:type="dxa"/>
            <w:gridSpan w:val="2"/>
          </w:tcPr>
          <w:p w14:paraId="4FDFE63B" w14:textId="77777777" w:rsidR="005B6C02" w:rsidRPr="000737DD" w:rsidRDefault="005B6C02" w:rsidP="005B6C02">
            <w:pPr>
              <w:widowControl w:val="0"/>
              <w:shd w:val="clear" w:color="auto" w:fill="FFFFFF" w:themeFill="background1"/>
              <w:jc w:val="both"/>
              <w:rPr>
                <w:rFonts w:cs="Arial"/>
                <w:lang w:val="it-IT"/>
              </w:rPr>
            </w:pPr>
            <w:r w:rsidRPr="000737DD">
              <w:rPr>
                <w:rFonts w:cs="Arial"/>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5B904EDB" w14:textId="77777777" w:rsidR="005B6C02" w:rsidRDefault="005B6C02" w:rsidP="005B6C02">
            <w:pPr>
              <w:widowControl w:val="0"/>
              <w:shd w:val="clear" w:color="auto" w:fill="FFFFFF" w:themeFill="background1"/>
              <w:jc w:val="both"/>
              <w:rPr>
                <w:rFonts w:cs="Arial"/>
                <w:lang w:val="it-IT"/>
              </w:rPr>
            </w:pPr>
          </w:p>
          <w:p w14:paraId="4A2E1734" w14:textId="77777777" w:rsidR="005B6C02" w:rsidRPr="000737DD" w:rsidRDefault="005B6C02" w:rsidP="005B6C02">
            <w:pPr>
              <w:widowControl w:val="0"/>
              <w:shd w:val="clear" w:color="auto" w:fill="FFFFFF" w:themeFill="background1"/>
              <w:jc w:val="both"/>
              <w:rPr>
                <w:rFonts w:cs="Arial"/>
                <w:lang w:val="it-IT"/>
              </w:rPr>
            </w:pPr>
          </w:p>
          <w:p w14:paraId="653CF217" w14:textId="6FD9884A" w:rsidR="005B6C02" w:rsidRPr="00E528E9" w:rsidRDefault="005B6C02" w:rsidP="005B6C02">
            <w:pPr>
              <w:widowControl w:val="0"/>
              <w:shd w:val="clear" w:color="auto" w:fill="FFFFFF" w:themeFill="background1"/>
              <w:jc w:val="both"/>
              <w:rPr>
                <w:rFonts w:cs="Arial"/>
                <w:lang w:val="it-IT"/>
              </w:rPr>
            </w:pPr>
            <w:r w:rsidRPr="000737DD">
              <w:rPr>
                <w:rFonts w:cs="Arial"/>
                <w:lang w:val="it-IT"/>
              </w:rPr>
              <w:t xml:space="preserve">In seguito verrà comunicato tramite portale il giorno e l’ora della seduta riservata, di apertura delle offerte tecniche da parte della </w:t>
            </w:r>
            <w:r w:rsidRPr="007D4BC0">
              <w:rPr>
                <w:rFonts w:cs="Arial"/>
                <w:color w:val="FF0000"/>
                <w:highlight w:val="yellow"/>
                <w:lang w:val="it-IT"/>
              </w:rPr>
              <w:t xml:space="preserve"> commissione di valutazione/del RUP/dell’</w:t>
            </w:r>
            <w:r w:rsidR="004219AA">
              <w:rPr>
                <w:rFonts w:cs="Arial"/>
                <w:color w:val="FF0000"/>
                <w:highlight w:val="yellow"/>
                <w:lang w:val="it-IT"/>
              </w:rPr>
              <w:t>A</w:t>
            </w:r>
            <w:r w:rsidRPr="007D4BC0">
              <w:rPr>
                <w:rFonts w:cs="Arial"/>
                <w:color w:val="FF0000"/>
                <w:highlight w:val="yellow"/>
                <w:lang w:val="it-IT"/>
              </w:rPr>
              <w:t>utorità di gara</w:t>
            </w:r>
            <w:r w:rsidRPr="000737DD">
              <w:rPr>
                <w:rFonts w:cs="Arial"/>
                <w:lang w:val="it-IT"/>
              </w:rPr>
              <w:t>.</w:t>
            </w:r>
          </w:p>
        </w:tc>
      </w:tr>
      <w:tr w:rsidR="005B6C02" w:rsidRPr="00D90FD7" w14:paraId="244EE20C" w14:textId="77777777" w:rsidTr="0022558C">
        <w:trPr>
          <w:gridAfter w:val="2"/>
          <w:wAfter w:w="22" w:type="dxa"/>
        </w:trPr>
        <w:tc>
          <w:tcPr>
            <w:tcW w:w="4262" w:type="dxa"/>
            <w:gridSpan w:val="2"/>
          </w:tcPr>
          <w:p w14:paraId="68FC1D98" w14:textId="77777777" w:rsidR="005B6C02" w:rsidRPr="00A10065" w:rsidRDefault="005B6C02" w:rsidP="005B6C02">
            <w:pPr>
              <w:pStyle w:val="Default"/>
              <w:widowControl w:val="0"/>
              <w:spacing w:line="240" w:lineRule="exact"/>
              <w:ind w:right="76"/>
              <w:jc w:val="both"/>
              <w:rPr>
                <w:rFonts w:cs="Arial"/>
                <w:color w:val="auto"/>
                <w:sz w:val="20"/>
                <w:szCs w:val="20"/>
              </w:rPr>
            </w:pPr>
          </w:p>
        </w:tc>
        <w:tc>
          <w:tcPr>
            <w:tcW w:w="852" w:type="dxa"/>
          </w:tcPr>
          <w:p w14:paraId="2B084D6D" w14:textId="77777777" w:rsidR="005B6C02" w:rsidRPr="00A10065" w:rsidRDefault="005B6C02" w:rsidP="005B6C02">
            <w:pPr>
              <w:pStyle w:val="Default"/>
              <w:widowControl w:val="0"/>
              <w:spacing w:line="240" w:lineRule="exact"/>
              <w:ind w:right="76"/>
              <w:jc w:val="both"/>
              <w:rPr>
                <w:rFonts w:cs="Arial"/>
                <w:color w:val="auto"/>
                <w:sz w:val="20"/>
                <w:szCs w:val="20"/>
              </w:rPr>
            </w:pPr>
          </w:p>
        </w:tc>
        <w:tc>
          <w:tcPr>
            <w:tcW w:w="4242" w:type="dxa"/>
            <w:gridSpan w:val="2"/>
          </w:tcPr>
          <w:p w14:paraId="788F1613" w14:textId="77777777" w:rsidR="005B6C02" w:rsidRPr="00FB5016" w:rsidRDefault="005B6C02" w:rsidP="005B6C02">
            <w:pPr>
              <w:pStyle w:val="Default"/>
              <w:widowControl w:val="0"/>
              <w:spacing w:line="240" w:lineRule="exact"/>
              <w:ind w:right="76"/>
              <w:jc w:val="both"/>
              <w:rPr>
                <w:rFonts w:cs="Arial"/>
                <w:color w:val="auto"/>
                <w:sz w:val="20"/>
                <w:szCs w:val="20"/>
              </w:rPr>
            </w:pPr>
          </w:p>
        </w:tc>
      </w:tr>
      <w:tr w:rsidR="005B6C02" w:rsidRPr="00D90FD7" w14:paraId="13C75382" w14:textId="77777777" w:rsidTr="0022558C">
        <w:trPr>
          <w:gridAfter w:val="2"/>
          <w:wAfter w:w="22" w:type="dxa"/>
        </w:trPr>
        <w:tc>
          <w:tcPr>
            <w:tcW w:w="4262" w:type="dxa"/>
            <w:gridSpan w:val="2"/>
          </w:tcPr>
          <w:p w14:paraId="0142A5AE" w14:textId="77777777" w:rsidR="005B6C02" w:rsidRPr="00B55F66" w:rsidRDefault="005B6C02" w:rsidP="005B6C02">
            <w:pPr>
              <w:widowControl w:val="0"/>
              <w:shd w:val="clear" w:color="auto" w:fill="FFFFFF" w:themeFill="background1"/>
              <w:spacing w:line="240" w:lineRule="exact"/>
              <w:jc w:val="both"/>
              <w:rPr>
                <w:rFonts w:cs="Arial"/>
                <w:i/>
                <w:color w:val="FF0000"/>
                <w:highlight w:val="green"/>
                <w:lang w:val="de-DE"/>
              </w:rPr>
            </w:pPr>
            <w:r w:rsidRPr="00596A99">
              <w:rPr>
                <w:rFonts w:cs="Arial"/>
                <w:i/>
                <w:color w:val="FF0000"/>
                <w:highlight w:val="green"/>
                <w:lang w:val="de-DE"/>
              </w:rPr>
              <w:t>[</w:t>
            </w:r>
            <w:r w:rsidRPr="00B55F66">
              <w:rPr>
                <w:rFonts w:cs="Arial"/>
                <w:b/>
                <w:i/>
                <w:color w:val="FF0000"/>
                <w:highlight w:val="green"/>
                <w:lang w:val="de-DE"/>
              </w:rPr>
              <w:t>Achtung</w:t>
            </w:r>
            <w:r w:rsidRPr="00B55F66">
              <w:rPr>
                <w:rFonts w:cs="Arial"/>
                <w:i/>
                <w:color w:val="FF0000"/>
                <w:highlight w:val="green"/>
                <w:lang w:val="de-DE"/>
              </w:rPr>
              <w:t xml:space="preserve">: Gemäß Art. 34 Abs. 3 LG Nr. 16/2015 ist die Ernennung der Bewertungskommission nicht </w:t>
            </w:r>
            <w:r w:rsidRPr="00C15D4A">
              <w:rPr>
                <w:rFonts w:cs="Arial"/>
                <w:i/>
                <w:color w:val="FF0000"/>
                <w:highlight w:val="green"/>
                <w:lang w:val="de-DE"/>
              </w:rPr>
              <w:t xml:space="preserve">obligatorisch, wenn </w:t>
            </w:r>
            <w:r w:rsidRPr="00B55F66">
              <w:rPr>
                <w:rFonts w:cs="Arial"/>
                <w:i/>
                <w:color w:val="FF0000"/>
                <w:highlight w:val="green"/>
                <w:lang w:val="de-DE"/>
              </w:rPr>
              <w:t>die technische Bewertung ausschließlich aufgrund tabellarischer Kriterien erfolgt, denen keine ermessensabhängige Tätigkeit zugrunde liegt. In diesem Fall weden die Punkte vom EVV vergeben.</w:t>
            </w:r>
            <w:r w:rsidRPr="00B55F66">
              <w:rPr>
                <w:rFonts w:cs="Arial"/>
                <w:i/>
                <w:color w:val="FF0000"/>
                <w:lang w:val="de-DE"/>
              </w:rPr>
              <w:t xml:space="preserve"> </w:t>
            </w:r>
          </w:p>
          <w:p w14:paraId="74DAA3FA" w14:textId="77777777" w:rsidR="005B6C02" w:rsidRPr="00B55F66" w:rsidRDefault="005B6C02" w:rsidP="005B6C02">
            <w:pPr>
              <w:widowControl w:val="0"/>
              <w:shd w:val="clear" w:color="auto" w:fill="FFFFFF" w:themeFill="background1"/>
              <w:spacing w:line="240" w:lineRule="exact"/>
              <w:jc w:val="both"/>
              <w:rPr>
                <w:rFonts w:cs="Arial"/>
                <w:i/>
                <w:color w:val="FF0000"/>
                <w:highlight w:val="green"/>
                <w:lang w:val="de-DE"/>
              </w:rPr>
            </w:pPr>
          </w:p>
          <w:p w14:paraId="02D1AEA1" w14:textId="77777777" w:rsidR="005B6C02" w:rsidRPr="00B55F66" w:rsidRDefault="005B6C02" w:rsidP="005B6C02">
            <w:pPr>
              <w:widowControl w:val="0"/>
              <w:shd w:val="clear" w:color="auto" w:fill="FFFFFF" w:themeFill="background1"/>
              <w:spacing w:line="240" w:lineRule="exact"/>
              <w:jc w:val="both"/>
              <w:rPr>
                <w:rFonts w:cs="Arial"/>
                <w:i/>
                <w:color w:val="FF0000"/>
                <w:highlight w:val="green"/>
                <w:lang w:val="de-DE"/>
              </w:rPr>
            </w:pPr>
            <w:r w:rsidRPr="00B55F66">
              <w:rPr>
                <w:rFonts w:cs="Arial"/>
                <w:i/>
                <w:color w:val="FF0000"/>
                <w:highlight w:val="green"/>
                <w:lang w:val="de-DE"/>
              </w:rPr>
              <w:t xml:space="preserve">Somit muss zwischen folgenden Optionen gewählt werden: </w:t>
            </w:r>
          </w:p>
          <w:p w14:paraId="4124F86E" w14:textId="77777777" w:rsidR="005B6C02" w:rsidRPr="00C15D4A" w:rsidRDefault="005B6C02" w:rsidP="005B6C02">
            <w:pPr>
              <w:pStyle w:val="Default"/>
              <w:widowControl w:val="0"/>
              <w:spacing w:line="240" w:lineRule="exact"/>
              <w:jc w:val="both"/>
              <w:rPr>
                <w:rFonts w:cs="Arial"/>
                <w:color w:val="auto"/>
                <w:sz w:val="20"/>
                <w:szCs w:val="20"/>
                <w:lang w:val="de-DE"/>
              </w:rPr>
            </w:pPr>
          </w:p>
        </w:tc>
        <w:tc>
          <w:tcPr>
            <w:tcW w:w="852" w:type="dxa"/>
          </w:tcPr>
          <w:p w14:paraId="425B78AB" w14:textId="77777777" w:rsidR="005B6C02" w:rsidRPr="00C15D4A" w:rsidRDefault="005B6C02" w:rsidP="005B6C02">
            <w:pPr>
              <w:pStyle w:val="Default"/>
              <w:widowControl w:val="0"/>
              <w:spacing w:line="240" w:lineRule="exact"/>
              <w:ind w:right="76"/>
              <w:jc w:val="both"/>
              <w:rPr>
                <w:rFonts w:cs="Arial"/>
                <w:color w:val="auto"/>
                <w:sz w:val="20"/>
                <w:szCs w:val="20"/>
                <w:lang w:val="de-DE"/>
              </w:rPr>
            </w:pPr>
          </w:p>
        </w:tc>
        <w:tc>
          <w:tcPr>
            <w:tcW w:w="4242" w:type="dxa"/>
            <w:gridSpan w:val="2"/>
          </w:tcPr>
          <w:p w14:paraId="4A310765" w14:textId="77777777" w:rsidR="005B6C02" w:rsidRPr="006140E5" w:rsidRDefault="005B6C02" w:rsidP="005B6C02">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w:t>
            </w:r>
            <w:r w:rsidRPr="006140E5">
              <w:rPr>
                <w:rFonts w:cs="Arial"/>
                <w:b/>
                <w:i/>
                <w:color w:val="FF0000"/>
                <w:highlight w:val="green"/>
                <w:lang w:val="it-IT"/>
              </w:rPr>
              <w:t>Attenzione</w:t>
            </w:r>
            <w:r w:rsidRPr="006140E5">
              <w:rPr>
                <w:rFonts w:cs="Arial"/>
                <w:i/>
                <w:color w:val="FF0000"/>
                <w:highlight w:val="green"/>
                <w:lang w:val="it-IT"/>
              </w:rPr>
              <w:t xml:space="preserve">: ai sensi dell’art. 34, comma 3 della </w:t>
            </w:r>
            <w:r>
              <w:rPr>
                <w:rFonts w:cs="Arial"/>
                <w:i/>
                <w:color w:val="FF0000"/>
                <w:highlight w:val="green"/>
                <w:lang w:val="it-IT"/>
              </w:rPr>
              <w:t>L.P.</w:t>
            </w:r>
            <w:r w:rsidRPr="006140E5">
              <w:rPr>
                <w:rFonts w:cs="Arial"/>
                <w:i/>
                <w:color w:val="FF0000"/>
                <w:highlight w:val="green"/>
                <w:lang w:val="it-IT"/>
              </w:rPr>
              <w:t xml:space="preserve">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r>
              <w:rPr>
                <w:rFonts w:cs="Arial"/>
                <w:i/>
                <w:color w:val="FF0000"/>
                <w:highlight w:val="green"/>
                <w:lang w:val="it-IT"/>
              </w:rPr>
              <w:t>.</w:t>
            </w:r>
          </w:p>
          <w:p w14:paraId="55F58E46" w14:textId="77777777" w:rsidR="005B6C02" w:rsidRPr="006140E5" w:rsidRDefault="005B6C02" w:rsidP="005B6C02">
            <w:pPr>
              <w:widowControl w:val="0"/>
              <w:shd w:val="clear" w:color="auto" w:fill="FFFFFF" w:themeFill="background1"/>
              <w:spacing w:line="240" w:lineRule="exact"/>
              <w:jc w:val="both"/>
              <w:rPr>
                <w:rFonts w:cs="Arial"/>
                <w:i/>
                <w:color w:val="FF0000"/>
                <w:highlight w:val="green"/>
                <w:lang w:val="it-IT"/>
              </w:rPr>
            </w:pPr>
          </w:p>
          <w:p w14:paraId="485FF270" w14:textId="77777777" w:rsidR="005B6C02" w:rsidRPr="006140E5" w:rsidRDefault="005B6C02" w:rsidP="005B6C02">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Pertanto, scegliere tra le due opzioni che seguono]</w:t>
            </w:r>
          </w:p>
          <w:p w14:paraId="23E498D1" w14:textId="77777777" w:rsidR="005B6C02" w:rsidRPr="00FB5016" w:rsidRDefault="005B6C02" w:rsidP="005B6C02">
            <w:pPr>
              <w:pStyle w:val="Default"/>
              <w:widowControl w:val="0"/>
              <w:spacing w:line="240" w:lineRule="exact"/>
              <w:jc w:val="both"/>
              <w:rPr>
                <w:rFonts w:cs="Arial"/>
                <w:color w:val="auto"/>
                <w:sz w:val="20"/>
                <w:szCs w:val="20"/>
              </w:rPr>
            </w:pPr>
          </w:p>
        </w:tc>
      </w:tr>
      <w:tr w:rsidR="005B6C02" w:rsidRPr="005737C1" w14:paraId="1B6A0EA5" w14:textId="77777777" w:rsidTr="0022558C">
        <w:trPr>
          <w:gridAfter w:val="2"/>
          <w:wAfter w:w="22" w:type="dxa"/>
        </w:trPr>
        <w:tc>
          <w:tcPr>
            <w:tcW w:w="4262" w:type="dxa"/>
            <w:gridSpan w:val="2"/>
          </w:tcPr>
          <w:p w14:paraId="60DB63F0" w14:textId="77777777" w:rsidR="005B6C02" w:rsidRPr="00C15D4A" w:rsidRDefault="005B6C02" w:rsidP="005B6C02">
            <w:pPr>
              <w:widowControl w:val="0"/>
              <w:shd w:val="clear" w:color="auto" w:fill="FFFFFF" w:themeFill="background1"/>
              <w:spacing w:line="240" w:lineRule="exact"/>
              <w:jc w:val="center"/>
              <w:rPr>
                <w:rFonts w:cs="Arial"/>
                <w:b/>
                <w:i/>
                <w:color w:val="FF0000"/>
                <w:highlight w:val="green"/>
                <w:lang w:val="de-DE"/>
              </w:rPr>
            </w:pPr>
            <w:r w:rsidRPr="00C15D4A">
              <w:rPr>
                <w:rFonts w:cs="Arial"/>
                <w:b/>
                <w:i/>
                <w:color w:val="FF0000"/>
                <w:highlight w:val="green"/>
                <w:lang w:val="de-DE"/>
              </w:rPr>
              <w:t>OPTION 1</w:t>
            </w:r>
          </w:p>
        </w:tc>
        <w:tc>
          <w:tcPr>
            <w:tcW w:w="852" w:type="dxa"/>
          </w:tcPr>
          <w:p w14:paraId="5B95D37D" w14:textId="77777777" w:rsidR="005B6C02" w:rsidRPr="00C15D4A" w:rsidRDefault="005B6C02" w:rsidP="005B6C02">
            <w:pPr>
              <w:pStyle w:val="Default"/>
              <w:widowControl w:val="0"/>
              <w:spacing w:line="240" w:lineRule="exact"/>
              <w:ind w:right="76"/>
              <w:jc w:val="center"/>
              <w:rPr>
                <w:rFonts w:cs="Arial"/>
                <w:b/>
                <w:color w:val="auto"/>
                <w:sz w:val="20"/>
                <w:szCs w:val="20"/>
                <w:lang w:val="de-DE"/>
              </w:rPr>
            </w:pPr>
          </w:p>
        </w:tc>
        <w:tc>
          <w:tcPr>
            <w:tcW w:w="4242" w:type="dxa"/>
            <w:gridSpan w:val="2"/>
          </w:tcPr>
          <w:p w14:paraId="1DDF526E" w14:textId="77777777" w:rsidR="005B6C02" w:rsidRPr="00C15D4A" w:rsidRDefault="005B6C02" w:rsidP="005B6C02">
            <w:pPr>
              <w:widowControl w:val="0"/>
              <w:shd w:val="clear" w:color="auto" w:fill="FFFFFF" w:themeFill="background1"/>
              <w:spacing w:line="240" w:lineRule="exact"/>
              <w:jc w:val="center"/>
              <w:rPr>
                <w:rFonts w:cs="Arial"/>
                <w:b/>
                <w:i/>
                <w:color w:val="FF0000"/>
                <w:highlight w:val="green"/>
              </w:rPr>
            </w:pPr>
            <w:r w:rsidRPr="00C15D4A">
              <w:rPr>
                <w:rFonts w:cs="Arial"/>
                <w:b/>
                <w:i/>
                <w:color w:val="FF0000"/>
                <w:highlight w:val="green"/>
              </w:rPr>
              <w:t>OPZIONE 1</w:t>
            </w:r>
          </w:p>
        </w:tc>
      </w:tr>
      <w:tr w:rsidR="005B6C02" w:rsidRPr="00D90FD7" w14:paraId="14D21838" w14:textId="77777777" w:rsidTr="0022558C">
        <w:trPr>
          <w:gridAfter w:val="2"/>
          <w:wAfter w:w="22" w:type="dxa"/>
        </w:trPr>
        <w:tc>
          <w:tcPr>
            <w:tcW w:w="4262" w:type="dxa"/>
            <w:gridSpan w:val="2"/>
          </w:tcPr>
          <w:p w14:paraId="4EC08AC2" w14:textId="77777777" w:rsidR="005B6C02" w:rsidRPr="00C15D4A" w:rsidRDefault="005B6C02" w:rsidP="005B6C02">
            <w:pPr>
              <w:widowControl w:val="0"/>
              <w:shd w:val="clear" w:color="auto" w:fill="FFFFFF" w:themeFill="background1"/>
              <w:spacing w:line="240" w:lineRule="exact"/>
              <w:jc w:val="both"/>
              <w:rPr>
                <w:rFonts w:cs="Arial"/>
                <w:i/>
                <w:color w:val="FF0000"/>
                <w:highlight w:val="green"/>
                <w:lang w:val="de-DE"/>
              </w:rPr>
            </w:pPr>
            <w:r w:rsidRPr="00B55F66">
              <w:rPr>
                <w:rFonts w:cs="Arial"/>
                <w:i/>
                <w:color w:val="FF0000"/>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w:t>
            </w:r>
            <w:r>
              <w:rPr>
                <w:rFonts w:cs="Arial"/>
                <w:i/>
                <w:color w:val="FF0000"/>
                <w:highlight w:val="green"/>
                <w:lang w:val="de-DE"/>
              </w:rPr>
              <w:t>n</w:t>
            </w:r>
            <w:r w:rsidRPr="00B55F66">
              <w:rPr>
                <w:rFonts w:cs="Arial"/>
                <w:i/>
                <w:color w:val="FF0000"/>
                <w:highlight w:val="green"/>
                <w:lang w:val="de-DE"/>
              </w:rPr>
              <w:t>]</w:t>
            </w:r>
          </w:p>
        </w:tc>
        <w:tc>
          <w:tcPr>
            <w:tcW w:w="852" w:type="dxa"/>
          </w:tcPr>
          <w:p w14:paraId="4B9824DE" w14:textId="77777777" w:rsidR="005B6C02" w:rsidRPr="00C15D4A" w:rsidRDefault="005B6C02" w:rsidP="005B6C02">
            <w:pPr>
              <w:widowControl w:val="0"/>
              <w:spacing w:line="240" w:lineRule="exact"/>
              <w:rPr>
                <w:rFonts w:cs="Arial"/>
                <w:color w:val="FF0000"/>
                <w:lang w:val="de-DE"/>
              </w:rPr>
            </w:pPr>
          </w:p>
        </w:tc>
        <w:tc>
          <w:tcPr>
            <w:tcW w:w="4242" w:type="dxa"/>
            <w:gridSpan w:val="2"/>
          </w:tcPr>
          <w:p w14:paraId="26CB442C" w14:textId="77777777" w:rsidR="005B6C02" w:rsidRPr="006140E5" w:rsidRDefault="005B6C02" w:rsidP="005B6C02">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5F03188F" w14:textId="77777777" w:rsidR="005B6C02" w:rsidRPr="00EA769C" w:rsidRDefault="005B6C02" w:rsidP="005B6C02">
            <w:pPr>
              <w:pStyle w:val="Default"/>
              <w:widowControl w:val="0"/>
              <w:spacing w:line="240" w:lineRule="exact"/>
              <w:jc w:val="both"/>
              <w:rPr>
                <w:rFonts w:cs="Arial"/>
                <w:color w:val="FF0000"/>
                <w:sz w:val="20"/>
                <w:szCs w:val="20"/>
              </w:rPr>
            </w:pPr>
          </w:p>
        </w:tc>
      </w:tr>
      <w:tr w:rsidR="005B6C02" w:rsidRPr="00D90FD7" w14:paraId="5CC2AB0E" w14:textId="77777777" w:rsidTr="0022558C">
        <w:trPr>
          <w:gridAfter w:val="2"/>
          <w:wAfter w:w="22" w:type="dxa"/>
        </w:trPr>
        <w:tc>
          <w:tcPr>
            <w:tcW w:w="4262" w:type="dxa"/>
            <w:gridSpan w:val="2"/>
          </w:tcPr>
          <w:p w14:paraId="5AF7CFE5" w14:textId="77777777" w:rsidR="005B6C02" w:rsidRPr="00C15D4A" w:rsidRDefault="005B6C02" w:rsidP="005B6C02">
            <w:pPr>
              <w:widowControl w:val="0"/>
              <w:spacing w:line="240" w:lineRule="exact"/>
              <w:jc w:val="both"/>
              <w:rPr>
                <w:rFonts w:cs="Arial"/>
                <w:noProof w:val="0"/>
                <w:lang w:val="de-DE" w:eastAsia="it-IT"/>
              </w:rPr>
            </w:pPr>
            <w:r w:rsidRPr="00C40C0D">
              <w:rPr>
                <w:rFonts w:cs="Arial"/>
                <w:color w:val="FF0000"/>
                <w:lang w:val="de-DE"/>
              </w:rPr>
              <w:t xml:space="preserve">Gemäß Art. 34 Abs. 2 LG Nr. 16/2015 ernennt die Wettbewerbsbehörde die Bewertungskommission </w:t>
            </w:r>
            <w:r w:rsidRPr="00C2688E">
              <w:rPr>
                <w:rFonts w:cs="Arial"/>
                <w:color w:val="FF0000"/>
                <w:lang w:val="de-DE"/>
              </w:rPr>
              <w:t>nach Ablauf der Frist für die Angebotsabgabe</w:t>
            </w:r>
            <w:r w:rsidRPr="00C40C0D">
              <w:rPr>
                <w:rFonts w:cs="Arial"/>
                <w:color w:val="FF0000"/>
                <w:lang w:val="de-DE"/>
              </w:rPr>
              <w:t>.</w:t>
            </w:r>
          </w:p>
        </w:tc>
        <w:tc>
          <w:tcPr>
            <w:tcW w:w="852" w:type="dxa"/>
          </w:tcPr>
          <w:p w14:paraId="6FEF5CD4" w14:textId="77777777" w:rsidR="005B6C02" w:rsidRPr="00C15D4A" w:rsidRDefault="005B6C02" w:rsidP="005B6C02">
            <w:pPr>
              <w:widowControl w:val="0"/>
              <w:spacing w:line="240" w:lineRule="exact"/>
              <w:rPr>
                <w:rFonts w:cs="Arial"/>
                <w:lang w:val="de-DE"/>
              </w:rPr>
            </w:pPr>
          </w:p>
        </w:tc>
        <w:tc>
          <w:tcPr>
            <w:tcW w:w="4242" w:type="dxa"/>
            <w:gridSpan w:val="2"/>
          </w:tcPr>
          <w:p w14:paraId="4CC92CA6" w14:textId="77777777" w:rsidR="005B6C02" w:rsidRPr="008B5FD5" w:rsidRDefault="005B6C02" w:rsidP="005B6C02">
            <w:pPr>
              <w:pStyle w:val="Rientrocorpodeltesto"/>
              <w:widowControl w:val="0"/>
              <w:tabs>
                <w:tab w:val="left" w:pos="8496"/>
              </w:tabs>
              <w:spacing w:after="0" w:line="240" w:lineRule="exact"/>
              <w:ind w:left="0" w:right="6"/>
              <w:jc w:val="both"/>
              <w:rPr>
                <w:rFonts w:cs="Arial"/>
                <w:b/>
                <w:bCs/>
                <w:lang w:val="it-IT"/>
              </w:rPr>
            </w:pPr>
            <w:r w:rsidRPr="006140E5">
              <w:rPr>
                <w:rFonts w:cs="Arial"/>
                <w:color w:val="FF0000"/>
                <w:lang w:val="it-IT"/>
              </w:rPr>
              <w:t xml:space="preserve">L’autorità di gara nomina la commissione di valutazione, dopo la scadenza del termine per la presentazione delle offerte ai sensi dell’art. 34 comma 2 della </w:t>
            </w:r>
            <w:r>
              <w:rPr>
                <w:rFonts w:cs="Arial"/>
                <w:color w:val="FF0000"/>
                <w:lang w:val="it-IT"/>
              </w:rPr>
              <w:t>L.P.</w:t>
            </w:r>
            <w:r w:rsidRPr="006140E5">
              <w:rPr>
                <w:rFonts w:cs="Arial"/>
                <w:color w:val="FF0000"/>
                <w:lang w:val="it-IT"/>
              </w:rPr>
              <w:t xml:space="preserve"> 16/15.</w:t>
            </w:r>
          </w:p>
        </w:tc>
      </w:tr>
      <w:tr w:rsidR="005B6C02" w:rsidRPr="00D90FD7" w14:paraId="2CB7634C" w14:textId="77777777" w:rsidTr="0022558C">
        <w:trPr>
          <w:gridAfter w:val="2"/>
          <w:wAfter w:w="22" w:type="dxa"/>
        </w:trPr>
        <w:tc>
          <w:tcPr>
            <w:tcW w:w="4262" w:type="dxa"/>
            <w:gridSpan w:val="2"/>
          </w:tcPr>
          <w:p w14:paraId="33290E41" w14:textId="77777777" w:rsidR="005B6C02" w:rsidRPr="004901C5" w:rsidRDefault="005B6C02" w:rsidP="005B6C02">
            <w:pPr>
              <w:widowControl w:val="0"/>
              <w:autoSpaceDE w:val="0"/>
              <w:autoSpaceDN w:val="0"/>
              <w:adjustRightInd w:val="0"/>
              <w:spacing w:line="240" w:lineRule="exact"/>
              <w:jc w:val="both"/>
              <w:rPr>
                <w:rFonts w:cs="Arial"/>
                <w:noProof w:val="0"/>
                <w:color w:val="FF0000"/>
                <w:lang w:val="it-IT" w:eastAsia="it-IT"/>
              </w:rPr>
            </w:pPr>
          </w:p>
        </w:tc>
        <w:tc>
          <w:tcPr>
            <w:tcW w:w="852" w:type="dxa"/>
          </w:tcPr>
          <w:p w14:paraId="4914A91B" w14:textId="77777777" w:rsidR="005B6C02" w:rsidRPr="004901C5" w:rsidRDefault="005B6C02" w:rsidP="005B6C02">
            <w:pPr>
              <w:widowControl w:val="0"/>
              <w:spacing w:line="240" w:lineRule="exact"/>
              <w:rPr>
                <w:rFonts w:cs="Arial"/>
                <w:lang w:val="it-IT"/>
              </w:rPr>
            </w:pPr>
          </w:p>
        </w:tc>
        <w:tc>
          <w:tcPr>
            <w:tcW w:w="4242" w:type="dxa"/>
            <w:gridSpan w:val="2"/>
          </w:tcPr>
          <w:p w14:paraId="38A85450" w14:textId="77777777" w:rsidR="005B6C02" w:rsidRPr="00EA769C" w:rsidRDefault="005B6C02" w:rsidP="005B6C02">
            <w:pPr>
              <w:pStyle w:val="Rientrocorpodeltesto"/>
              <w:widowControl w:val="0"/>
              <w:tabs>
                <w:tab w:val="left" w:pos="8496"/>
              </w:tabs>
              <w:spacing w:after="0" w:line="240" w:lineRule="exact"/>
              <w:ind w:left="0" w:right="6"/>
              <w:jc w:val="both"/>
              <w:rPr>
                <w:rFonts w:cs="Arial"/>
                <w:noProof w:val="0"/>
                <w:color w:val="FF0000"/>
                <w:lang w:val="it-IT" w:eastAsia="it-IT"/>
              </w:rPr>
            </w:pPr>
          </w:p>
        </w:tc>
      </w:tr>
      <w:tr w:rsidR="005B6C02" w:rsidRPr="00D90FD7" w14:paraId="4656AF9D" w14:textId="77777777" w:rsidTr="0022558C">
        <w:trPr>
          <w:gridAfter w:val="2"/>
          <w:wAfter w:w="22" w:type="dxa"/>
        </w:trPr>
        <w:tc>
          <w:tcPr>
            <w:tcW w:w="4262" w:type="dxa"/>
            <w:gridSpan w:val="2"/>
          </w:tcPr>
          <w:p w14:paraId="1269131C" w14:textId="77777777" w:rsidR="005B6C02" w:rsidRPr="00C15D4A" w:rsidRDefault="005B6C02" w:rsidP="005B6C02">
            <w:pPr>
              <w:widowControl w:val="0"/>
              <w:autoSpaceDE w:val="0"/>
              <w:autoSpaceDN w:val="0"/>
              <w:adjustRightInd w:val="0"/>
              <w:spacing w:line="240" w:lineRule="exact"/>
              <w:jc w:val="both"/>
              <w:rPr>
                <w:rFonts w:cs="Arial"/>
                <w:noProof w:val="0"/>
                <w:lang w:val="de-DE" w:eastAsia="it-IT"/>
              </w:rPr>
            </w:pPr>
            <w:r w:rsidRPr="00C2688E">
              <w:rPr>
                <w:rFonts w:cs="Arial"/>
                <w:color w:val="FF0000"/>
                <w:lang w:val="de-DE"/>
              </w:rPr>
              <w:t>Auf der Webseite der Vergabestelle unter der Rubrik „Transparente Verwaltung“ werden gemäß von Art. 27 Abs. 3 LG Nr. 16/2015 nach dem Zuschlag die Zusammensetzung der Bewertungskommission und die Lebensläufe der Kommissionsmitglieder veröffentlicht.</w:t>
            </w:r>
          </w:p>
        </w:tc>
        <w:tc>
          <w:tcPr>
            <w:tcW w:w="852" w:type="dxa"/>
          </w:tcPr>
          <w:p w14:paraId="640ECAFF" w14:textId="77777777" w:rsidR="005B6C02" w:rsidRPr="00C15D4A" w:rsidRDefault="005B6C02" w:rsidP="005B6C02">
            <w:pPr>
              <w:widowControl w:val="0"/>
              <w:spacing w:line="240" w:lineRule="exact"/>
              <w:rPr>
                <w:rFonts w:cs="Arial"/>
                <w:lang w:val="de-DE"/>
              </w:rPr>
            </w:pPr>
          </w:p>
        </w:tc>
        <w:tc>
          <w:tcPr>
            <w:tcW w:w="4242" w:type="dxa"/>
            <w:gridSpan w:val="2"/>
          </w:tcPr>
          <w:p w14:paraId="268E90D3" w14:textId="77777777" w:rsidR="005B6C02" w:rsidRPr="004610CD" w:rsidRDefault="005B6C02" w:rsidP="005B6C02">
            <w:pPr>
              <w:pStyle w:val="Rientrocorpodeltesto"/>
              <w:widowControl w:val="0"/>
              <w:tabs>
                <w:tab w:val="left" w:pos="8496"/>
              </w:tabs>
              <w:spacing w:after="0" w:line="240" w:lineRule="exact"/>
              <w:ind w:left="0" w:right="6"/>
              <w:jc w:val="both"/>
              <w:rPr>
                <w:rFonts w:cs="Arial"/>
                <w:b/>
                <w:bCs/>
                <w:lang w:val="it-IT"/>
              </w:rPr>
            </w:pPr>
            <w:r w:rsidRPr="006140E5">
              <w:rPr>
                <w:rFonts w:cs="Arial"/>
                <w:color w:val="FF0000"/>
                <w:lang w:val="it-IT"/>
              </w:rPr>
              <w:t xml:space="preserve">Sul profilo della stazione appaltante, nella sezione “amministrazione trasparente” ai sensi dell’art. 27, coma 3, della </w:t>
            </w:r>
            <w:r>
              <w:rPr>
                <w:rFonts w:cs="Arial"/>
                <w:color w:val="FF0000"/>
                <w:lang w:val="it-IT"/>
              </w:rPr>
              <w:t>L.P.</w:t>
            </w:r>
            <w:r w:rsidRPr="006140E5">
              <w:rPr>
                <w:rFonts w:cs="Arial"/>
                <w:color w:val="FF0000"/>
                <w:lang w:val="it-IT"/>
              </w:rPr>
              <w:t xml:space="preserve"> n. 16/2015 verranno pubblicati dopo l’aggiudicazione la composizione della Commissione di valutazione e i curricula dei componenti..</w:t>
            </w:r>
          </w:p>
        </w:tc>
      </w:tr>
      <w:tr w:rsidR="005B6C02" w:rsidRPr="00D90FD7" w14:paraId="7E01610E" w14:textId="77777777" w:rsidTr="0022558C">
        <w:trPr>
          <w:gridAfter w:val="2"/>
          <w:wAfter w:w="22" w:type="dxa"/>
        </w:trPr>
        <w:tc>
          <w:tcPr>
            <w:tcW w:w="4262" w:type="dxa"/>
            <w:gridSpan w:val="2"/>
          </w:tcPr>
          <w:p w14:paraId="069C0663" w14:textId="77777777" w:rsidR="005B6C02" w:rsidRPr="004901C5" w:rsidRDefault="005B6C02" w:rsidP="005B6C02">
            <w:pPr>
              <w:widowControl w:val="0"/>
              <w:autoSpaceDE w:val="0"/>
              <w:autoSpaceDN w:val="0"/>
              <w:adjustRightInd w:val="0"/>
              <w:spacing w:line="240" w:lineRule="exact"/>
              <w:ind w:right="76"/>
              <w:jc w:val="both"/>
              <w:rPr>
                <w:rFonts w:cs="Arial"/>
                <w:noProof w:val="0"/>
                <w:color w:val="FF0000"/>
                <w:lang w:val="it-IT" w:eastAsia="it-IT"/>
              </w:rPr>
            </w:pPr>
          </w:p>
        </w:tc>
        <w:tc>
          <w:tcPr>
            <w:tcW w:w="852" w:type="dxa"/>
          </w:tcPr>
          <w:p w14:paraId="2AADAA1B" w14:textId="77777777" w:rsidR="005B6C02" w:rsidRPr="004901C5" w:rsidRDefault="005B6C02" w:rsidP="005B6C02">
            <w:pPr>
              <w:widowControl w:val="0"/>
              <w:spacing w:line="240" w:lineRule="exact"/>
              <w:rPr>
                <w:rFonts w:cs="Arial"/>
                <w:lang w:val="it-IT"/>
              </w:rPr>
            </w:pPr>
          </w:p>
        </w:tc>
        <w:tc>
          <w:tcPr>
            <w:tcW w:w="4242" w:type="dxa"/>
            <w:gridSpan w:val="2"/>
          </w:tcPr>
          <w:p w14:paraId="636392BE" w14:textId="77777777" w:rsidR="005B6C02" w:rsidRPr="00EA769C" w:rsidRDefault="005B6C02" w:rsidP="005B6C02">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5B6C02" w:rsidRPr="005737C1" w14:paraId="1DA9FAB9" w14:textId="77777777" w:rsidTr="0022558C">
        <w:trPr>
          <w:gridAfter w:val="2"/>
          <w:wAfter w:w="22" w:type="dxa"/>
          <w:trHeight w:val="288"/>
        </w:trPr>
        <w:tc>
          <w:tcPr>
            <w:tcW w:w="4262" w:type="dxa"/>
            <w:gridSpan w:val="2"/>
          </w:tcPr>
          <w:p w14:paraId="15F554B8" w14:textId="77777777" w:rsidR="005B6C02" w:rsidRPr="00E0449A" w:rsidRDefault="005B6C02" w:rsidP="005B6C02">
            <w:pPr>
              <w:widowControl w:val="0"/>
              <w:shd w:val="clear" w:color="auto" w:fill="FFFFFF" w:themeFill="background1"/>
              <w:spacing w:line="240" w:lineRule="exact"/>
              <w:ind w:right="76"/>
              <w:jc w:val="center"/>
              <w:rPr>
                <w:rFonts w:cs="Arial"/>
                <w:b/>
                <w:i/>
                <w:color w:val="FF0000"/>
                <w:highlight w:val="green"/>
                <w:lang w:val="de-DE"/>
              </w:rPr>
            </w:pPr>
            <w:r w:rsidRPr="00D05A21">
              <w:rPr>
                <w:rFonts w:cs="Arial"/>
                <w:b/>
                <w:i/>
                <w:color w:val="FF0000"/>
                <w:highlight w:val="green"/>
                <w:lang w:val="de-DE"/>
              </w:rPr>
              <w:t>OPTION 2</w:t>
            </w:r>
          </w:p>
        </w:tc>
        <w:tc>
          <w:tcPr>
            <w:tcW w:w="852" w:type="dxa"/>
          </w:tcPr>
          <w:p w14:paraId="7FBFC96B" w14:textId="77777777" w:rsidR="005B6C02" w:rsidRPr="004901C5" w:rsidRDefault="005B6C02" w:rsidP="005B6C02">
            <w:pPr>
              <w:widowControl w:val="0"/>
              <w:spacing w:line="240" w:lineRule="exact"/>
              <w:rPr>
                <w:rFonts w:cs="Arial"/>
                <w:lang w:val="it-IT"/>
              </w:rPr>
            </w:pPr>
          </w:p>
        </w:tc>
        <w:tc>
          <w:tcPr>
            <w:tcW w:w="4242" w:type="dxa"/>
            <w:gridSpan w:val="2"/>
          </w:tcPr>
          <w:p w14:paraId="7B9EFF02" w14:textId="77777777" w:rsidR="005B6C02" w:rsidRPr="00E0449A" w:rsidRDefault="005B6C02" w:rsidP="005B6C02">
            <w:pPr>
              <w:widowControl w:val="0"/>
              <w:shd w:val="clear" w:color="auto" w:fill="FFFFFF" w:themeFill="background1"/>
              <w:spacing w:line="240" w:lineRule="exact"/>
              <w:ind w:right="76"/>
              <w:jc w:val="center"/>
              <w:rPr>
                <w:rFonts w:cs="Arial"/>
                <w:b/>
                <w:i/>
                <w:color w:val="FF0000"/>
                <w:highlight w:val="green"/>
              </w:rPr>
            </w:pPr>
            <w:r w:rsidRPr="00D05A21">
              <w:rPr>
                <w:rFonts w:cs="Arial"/>
                <w:b/>
                <w:i/>
                <w:color w:val="FF0000"/>
                <w:highlight w:val="green"/>
              </w:rPr>
              <w:t>OPZIONE 2</w:t>
            </w:r>
          </w:p>
        </w:tc>
      </w:tr>
      <w:tr w:rsidR="005B6C02" w:rsidRPr="00D90FD7" w14:paraId="3A1F6757" w14:textId="77777777" w:rsidTr="0022558C">
        <w:trPr>
          <w:gridAfter w:val="2"/>
          <w:wAfter w:w="22" w:type="dxa"/>
        </w:trPr>
        <w:tc>
          <w:tcPr>
            <w:tcW w:w="4262" w:type="dxa"/>
            <w:gridSpan w:val="2"/>
          </w:tcPr>
          <w:p w14:paraId="1D043C96" w14:textId="77777777" w:rsidR="005B6C02" w:rsidRPr="00E0449A" w:rsidRDefault="005B6C02" w:rsidP="005B6C02">
            <w:pPr>
              <w:widowControl w:val="0"/>
              <w:shd w:val="clear" w:color="auto" w:fill="FFFFFF" w:themeFill="background1"/>
              <w:spacing w:line="240" w:lineRule="exact"/>
              <w:jc w:val="both"/>
              <w:rPr>
                <w:rFonts w:cs="Arial"/>
                <w:i/>
                <w:color w:val="FF0000"/>
                <w:highlight w:val="green"/>
                <w:lang w:val="de-DE"/>
              </w:rPr>
            </w:pPr>
            <w:r w:rsidRPr="00E0449A">
              <w:rPr>
                <w:rFonts w:cs="Arial"/>
                <w:i/>
                <w:color w:val="FF0000"/>
                <w:highlight w:val="green"/>
                <w:lang w:val="de-DE"/>
              </w:rPr>
              <w:t>[</w:t>
            </w:r>
            <w:r w:rsidRPr="006F5E51">
              <w:rPr>
                <w:rFonts w:cs="Arial"/>
                <w:i/>
                <w:color w:val="FF0000"/>
                <w:highlight w:val="green"/>
                <w:lang w:val="de-DE"/>
              </w:rPr>
              <w:t xml:space="preserve">NUR </w:t>
            </w:r>
            <w:r w:rsidRPr="00E0449A">
              <w:rPr>
                <w:rFonts w:cs="Arial"/>
                <w:i/>
                <w:color w:val="FF0000"/>
                <w:highlight w:val="green"/>
                <w:lang w:val="de-DE"/>
              </w:rPr>
              <w:t>wenn die Punkte nur aufgrund von tabellarischen Kriterien vergeben werden, sofern die Vergabestelle keine Notwendigkeit erkennt, die Ernennung der Bewertungskommission vorzunehmern, anstonsten ist nachstehender Text zu löschen und Option 1 zu wählen]</w:t>
            </w:r>
          </w:p>
        </w:tc>
        <w:tc>
          <w:tcPr>
            <w:tcW w:w="852" w:type="dxa"/>
          </w:tcPr>
          <w:p w14:paraId="469514DE" w14:textId="77777777" w:rsidR="005B6C02" w:rsidRPr="00E0449A" w:rsidRDefault="005B6C02" w:rsidP="005B6C02">
            <w:pPr>
              <w:widowControl w:val="0"/>
              <w:spacing w:line="240" w:lineRule="exact"/>
              <w:rPr>
                <w:rFonts w:cs="Arial"/>
                <w:noProof w:val="0"/>
                <w:lang w:val="de-DE" w:eastAsia="it-IT"/>
              </w:rPr>
            </w:pPr>
          </w:p>
        </w:tc>
        <w:tc>
          <w:tcPr>
            <w:tcW w:w="4242" w:type="dxa"/>
            <w:gridSpan w:val="2"/>
          </w:tcPr>
          <w:p w14:paraId="604E6256" w14:textId="77777777" w:rsidR="005B6C02" w:rsidRPr="00E0449A" w:rsidRDefault="005B6C02" w:rsidP="005B6C02">
            <w:pPr>
              <w:widowControl w:val="0"/>
              <w:tabs>
                <w:tab w:val="center" w:pos="4536"/>
                <w:tab w:val="right" w:pos="9072"/>
              </w:tabs>
              <w:spacing w:line="240" w:lineRule="exact"/>
              <w:ind w:right="6"/>
              <w:jc w:val="both"/>
              <w:rPr>
                <w:rFonts w:cs="Arial"/>
                <w:noProof w:val="0"/>
                <w:lang w:val="it-IT" w:eastAsia="it-IT"/>
              </w:rPr>
            </w:pPr>
            <w:r w:rsidRPr="006140E5">
              <w:rPr>
                <w:rFonts w:cs="Arial"/>
                <w:i/>
                <w:color w:val="FF0000"/>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5B6C02" w:rsidRPr="00D90FD7" w14:paraId="0C69FBB6" w14:textId="77777777" w:rsidTr="0022558C">
        <w:trPr>
          <w:gridAfter w:val="2"/>
          <w:wAfter w:w="22" w:type="dxa"/>
        </w:trPr>
        <w:tc>
          <w:tcPr>
            <w:tcW w:w="4262" w:type="dxa"/>
            <w:gridSpan w:val="2"/>
          </w:tcPr>
          <w:p w14:paraId="61CC563C" w14:textId="77777777" w:rsidR="005B6C02" w:rsidRPr="00425637" w:rsidRDefault="005B6C02" w:rsidP="005B6C02">
            <w:pPr>
              <w:pStyle w:val="Corpodeltesto2"/>
              <w:widowControl w:val="0"/>
              <w:shd w:val="clear" w:color="auto" w:fill="FFFFFF" w:themeFill="background1"/>
              <w:spacing w:after="0" w:line="240" w:lineRule="auto"/>
              <w:ind w:right="6"/>
              <w:jc w:val="both"/>
              <w:rPr>
                <w:rFonts w:cs="Arial"/>
                <w:b/>
                <w:bCs/>
                <w:color w:val="FF0000"/>
                <w:lang w:val="de-DE"/>
              </w:rPr>
            </w:pPr>
            <w:r w:rsidRPr="00425637">
              <w:rPr>
                <w:rFonts w:cs="Arial"/>
                <w:b/>
                <w:bCs/>
                <w:color w:val="FF0000"/>
                <w:lang w:val="de-DE"/>
              </w:rPr>
              <w:t xml:space="preserve">Die Vergabestelle macht gemäß Art. 34 Abs. 3 LG Nr. 16/2015 von der Möglichkeit Gebrauch, auf die Ernennung der Bewertungskommission zu verzichten. </w:t>
            </w:r>
          </w:p>
          <w:p w14:paraId="48333866" w14:textId="77777777" w:rsidR="005B6C02" w:rsidRDefault="005B6C02" w:rsidP="005B6C02">
            <w:pPr>
              <w:widowControl w:val="0"/>
              <w:jc w:val="both"/>
              <w:rPr>
                <w:rFonts w:cs="Arial"/>
                <w:color w:val="FF0000"/>
                <w:lang w:val="de-DE"/>
              </w:rPr>
            </w:pPr>
            <w:r w:rsidRPr="004C21B2">
              <w:rPr>
                <w:rFonts w:cs="Arial"/>
                <w:b/>
                <w:color w:val="FF0000"/>
                <w:lang w:val="de-DE"/>
              </w:rPr>
              <w:t>Die Punkte für das technische Angebot werden vom EVV selbst vergeben</w:t>
            </w:r>
            <w:r w:rsidRPr="00BA5FE5">
              <w:rPr>
                <w:rFonts w:cs="Arial"/>
                <w:color w:val="FF0000"/>
                <w:lang w:val="de-DE"/>
              </w:rPr>
              <w:t>.</w:t>
            </w:r>
          </w:p>
          <w:p w14:paraId="77152FA2" w14:textId="70077AAB" w:rsidR="005B6C02" w:rsidRPr="00E0449A" w:rsidRDefault="005B6C02" w:rsidP="005B6C02">
            <w:pPr>
              <w:widowControl w:val="0"/>
              <w:jc w:val="both"/>
              <w:rPr>
                <w:rFonts w:cs="Arial"/>
                <w:b/>
                <w:bCs/>
                <w:lang w:val="de-DE" w:eastAsia="it-IT"/>
              </w:rPr>
            </w:pPr>
            <w:r w:rsidRPr="00737602">
              <w:rPr>
                <w:rFonts w:cs="Arial"/>
                <w:i/>
                <w:iCs/>
                <w:noProof w:val="0"/>
                <w:color w:val="FF0000"/>
                <w:sz w:val="16"/>
                <w:szCs w:val="16"/>
                <w:highlight w:val="yellow"/>
                <w:lang w:val="de-DE" w:eastAsia="de-DE"/>
              </w:rPr>
              <w:t>In allen Fällen, in denen es die alternative Auswahl EVV/Bewertungskommission gibt, ist „EVV“ zu wählen.</w:t>
            </w:r>
          </w:p>
        </w:tc>
        <w:tc>
          <w:tcPr>
            <w:tcW w:w="852" w:type="dxa"/>
          </w:tcPr>
          <w:p w14:paraId="02D15304" w14:textId="77777777" w:rsidR="005B6C02" w:rsidRPr="00E0449A" w:rsidRDefault="005B6C02" w:rsidP="005B6C02">
            <w:pPr>
              <w:widowControl w:val="0"/>
              <w:ind w:right="76"/>
              <w:jc w:val="both"/>
              <w:rPr>
                <w:rFonts w:cs="Arial"/>
                <w:b/>
                <w:bCs/>
                <w:noProof w:val="0"/>
                <w:lang w:val="de-DE" w:eastAsia="it-IT"/>
              </w:rPr>
            </w:pPr>
          </w:p>
        </w:tc>
        <w:tc>
          <w:tcPr>
            <w:tcW w:w="4242" w:type="dxa"/>
            <w:gridSpan w:val="2"/>
          </w:tcPr>
          <w:p w14:paraId="336A68FE" w14:textId="77777777" w:rsidR="005B6C02" w:rsidRPr="00E0449A" w:rsidRDefault="005B6C02" w:rsidP="005B6C02">
            <w:pPr>
              <w:pStyle w:val="Corpodeltesto2"/>
              <w:widowControl w:val="0"/>
              <w:shd w:val="clear" w:color="auto" w:fill="FFFFFF" w:themeFill="background1"/>
              <w:spacing w:after="0" w:line="240" w:lineRule="auto"/>
              <w:ind w:right="6"/>
              <w:jc w:val="both"/>
              <w:rPr>
                <w:rFonts w:cs="Arial"/>
                <w:b/>
                <w:bCs/>
                <w:color w:val="FF0000"/>
              </w:rPr>
            </w:pPr>
            <w:r w:rsidRPr="00E0449A">
              <w:rPr>
                <w:rFonts w:cs="Arial"/>
                <w:b/>
                <w:bCs/>
                <w:color w:val="FF0000"/>
              </w:rPr>
              <w:t xml:space="preserve">La stazione appaltante si avvale della facoltá di cui all’art 34, comma 3, della </w:t>
            </w:r>
            <w:r>
              <w:rPr>
                <w:rFonts w:cs="Arial"/>
                <w:b/>
                <w:bCs/>
                <w:color w:val="FF0000"/>
              </w:rPr>
              <w:t>L.P.</w:t>
            </w:r>
            <w:r w:rsidRPr="00E0449A">
              <w:rPr>
                <w:rFonts w:cs="Arial"/>
                <w:b/>
                <w:bCs/>
                <w:color w:val="FF0000"/>
              </w:rPr>
              <w:t xml:space="preserve"> 16/2015 di non procedere a nomina di commissione di valutazione.</w:t>
            </w:r>
          </w:p>
          <w:p w14:paraId="38C9EE4F" w14:textId="77777777" w:rsidR="005B6C02" w:rsidRDefault="005B6C02" w:rsidP="005B6C02">
            <w:pPr>
              <w:widowControl w:val="0"/>
              <w:ind w:right="6"/>
              <w:jc w:val="both"/>
              <w:rPr>
                <w:rFonts w:cs="Arial"/>
                <w:b/>
                <w:bCs/>
                <w:color w:val="FF0000"/>
                <w:lang w:val="it-IT"/>
              </w:rPr>
            </w:pPr>
            <w:r w:rsidRPr="006140E5">
              <w:rPr>
                <w:rFonts w:cs="Arial"/>
                <w:b/>
                <w:bCs/>
                <w:color w:val="FF0000"/>
                <w:lang w:val="it-IT"/>
              </w:rPr>
              <w:t>Il punteggio tecnico sará assegnato dallo stesso RUP.</w:t>
            </w:r>
          </w:p>
          <w:p w14:paraId="144A9605" w14:textId="35C82318" w:rsidR="005B6C02" w:rsidRPr="00E0449A" w:rsidRDefault="005B6C02" w:rsidP="005B6C02">
            <w:pPr>
              <w:widowControl w:val="0"/>
              <w:ind w:right="6"/>
              <w:jc w:val="both"/>
              <w:rPr>
                <w:rFonts w:cs="Arial"/>
                <w:b/>
                <w:bCs/>
                <w:lang w:val="it-IT"/>
              </w:rPr>
            </w:pPr>
            <w:r w:rsidRPr="00737602">
              <w:rPr>
                <w:rFonts w:cs="Arial"/>
                <w:i/>
                <w:iCs/>
                <w:color w:val="FF0000"/>
                <w:sz w:val="16"/>
                <w:szCs w:val="16"/>
                <w:highlight w:val="yellow"/>
                <w:lang w:val="it-IT"/>
              </w:rPr>
              <w:t>In tutti i casi in cui c’è la scelta alternativa Commissione di valutazione/RUP, scegliere quindi “RUP”.</w:t>
            </w:r>
          </w:p>
        </w:tc>
      </w:tr>
      <w:tr w:rsidR="005B6C02" w:rsidRPr="00D90FD7" w14:paraId="531C6A38" w14:textId="77777777" w:rsidTr="0022558C">
        <w:trPr>
          <w:gridAfter w:val="2"/>
          <w:wAfter w:w="22" w:type="dxa"/>
        </w:trPr>
        <w:tc>
          <w:tcPr>
            <w:tcW w:w="4262" w:type="dxa"/>
            <w:gridSpan w:val="2"/>
          </w:tcPr>
          <w:p w14:paraId="58EA29F1" w14:textId="77777777" w:rsidR="005B6C02" w:rsidRPr="00060E23" w:rsidRDefault="005B6C02" w:rsidP="005B6C02">
            <w:pPr>
              <w:widowControl w:val="0"/>
              <w:spacing w:line="240" w:lineRule="exact"/>
              <w:jc w:val="both"/>
              <w:rPr>
                <w:rFonts w:cs="Arial"/>
                <w:lang w:val="it-IT"/>
              </w:rPr>
            </w:pPr>
          </w:p>
        </w:tc>
        <w:tc>
          <w:tcPr>
            <w:tcW w:w="852" w:type="dxa"/>
          </w:tcPr>
          <w:p w14:paraId="2A57DE90" w14:textId="77777777" w:rsidR="005B6C02" w:rsidRPr="00060E23" w:rsidRDefault="005B6C02" w:rsidP="005B6C02">
            <w:pPr>
              <w:widowControl w:val="0"/>
              <w:spacing w:line="240" w:lineRule="exact"/>
              <w:ind w:right="76"/>
              <w:jc w:val="both"/>
              <w:rPr>
                <w:rFonts w:cs="Arial"/>
                <w:noProof w:val="0"/>
                <w:lang w:val="it-IT" w:eastAsia="it-IT"/>
              </w:rPr>
            </w:pPr>
          </w:p>
        </w:tc>
        <w:tc>
          <w:tcPr>
            <w:tcW w:w="4242" w:type="dxa"/>
            <w:gridSpan w:val="2"/>
          </w:tcPr>
          <w:p w14:paraId="08021641" w14:textId="77777777" w:rsidR="005B6C02" w:rsidRPr="004610CD" w:rsidRDefault="005B6C02" w:rsidP="005B6C02">
            <w:pPr>
              <w:widowControl w:val="0"/>
              <w:spacing w:line="240" w:lineRule="exact"/>
              <w:ind w:right="6"/>
              <w:jc w:val="both"/>
              <w:rPr>
                <w:rFonts w:cs="Arial"/>
                <w:lang w:val="it-IT"/>
              </w:rPr>
            </w:pPr>
          </w:p>
        </w:tc>
      </w:tr>
      <w:tr w:rsidR="005B6C02" w:rsidRPr="00D90FD7" w14:paraId="52C6927D" w14:textId="77777777" w:rsidTr="0022558C">
        <w:trPr>
          <w:gridAfter w:val="2"/>
          <w:wAfter w:w="22" w:type="dxa"/>
        </w:trPr>
        <w:tc>
          <w:tcPr>
            <w:tcW w:w="4262" w:type="dxa"/>
            <w:gridSpan w:val="2"/>
          </w:tcPr>
          <w:p w14:paraId="0423BF70" w14:textId="77777777" w:rsidR="005B6C02" w:rsidRPr="000737DD" w:rsidRDefault="005B6C02" w:rsidP="005B6C02">
            <w:pPr>
              <w:widowControl w:val="0"/>
              <w:jc w:val="both"/>
              <w:rPr>
                <w:rFonts w:cs="Arial"/>
                <w:u w:val="single"/>
                <w:lang w:val="de-DE"/>
              </w:rPr>
            </w:pPr>
            <w:r w:rsidRPr="000737DD">
              <w:rPr>
                <w:rFonts w:cs="Arial"/>
                <w:lang w:val="de-DE"/>
              </w:rPr>
              <w:t xml:space="preserve">Die Sitzung zur Öffnung der virtuellen Umschläge „B“ mit den technischen Angeboten, anlässlich der rein formell geprüft wird, ob die geforderten Unterlagen vorhanden sind, ist nicht öffentlich; auch die Sitzungen zur technischen/qualitativen Bewertung der aufgrund der Bewertungskriterien zugelassenen </w:t>
            </w:r>
            <w:r w:rsidRPr="000737DD">
              <w:rPr>
                <w:rFonts w:cs="Arial"/>
                <w:lang w:val="de-DE"/>
              </w:rPr>
              <w:lastRenderedPageBreak/>
              <w:t>Angebote, mit Ausnahme des Preises, sind nicht öffentlich.</w:t>
            </w:r>
          </w:p>
        </w:tc>
        <w:tc>
          <w:tcPr>
            <w:tcW w:w="852" w:type="dxa"/>
          </w:tcPr>
          <w:p w14:paraId="6A73DE09" w14:textId="77777777" w:rsidR="005B6C02" w:rsidRPr="000737DD" w:rsidRDefault="005B6C02" w:rsidP="005B6C02">
            <w:pPr>
              <w:widowControl w:val="0"/>
              <w:ind w:right="76"/>
              <w:jc w:val="both"/>
              <w:rPr>
                <w:rFonts w:cs="Arial"/>
                <w:noProof w:val="0"/>
                <w:lang w:val="de-DE" w:eastAsia="it-IT"/>
              </w:rPr>
            </w:pPr>
          </w:p>
        </w:tc>
        <w:tc>
          <w:tcPr>
            <w:tcW w:w="4242" w:type="dxa"/>
            <w:gridSpan w:val="2"/>
          </w:tcPr>
          <w:p w14:paraId="7A1A01DE" w14:textId="77777777" w:rsidR="005B6C02" w:rsidRPr="006140E5" w:rsidRDefault="005B6C02" w:rsidP="005B6C02">
            <w:pPr>
              <w:widowControl w:val="0"/>
              <w:shd w:val="clear" w:color="auto" w:fill="FFFFFF" w:themeFill="background1"/>
              <w:ind w:right="6"/>
              <w:jc w:val="both"/>
              <w:rPr>
                <w:rFonts w:cs="Arial"/>
                <w:lang w:val="it-IT"/>
              </w:rPr>
            </w:pPr>
            <w:r w:rsidRPr="000737DD">
              <w:rPr>
                <w:rFonts w:cs="Arial"/>
                <w:lang w:val="it-IT"/>
              </w:rPr>
              <w:t xml:space="preserve">La seduta d’apertura della busta virtuale “B” contenente le offerte tecniche, con relativa verifica meramente formale della presenza della documentazione, è riservata; anche le sedute di valutazione  tecnico/qualitativa delle offerte ammesse in base ai criteri di valutazione, escluso il prezzo, si svolgeranno in sedute </w:t>
            </w:r>
            <w:r w:rsidRPr="000737DD">
              <w:rPr>
                <w:rFonts w:cs="Arial"/>
                <w:lang w:val="it-IT"/>
              </w:rPr>
              <w:lastRenderedPageBreak/>
              <w:t>riservate.</w:t>
            </w:r>
          </w:p>
        </w:tc>
      </w:tr>
      <w:tr w:rsidR="005B6C02" w:rsidRPr="00D90FD7" w14:paraId="6FA9516F" w14:textId="77777777" w:rsidTr="0022558C">
        <w:trPr>
          <w:gridAfter w:val="2"/>
          <w:wAfter w:w="22" w:type="dxa"/>
        </w:trPr>
        <w:tc>
          <w:tcPr>
            <w:tcW w:w="4262" w:type="dxa"/>
            <w:gridSpan w:val="2"/>
          </w:tcPr>
          <w:p w14:paraId="26EEB488" w14:textId="77777777" w:rsidR="005B6C02" w:rsidRPr="00A10065" w:rsidRDefault="005B6C02" w:rsidP="005B6C02">
            <w:pPr>
              <w:widowControl w:val="0"/>
              <w:spacing w:line="240" w:lineRule="exact"/>
              <w:ind w:right="76"/>
              <w:jc w:val="both"/>
              <w:rPr>
                <w:rFonts w:cs="Arial"/>
                <w:b/>
                <w:u w:val="single"/>
                <w:lang w:val="it-IT" w:eastAsia="it-IT"/>
              </w:rPr>
            </w:pPr>
          </w:p>
        </w:tc>
        <w:tc>
          <w:tcPr>
            <w:tcW w:w="852" w:type="dxa"/>
          </w:tcPr>
          <w:p w14:paraId="2E908732" w14:textId="77777777" w:rsidR="005B6C02" w:rsidRPr="00A10065" w:rsidRDefault="005B6C02" w:rsidP="005B6C02">
            <w:pPr>
              <w:widowControl w:val="0"/>
              <w:spacing w:line="240" w:lineRule="exact"/>
              <w:ind w:right="76"/>
              <w:jc w:val="both"/>
              <w:rPr>
                <w:rFonts w:cs="Arial"/>
                <w:noProof w:val="0"/>
                <w:lang w:val="it-IT" w:eastAsia="it-IT"/>
              </w:rPr>
            </w:pPr>
          </w:p>
        </w:tc>
        <w:tc>
          <w:tcPr>
            <w:tcW w:w="4242" w:type="dxa"/>
            <w:gridSpan w:val="2"/>
          </w:tcPr>
          <w:p w14:paraId="799F4F12" w14:textId="77777777" w:rsidR="005B6C02" w:rsidRPr="00EA769C" w:rsidRDefault="005B6C02" w:rsidP="005B6C02">
            <w:pPr>
              <w:widowControl w:val="0"/>
              <w:spacing w:line="240" w:lineRule="exact"/>
              <w:ind w:right="105"/>
              <w:jc w:val="both"/>
              <w:rPr>
                <w:rFonts w:cs="Arial"/>
                <w:lang w:val="it-IT"/>
              </w:rPr>
            </w:pPr>
          </w:p>
        </w:tc>
      </w:tr>
      <w:tr w:rsidR="005B6C02" w:rsidRPr="00D90FD7" w14:paraId="42523DDC" w14:textId="77777777" w:rsidTr="0022558C">
        <w:trPr>
          <w:gridAfter w:val="2"/>
          <w:wAfter w:w="22" w:type="dxa"/>
        </w:trPr>
        <w:tc>
          <w:tcPr>
            <w:tcW w:w="4262" w:type="dxa"/>
            <w:gridSpan w:val="2"/>
          </w:tcPr>
          <w:p w14:paraId="4DA5FEBE" w14:textId="77777777" w:rsidR="005B6C02" w:rsidRPr="00DA100D" w:rsidRDefault="005B6C02" w:rsidP="005B6C02">
            <w:pPr>
              <w:widowControl w:val="0"/>
              <w:spacing w:line="240" w:lineRule="exact"/>
              <w:ind w:right="76"/>
              <w:jc w:val="both"/>
              <w:rPr>
                <w:rFonts w:cs="Arial"/>
                <w:b/>
                <w:noProof w:val="0"/>
                <w:lang w:val="de-DE" w:eastAsia="it-IT"/>
              </w:rPr>
            </w:pPr>
            <w:r w:rsidRPr="00DA100D">
              <w:rPr>
                <w:rFonts w:cs="Arial"/>
                <w:b/>
                <w:lang w:val="de-DE"/>
              </w:rPr>
              <w:t>BERECHNUNG DE</w:t>
            </w:r>
            <w:r w:rsidRPr="00DA100D">
              <w:rPr>
                <w:rFonts w:cs="Arial"/>
                <w:b/>
                <w:color w:val="000000"/>
                <w:lang w:val="de-DE"/>
              </w:rPr>
              <w:t>R</w:t>
            </w:r>
            <w:r w:rsidRPr="00DA100D">
              <w:rPr>
                <w:rFonts w:cs="Arial"/>
                <w:b/>
                <w:lang w:val="de-DE"/>
              </w:rPr>
              <w:t xml:space="preserve"> TECHNISCHEN PUNKTE</w:t>
            </w:r>
            <w:r w:rsidRPr="00DA100D">
              <w:rPr>
                <w:rFonts w:cs="Arial"/>
                <w:b/>
                <w:color w:val="000000"/>
                <w:lang w:val="de-DE"/>
              </w:rPr>
              <w:t>ZAHL (PT)</w:t>
            </w:r>
          </w:p>
        </w:tc>
        <w:tc>
          <w:tcPr>
            <w:tcW w:w="852" w:type="dxa"/>
          </w:tcPr>
          <w:p w14:paraId="742A9CC2" w14:textId="77777777" w:rsidR="005B6C02" w:rsidRPr="00DA100D" w:rsidRDefault="005B6C02" w:rsidP="005B6C02">
            <w:pPr>
              <w:widowControl w:val="0"/>
              <w:spacing w:line="240" w:lineRule="exact"/>
              <w:ind w:right="105"/>
              <w:jc w:val="both"/>
              <w:rPr>
                <w:rFonts w:cs="Arial"/>
                <w:b/>
                <w:noProof w:val="0"/>
                <w:lang w:val="de-DE" w:eastAsia="it-IT"/>
              </w:rPr>
            </w:pPr>
          </w:p>
        </w:tc>
        <w:tc>
          <w:tcPr>
            <w:tcW w:w="4242" w:type="dxa"/>
            <w:gridSpan w:val="2"/>
          </w:tcPr>
          <w:p w14:paraId="21CCA13C" w14:textId="77777777" w:rsidR="005B6C02" w:rsidRPr="00DA100D" w:rsidRDefault="005B6C02" w:rsidP="005B6C02">
            <w:pPr>
              <w:widowControl w:val="0"/>
              <w:spacing w:line="240" w:lineRule="exact"/>
              <w:ind w:right="105"/>
              <w:jc w:val="both"/>
              <w:rPr>
                <w:rFonts w:cs="Arial"/>
                <w:b/>
                <w:noProof w:val="0"/>
                <w:lang w:val="it-IT" w:eastAsia="it-IT"/>
              </w:rPr>
            </w:pPr>
            <w:r w:rsidRPr="006140E5">
              <w:rPr>
                <w:rFonts w:cs="Arial"/>
                <w:b/>
                <w:lang w:val="it-IT"/>
              </w:rPr>
              <w:t>CALCOLO DEL PUNTEGGIO TECNICO (PT)</w:t>
            </w:r>
          </w:p>
        </w:tc>
      </w:tr>
      <w:tr w:rsidR="005B6C02" w:rsidRPr="00D90FD7" w14:paraId="34793C99" w14:textId="77777777" w:rsidTr="0022558C">
        <w:trPr>
          <w:gridAfter w:val="2"/>
          <w:wAfter w:w="22" w:type="dxa"/>
        </w:trPr>
        <w:tc>
          <w:tcPr>
            <w:tcW w:w="4262" w:type="dxa"/>
            <w:gridSpan w:val="2"/>
          </w:tcPr>
          <w:p w14:paraId="681BEA33" w14:textId="77777777" w:rsidR="005B6C02" w:rsidRPr="00A10065" w:rsidRDefault="005B6C02" w:rsidP="005B6C02">
            <w:pPr>
              <w:widowControl w:val="0"/>
              <w:spacing w:line="240" w:lineRule="exact"/>
              <w:ind w:right="76"/>
              <w:jc w:val="both"/>
              <w:rPr>
                <w:rFonts w:cs="Arial"/>
                <w:b/>
                <w:noProof w:val="0"/>
                <w:lang w:val="it-IT" w:eastAsia="it-IT"/>
              </w:rPr>
            </w:pPr>
          </w:p>
        </w:tc>
        <w:tc>
          <w:tcPr>
            <w:tcW w:w="852" w:type="dxa"/>
          </w:tcPr>
          <w:p w14:paraId="11F49919" w14:textId="77777777" w:rsidR="005B6C02" w:rsidRPr="00A10065" w:rsidRDefault="005B6C02" w:rsidP="005B6C02">
            <w:pPr>
              <w:widowControl w:val="0"/>
              <w:spacing w:line="240" w:lineRule="exact"/>
              <w:ind w:right="105"/>
              <w:jc w:val="both"/>
              <w:rPr>
                <w:rFonts w:cs="Arial"/>
                <w:noProof w:val="0"/>
                <w:lang w:val="it-IT" w:eastAsia="it-IT"/>
              </w:rPr>
            </w:pPr>
          </w:p>
        </w:tc>
        <w:tc>
          <w:tcPr>
            <w:tcW w:w="4242" w:type="dxa"/>
            <w:gridSpan w:val="2"/>
          </w:tcPr>
          <w:p w14:paraId="6FA1FD24" w14:textId="77777777" w:rsidR="005B6C02" w:rsidRPr="00DA100D" w:rsidRDefault="005B6C02" w:rsidP="005B6C02">
            <w:pPr>
              <w:widowControl w:val="0"/>
              <w:spacing w:line="240" w:lineRule="exact"/>
              <w:ind w:right="105"/>
              <w:jc w:val="both"/>
              <w:rPr>
                <w:rFonts w:cs="Arial"/>
                <w:b/>
                <w:noProof w:val="0"/>
                <w:lang w:val="it-IT" w:eastAsia="it-IT"/>
              </w:rPr>
            </w:pPr>
          </w:p>
        </w:tc>
      </w:tr>
      <w:tr w:rsidR="005B6C02" w:rsidRPr="00D90FD7" w14:paraId="59E1F499" w14:textId="77777777" w:rsidTr="0022558C">
        <w:trPr>
          <w:gridAfter w:val="2"/>
          <w:wAfter w:w="22" w:type="dxa"/>
        </w:trPr>
        <w:tc>
          <w:tcPr>
            <w:tcW w:w="4262" w:type="dxa"/>
            <w:gridSpan w:val="2"/>
          </w:tcPr>
          <w:p w14:paraId="2A16906D" w14:textId="77777777" w:rsidR="005B6C02" w:rsidRPr="007F40EF" w:rsidRDefault="005B6C02" w:rsidP="005B6C02">
            <w:pPr>
              <w:widowControl w:val="0"/>
              <w:spacing w:line="240" w:lineRule="exact"/>
              <w:jc w:val="both"/>
              <w:rPr>
                <w:rFonts w:cs="Arial"/>
                <w:b/>
                <w:bCs/>
                <w:noProof w:val="0"/>
                <w:lang w:val="de-DE" w:eastAsia="it-IT"/>
              </w:rPr>
            </w:pPr>
            <w:r w:rsidRPr="007F40EF">
              <w:rPr>
                <w:rFonts w:cs="Arial"/>
                <w:b/>
                <w:bCs/>
                <w:color w:val="FF0000"/>
                <w:lang w:val="de-DE"/>
              </w:rPr>
              <w:t>Die Punktezahl für das Element „Qualität“ wird für folgende Bewertungselemente berechnet, die detailliert in folgender Tabelle/in der Tabelle gemäß Anlage „Elemente zur Bewertung des technischen Angebots“ angeführt sind:</w:t>
            </w:r>
          </w:p>
        </w:tc>
        <w:tc>
          <w:tcPr>
            <w:tcW w:w="852" w:type="dxa"/>
          </w:tcPr>
          <w:p w14:paraId="3EAF6D14" w14:textId="77777777" w:rsidR="005B6C02" w:rsidRPr="00DA100D" w:rsidRDefault="005B6C02" w:rsidP="005B6C02">
            <w:pPr>
              <w:widowControl w:val="0"/>
              <w:spacing w:line="240" w:lineRule="exact"/>
              <w:ind w:right="105"/>
              <w:rPr>
                <w:rFonts w:cs="Arial"/>
                <w:lang w:val="de-DE"/>
              </w:rPr>
            </w:pPr>
          </w:p>
        </w:tc>
        <w:tc>
          <w:tcPr>
            <w:tcW w:w="4242" w:type="dxa"/>
            <w:gridSpan w:val="2"/>
          </w:tcPr>
          <w:p w14:paraId="6AF87D0B" w14:textId="77777777" w:rsidR="005B6C02" w:rsidRPr="00E31F85" w:rsidRDefault="005B6C02" w:rsidP="005B6C02">
            <w:pPr>
              <w:pStyle w:val="Corpodeltesto2"/>
              <w:widowControl w:val="0"/>
              <w:shd w:val="clear" w:color="auto" w:fill="FFFFFF" w:themeFill="background1"/>
              <w:spacing w:after="0" w:line="240" w:lineRule="exact"/>
              <w:jc w:val="both"/>
              <w:rPr>
                <w:rFonts w:cs="Arial"/>
                <w:b/>
                <w:strike/>
                <w:color w:val="FF0000"/>
              </w:rPr>
            </w:pPr>
            <w:r w:rsidRPr="00DA100D">
              <w:rPr>
                <w:rFonts w:cs="Arial"/>
                <w:b/>
                <w:color w:val="FF0000"/>
              </w:rPr>
              <w:t>Il punteggio dell’elemento “Qualità” sarà calcolato con riferimento a</w:t>
            </w:r>
            <w:r>
              <w:rPr>
                <w:rFonts w:cs="Arial"/>
                <w:b/>
                <w:color w:val="FF0000"/>
              </w:rPr>
              <w:t>gli</w:t>
            </w:r>
            <w:r w:rsidRPr="00DA100D">
              <w:rPr>
                <w:rFonts w:cs="Arial"/>
                <w:b/>
                <w:color w:val="FF0000"/>
              </w:rPr>
              <w:t xml:space="preserve"> elementi di valutazione, dettagliati nella seguente tabella / nella Tabella</w:t>
            </w:r>
            <w:r>
              <w:rPr>
                <w:rFonts w:cs="Arial"/>
                <w:b/>
                <w:color w:val="FF0000"/>
              </w:rPr>
              <w:t xml:space="preserve"> </w:t>
            </w:r>
            <w:r w:rsidRPr="00DA100D">
              <w:rPr>
                <w:rFonts w:cs="Arial"/>
                <w:b/>
                <w:color w:val="FF0000"/>
              </w:rPr>
              <w:t xml:space="preserve">– </w:t>
            </w:r>
            <w:r>
              <w:rPr>
                <w:rFonts w:cs="Arial"/>
                <w:b/>
                <w:color w:val="FF0000"/>
              </w:rPr>
              <w:t>“</w:t>
            </w:r>
            <w:r w:rsidRPr="00DA100D">
              <w:rPr>
                <w:rFonts w:cs="Arial"/>
                <w:b/>
                <w:color w:val="FF0000"/>
              </w:rPr>
              <w:t>Elementi di valutazione dell’offerta tecnica</w:t>
            </w:r>
            <w:r>
              <w:rPr>
                <w:rFonts w:cs="Arial"/>
                <w:b/>
                <w:color w:val="FF0000"/>
              </w:rPr>
              <w:t>”:</w:t>
            </w:r>
          </w:p>
        </w:tc>
      </w:tr>
      <w:tr w:rsidR="005B6C02" w:rsidRPr="00D90FD7" w14:paraId="0CD59458" w14:textId="77777777" w:rsidTr="0022558C">
        <w:trPr>
          <w:gridAfter w:val="2"/>
          <w:wAfter w:w="22" w:type="dxa"/>
        </w:trPr>
        <w:tc>
          <w:tcPr>
            <w:tcW w:w="4262" w:type="dxa"/>
            <w:gridSpan w:val="2"/>
          </w:tcPr>
          <w:p w14:paraId="4C71771C" w14:textId="77777777" w:rsidR="005B6C02" w:rsidRPr="00060E23" w:rsidRDefault="005B6C02" w:rsidP="005B6C02">
            <w:pPr>
              <w:widowControl w:val="0"/>
              <w:spacing w:line="240" w:lineRule="exact"/>
              <w:ind w:right="76"/>
              <w:jc w:val="both"/>
              <w:rPr>
                <w:rFonts w:cs="Arial"/>
                <w:lang w:val="it-IT"/>
              </w:rPr>
            </w:pPr>
          </w:p>
        </w:tc>
        <w:tc>
          <w:tcPr>
            <w:tcW w:w="852" w:type="dxa"/>
          </w:tcPr>
          <w:p w14:paraId="37F34BBB" w14:textId="77777777" w:rsidR="005B6C02" w:rsidRPr="00060E23" w:rsidRDefault="005B6C02" w:rsidP="005B6C02">
            <w:pPr>
              <w:widowControl w:val="0"/>
              <w:spacing w:line="240" w:lineRule="exact"/>
              <w:ind w:right="105"/>
              <w:rPr>
                <w:rFonts w:cs="Arial"/>
                <w:lang w:val="it-IT"/>
              </w:rPr>
            </w:pPr>
          </w:p>
        </w:tc>
        <w:tc>
          <w:tcPr>
            <w:tcW w:w="4242" w:type="dxa"/>
            <w:gridSpan w:val="2"/>
          </w:tcPr>
          <w:p w14:paraId="0BAD279E" w14:textId="77777777" w:rsidR="005B6C02" w:rsidRPr="00EA769C" w:rsidRDefault="005B6C02" w:rsidP="005B6C02">
            <w:pPr>
              <w:widowControl w:val="0"/>
              <w:tabs>
                <w:tab w:val="center" w:pos="4536"/>
                <w:tab w:val="right" w:pos="9072"/>
              </w:tabs>
              <w:spacing w:line="240" w:lineRule="exact"/>
              <w:ind w:right="105"/>
              <w:jc w:val="both"/>
              <w:rPr>
                <w:rFonts w:cs="Arial"/>
                <w:lang w:val="it-IT"/>
              </w:rPr>
            </w:pPr>
          </w:p>
        </w:tc>
      </w:tr>
    </w:tbl>
    <w:p w14:paraId="78A8B36E" w14:textId="5D168C4E" w:rsidR="00E31F85" w:rsidRPr="006140E5" w:rsidRDefault="00F06E84">
      <w:pPr>
        <w:rPr>
          <w:lang w:val="it-IT"/>
        </w:rPr>
      </w:pPr>
      <w:r>
        <w:rPr>
          <w:lang w:val="it-IT"/>
        </w:rPr>
        <w:br w:type="textWrapping" w:clear="all"/>
      </w:r>
    </w:p>
    <w:tbl>
      <w:tblPr>
        <w:tblW w:w="949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05"/>
        <w:gridCol w:w="1328"/>
        <w:gridCol w:w="2045"/>
        <w:gridCol w:w="1134"/>
        <w:gridCol w:w="3686"/>
      </w:tblGrid>
      <w:tr w:rsidR="00E31F85" w14:paraId="56524818" w14:textId="77777777" w:rsidTr="00E31F85">
        <w:trPr>
          <w:trHeight w:val="1178"/>
        </w:trPr>
        <w:tc>
          <w:tcPr>
            <w:tcW w:w="1305" w:type="dxa"/>
            <w:shd w:val="clear" w:color="auto" w:fill="E6E6E6"/>
            <w:vAlign w:val="center"/>
            <w:hideMark/>
          </w:tcPr>
          <w:p w14:paraId="7AF87D64"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Kriterium</w:t>
            </w:r>
          </w:p>
          <w:p w14:paraId="29EF5E0A" w14:textId="77777777" w:rsidR="00E31F85" w:rsidRPr="00E31F85" w:rsidRDefault="00E31F85" w:rsidP="00E31F85">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Criterio</w:t>
            </w:r>
          </w:p>
        </w:tc>
        <w:tc>
          <w:tcPr>
            <w:tcW w:w="1328" w:type="dxa"/>
            <w:shd w:val="clear" w:color="auto" w:fill="E6E6E6"/>
            <w:vAlign w:val="center"/>
            <w:hideMark/>
          </w:tcPr>
          <w:p w14:paraId="5EF77116"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Unter</w:t>
            </w:r>
            <w:r w:rsidRPr="00E31F85">
              <w:rPr>
                <w:lang w:val="de-DE"/>
              </w:rPr>
              <w:softHyphen/>
            </w:r>
            <w:r w:rsidRPr="00E31F85">
              <w:rPr>
                <w:b/>
                <w:bCs/>
                <w:color w:val="FF0000"/>
              </w:rPr>
              <w:t>kriterium</w:t>
            </w:r>
          </w:p>
          <w:p w14:paraId="55BA2F75" w14:textId="77777777" w:rsidR="00E31F85" w:rsidRPr="00E31F85" w:rsidRDefault="00E31F85" w:rsidP="00E31F85">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 xml:space="preserve">Sottocriterio </w:t>
            </w:r>
          </w:p>
        </w:tc>
        <w:tc>
          <w:tcPr>
            <w:tcW w:w="2045" w:type="dxa"/>
            <w:shd w:val="clear" w:color="auto" w:fill="E6E6E6"/>
            <w:vAlign w:val="center"/>
            <w:hideMark/>
          </w:tcPr>
          <w:p w14:paraId="62BB8CDE"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T/D*</w:t>
            </w:r>
          </w:p>
        </w:tc>
        <w:tc>
          <w:tcPr>
            <w:tcW w:w="1134" w:type="dxa"/>
            <w:shd w:val="clear" w:color="auto" w:fill="E6E6E6"/>
            <w:vAlign w:val="center"/>
            <w:hideMark/>
          </w:tcPr>
          <w:p w14:paraId="50181A08" w14:textId="77777777" w:rsidR="00E31F85" w:rsidRPr="00E31F85" w:rsidRDefault="00E31F85" w:rsidP="00A331C9">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Punkte</w:t>
            </w:r>
          </w:p>
          <w:p w14:paraId="47AB88A3" w14:textId="77777777" w:rsidR="00E31F85" w:rsidRPr="00E31F85" w:rsidRDefault="00E31F85" w:rsidP="00E31F85">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Punteg</w:t>
            </w:r>
            <w:r w:rsidRPr="00E31F85">
              <w:rPr>
                <w:lang w:val="de-DE"/>
              </w:rPr>
              <w:softHyphen/>
            </w:r>
            <w:r w:rsidRPr="00E31F85">
              <w:rPr>
                <w:b/>
                <w:bCs/>
                <w:color w:val="FF0000"/>
              </w:rPr>
              <w:t>gio</w:t>
            </w:r>
          </w:p>
        </w:tc>
        <w:tc>
          <w:tcPr>
            <w:tcW w:w="3686" w:type="dxa"/>
            <w:shd w:val="clear" w:color="auto" w:fill="E6E6E6"/>
            <w:vAlign w:val="center"/>
            <w:hideMark/>
          </w:tcPr>
          <w:p w14:paraId="1AA5A5FD" w14:textId="77777777" w:rsidR="00E31F85" w:rsidRPr="00E31F85" w:rsidRDefault="00E31F85" w:rsidP="00A331C9">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 xml:space="preserve">Bewertungskriterien </w:t>
            </w:r>
          </w:p>
          <w:p w14:paraId="5FDDAD68" w14:textId="77777777" w:rsidR="00E31F85" w:rsidRPr="00E31F85" w:rsidRDefault="00E31F85" w:rsidP="00E31F85">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Criteri motivazionali</w:t>
            </w:r>
          </w:p>
        </w:tc>
      </w:tr>
    </w:tbl>
    <w:p w14:paraId="2DA4AE57" w14:textId="77777777" w:rsidR="00E31F85" w:rsidRDefault="00E31F85"/>
    <w:tbl>
      <w:tblPr>
        <w:tblW w:w="18029" w:type="dxa"/>
        <w:tblInd w:w="-10" w:type="dxa"/>
        <w:tblLayout w:type="fixed"/>
        <w:tblCellMar>
          <w:left w:w="0" w:type="dxa"/>
          <w:right w:w="0" w:type="dxa"/>
        </w:tblCellMar>
        <w:tblLook w:val="0000" w:firstRow="0" w:lastRow="0" w:firstColumn="0" w:lastColumn="0" w:noHBand="0" w:noVBand="0"/>
      </w:tblPr>
      <w:tblGrid>
        <w:gridCol w:w="9"/>
        <w:gridCol w:w="4394"/>
        <w:gridCol w:w="852"/>
        <w:gridCol w:w="4258"/>
        <w:gridCol w:w="4258"/>
        <w:gridCol w:w="4258"/>
      </w:tblGrid>
      <w:tr w:rsidR="00DA100D" w:rsidRPr="00003D03" w14:paraId="75241FDB" w14:textId="77777777" w:rsidTr="00762232">
        <w:trPr>
          <w:gridAfter w:val="2"/>
          <w:wAfter w:w="8516" w:type="dxa"/>
        </w:trPr>
        <w:tc>
          <w:tcPr>
            <w:tcW w:w="4403" w:type="dxa"/>
            <w:gridSpan w:val="2"/>
          </w:tcPr>
          <w:p w14:paraId="21C10F7B" w14:textId="77777777" w:rsidR="00DA100D" w:rsidRPr="004901C5" w:rsidRDefault="00DA100D" w:rsidP="00DA100D">
            <w:pPr>
              <w:pStyle w:val="Rientrocorpodeltesto"/>
              <w:widowControl w:val="0"/>
              <w:tabs>
                <w:tab w:val="left" w:pos="8496"/>
              </w:tabs>
              <w:spacing w:after="0" w:line="240" w:lineRule="exact"/>
              <w:ind w:left="0" w:right="76"/>
              <w:jc w:val="both"/>
              <w:rPr>
                <w:rFonts w:cs="Arial"/>
                <w:noProof w:val="0"/>
                <w:lang w:val="it-IT" w:eastAsia="it-IT"/>
              </w:rPr>
            </w:pPr>
          </w:p>
        </w:tc>
        <w:tc>
          <w:tcPr>
            <w:tcW w:w="852" w:type="dxa"/>
          </w:tcPr>
          <w:p w14:paraId="067BAD4A" w14:textId="77777777" w:rsidR="00DA100D" w:rsidRPr="004901C5" w:rsidRDefault="00DA100D" w:rsidP="00DA100D">
            <w:pPr>
              <w:widowControl w:val="0"/>
              <w:spacing w:line="240" w:lineRule="exact"/>
              <w:ind w:right="105"/>
              <w:rPr>
                <w:rFonts w:cs="Arial"/>
                <w:lang w:val="it-IT"/>
              </w:rPr>
            </w:pPr>
          </w:p>
        </w:tc>
        <w:tc>
          <w:tcPr>
            <w:tcW w:w="4258" w:type="dxa"/>
          </w:tcPr>
          <w:p w14:paraId="51B3ADEC" w14:textId="77777777" w:rsidR="00DA100D" w:rsidRPr="00EA769C" w:rsidRDefault="00DA100D" w:rsidP="00DA100D">
            <w:pPr>
              <w:pStyle w:val="Rientrocorpodeltesto"/>
              <w:widowControl w:val="0"/>
              <w:tabs>
                <w:tab w:val="left" w:pos="8496"/>
              </w:tabs>
              <w:spacing w:after="0" w:line="240" w:lineRule="exact"/>
              <w:ind w:left="0" w:right="105"/>
              <w:jc w:val="both"/>
              <w:rPr>
                <w:rFonts w:cs="Arial"/>
                <w:noProof w:val="0"/>
                <w:lang w:val="it-IT" w:eastAsia="it-IT"/>
              </w:rPr>
            </w:pPr>
          </w:p>
        </w:tc>
      </w:tr>
      <w:tr w:rsidR="00255365" w:rsidRPr="00D90FD7" w14:paraId="0E096EC5" w14:textId="77777777" w:rsidTr="00762232">
        <w:trPr>
          <w:gridAfter w:val="2"/>
          <w:wAfter w:w="8516" w:type="dxa"/>
        </w:trPr>
        <w:tc>
          <w:tcPr>
            <w:tcW w:w="4403" w:type="dxa"/>
            <w:gridSpan w:val="2"/>
          </w:tcPr>
          <w:p w14:paraId="05E70EB2" w14:textId="77777777" w:rsidR="00255365" w:rsidRPr="00255365" w:rsidRDefault="00255365" w:rsidP="00255365">
            <w:pPr>
              <w:pStyle w:val="Rientrocorpodeltesto"/>
              <w:widowControl w:val="0"/>
              <w:tabs>
                <w:tab w:val="left" w:pos="8496"/>
              </w:tabs>
              <w:spacing w:after="0"/>
              <w:ind w:left="0"/>
              <w:jc w:val="both"/>
              <w:rPr>
                <w:rFonts w:cs="Arial"/>
                <w:noProof w:val="0"/>
                <w:sz w:val="18"/>
                <w:szCs w:val="18"/>
                <w:lang w:val="de-DE" w:eastAsia="it-IT"/>
              </w:rPr>
            </w:pPr>
            <w:r w:rsidRPr="00255365">
              <w:rPr>
                <w:rFonts w:cs="Arial"/>
                <w:color w:val="FF0000"/>
                <w:sz w:val="18"/>
                <w:szCs w:val="18"/>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852" w:type="dxa"/>
          </w:tcPr>
          <w:p w14:paraId="0C2B7924" w14:textId="77777777" w:rsidR="00255365" w:rsidRPr="00255365" w:rsidRDefault="00255365" w:rsidP="00255365">
            <w:pPr>
              <w:widowControl w:val="0"/>
              <w:ind w:right="105"/>
              <w:jc w:val="both"/>
              <w:rPr>
                <w:rFonts w:cs="Arial"/>
                <w:sz w:val="18"/>
                <w:szCs w:val="18"/>
                <w:lang w:val="de-DE"/>
              </w:rPr>
            </w:pPr>
          </w:p>
        </w:tc>
        <w:tc>
          <w:tcPr>
            <w:tcW w:w="4258" w:type="dxa"/>
          </w:tcPr>
          <w:p w14:paraId="7AD30F93" w14:textId="1D7EAF23" w:rsidR="00255365" w:rsidRPr="00255365" w:rsidRDefault="00255365" w:rsidP="00131BB7">
            <w:pPr>
              <w:pStyle w:val="Rientrocorpodeltesto"/>
              <w:widowControl w:val="0"/>
              <w:tabs>
                <w:tab w:val="left" w:pos="8496"/>
              </w:tabs>
              <w:spacing w:after="0"/>
              <w:ind w:left="0" w:right="6"/>
              <w:jc w:val="both"/>
              <w:rPr>
                <w:rFonts w:cs="Arial"/>
                <w:noProof w:val="0"/>
                <w:sz w:val="18"/>
                <w:szCs w:val="18"/>
                <w:lang w:val="it-IT" w:eastAsia="it-IT"/>
              </w:rPr>
            </w:pPr>
            <w:r w:rsidRPr="006140E5">
              <w:rPr>
                <w:rFonts w:cs="Arial"/>
                <w:color w:val="FF0000"/>
                <w:sz w:val="18"/>
                <w:szCs w:val="18"/>
                <w:lang w:val="it-IT"/>
              </w:rPr>
              <w:t xml:space="preserve">(*) con T vengono indicati i “Punteggi tabellari”, vale a dire punteggi fissi e predefiniti che saranno attribuiti o non attribuiti in ragione della </w:t>
            </w:r>
            <w:r w:rsidR="00B03EB9" w:rsidRPr="00131BB7">
              <w:rPr>
                <w:rFonts w:cs="Arial"/>
                <w:color w:val="FF0000"/>
                <w:sz w:val="16"/>
                <w:szCs w:val="16"/>
                <w:lang w:val="it-IT"/>
              </w:rPr>
              <w:t>della indicazione o mancata indicazione di</w:t>
            </w:r>
            <w:r w:rsidRPr="00131BB7">
              <w:rPr>
                <w:rFonts w:cs="Arial"/>
                <w:color w:val="FF0000"/>
                <w:sz w:val="18"/>
                <w:szCs w:val="18"/>
                <w:lang w:val="it-IT"/>
              </w:rPr>
              <w:t xml:space="preserve"> quanto specificatamente richiesto a tal fine nella documentazione di gara;</w:t>
            </w:r>
          </w:p>
        </w:tc>
      </w:tr>
      <w:tr w:rsidR="00255365" w:rsidRPr="00D90FD7" w14:paraId="7B4D2824" w14:textId="77777777" w:rsidTr="00762232">
        <w:trPr>
          <w:gridAfter w:val="2"/>
          <w:wAfter w:w="8516" w:type="dxa"/>
        </w:trPr>
        <w:tc>
          <w:tcPr>
            <w:tcW w:w="4403" w:type="dxa"/>
            <w:gridSpan w:val="2"/>
          </w:tcPr>
          <w:p w14:paraId="1AEB327E" w14:textId="77777777" w:rsidR="00255365" w:rsidRPr="00255365" w:rsidRDefault="00255365" w:rsidP="00255365">
            <w:pPr>
              <w:pStyle w:val="Rientrocorpodeltesto"/>
              <w:widowControl w:val="0"/>
              <w:tabs>
                <w:tab w:val="left" w:pos="8496"/>
              </w:tabs>
              <w:spacing w:after="0"/>
              <w:ind w:left="0"/>
              <w:jc w:val="both"/>
              <w:rPr>
                <w:rFonts w:cs="Arial"/>
                <w:b/>
                <w:noProof w:val="0"/>
                <w:sz w:val="18"/>
                <w:szCs w:val="18"/>
                <w:lang w:val="de-DE" w:eastAsia="it-IT"/>
              </w:rPr>
            </w:pPr>
            <w:r w:rsidRPr="00255365">
              <w:rPr>
                <w:rFonts w:cs="Arial"/>
                <w:color w:val="FF0000"/>
                <w:sz w:val="18"/>
                <w:szCs w:val="18"/>
                <w:lang w:val="de-DE"/>
              </w:rPr>
              <w:t>Mit D wird die „Punktezahl auf Ermessensgrundlage“ angeführt, das heißt, die Punktezahl wird aufgrund von Bewertungen vergeben, die im technischen Ermessen der Bewertungskommission liegen.</w:t>
            </w:r>
          </w:p>
        </w:tc>
        <w:tc>
          <w:tcPr>
            <w:tcW w:w="852" w:type="dxa"/>
          </w:tcPr>
          <w:p w14:paraId="4BFCC4B8" w14:textId="77777777" w:rsidR="00255365" w:rsidRPr="00255365" w:rsidRDefault="00255365" w:rsidP="00255365">
            <w:pPr>
              <w:widowControl w:val="0"/>
              <w:ind w:right="105"/>
              <w:jc w:val="both"/>
              <w:rPr>
                <w:rFonts w:cs="Arial"/>
                <w:sz w:val="18"/>
                <w:szCs w:val="18"/>
                <w:lang w:val="de-DE"/>
              </w:rPr>
            </w:pPr>
          </w:p>
        </w:tc>
        <w:tc>
          <w:tcPr>
            <w:tcW w:w="4258" w:type="dxa"/>
          </w:tcPr>
          <w:p w14:paraId="3B13A27B" w14:textId="77777777" w:rsidR="00255365" w:rsidRPr="00255365" w:rsidRDefault="00255365" w:rsidP="00255365">
            <w:pPr>
              <w:pStyle w:val="Rientrocorpodeltesto"/>
              <w:widowControl w:val="0"/>
              <w:tabs>
                <w:tab w:val="left" w:pos="8496"/>
              </w:tabs>
              <w:spacing w:after="0"/>
              <w:ind w:left="0" w:right="6"/>
              <w:jc w:val="both"/>
              <w:rPr>
                <w:rFonts w:cs="Arial"/>
                <w:noProof w:val="0"/>
                <w:sz w:val="18"/>
                <w:szCs w:val="18"/>
                <w:lang w:val="it-IT" w:eastAsia="it-IT"/>
              </w:rPr>
            </w:pPr>
            <w:r w:rsidRPr="006140E5">
              <w:rPr>
                <w:rFonts w:cs="Arial"/>
                <w:color w:val="FF0000"/>
                <w:sz w:val="18"/>
                <w:szCs w:val="18"/>
                <w:lang w:val="it-IT"/>
              </w:rPr>
              <w:t>Con D vengono indicati i “Punteggi discrezionali”, vale a dire i punteggi che saranno attribuiti in ragione dell’esercizio della discrezionalità tecnica spettante alla commissione di valutazione .</w:t>
            </w:r>
          </w:p>
        </w:tc>
      </w:tr>
      <w:tr w:rsidR="00255365" w:rsidRPr="00D90FD7" w14:paraId="5656EAA9" w14:textId="77777777" w:rsidTr="00762232">
        <w:trPr>
          <w:gridAfter w:val="2"/>
          <w:wAfter w:w="8516" w:type="dxa"/>
        </w:trPr>
        <w:tc>
          <w:tcPr>
            <w:tcW w:w="4403" w:type="dxa"/>
            <w:gridSpan w:val="2"/>
          </w:tcPr>
          <w:p w14:paraId="5A09D6A7" w14:textId="77777777" w:rsidR="00255365" w:rsidRPr="00255365" w:rsidRDefault="00255365" w:rsidP="00255365">
            <w:pPr>
              <w:pStyle w:val="Rientrocorpodeltesto"/>
              <w:widowControl w:val="0"/>
              <w:tabs>
                <w:tab w:val="left" w:pos="8496"/>
              </w:tabs>
              <w:spacing w:after="0" w:line="240" w:lineRule="exact"/>
              <w:ind w:left="0"/>
              <w:jc w:val="both"/>
              <w:rPr>
                <w:rFonts w:cs="Arial"/>
                <w:noProof w:val="0"/>
                <w:lang w:val="it-IT" w:eastAsia="it-IT"/>
              </w:rPr>
            </w:pPr>
          </w:p>
        </w:tc>
        <w:tc>
          <w:tcPr>
            <w:tcW w:w="852" w:type="dxa"/>
          </w:tcPr>
          <w:p w14:paraId="467C9BF6" w14:textId="77777777" w:rsidR="00255365" w:rsidRPr="00255365" w:rsidRDefault="00255365" w:rsidP="00255365">
            <w:pPr>
              <w:widowControl w:val="0"/>
              <w:spacing w:line="240" w:lineRule="exact"/>
              <w:ind w:right="105"/>
              <w:rPr>
                <w:rFonts w:cs="Arial"/>
                <w:lang w:val="it-IT"/>
              </w:rPr>
            </w:pPr>
          </w:p>
        </w:tc>
        <w:tc>
          <w:tcPr>
            <w:tcW w:w="4258" w:type="dxa"/>
          </w:tcPr>
          <w:p w14:paraId="3577F74C" w14:textId="77777777" w:rsidR="00255365" w:rsidRPr="00255365" w:rsidRDefault="00255365" w:rsidP="00255365">
            <w:pPr>
              <w:pStyle w:val="Rientrocorpodeltesto"/>
              <w:widowControl w:val="0"/>
              <w:tabs>
                <w:tab w:val="left" w:pos="8496"/>
              </w:tabs>
              <w:spacing w:after="0" w:line="240" w:lineRule="exact"/>
              <w:ind w:left="0" w:right="6" w:firstLine="709"/>
              <w:jc w:val="both"/>
              <w:rPr>
                <w:rFonts w:cs="Arial"/>
                <w:noProof w:val="0"/>
                <w:lang w:val="it-IT" w:eastAsia="it-IT"/>
              </w:rPr>
            </w:pPr>
          </w:p>
        </w:tc>
      </w:tr>
      <w:bookmarkEnd w:id="7"/>
      <w:tr w:rsidR="007F40EF" w:rsidRPr="00D90FD7" w14:paraId="67909DB0" w14:textId="77777777" w:rsidTr="00762232">
        <w:trPr>
          <w:gridAfter w:val="2"/>
          <w:wAfter w:w="8516" w:type="dxa"/>
        </w:trPr>
        <w:tc>
          <w:tcPr>
            <w:tcW w:w="4403" w:type="dxa"/>
            <w:gridSpan w:val="2"/>
          </w:tcPr>
          <w:p w14:paraId="5F753D3E" w14:textId="77777777" w:rsidR="007F40EF" w:rsidRPr="00255365" w:rsidRDefault="007F40EF" w:rsidP="007F40EF">
            <w:pPr>
              <w:pStyle w:val="Rientrocorpodeltesto"/>
              <w:widowControl w:val="0"/>
              <w:tabs>
                <w:tab w:val="left" w:pos="8496"/>
              </w:tabs>
              <w:spacing w:after="0" w:line="240" w:lineRule="exact"/>
              <w:ind w:left="0"/>
              <w:jc w:val="both"/>
              <w:rPr>
                <w:rFonts w:cs="Arial"/>
                <w:lang w:val="de-DE"/>
              </w:rPr>
            </w:pPr>
            <w:r w:rsidRPr="00AD6A0F">
              <w:rPr>
                <w:rFonts w:cs="Arial"/>
                <w:color w:val="FF0000"/>
                <w:lang w:val="de-DE"/>
              </w:rPr>
              <w:t>Für die Zuweisung der qualitativen und quanti</w:t>
            </w:r>
            <w:r w:rsidRPr="00AD6A0F">
              <w:rPr>
                <w:rFonts w:cs="Arial"/>
                <w:lang w:val="de-DE"/>
              </w:rPr>
              <w:softHyphen/>
            </w:r>
            <w:r w:rsidRPr="00AD6A0F">
              <w:rPr>
                <w:rFonts w:cs="Arial"/>
                <w:color w:val="FF0000"/>
                <w:lang w:val="de-DE"/>
              </w:rPr>
              <w:t>tativen Punktezahl, die sich nicht auf den „Preis“ bezieht, wird folgende Formel angewandt:</w:t>
            </w:r>
          </w:p>
        </w:tc>
        <w:tc>
          <w:tcPr>
            <w:tcW w:w="852" w:type="dxa"/>
          </w:tcPr>
          <w:p w14:paraId="2FBB6A49" w14:textId="77777777" w:rsidR="007F40EF" w:rsidRPr="00255365" w:rsidRDefault="007F40EF" w:rsidP="007F40EF">
            <w:pPr>
              <w:widowControl w:val="0"/>
              <w:spacing w:line="240" w:lineRule="exact"/>
              <w:ind w:right="105"/>
              <w:rPr>
                <w:rFonts w:cs="Arial"/>
                <w:lang w:val="de-DE"/>
              </w:rPr>
            </w:pPr>
          </w:p>
        </w:tc>
        <w:tc>
          <w:tcPr>
            <w:tcW w:w="4258" w:type="dxa"/>
          </w:tcPr>
          <w:p w14:paraId="43E9488A" w14:textId="77777777" w:rsidR="007F40EF" w:rsidRPr="00255365" w:rsidRDefault="007F40EF" w:rsidP="007F40EF">
            <w:pPr>
              <w:widowControl w:val="0"/>
              <w:spacing w:line="240" w:lineRule="exact"/>
              <w:ind w:right="6"/>
              <w:jc w:val="both"/>
              <w:outlineLvl w:val="0"/>
              <w:rPr>
                <w:rFonts w:cs="Arial"/>
                <w:lang w:val="it-IT"/>
              </w:rPr>
            </w:pPr>
            <w:r w:rsidRPr="006140E5">
              <w:rPr>
                <w:rFonts w:cs="Arial"/>
                <w:color w:val="FF0000"/>
                <w:lang w:val="it-IT"/>
              </w:rPr>
              <w:t>Il criterio utilizzato per l’attribuzione del punteggio qualitativo e quantitativo diverso dal “prezzo” è il seguente:</w:t>
            </w:r>
          </w:p>
        </w:tc>
      </w:tr>
      <w:tr w:rsidR="007F40EF" w:rsidRPr="00D90FD7" w14:paraId="6693E1F2" w14:textId="77777777" w:rsidTr="00762232">
        <w:trPr>
          <w:gridAfter w:val="2"/>
          <w:wAfter w:w="8516" w:type="dxa"/>
        </w:trPr>
        <w:tc>
          <w:tcPr>
            <w:tcW w:w="4403" w:type="dxa"/>
            <w:gridSpan w:val="2"/>
            <w:shd w:val="clear" w:color="auto" w:fill="auto"/>
          </w:tcPr>
          <w:p w14:paraId="31FE54B0" w14:textId="77777777" w:rsidR="007F40EF" w:rsidRPr="004901C5" w:rsidRDefault="007F40EF" w:rsidP="007F40EF">
            <w:pPr>
              <w:widowControl w:val="0"/>
              <w:spacing w:line="240" w:lineRule="exact"/>
              <w:jc w:val="both"/>
              <w:outlineLvl w:val="0"/>
              <w:rPr>
                <w:rFonts w:cs="Arial"/>
                <w:color w:val="000000"/>
                <w:lang w:val="it-IT"/>
              </w:rPr>
            </w:pPr>
          </w:p>
        </w:tc>
        <w:tc>
          <w:tcPr>
            <w:tcW w:w="852" w:type="dxa"/>
            <w:shd w:val="clear" w:color="auto" w:fill="auto"/>
          </w:tcPr>
          <w:p w14:paraId="05039F0F"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76F9C1FC" w14:textId="77777777" w:rsidR="007F40EF" w:rsidRPr="00EA769C" w:rsidRDefault="007F40EF" w:rsidP="007F40EF">
            <w:pPr>
              <w:widowControl w:val="0"/>
              <w:spacing w:line="240" w:lineRule="exact"/>
              <w:ind w:right="6"/>
              <w:jc w:val="both"/>
              <w:outlineLvl w:val="0"/>
              <w:rPr>
                <w:rFonts w:cs="Arial"/>
                <w:lang w:val="it-IT"/>
              </w:rPr>
            </w:pPr>
          </w:p>
        </w:tc>
      </w:tr>
      <w:tr w:rsidR="007F40EF" w:rsidRPr="005737C1" w14:paraId="43D5D18E" w14:textId="77777777" w:rsidTr="00762232">
        <w:trPr>
          <w:gridAfter w:val="2"/>
          <w:wAfter w:w="8516" w:type="dxa"/>
        </w:trPr>
        <w:tc>
          <w:tcPr>
            <w:tcW w:w="4403" w:type="dxa"/>
            <w:gridSpan w:val="2"/>
          </w:tcPr>
          <w:p w14:paraId="524FF56D" w14:textId="77777777" w:rsidR="007F40EF" w:rsidRPr="007F40EF" w:rsidRDefault="007F40EF" w:rsidP="007F40EF">
            <w:pPr>
              <w:widowControl w:val="0"/>
              <w:spacing w:line="240" w:lineRule="exact"/>
              <w:jc w:val="both"/>
              <w:rPr>
                <w:rFonts w:cs="Arial"/>
                <w:lang w:val="de-DE"/>
              </w:rPr>
            </w:pPr>
            <w:r w:rsidRPr="00C40C0D">
              <w:rPr>
                <w:rFonts w:cs="Arial"/>
                <w:i/>
                <w:iCs/>
                <w:color w:val="FF0000"/>
                <w:highlight w:val="green"/>
                <w:lang w:val="de-DE"/>
              </w:rPr>
              <w:t xml:space="preserve">A: [Für Bewertung ausschließlich mit „Punktezahl auf Ermessensgrundlage” </w:t>
            </w:r>
            <w:r>
              <w:rPr>
                <w:rFonts w:cs="Arial"/>
                <w:i/>
                <w:iCs/>
                <w:color w:val="FF0000"/>
                <w:highlight w:val="green"/>
                <w:lang w:val="de-DE"/>
              </w:rPr>
              <w:t>bei Anwendung der aggregativ</w:t>
            </w:r>
            <w:r w:rsidRPr="00C40C0D">
              <w:rPr>
                <w:rFonts w:cs="Arial"/>
                <w:i/>
                <w:iCs/>
                <w:color w:val="FF0000"/>
                <w:highlight w:val="green"/>
                <w:lang w:val="de-DE"/>
              </w:rPr>
              <w:t>-kompensatorischen Methode laut A</w:t>
            </w:r>
            <w:r>
              <w:rPr>
                <w:rFonts w:cs="Arial"/>
                <w:i/>
                <w:iCs/>
                <w:color w:val="FF0000"/>
                <w:highlight w:val="green"/>
                <w:lang w:val="de-DE"/>
              </w:rPr>
              <w:t>nac-Leit</w:t>
            </w:r>
            <w:r w:rsidRPr="00C40C0D">
              <w:rPr>
                <w:rFonts w:cs="Arial"/>
                <w:i/>
                <w:iCs/>
                <w:color w:val="FF0000"/>
                <w:highlight w:val="green"/>
                <w:lang w:val="de-DE"/>
              </w:rPr>
              <w:t>linie Nr. 2/2016, Par. VI, Nr. 1]</w:t>
            </w:r>
          </w:p>
        </w:tc>
        <w:tc>
          <w:tcPr>
            <w:tcW w:w="852" w:type="dxa"/>
          </w:tcPr>
          <w:p w14:paraId="608741BE" w14:textId="77777777" w:rsidR="007F40EF" w:rsidRPr="007F40EF" w:rsidRDefault="007F40EF" w:rsidP="007F40EF">
            <w:pPr>
              <w:widowControl w:val="0"/>
              <w:spacing w:line="240" w:lineRule="exact"/>
              <w:ind w:right="105"/>
              <w:rPr>
                <w:rFonts w:cs="Arial"/>
                <w:lang w:val="de-DE"/>
              </w:rPr>
            </w:pPr>
          </w:p>
        </w:tc>
        <w:tc>
          <w:tcPr>
            <w:tcW w:w="4258" w:type="dxa"/>
          </w:tcPr>
          <w:p w14:paraId="3FF20C7C" w14:textId="77777777" w:rsidR="007F40EF" w:rsidRPr="00EA769C" w:rsidRDefault="007F40EF" w:rsidP="007F40EF">
            <w:pPr>
              <w:widowControl w:val="0"/>
              <w:spacing w:line="240" w:lineRule="exact"/>
              <w:ind w:right="6"/>
              <w:jc w:val="both"/>
              <w:rPr>
                <w:rFonts w:cs="Arial"/>
                <w:lang w:val="it-IT"/>
              </w:rPr>
            </w:pPr>
            <w:r w:rsidRPr="006140E5">
              <w:rPr>
                <w:rFonts w:cs="Arial"/>
                <w:i/>
                <w:iCs/>
                <w:color w:val="FF0000"/>
                <w:highlight w:val="green"/>
                <w:lang w:val="it-IT"/>
              </w:rPr>
              <w:t>A: [Per la valutazione con solo “punteggi discrezionali”</w:t>
            </w:r>
            <w:r w:rsidRPr="006140E5">
              <w:rPr>
                <w:rFonts w:cs="Arial"/>
                <w:b/>
                <w:bCs/>
                <w:i/>
                <w:iCs/>
                <w:highlight w:val="green"/>
                <w:lang w:val="it-IT"/>
              </w:rPr>
              <w:t xml:space="preserve"> </w:t>
            </w:r>
            <w:r w:rsidRPr="006140E5">
              <w:rPr>
                <w:rFonts w:cs="Arial"/>
                <w:i/>
                <w:iCs/>
                <w:color w:val="FF0000"/>
                <w:highlight w:val="green"/>
                <w:lang w:val="it-IT"/>
              </w:rPr>
              <w:t xml:space="preserve">in caso di scelta del metodo aggregativo-compensatore di cui alle linee Guida dell’ANAC n. 2/2016, par. </w:t>
            </w:r>
            <w:r w:rsidRPr="00C40C0D">
              <w:rPr>
                <w:rFonts w:cs="Arial"/>
                <w:i/>
                <w:iCs/>
                <w:color w:val="FF0000"/>
                <w:highlight w:val="green"/>
              </w:rPr>
              <w:t>VI, n.1]</w:t>
            </w:r>
          </w:p>
        </w:tc>
      </w:tr>
      <w:tr w:rsidR="007F40EF" w:rsidRPr="005737C1" w14:paraId="6A50E69A" w14:textId="77777777" w:rsidTr="00762232">
        <w:trPr>
          <w:gridAfter w:val="2"/>
          <w:wAfter w:w="8516" w:type="dxa"/>
        </w:trPr>
        <w:tc>
          <w:tcPr>
            <w:tcW w:w="4403" w:type="dxa"/>
            <w:gridSpan w:val="2"/>
            <w:shd w:val="clear" w:color="auto" w:fill="auto"/>
          </w:tcPr>
          <w:p w14:paraId="7CD50CA0" w14:textId="77777777" w:rsidR="007F40EF" w:rsidRPr="004901C5" w:rsidRDefault="007F40EF" w:rsidP="007F40EF">
            <w:pPr>
              <w:widowControl w:val="0"/>
              <w:spacing w:line="240" w:lineRule="exact"/>
              <w:ind w:right="76"/>
              <w:jc w:val="both"/>
              <w:rPr>
                <w:rFonts w:cs="Arial"/>
                <w:color w:val="FF0000"/>
                <w:lang w:val="it-IT"/>
              </w:rPr>
            </w:pPr>
          </w:p>
        </w:tc>
        <w:tc>
          <w:tcPr>
            <w:tcW w:w="852" w:type="dxa"/>
            <w:shd w:val="clear" w:color="auto" w:fill="auto"/>
          </w:tcPr>
          <w:p w14:paraId="14524060"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327C6C3B" w14:textId="77777777" w:rsidR="007F40EF" w:rsidRPr="00EA769C" w:rsidRDefault="007F40EF" w:rsidP="007F40EF">
            <w:pPr>
              <w:widowControl w:val="0"/>
              <w:spacing w:line="240" w:lineRule="exact"/>
              <w:ind w:right="105"/>
              <w:jc w:val="both"/>
              <w:rPr>
                <w:rFonts w:cs="Arial"/>
                <w:lang w:val="it-IT"/>
              </w:rPr>
            </w:pPr>
          </w:p>
        </w:tc>
      </w:tr>
      <w:tr w:rsidR="007F40EF" w:rsidRPr="00D90FD7" w14:paraId="69108215" w14:textId="77777777" w:rsidTr="00762232">
        <w:trPr>
          <w:gridAfter w:val="2"/>
          <w:wAfter w:w="8516" w:type="dxa"/>
        </w:trPr>
        <w:tc>
          <w:tcPr>
            <w:tcW w:w="4403" w:type="dxa"/>
            <w:gridSpan w:val="2"/>
            <w:shd w:val="clear" w:color="auto" w:fill="auto"/>
          </w:tcPr>
          <w:p w14:paraId="3CAB939D" w14:textId="77777777" w:rsidR="007F40EF" w:rsidRPr="00C40C0D" w:rsidRDefault="007F40EF" w:rsidP="007F40EF">
            <w:pPr>
              <w:widowControl w:val="0"/>
              <w:shd w:val="clear" w:color="auto" w:fill="FFFFFF" w:themeFill="background1"/>
              <w:jc w:val="both"/>
              <w:rPr>
                <w:rFonts w:cs="Arial"/>
                <w:color w:val="FF0000"/>
                <w:lang w:val="de-DE"/>
              </w:rPr>
            </w:pPr>
            <w:r w:rsidRPr="00C40C0D">
              <w:rPr>
                <w:rFonts w:cs="Arial"/>
                <w:color w:val="FF0000"/>
                <w:lang w:val="de-DE"/>
              </w:rPr>
              <w:t>Zur technischen Bewertung wird folgende Formel gewandt:</w:t>
            </w:r>
          </w:p>
          <w:p w14:paraId="1D4AB691" w14:textId="77777777" w:rsidR="007F40EF" w:rsidRPr="00C40C0D" w:rsidRDefault="007F40EF" w:rsidP="007F40EF">
            <w:pPr>
              <w:widowControl w:val="0"/>
              <w:shd w:val="clear" w:color="auto" w:fill="FFFFFF" w:themeFill="background1"/>
              <w:rPr>
                <w:rFonts w:cs="Arial"/>
                <w:color w:val="FF0000"/>
                <w:lang w:val="de-DE"/>
              </w:rPr>
            </w:pPr>
          </w:p>
          <w:p w14:paraId="564AABEC" w14:textId="77777777" w:rsidR="007F40EF" w:rsidRPr="0034021B" w:rsidRDefault="007F40EF" w:rsidP="007F40EF">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xml:space="preserve">+ </w:t>
            </w:r>
            <w:r w:rsidRPr="001471D1">
              <w:rPr>
                <w:rFonts w:cs="Arial"/>
              </w:rPr>
              <w:fldChar w:fldCharType="begin">
                <w:ffData>
                  <w:name w:val="Text1"/>
                  <w:enabled/>
                  <w:calcOnExit w:val="0"/>
                  <w:textInput/>
                </w:ffData>
              </w:fldChar>
            </w:r>
            <w:r w:rsidRPr="006140E5">
              <w:rPr>
                <w:rFonts w:cs="Arial"/>
                <w:lang w:val="it-IT"/>
              </w:rPr>
              <w:instrText xml:space="preserve"> FORMTEXT </w:instrText>
            </w:r>
            <w:r w:rsidRPr="001471D1">
              <w:rPr>
                <w:rFonts w:cs="Arial"/>
              </w:rPr>
            </w:r>
            <w:r w:rsidRPr="001471D1">
              <w:rPr>
                <w:rFonts w:cs="Arial"/>
              </w:rPr>
              <w:fldChar w:fldCharType="separate"/>
            </w:r>
            <w:r w:rsidRPr="001471D1">
              <w:rPr>
                <w:rFonts w:cs="Arial"/>
              </w:rPr>
              <w:t> </w:t>
            </w:r>
            <w:r w:rsidRPr="001471D1">
              <w:rPr>
                <w:rFonts w:cs="Arial"/>
              </w:rPr>
              <w:t> </w:t>
            </w:r>
            <w:r w:rsidRPr="001471D1">
              <w:rPr>
                <w:rFonts w:cs="Arial"/>
              </w:rPr>
              <w:t> </w:t>
            </w:r>
            <w:r w:rsidRPr="001471D1">
              <w:rPr>
                <w:rFonts w:cs="Arial"/>
              </w:rPr>
              <w:t> </w:t>
            </w:r>
            <w:r w:rsidRPr="001471D1">
              <w:rPr>
                <w:rFonts w:cs="Arial"/>
              </w:rPr>
              <w:t> </w:t>
            </w:r>
            <w:r w:rsidRPr="001471D1">
              <w:rPr>
                <w:rFonts w:cs="Arial"/>
              </w:rPr>
              <w:fldChar w:fldCharType="end"/>
            </w:r>
            <w:r w:rsidRPr="006140E5">
              <w:rPr>
                <w:rFonts w:cs="Arial"/>
                <w:lang w:val="it-IT"/>
              </w:rPr>
              <w:t xml:space="preserve"> </w:t>
            </w:r>
            <w:r w:rsidRPr="0034021B">
              <w:rPr>
                <w:rFonts w:cs="Arial"/>
                <w:b/>
                <w:bCs/>
                <w:color w:val="FF0000"/>
                <w:lang w:val="it-IT"/>
              </w:rPr>
              <w:t>C</w:t>
            </w:r>
            <w:r w:rsidRPr="0034021B">
              <w:rPr>
                <w:rFonts w:cs="Arial"/>
                <w:b/>
                <w:bCs/>
                <w:color w:val="FF0000"/>
                <w:vertAlign w:val="subscript"/>
                <w:lang w:val="it-IT"/>
              </w:rPr>
              <w:t xml:space="preserve">ni  </w:t>
            </w:r>
            <w:r w:rsidRPr="0034021B">
              <w:rPr>
                <w:rFonts w:cs="Arial"/>
                <w:b/>
                <w:bCs/>
                <w:color w:val="FF0000"/>
                <w:lang w:val="it-IT"/>
              </w:rPr>
              <w:t>x  P</w:t>
            </w:r>
            <w:r w:rsidRPr="0034021B">
              <w:rPr>
                <w:rFonts w:cs="Arial"/>
                <w:b/>
                <w:bCs/>
                <w:color w:val="FF0000"/>
                <w:vertAlign w:val="subscript"/>
                <w:lang w:val="it-IT"/>
              </w:rPr>
              <w:t>n</w:t>
            </w:r>
          </w:p>
          <w:p w14:paraId="09B24F02" w14:textId="77777777" w:rsidR="007F40EF" w:rsidRPr="0034021B" w:rsidRDefault="007F40EF" w:rsidP="007F40EF">
            <w:pPr>
              <w:widowControl w:val="0"/>
              <w:shd w:val="clear" w:color="auto" w:fill="FFFFFF" w:themeFill="background1"/>
              <w:rPr>
                <w:rFonts w:cs="Arial"/>
                <w:i/>
                <w:iCs/>
                <w:color w:val="FF0000"/>
                <w:lang w:val="it-IT"/>
              </w:rPr>
            </w:pPr>
          </w:p>
          <w:p w14:paraId="188DC424" w14:textId="77777777" w:rsidR="007F40EF" w:rsidRPr="00C40C0D" w:rsidRDefault="007F40EF" w:rsidP="007F40EF">
            <w:pPr>
              <w:widowControl w:val="0"/>
              <w:shd w:val="clear" w:color="auto" w:fill="FFFFFF" w:themeFill="background1"/>
              <w:rPr>
                <w:rFonts w:cs="Arial"/>
                <w:i/>
                <w:iCs/>
                <w:color w:val="FF0000"/>
                <w:lang w:val="de-DE"/>
              </w:rPr>
            </w:pPr>
            <w:r w:rsidRPr="00C40C0D">
              <w:rPr>
                <w:rFonts w:cs="Arial"/>
                <w:i/>
                <w:iCs/>
                <w:color w:val="FF0000"/>
                <w:lang w:val="de-DE"/>
              </w:rPr>
              <w:t>Wobei:</w:t>
            </w:r>
          </w:p>
          <w:p w14:paraId="11AA4657" w14:textId="77777777" w:rsidR="007F40EF" w:rsidRPr="00686709" w:rsidRDefault="007F40EF" w:rsidP="007F40EF">
            <w:pPr>
              <w:widowControl w:val="0"/>
              <w:ind w:left="709" w:hanging="709"/>
              <w:rPr>
                <w:rFonts w:cs="Arial"/>
                <w:i/>
                <w:iCs/>
                <w:color w:val="FF0000"/>
                <w:lang w:val="de-DE"/>
              </w:rPr>
            </w:pPr>
            <w:r w:rsidRPr="00686709">
              <w:rPr>
                <w:rFonts w:cs="Arial"/>
                <w:b/>
                <w:bCs/>
                <w:color w:val="FF0000"/>
                <w:lang w:val="de-DE"/>
              </w:rPr>
              <w:t>PT</w:t>
            </w:r>
            <w:r w:rsidRPr="00686709">
              <w:rPr>
                <w:rFonts w:cs="Arial"/>
                <w:b/>
                <w:bCs/>
                <w:color w:val="FF0000"/>
                <w:vertAlign w:val="subscript"/>
                <w:lang w:val="de-DE"/>
              </w:rPr>
              <w:t>i</w:t>
            </w:r>
            <w:r>
              <w:rPr>
                <w:rFonts w:cs="Arial"/>
                <w:i/>
                <w:iCs/>
                <w:color w:val="FF0000"/>
                <w:lang w:val="de-DE"/>
              </w:rPr>
              <w:t>      </w:t>
            </w:r>
            <w:r w:rsidRPr="00686709">
              <w:rPr>
                <w:rFonts w:cs="Arial"/>
                <w:i/>
                <w:iCs/>
                <w:color w:val="FF0000"/>
                <w:lang w:val="de-DE"/>
              </w:rPr>
              <w:t>   = technische Punktezahl des Teilnehmers i;</w:t>
            </w:r>
          </w:p>
          <w:p w14:paraId="4C591FFE" w14:textId="77777777" w:rsidR="007F40EF" w:rsidRPr="00686709" w:rsidRDefault="007F40EF" w:rsidP="007F40EF">
            <w:pPr>
              <w:widowControl w:val="0"/>
              <w:ind w:left="715" w:hanging="709"/>
              <w:rPr>
                <w:rFonts w:cs="Arial"/>
                <w:i/>
                <w:iCs/>
                <w:color w:val="FF0000"/>
                <w:lang w:val="de-DE"/>
              </w:rPr>
            </w:pPr>
            <w:r w:rsidRPr="00686709">
              <w:rPr>
                <w:rFonts w:cs="Arial"/>
                <w:b/>
                <w:bCs/>
                <w:i/>
                <w:iCs/>
                <w:color w:val="FF0000"/>
                <w:lang w:val="de-DE"/>
              </w:rPr>
              <w:t>Cai</w:t>
            </w:r>
            <w:r w:rsidRPr="00686709">
              <w:rPr>
                <w:rFonts w:cs="Arial"/>
                <w:i/>
                <w:iCs/>
                <w:color w:val="FF0000"/>
                <w:lang w:val="de-DE"/>
              </w:rPr>
              <w:t>         =  Koeffizient Bewertungskriterium a des Teilnehmers i;</w:t>
            </w:r>
          </w:p>
          <w:p w14:paraId="122D2972" w14:textId="77777777" w:rsidR="007F40EF" w:rsidRPr="00686709" w:rsidRDefault="007F40EF" w:rsidP="007F40EF">
            <w:pPr>
              <w:widowControl w:val="0"/>
              <w:ind w:left="715" w:hanging="715"/>
              <w:rPr>
                <w:rFonts w:cs="Arial"/>
                <w:i/>
                <w:iCs/>
                <w:color w:val="FF0000"/>
                <w:lang w:val="de-DE"/>
              </w:rPr>
            </w:pPr>
            <w:r w:rsidRPr="00686709">
              <w:rPr>
                <w:rFonts w:cs="Arial"/>
                <w:b/>
                <w:bCs/>
                <w:i/>
                <w:iCs/>
                <w:color w:val="FF0000"/>
                <w:lang w:val="de-DE"/>
              </w:rPr>
              <w:t>Cbi</w:t>
            </w:r>
            <w:r w:rsidRPr="00686709">
              <w:rPr>
                <w:rFonts w:cs="Arial"/>
                <w:i/>
                <w:iCs/>
                <w:color w:val="FF0000"/>
                <w:lang w:val="de-DE"/>
              </w:rPr>
              <w:t>         = Koeffizient Bewertungskriterium b des Teilnehmers i;</w:t>
            </w:r>
          </w:p>
          <w:p w14:paraId="699BA98B" w14:textId="77777777" w:rsidR="007F40EF" w:rsidRPr="00686709" w:rsidRDefault="007F40EF" w:rsidP="007F40EF">
            <w:pPr>
              <w:widowControl w:val="0"/>
              <w:rPr>
                <w:rFonts w:cs="Arial"/>
                <w:i/>
                <w:iCs/>
                <w:color w:val="FF0000"/>
                <w:lang w:val="de-DE"/>
              </w:rPr>
            </w:pPr>
            <w:r w:rsidRPr="00686709">
              <w:rPr>
                <w:rFonts w:cs="Arial"/>
                <w:i/>
                <w:iCs/>
                <w:color w:val="FF0000"/>
                <w:lang w:val="de-DE"/>
              </w:rPr>
              <w:t>.......................................</w:t>
            </w:r>
          </w:p>
          <w:p w14:paraId="13C41D01" w14:textId="77777777" w:rsidR="007F40EF" w:rsidRPr="00686709" w:rsidRDefault="007F40EF" w:rsidP="007F40EF">
            <w:pPr>
              <w:widowControl w:val="0"/>
              <w:ind w:left="715" w:hanging="715"/>
              <w:rPr>
                <w:rFonts w:cs="Arial"/>
                <w:i/>
                <w:iCs/>
                <w:color w:val="FF0000"/>
                <w:lang w:val="de-DE"/>
              </w:rPr>
            </w:pPr>
            <w:r w:rsidRPr="00686709">
              <w:rPr>
                <w:rFonts w:cs="Arial"/>
                <w:b/>
                <w:bCs/>
                <w:i/>
                <w:iCs/>
                <w:color w:val="FF0000"/>
                <w:lang w:val="de-DE"/>
              </w:rPr>
              <w:t>Cni</w:t>
            </w:r>
            <w:r w:rsidRPr="00686709">
              <w:rPr>
                <w:rFonts w:cs="Arial"/>
                <w:i/>
                <w:iCs/>
                <w:color w:val="FF0000"/>
                <w:lang w:val="de-DE"/>
              </w:rPr>
              <w:t>         = Koeffizient Bewertungskriterium n des Teilnehmers i;</w:t>
            </w:r>
          </w:p>
          <w:p w14:paraId="65996B3B" w14:textId="77777777" w:rsidR="007F40EF" w:rsidRPr="00686709" w:rsidRDefault="007F40EF" w:rsidP="007F40EF">
            <w:pPr>
              <w:widowControl w:val="0"/>
              <w:rPr>
                <w:rFonts w:cs="Arial"/>
                <w:i/>
                <w:iCs/>
                <w:color w:val="FF0000"/>
                <w:lang w:val="de-DE"/>
              </w:rPr>
            </w:pPr>
            <w:r w:rsidRPr="00686709">
              <w:rPr>
                <w:rFonts w:cs="Arial"/>
                <w:b/>
                <w:bCs/>
                <w:i/>
                <w:iCs/>
                <w:color w:val="FF0000"/>
                <w:lang w:val="de-DE"/>
              </w:rPr>
              <w:t>Pa</w:t>
            </w:r>
            <w:r w:rsidRPr="00686709">
              <w:rPr>
                <w:rFonts w:cs="Arial"/>
                <w:i/>
                <w:iCs/>
                <w:color w:val="FF0000"/>
                <w:lang w:val="de-DE"/>
              </w:rPr>
              <w:t>          = Gewichtung Bewertungskriterium a</w:t>
            </w:r>
          </w:p>
          <w:p w14:paraId="49B3954B" w14:textId="77777777" w:rsidR="007F40EF" w:rsidRPr="00686709" w:rsidRDefault="007F40EF" w:rsidP="007F40EF">
            <w:pPr>
              <w:widowControl w:val="0"/>
              <w:rPr>
                <w:rFonts w:cs="Arial"/>
                <w:i/>
                <w:iCs/>
                <w:color w:val="FF0000"/>
                <w:lang w:val="de-DE"/>
              </w:rPr>
            </w:pPr>
            <w:r w:rsidRPr="00686709">
              <w:rPr>
                <w:rFonts w:cs="Arial"/>
                <w:b/>
                <w:bCs/>
                <w:i/>
                <w:iCs/>
                <w:color w:val="FF0000"/>
                <w:lang w:val="de-DE"/>
              </w:rPr>
              <w:lastRenderedPageBreak/>
              <w:t>Pb</w:t>
            </w:r>
            <w:r w:rsidRPr="00686709">
              <w:rPr>
                <w:rFonts w:cs="Arial"/>
                <w:i/>
                <w:iCs/>
                <w:color w:val="FF0000"/>
                <w:lang w:val="de-DE"/>
              </w:rPr>
              <w:t>          = Gewichtung Bewertungskriterium b</w:t>
            </w:r>
          </w:p>
          <w:p w14:paraId="09733671" w14:textId="77777777" w:rsidR="007F40EF" w:rsidRPr="00686709" w:rsidRDefault="007F40EF" w:rsidP="007F40EF">
            <w:pPr>
              <w:widowControl w:val="0"/>
              <w:rPr>
                <w:rFonts w:cs="Arial"/>
                <w:i/>
                <w:iCs/>
                <w:color w:val="FF0000"/>
              </w:rPr>
            </w:pPr>
            <w:r w:rsidRPr="00686709">
              <w:rPr>
                <w:rFonts w:cs="Arial"/>
                <w:i/>
                <w:iCs/>
                <w:color w:val="FF0000"/>
              </w:rPr>
              <w:t>……………………………</w:t>
            </w:r>
          </w:p>
          <w:p w14:paraId="23FC3883" w14:textId="77777777" w:rsidR="007F40EF" w:rsidRPr="004B628D" w:rsidRDefault="007F40EF" w:rsidP="007F40EF">
            <w:pPr>
              <w:widowControl w:val="0"/>
              <w:ind w:right="76"/>
              <w:jc w:val="both"/>
              <w:outlineLvl w:val="0"/>
              <w:rPr>
                <w:rFonts w:cs="Arial"/>
                <w:lang w:val="de-DE"/>
              </w:rPr>
            </w:pPr>
            <w:r w:rsidRPr="00686709">
              <w:rPr>
                <w:rFonts w:cs="Arial"/>
                <w:b/>
                <w:bCs/>
                <w:i/>
                <w:iCs/>
                <w:color w:val="FF0000"/>
              </w:rPr>
              <w:t>Pn</w:t>
            </w:r>
            <w:r w:rsidRPr="00686709">
              <w:rPr>
                <w:rFonts w:cs="Arial"/>
                <w:i/>
                <w:iCs/>
                <w:color w:val="FF0000"/>
              </w:rPr>
              <w:t>          = Gewichtung Bewertungskriterium n</w:t>
            </w:r>
            <w:r w:rsidRPr="00C40C0D">
              <w:rPr>
                <w:rFonts w:cs="Arial"/>
                <w:i/>
                <w:iCs/>
                <w:color w:val="FF0000"/>
              </w:rPr>
              <w:t>.</w:t>
            </w:r>
          </w:p>
        </w:tc>
        <w:tc>
          <w:tcPr>
            <w:tcW w:w="852" w:type="dxa"/>
            <w:shd w:val="clear" w:color="auto" w:fill="auto"/>
          </w:tcPr>
          <w:p w14:paraId="1E10BA8E" w14:textId="77777777" w:rsidR="007F40EF" w:rsidRPr="004B628D" w:rsidRDefault="007F40EF" w:rsidP="007F40EF">
            <w:pPr>
              <w:widowControl w:val="0"/>
              <w:ind w:right="105"/>
              <w:rPr>
                <w:rFonts w:cs="Arial"/>
                <w:lang w:val="de-DE"/>
              </w:rPr>
            </w:pPr>
          </w:p>
        </w:tc>
        <w:tc>
          <w:tcPr>
            <w:tcW w:w="4258" w:type="dxa"/>
            <w:shd w:val="clear" w:color="auto" w:fill="auto"/>
          </w:tcPr>
          <w:p w14:paraId="02D19F93" w14:textId="77777777" w:rsidR="007F40EF" w:rsidRPr="006140E5" w:rsidRDefault="007F40EF" w:rsidP="007F40EF">
            <w:pPr>
              <w:widowControl w:val="0"/>
              <w:shd w:val="clear" w:color="auto" w:fill="FFFFFF" w:themeFill="background1"/>
              <w:rPr>
                <w:rFonts w:cs="Arial"/>
                <w:color w:val="FF0000"/>
                <w:lang w:val="it-IT"/>
              </w:rPr>
            </w:pPr>
            <w:r w:rsidRPr="006140E5">
              <w:rPr>
                <w:rFonts w:cs="Arial"/>
                <w:color w:val="FF0000"/>
                <w:lang w:val="it-IT"/>
              </w:rPr>
              <w:t>Il punteggio tecnico è dato dalla seguente formula:</w:t>
            </w:r>
          </w:p>
          <w:p w14:paraId="3EE3708B" w14:textId="77777777" w:rsidR="007F40EF" w:rsidRPr="006140E5" w:rsidRDefault="007F40EF" w:rsidP="007F40EF">
            <w:pPr>
              <w:widowControl w:val="0"/>
              <w:shd w:val="clear" w:color="auto" w:fill="FFFFFF" w:themeFill="background1"/>
              <w:rPr>
                <w:rFonts w:cs="Arial"/>
                <w:color w:val="FF0000"/>
                <w:lang w:val="it-IT"/>
              </w:rPr>
            </w:pPr>
          </w:p>
          <w:p w14:paraId="3661496F" w14:textId="77777777" w:rsidR="007F40EF" w:rsidRPr="006140E5" w:rsidRDefault="007F40EF" w:rsidP="007F40EF">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xml:space="preserve">+ </w:t>
            </w:r>
            <w:r w:rsidRPr="001471D1">
              <w:rPr>
                <w:rFonts w:cs="Arial"/>
              </w:rPr>
              <w:fldChar w:fldCharType="begin">
                <w:ffData>
                  <w:name w:val="Text1"/>
                  <w:enabled/>
                  <w:calcOnExit w:val="0"/>
                  <w:textInput/>
                </w:ffData>
              </w:fldChar>
            </w:r>
            <w:r w:rsidRPr="006140E5">
              <w:rPr>
                <w:rFonts w:cs="Arial"/>
                <w:lang w:val="it-IT"/>
              </w:rPr>
              <w:instrText xml:space="preserve"> FORMTEXT </w:instrText>
            </w:r>
            <w:r w:rsidRPr="001471D1">
              <w:rPr>
                <w:rFonts w:cs="Arial"/>
              </w:rPr>
            </w:r>
            <w:r w:rsidRPr="001471D1">
              <w:rPr>
                <w:rFonts w:cs="Arial"/>
              </w:rPr>
              <w:fldChar w:fldCharType="separate"/>
            </w:r>
            <w:r w:rsidRPr="001471D1">
              <w:rPr>
                <w:rFonts w:cs="Arial"/>
              </w:rPr>
              <w:t> </w:t>
            </w:r>
            <w:r w:rsidRPr="001471D1">
              <w:rPr>
                <w:rFonts w:cs="Arial"/>
              </w:rPr>
              <w:t> </w:t>
            </w:r>
            <w:r w:rsidRPr="001471D1">
              <w:rPr>
                <w:rFonts w:cs="Arial"/>
              </w:rPr>
              <w:t> </w:t>
            </w:r>
            <w:r w:rsidRPr="001471D1">
              <w:rPr>
                <w:rFonts w:cs="Arial"/>
              </w:rPr>
              <w:t> </w:t>
            </w:r>
            <w:r w:rsidRPr="001471D1">
              <w:rPr>
                <w:rFonts w:cs="Arial"/>
              </w:rPr>
              <w:t> </w:t>
            </w:r>
            <w:r w:rsidRPr="001471D1">
              <w:rPr>
                <w:rFonts w:cs="Arial"/>
              </w:rPr>
              <w:fldChar w:fldCharType="end"/>
            </w:r>
            <w:r w:rsidRPr="006140E5">
              <w:rPr>
                <w:rFonts w:cs="Arial"/>
                <w:b/>
                <w:bCs/>
                <w:color w:val="FF0000"/>
                <w:lang w:val="it-IT"/>
              </w:rPr>
              <w:t xml:space="preserve"> C</w:t>
            </w:r>
            <w:r w:rsidRPr="006140E5">
              <w:rPr>
                <w:rFonts w:cs="Arial"/>
                <w:b/>
                <w:bCs/>
                <w:color w:val="FF0000"/>
                <w:vertAlign w:val="subscript"/>
                <w:lang w:val="it-IT"/>
              </w:rPr>
              <w:t xml:space="preserve">ni  </w:t>
            </w:r>
            <w:r w:rsidRPr="006140E5">
              <w:rPr>
                <w:rFonts w:cs="Arial"/>
                <w:b/>
                <w:bCs/>
                <w:color w:val="FF0000"/>
                <w:lang w:val="it-IT"/>
              </w:rPr>
              <w:t>x  P</w:t>
            </w:r>
            <w:r w:rsidRPr="006140E5">
              <w:rPr>
                <w:rFonts w:cs="Arial"/>
                <w:b/>
                <w:bCs/>
                <w:color w:val="FF0000"/>
                <w:vertAlign w:val="subscript"/>
                <w:lang w:val="it-IT"/>
              </w:rPr>
              <w:t>n</w:t>
            </w:r>
          </w:p>
          <w:p w14:paraId="4D4AF600" w14:textId="77777777" w:rsidR="007F40EF" w:rsidRPr="006140E5" w:rsidRDefault="007F40EF" w:rsidP="007F40EF">
            <w:pPr>
              <w:widowControl w:val="0"/>
              <w:shd w:val="clear" w:color="auto" w:fill="FFFFFF" w:themeFill="background1"/>
              <w:rPr>
                <w:rFonts w:cs="Arial"/>
                <w:i/>
                <w:iCs/>
                <w:color w:val="FF0000"/>
                <w:lang w:val="it-IT"/>
              </w:rPr>
            </w:pPr>
          </w:p>
          <w:p w14:paraId="4FCC2D33"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i/>
                <w:iCs/>
                <w:color w:val="FF0000"/>
                <w:lang w:val="it-IT"/>
              </w:rPr>
              <w:t>dove</w:t>
            </w:r>
          </w:p>
          <w:p w14:paraId="66EED724" w14:textId="77777777" w:rsidR="007F40EF" w:rsidRPr="006140E5" w:rsidRDefault="007F40EF" w:rsidP="007F40EF">
            <w:pPr>
              <w:widowControl w:val="0"/>
              <w:shd w:val="clear" w:color="auto" w:fill="FFFFFF" w:themeFill="background1"/>
              <w:ind w:left="704" w:hanging="709"/>
              <w:rPr>
                <w:rFonts w:cs="Arial"/>
                <w:i/>
                <w:iCs/>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i/>
                <w:iCs/>
                <w:color w:val="FF0000"/>
                <w:lang w:val="it-IT"/>
              </w:rPr>
              <w:t>=</w:t>
            </w:r>
            <w:r w:rsidRPr="006140E5">
              <w:rPr>
                <w:rFonts w:cs="Arial"/>
                <w:i/>
                <w:iCs/>
                <w:color w:val="FF0000"/>
                <w:lang w:val="it-IT"/>
              </w:rPr>
              <w:tab/>
              <w:t>punteggio tecnico concorrente i;</w:t>
            </w:r>
          </w:p>
          <w:p w14:paraId="73C06335" w14:textId="77777777" w:rsidR="007F40EF" w:rsidRPr="006140E5" w:rsidRDefault="007F40EF" w:rsidP="007F40EF">
            <w:pPr>
              <w:widowControl w:val="0"/>
              <w:shd w:val="clear" w:color="auto" w:fill="FFFFFF" w:themeFill="background1"/>
              <w:ind w:left="715" w:hanging="709"/>
              <w:rPr>
                <w:rFonts w:cs="Arial"/>
                <w:i/>
                <w:iCs/>
                <w:color w:val="FF0000"/>
                <w:lang w:val="it-IT"/>
              </w:rPr>
            </w:pPr>
            <w:r w:rsidRPr="006140E5">
              <w:rPr>
                <w:rFonts w:cs="Arial"/>
                <w:b/>
                <w:bCs/>
                <w:i/>
                <w:iCs/>
                <w:color w:val="FF0000"/>
                <w:lang w:val="it-IT"/>
              </w:rPr>
              <w:t xml:space="preserve">Cai </w:t>
            </w:r>
            <w:r w:rsidRPr="006140E5">
              <w:rPr>
                <w:rFonts w:cs="Arial"/>
                <w:i/>
                <w:iCs/>
                <w:color w:val="FF0000"/>
                <w:lang w:val="it-IT"/>
              </w:rPr>
              <w:t>=</w:t>
            </w:r>
            <w:r w:rsidRPr="006140E5">
              <w:rPr>
                <w:rFonts w:cs="Arial"/>
                <w:i/>
                <w:iCs/>
                <w:color w:val="FF0000"/>
                <w:lang w:val="it-IT"/>
              </w:rPr>
              <w:tab/>
              <w:t>coefficiente criterio di valutazione a, del concorrente i;</w:t>
            </w:r>
          </w:p>
          <w:p w14:paraId="36AACE02" w14:textId="77777777" w:rsidR="007F40EF" w:rsidRPr="006140E5" w:rsidRDefault="007F40EF" w:rsidP="007F40EF">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Cbi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b, del concorrente i;</w:t>
            </w:r>
          </w:p>
          <w:p w14:paraId="51ADEFFA" w14:textId="77777777" w:rsidR="007F40EF" w:rsidRPr="006140E5" w:rsidRDefault="007F40EF" w:rsidP="007F40EF">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Cni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n, del concorrente i;</w:t>
            </w:r>
          </w:p>
          <w:p w14:paraId="18DC2E14"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Pa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a;</w:t>
            </w:r>
          </w:p>
          <w:p w14:paraId="51E06A17"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Pb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b;</w:t>
            </w:r>
          </w:p>
          <w:p w14:paraId="2952D05E"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Pn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n.</w:t>
            </w:r>
          </w:p>
        </w:tc>
      </w:tr>
      <w:tr w:rsidR="007F40EF" w:rsidRPr="00D90FD7" w14:paraId="7A032594" w14:textId="77777777" w:rsidTr="00762232">
        <w:trPr>
          <w:gridAfter w:val="2"/>
          <w:wAfter w:w="8516" w:type="dxa"/>
        </w:trPr>
        <w:tc>
          <w:tcPr>
            <w:tcW w:w="4403" w:type="dxa"/>
            <w:gridSpan w:val="2"/>
            <w:shd w:val="clear" w:color="auto" w:fill="auto"/>
          </w:tcPr>
          <w:p w14:paraId="395B5AF6" w14:textId="77777777" w:rsidR="007F40EF" w:rsidRPr="004901C5" w:rsidRDefault="007F40EF" w:rsidP="007F40EF">
            <w:pPr>
              <w:widowControl w:val="0"/>
              <w:spacing w:line="240" w:lineRule="exact"/>
              <w:ind w:right="105"/>
              <w:jc w:val="both"/>
              <w:rPr>
                <w:rFonts w:cs="Arial"/>
                <w:b/>
                <w:color w:val="FF0000"/>
                <w:lang w:val="it-IT"/>
              </w:rPr>
            </w:pPr>
          </w:p>
        </w:tc>
        <w:tc>
          <w:tcPr>
            <w:tcW w:w="852" w:type="dxa"/>
            <w:shd w:val="clear" w:color="auto" w:fill="auto"/>
          </w:tcPr>
          <w:p w14:paraId="00BD6876" w14:textId="77777777" w:rsidR="007F40EF" w:rsidRPr="004901C5" w:rsidRDefault="007F40EF" w:rsidP="007F40EF">
            <w:pPr>
              <w:widowControl w:val="0"/>
              <w:spacing w:line="240" w:lineRule="exact"/>
              <w:ind w:right="105"/>
              <w:rPr>
                <w:rFonts w:cs="Arial"/>
                <w:b/>
                <w:lang w:val="it-IT"/>
              </w:rPr>
            </w:pPr>
          </w:p>
        </w:tc>
        <w:tc>
          <w:tcPr>
            <w:tcW w:w="4258" w:type="dxa"/>
            <w:shd w:val="clear" w:color="auto" w:fill="auto"/>
          </w:tcPr>
          <w:p w14:paraId="7D5D2937" w14:textId="77777777" w:rsidR="007F40EF" w:rsidRPr="00EA769C" w:rsidRDefault="007F40EF" w:rsidP="007F40EF">
            <w:pPr>
              <w:widowControl w:val="0"/>
              <w:spacing w:line="240" w:lineRule="exact"/>
              <w:ind w:right="62"/>
              <w:jc w:val="both"/>
              <w:outlineLvl w:val="0"/>
              <w:rPr>
                <w:rFonts w:cs="Arial"/>
                <w:b/>
                <w:color w:val="FF0000"/>
                <w:lang w:val="it-IT"/>
              </w:rPr>
            </w:pPr>
          </w:p>
        </w:tc>
      </w:tr>
      <w:tr w:rsidR="007F40EF" w:rsidRPr="00D90FD7" w14:paraId="2701D633" w14:textId="77777777" w:rsidTr="00762232">
        <w:trPr>
          <w:gridAfter w:val="2"/>
          <w:wAfter w:w="8516" w:type="dxa"/>
        </w:trPr>
        <w:tc>
          <w:tcPr>
            <w:tcW w:w="4403" w:type="dxa"/>
            <w:gridSpan w:val="2"/>
            <w:shd w:val="clear" w:color="auto" w:fill="auto"/>
          </w:tcPr>
          <w:p w14:paraId="65C59B38" w14:textId="77777777" w:rsidR="007F40EF" w:rsidRPr="00E45CCE" w:rsidRDefault="007F40EF" w:rsidP="007F40EF">
            <w:pPr>
              <w:widowControl w:val="0"/>
              <w:spacing w:line="240" w:lineRule="exact"/>
              <w:ind w:right="76"/>
              <w:jc w:val="both"/>
              <w:rPr>
                <w:rFonts w:cs="Arial"/>
                <w:lang w:val="it-IT"/>
              </w:rPr>
            </w:pPr>
            <w:r w:rsidRPr="00C40C0D">
              <w:rPr>
                <w:rFonts w:cs="Arial"/>
                <w:color w:val="FF0000"/>
                <w:lang w:val="de-DE"/>
              </w:rPr>
              <w:t xml:space="preserve">Die Bewertungskoeffizienten sind: </w:t>
            </w:r>
          </w:p>
        </w:tc>
        <w:tc>
          <w:tcPr>
            <w:tcW w:w="852" w:type="dxa"/>
            <w:shd w:val="clear" w:color="auto" w:fill="auto"/>
          </w:tcPr>
          <w:p w14:paraId="68E0A84E" w14:textId="77777777" w:rsidR="007F40EF" w:rsidRPr="00E45CCE" w:rsidRDefault="007F40EF" w:rsidP="007F40EF">
            <w:pPr>
              <w:widowControl w:val="0"/>
              <w:spacing w:line="240" w:lineRule="exact"/>
              <w:ind w:right="105"/>
              <w:rPr>
                <w:rFonts w:cs="Arial"/>
                <w:lang w:val="it-IT"/>
              </w:rPr>
            </w:pPr>
          </w:p>
        </w:tc>
        <w:tc>
          <w:tcPr>
            <w:tcW w:w="4258" w:type="dxa"/>
            <w:shd w:val="clear" w:color="auto" w:fill="auto"/>
          </w:tcPr>
          <w:p w14:paraId="0DA5A6EF" w14:textId="77777777" w:rsidR="007F40EF" w:rsidRPr="00EA769C" w:rsidRDefault="007F40EF" w:rsidP="007F40EF">
            <w:pPr>
              <w:widowControl w:val="0"/>
              <w:spacing w:line="240" w:lineRule="exact"/>
              <w:ind w:right="105"/>
              <w:jc w:val="both"/>
              <w:rPr>
                <w:rFonts w:cs="Arial"/>
                <w:lang w:val="it-IT"/>
              </w:rPr>
            </w:pPr>
            <w:r w:rsidRPr="006140E5">
              <w:rPr>
                <w:rFonts w:cs="Arial"/>
                <w:color w:val="FF0000"/>
                <w:lang w:val="it-IT"/>
              </w:rPr>
              <w:t xml:space="preserve">I coefficienti valutativi sono seguenti: </w:t>
            </w:r>
          </w:p>
        </w:tc>
      </w:tr>
      <w:tr w:rsidR="007F40EF" w:rsidRPr="00D90FD7" w14:paraId="3539B9C0" w14:textId="77777777" w:rsidTr="00762232">
        <w:trPr>
          <w:gridAfter w:val="2"/>
          <w:wAfter w:w="8516" w:type="dxa"/>
          <w:trHeight w:val="118"/>
        </w:trPr>
        <w:tc>
          <w:tcPr>
            <w:tcW w:w="4403" w:type="dxa"/>
            <w:gridSpan w:val="2"/>
            <w:shd w:val="clear" w:color="auto" w:fill="auto"/>
          </w:tcPr>
          <w:p w14:paraId="0C831EEC" w14:textId="77777777" w:rsidR="007F40EF" w:rsidRPr="004901C5" w:rsidRDefault="007F40EF" w:rsidP="007F40EF">
            <w:pPr>
              <w:widowControl w:val="0"/>
              <w:ind w:right="62"/>
              <w:jc w:val="both"/>
              <w:rPr>
                <w:rFonts w:cs="Arial"/>
                <w:lang w:val="it-IT"/>
              </w:rPr>
            </w:pPr>
          </w:p>
        </w:tc>
        <w:tc>
          <w:tcPr>
            <w:tcW w:w="852" w:type="dxa"/>
            <w:shd w:val="clear" w:color="auto" w:fill="auto"/>
          </w:tcPr>
          <w:p w14:paraId="1D4606A6" w14:textId="77777777" w:rsidR="007F40EF" w:rsidRPr="004901C5" w:rsidRDefault="007F40EF" w:rsidP="007F40EF">
            <w:pPr>
              <w:widowControl w:val="0"/>
              <w:ind w:right="62"/>
              <w:jc w:val="both"/>
              <w:rPr>
                <w:rFonts w:cs="Arial"/>
                <w:lang w:val="it-IT"/>
              </w:rPr>
            </w:pPr>
          </w:p>
        </w:tc>
        <w:tc>
          <w:tcPr>
            <w:tcW w:w="4258" w:type="dxa"/>
            <w:shd w:val="clear" w:color="auto" w:fill="auto"/>
          </w:tcPr>
          <w:p w14:paraId="2279C9A6" w14:textId="77777777" w:rsidR="007F40EF" w:rsidRPr="00930A80" w:rsidRDefault="007F40EF" w:rsidP="007F40EF">
            <w:pPr>
              <w:widowControl w:val="0"/>
              <w:ind w:right="62"/>
              <w:jc w:val="both"/>
              <w:rPr>
                <w:rFonts w:cs="Arial"/>
                <w:lang w:val="it-IT"/>
              </w:rPr>
            </w:pPr>
          </w:p>
        </w:tc>
      </w:tr>
      <w:tr w:rsidR="007F40EF" w:rsidRPr="00D90FD7" w14:paraId="4E03D7D3" w14:textId="77777777" w:rsidTr="00762232">
        <w:trPr>
          <w:gridAfter w:val="2"/>
          <w:wAfter w:w="8516" w:type="dxa"/>
        </w:trPr>
        <w:tc>
          <w:tcPr>
            <w:tcW w:w="4403" w:type="dxa"/>
            <w:gridSpan w:val="2"/>
          </w:tcPr>
          <w:p w14:paraId="0297C96E"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schlecht = zwischen 0,00 und 0,09</w:t>
            </w:r>
          </w:p>
          <w:p w14:paraId="141729CD"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fast ausreichend = zwischen 0,10 und 0,29</w:t>
            </w:r>
          </w:p>
          <w:p w14:paraId="57AB50BA"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ausreichend = zwischen 0,30 und 0,49</w:t>
            </w:r>
          </w:p>
          <w:p w14:paraId="6244C357"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gut = zwischen 0,50 und 0,69</w:t>
            </w:r>
          </w:p>
          <w:p w14:paraId="0306BD4C"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sehr gut = zwischen 0,70 und 0,89</w:t>
            </w:r>
          </w:p>
          <w:p w14:paraId="3498B42C" w14:textId="77777777" w:rsidR="007F40EF" w:rsidRPr="00255365" w:rsidRDefault="007F40EF" w:rsidP="007F40EF">
            <w:pPr>
              <w:widowControl w:val="0"/>
              <w:spacing w:line="240" w:lineRule="exact"/>
              <w:ind w:right="76"/>
              <w:jc w:val="both"/>
              <w:outlineLvl w:val="0"/>
              <w:rPr>
                <w:rFonts w:cs="Arial"/>
                <w:strike/>
                <w:lang w:val="de-DE"/>
              </w:rPr>
            </w:pPr>
            <w:r w:rsidRPr="00F831E6">
              <w:rPr>
                <w:rFonts w:cs="Arial"/>
                <w:color w:val="FF0000"/>
                <w:lang w:val="de-DE"/>
              </w:rPr>
              <w:t>- ausgezeichnet = zwischen 0,90 und 1,00</w:t>
            </w:r>
          </w:p>
        </w:tc>
        <w:tc>
          <w:tcPr>
            <w:tcW w:w="852" w:type="dxa"/>
            <w:shd w:val="clear" w:color="auto" w:fill="auto"/>
          </w:tcPr>
          <w:p w14:paraId="6144D23A" w14:textId="77777777" w:rsidR="007F40EF" w:rsidRPr="00255365" w:rsidRDefault="007F40EF" w:rsidP="007F40EF">
            <w:pPr>
              <w:widowControl w:val="0"/>
              <w:spacing w:line="240" w:lineRule="exact"/>
              <w:ind w:right="105"/>
              <w:rPr>
                <w:rFonts w:cs="Arial"/>
                <w:lang w:val="de-DE"/>
              </w:rPr>
            </w:pPr>
          </w:p>
        </w:tc>
        <w:tc>
          <w:tcPr>
            <w:tcW w:w="4258" w:type="dxa"/>
            <w:shd w:val="clear" w:color="auto" w:fill="auto"/>
          </w:tcPr>
          <w:p w14:paraId="2841EE89"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scadente = tra 0,00 e 0,09</w:t>
            </w:r>
          </w:p>
          <w:p w14:paraId="0468D417"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mediocre = tra 0,10 e 0,29</w:t>
            </w:r>
          </w:p>
          <w:p w14:paraId="449D336C"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sufficiente = tra 0,30 e 0,49</w:t>
            </w:r>
          </w:p>
          <w:p w14:paraId="5DCA917F"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buono = tra 0,50 e 0,69</w:t>
            </w:r>
          </w:p>
          <w:p w14:paraId="3F3C981E"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molto buono = tra 0,70 e 0,89</w:t>
            </w:r>
          </w:p>
          <w:p w14:paraId="12A48EB8" w14:textId="77777777" w:rsidR="007F40EF" w:rsidRPr="00EA769C" w:rsidRDefault="007F40EF" w:rsidP="007F40EF">
            <w:pPr>
              <w:widowControl w:val="0"/>
              <w:spacing w:line="240" w:lineRule="exact"/>
              <w:ind w:right="105"/>
              <w:jc w:val="both"/>
              <w:outlineLvl w:val="0"/>
              <w:rPr>
                <w:rFonts w:cs="Arial"/>
                <w:strike/>
                <w:lang w:val="it-IT"/>
              </w:rPr>
            </w:pPr>
            <w:r w:rsidRPr="006140E5">
              <w:rPr>
                <w:rFonts w:cs="Arial"/>
                <w:color w:val="FF0000"/>
                <w:lang w:val="it-IT"/>
              </w:rPr>
              <w:t>- eccellente = tra 0,90 e 1,00</w:t>
            </w:r>
          </w:p>
        </w:tc>
      </w:tr>
      <w:tr w:rsidR="007F40EF" w:rsidRPr="00D90FD7" w14:paraId="34ADB181" w14:textId="77777777" w:rsidTr="00762232">
        <w:trPr>
          <w:gridAfter w:val="2"/>
          <w:wAfter w:w="8516" w:type="dxa"/>
        </w:trPr>
        <w:tc>
          <w:tcPr>
            <w:tcW w:w="4403" w:type="dxa"/>
            <w:gridSpan w:val="2"/>
          </w:tcPr>
          <w:p w14:paraId="047B8F39" w14:textId="77777777" w:rsidR="007F40EF" w:rsidRPr="004901C5" w:rsidRDefault="007F40EF" w:rsidP="007F40EF">
            <w:pPr>
              <w:widowControl w:val="0"/>
              <w:jc w:val="both"/>
              <w:rPr>
                <w:rFonts w:cs="Arial"/>
                <w:lang w:val="it-IT" w:eastAsia="it-IT"/>
              </w:rPr>
            </w:pPr>
          </w:p>
        </w:tc>
        <w:tc>
          <w:tcPr>
            <w:tcW w:w="852" w:type="dxa"/>
            <w:shd w:val="clear" w:color="auto" w:fill="auto"/>
          </w:tcPr>
          <w:p w14:paraId="133241D2"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0A13CD0A" w14:textId="77777777" w:rsidR="007F40EF" w:rsidRPr="00EA769C" w:rsidRDefault="007F40EF" w:rsidP="007F40EF">
            <w:pPr>
              <w:pStyle w:val="Rientrocorpodeltesto"/>
              <w:widowControl w:val="0"/>
              <w:tabs>
                <w:tab w:val="left" w:pos="8496"/>
              </w:tabs>
              <w:spacing w:after="0" w:line="240" w:lineRule="exact"/>
              <w:ind w:left="0" w:right="105"/>
              <w:jc w:val="both"/>
              <w:rPr>
                <w:rFonts w:cs="Arial"/>
                <w:noProof w:val="0"/>
                <w:lang w:val="it-IT" w:eastAsia="it-IT"/>
              </w:rPr>
            </w:pPr>
          </w:p>
        </w:tc>
      </w:tr>
      <w:tr w:rsidR="007F40EF" w:rsidRPr="005737C1" w14:paraId="1119A821" w14:textId="77777777" w:rsidTr="00762232">
        <w:trPr>
          <w:gridAfter w:val="2"/>
          <w:wAfter w:w="8516" w:type="dxa"/>
        </w:trPr>
        <w:tc>
          <w:tcPr>
            <w:tcW w:w="4403" w:type="dxa"/>
            <w:gridSpan w:val="2"/>
          </w:tcPr>
          <w:p w14:paraId="067F7689" w14:textId="77777777" w:rsidR="007F40EF" w:rsidRPr="00060E23" w:rsidRDefault="007F40EF" w:rsidP="007F40EF">
            <w:pPr>
              <w:widowControl w:val="0"/>
              <w:spacing w:line="240" w:lineRule="exact"/>
              <w:ind w:right="76"/>
              <w:jc w:val="both"/>
              <w:outlineLvl w:val="0"/>
              <w:rPr>
                <w:lang w:val="it-IT"/>
              </w:rPr>
            </w:pPr>
            <w:r w:rsidRPr="00487D15">
              <w:rPr>
                <w:rFonts w:cs="Arial"/>
                <w:color w:val="FF0000"/>
                <w:lang w:val="de-DE"/>
              </w:rPr>
              <w:t>oder alternativ</w:t>
            </w:r>
          </w:p>
        </w:tc>
        <w:tc>
          <w:tcPr>
            <w:tcW w:w="852" w:type="dxa"/>
            <w:shd w:val="clear" w:color="auto" w:fill="auto"/>
          </w:tcPr>
          <w:p w14:paraId="62F322FC" w14:textId="77777777" w:rsidR="007F40EF" w:rsidRPr="00060E23" w:rsidRDefault="007F40EF" w:rsidP="007F40EF">
            <w:pPr>
              <w:widowControl w:val="0"/>
              <w:spacing w:line="240" w:lineRule="exact"/>
              <w:ind w:right="105"/>
              <w:rPr>
                <w:rFonts w:cs="Arial"/>
                <w:lang w:val="it-IT"/>
              </w:rPr>
            </w:pPr>
          </w:p>
        </w:tc>
        <w:tc>
          <w:tcPr>
            <w:tcW w:w="4258" w:type="dxa"/>
            <w:shd w:val="clear" w:color="auto" w:fill="auto"/>
          </w:tcPr>
          <w:p w14:paraId="249206C0" w14:textId="77777777" w:rsidR="007F40EF" w:rsidRPr="00EA769C" w:rsidRDefault="007F40EF" w:rsidP="007F40EF">
            <w:pPr>
              <w:widowControl w:val="0"/>
              <w:spacing w:line="240" w:lineRule="exact"/>
              <w:ind w:right="105"/>
              <w:jc w:val="both"/>
              <w:outlineLvl w:val="0"/>
              <w:rPr>
                <w:rFonts w:cs="Arial"/>
                <w:lang w:val="it-IT"/>
              </w:rPr>
            </w:pPr>
            <w:r w:rsidRPr="00C40C0D">
              <w:rPr>
                <w:rFonts w:cs="Arial"/>
                <w:color w:val="FF0000"/>
              </w:rPr>
              <w:t>o in alternativa</w:t>
            </w:r>
          </w:p>
        </w:tc>
      </w:tr>
      <w:tr w:rsidR="007F40EF" w:rsidRPr="005737C1" w14:paraId="2C58437B" w14:textId="77777777" w:rsidTr="00762232">
        <w:trPr>
          <w:gridAfter w:val="2"/>
          <w:wAfter w:w="8516" w:type="dxa"/>
        </w:trPr>
        <w:tc>
          <w:tcPr>
            <w:tcW w:w="4403" w:type="dxa"/>
            <w:gridSpan w:val="2"/>
          </w:tcPr>
          <w:p w14:paraId="2053AC31" w14:textId="77777777" w:rsidR="007F40EF" w:rsidRPr="004901C5" w:rsidRDefault="007F40EF" w:rsidP="007F40EF">
            <w:pPr>
              <w:widowControl w:val="0"/>
              <w:spacing w:line="240" w:lineRule="exact"/>
              <w:ind w:right="76"/>
              <w:jc w:val="both"/>
              <w:outlineLvl w:val="0"/>
              <w:rPr>
                <w:rFonts w:cs="Arial"/>
                <w:color w:val="000000"/>
                <w:lang w:val="it-IT"/>
              </w:rPr>
            </w:pPr>
          </w:p>
        </w:tc>
        <w:tc>
          <w:tcPr>
            <w:tcW w:w="852" w:type="dxa"/>
            <w:shd w:val="clear" w:color="auto" w:fill="auto"/>
          </w:tcPr>
          <w:p w14:paraId="4501A21A"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6AB4922A" w14:textId="77777777" w:rsidR="007F40EF" w:rsidRPr="00EA769C" w:rsidRDefault="007F40EF" w:rsidP="007F40EF">
            <w:pPr>
              <w:widowControl w:val="0"/>
              <w:spacing w:line="240" w:lineRule="exact"/>
              <w:ind w:right="105"/>
              <w:jc w:val="both"/>
              <w:outlineLvl w:val="0"/>
              <w:rPr>
                <w:rFonts w:cs="Arial"/>
                <w:lang w:val="it-IT"/>
              </w:rPr>
            </w:pPr>
          </w:p>
        </w:tc>
      </w:tr>
      <w:tr w:rsidR="007F40EF" w:rsidRPr="00D90FD7" w14:paraId="1BE0526F" w14:textId="77777777" w:rsidTr="00762232">
        <w:trPr>
          <w:gridAfter w:val="2"/>
          <w:wAfter w:w="8516" w:type="dxa"/>
        </w:trPr>
        <w:tc>
          <w:tcPr>
            <w:tcW w:w="4403" w:type="dxa"/>
            <w:gridSpan w:val="2"/>
          </w:tcPr>
          <w:p w14:paraId="51218094"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 = schlecht</w:t>
            </w:r>
          </w:p>
          <w:p w14:paraId="0D4E7EC4"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- 0,25 = ausreichend</w:t>
            </w:r>
          </w:p>
          <w:p w14:paraId="1761E63E"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- 0,50 = gut</w:t>
            </w:r>
          </w:p>
          <w:p w14:paraId="21CAA57A"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- 0,75 = sehr gut</w:t>
            </w:r>
          </w:p>
          <w:p w14:paraId="763B01B3" w14:textId="77777777" w:rsidR="007F40EF" w:rsidRPr="00255365" w:rsidRDefault="007F40EF" w:rsidP="007F40EF">
            <w:pPr>
              <w:pStyle w:val="Rientrocorpodeltesto"/>
              <w:widowControl w:val="0"/>
              <w:tabs>
                <w:tab w:val="left" w:pos="8496"/>
              </w:tabs>
              <w:spacing w:after="0" w:line="240" w:lineRule="exact"/>
              <w:ind w:left="0" w:right="76"/>
              <w:jc w:val="both"/>
              <w:rPr>
                <w:rFonts w:cs="Arial"/>
                <w:noProof w:val="0"/>
                <w:lang w:val="de-DE" w:eastAsia="it-IT"/>
              </w:rPr>
            </w:pPr>
            <w:r w:rsidRPr="00487D15">
              <w:rPr>
                <w:rFonts w:cs="Arial"/>
                <w:color w:val="FF0000"/>
                <w:lang w:val="de-DE"/>
              </w:rPr>
              <w:t>- 1,00 = ausgezeichnet</w:t>
            </w:r>
          </w:p>
        </w:tc>
        <w:tc>
          <w:tcPr>
            <w:tcW w:w="852" w:type="dxa"/>
            <w:shd w:val="clear" w:color="auto" w:fill="auto"/>
          </w:tcPr>
          <w:p w14:paraId="50BD1BB3" w14:textId="77777777" w:rsidR="007F40EF" w:rsidRPr="00255365" w:rsidRDefault="007F40EF" w:rsidP="007F40EF">
            <w:pPr>
              <w:widowControl w:val="0"/>
              <w:spacing w:line="240" w:lineRule="exact"/>
              <w:ind w:right="105"/>
              <w:rPr>
                <w:rFonts w:cs="Arial"/>
                <w:lang w:val="de-DE"/>
              </w:rPr>
            </w:pPr>
          </w:p>
        </w:tc>
        <w:tc>
          <w:tcPr>
            <w:tcW w:w="4258" w:type="dxa"/>
            <w:shd w:val="clear" w:color="auto" w:fill="auto"/>
          </w:tcPr>
          <w:p w14:paraId="01DC7C9F"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 = scadente</w:t>
            </w:r>
          </w:p>
          <w:p w14:paraId="02A58408"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- 0,25 = sufficiente</w:t>
            </w:r>
          </w:p>
          <w:p w14:paraId="22C6D717"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- 0,50 = buono</w:t>
            </w:r>
          </w:p>
          <w:p w14:paraId="41364FF6"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- 0,75 = molto buono</w:t>
            </w:r>
          </w:p>
          <w:p w14:paraId="5BA674EB" w14:textId="77777777" w:rsidR="007F40EF" w:rsidRPr="00EA769C"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r w:rsidRPr="006140E5">
              <w:rPr>
                <w:rFonts w:cs="Arial"/>
                <w:color w:val="FF0000"/>
                <w:lang w:val="it-IT"/>
              </w:rPr>
              <w:t>- 1,00 = eccellente</w:t>
            </w:r>
          </w:p>
        </w:tc>
      </w:tr>
      <w:tr w:rsidR="007F40EF" w:rsidRPr="00D90FD7" w14:paraId="029093B3" w14:textId="77777777" w:rsidTr="00762232">
        <w:trPr>
          <w:gridAfter w:val="2"/>
          <w:wAfter w:w="8516" w:type="dxa"/>
        </w:trPr>
        <w:tc>
          <w:tcPr>
            <w:tcW w:w="4403" w:type="dxa"/>
            <w:gridSpan w:val="2"/>
            <w:shd w:val="clear" w:color="auto" w:fill="auto"/>
          </w:tcPr>
          <w:p w14:paraId="07C737DB" w14:textId="77777777" w:rsidR="007F40EF" w:rsidRPr="004901C5" w:rsidRDefault="007F40EF" w:rsidP="007F40EF">
            <w:pPr>
              <w:pStyle w:val="Rientrocorpodeltesto"/>
              <w:widowControl w:val="0"/>
              <w:tabs>
                <w:tab w:val="left" w:pos="8496"/>
              </w:tabs>
              <w:spacing w:after="0" w:line="240" w:lineRule="exact"/>
              <w:ind w:left="0" w:right="76"/>
              <w:jc w:val="both"/>
              <w:rPr>
                <w:rFonts w:cs="Arial"/>
                <w:noProof w:val="0"/>
                <w:lang w:val="it-IT" w:eastAsia="it-IT"/>
              </w:rPr>
            </w:pPr>
            <w:bookmarkStart w:id="106" w:name="_Hlk505941508"/>
          </w:p>
        </w:tc>
        <w:tc>
          <w:tcPr>
            <w:tcW w:w="852" w:type="dxa"/>
            <w:shd w:val="clear" w:color="auto" w:fill="auto"/>
          </w:tcPr>
          <w:p w14:paraId="00B683A3"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74E4A4BB" w14:textId="77777777" w:rsidR="007F40EF" w:rsidRPr="00234FD2"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r>
      <w:bookmarkEnd w:id="106"/>
      <w:tr w:rsidR="007F40EF" w:rsidRPr="00D90FD7" w14:paraId="72F5ADF8" w14:textId="77777777" w:rsidTr="00762232">
        <w:trPr>
          <w:gridAfter w:val="2"/>
          <w:wAfter w:w="8516" w:type="dxa"/>
        </w:trPr>
        <w:tc>
          <w:tcPr>
            <w:tcW w:w="4403" w:type="dxa"/>
            <w:gridSpan w:val="2"/>
            <w:shd w:val="clear" w:color="auto" w:fill="auto"/>
          </w:tcPr>
          <w:p w14:paraId="7F7ED91E" w14:textId="77777777" w:rsidR="007F40EF" w:rsidRPr="00255365" w:rsidRDefault="007F40EF" w:rsidP="007F40EF">
            <w:pPr>
              <w:pStyle w:val="Rientrocorpodeltesto"/>
              <w:widowControl w:val="0"/>
              <w:tabs>
                <w:tab w:val="left" w:pos="8496"/>
              </w:tabs>
              <w:spacing w:after="0"/>
              <w:ind w:left="0"/>
              <w:jc w:val="both"/>
              <w:rPr>
                <w:rFonts w:cs="Arial"/>
                <w:noProof w:val="0"/>
                <w:lang w:val="de-DE" w:eastAsia="it-IT"/>
              </w:rPr>
            </w:pPr>
            <w:r w:rsidRPr="00F831E6">
              <w:rPr>
                <w:rFonts w:cs="Arial"/>
                <w:color w:val="FF0000"/>
                <w:lang w:val="de-DE"/>
              </w:rPr>
              <w:t>Der für die Kriterien/Unterkriterien anzuwendende Koeffizient ergibt sich aus dem Durchschnitt der einzelnen, von den Kommissionsmitgliedern zugewiesenen Koeffizienten.</w:t>
            </w:r>
          </w:p>
        </w:tc>
        <w:tc>
          <w:tcPr>
            <w:tcW w:w="852" w:type="dxa"/>
            <w:shd w:val="clear" w:color="auto" w:fill="auto"/>
          </w:tcPr>
          <w:p w14:paraId="405C62B7" w14:textId="77777777" w:rsidR="007F40EF" w:rsidRPr="00255365" w:rsidRDefault="007F40EF" w:rsidP="007F40EF">
            <w:pPr>
              <w:widowControl w:val="0"/>
              <w:ind w:right="105"/>
              <w:rPr>
                <w:rFonts w:cs="Arial"/>
                <w:lang w:val="de-DE"/>
              </w:rPr>
            </w:pPr>
          </w:p>
        </w:tc>
        <w:tc>
          <w:tcPr>
            <w:tcW w:w="4258" w:type="dxa"/>
            <w:shd w:val="clear" w:color="auto" w:fill="auto"/>
          </w:tcPr>
          <w:p w14:paraId="3343D8F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rPr>
            </w:pPr>
            <w:r w:rsidRPr="006140E5">
              <w:rPr>
                <w:rFonts w:cs="Arial"/>
                <w:color w:val="FF0000"/>
                <w:lang w:val="it-IT"/>
              </w:rPr>
              <w:t>Il coefficiente da applicare ai criteri/sottocriteri è il risultato della media dei singoli coefficienti applicati dai commissari.</w:t>
            </w:r>
          </w:p>
          <w:p w14:paraId="4CE7C822" w14:textId="77777777" w:rsidR="007F40EF" w:rsidRPr="00234FD2" w:rsidRDefault="007F40EF" w:rsidP="007F40EF">
            <w:pPr>
              <w:pStyle w:val="Rientrocorpodeltesto"/>
              <w:widowControl w:val="0"/>
              <w:tabs>
                <w:tab w:val="left" w:pos="1246"/>
              </w:tabs>
              <w:spacing w:after="0"/>
              <w:ind w:left="0" w:right="105"/>
              <w:jc w:val="both"/>
              <w:rPr>
                <w:rFonts w:cs="Arial"/>
                <w:noProof w:val="0"/>
                <w:lang w:val="it-IT" w:eastAsia="it-IT"/>
              </w:rPr>
            </w:pPr>
          </w:p>
        </w:tc>
      </w:tr>
      <w:tr w:rsidR="007F40EF" w:rsidRPr="00D90FD7" w14:paraId="74EBD4E5" w14:textId="77777777" w:rsidTr="00762232">
        <w:trPr>
          <w:gridAfter w:val="2"/>
          <w:wAfter w:w="8516" w:type="dxa"/>
        </w:trPr>
        <w:tc>
          <w:tcPr>
            <w:tcW w:w="4403" w:type="dxa"/>
            <w:gridSpan w:val="2"/>
            <w:shd w:val="clear" w:color="auto" w:fill="auto"/>
          </w:tcPr>
          <w:p w14:paraId="561FF954" w14:textId="77777777" w:rsidR="007F40EF" w:rsidRPr="004901C5"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23ACFDA2" w14:textId="77777777" w:rsidR="007F40EF" w:rsidRPr="004901C5"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3E8AFBD4" w14:textId="77777777" w:rsidR="007F40EF" w:rsidRPr="00EA769C"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r>
      <w:tr w:rsidR="007F40EF" w:rsidRPr="00D90FD7" w14:paraId="1499902E" w14:textId="77777777" w:rsidTr="00762232">
        <w:trPr>
          <w:gridAfter w:val="2"/>
          <w:wAfter w:w="8516" w:type="dxa"/>
        </w:trPr>
        <w:tc>
          <w:tcPr>
            <w:tcW w:w="4403" w:type="dxa"/>
            <w:gridSpan w:val="2"/>
            <w:shd w:val="clear" w:color="auto" w:fill="auto"/>
          </w:tcPr>
          <w:p w14:paraId="16535014" w14:textId="77777777" w:rsidR="007F40EF" w:rsidRPr="000173E4" w:rsidRDefault="007F40EF" w:rsidP="007F40EF">
            <w:pPr>
              <w:widowControl w:val="0"/>
              <w:spacing w:line="240" w:lineRule="exact"/>
              <w:jc w:val="both"/>
              <w:rPr>
                <w:rFonts w:cs="Arial"/>
                <w:i/>
                <w:color w:val="FF0000"/>
                <w:sz w:val="16"/>
                <w:highlight w:val="green"/>
                <w:lang w:val="de-DE"/>
              </w:rPr>
            </w:pPr>
            <w:bookmarkStart w:id="107" w:name="_Hlk15049104"/>
            <w:r w:rsidRPr="00C40C0D">
              <w:rPr>
                <w:rFonts w:cs="Arial"/>
                <w:i/>
                <w:iCs/>
                <w:color w:val="FF0000"/>
                <w:highlight w:val="green"/>
                <w:lang w:val="de-DE"/>
              </w:rPr>
              <w:t>B: [Für Bewertung ausschließlich aufgrund</w:t>
            </w:r>
            <w:r w:rsidRPr="00C40C0D">
              <w:rPr>
                <w:rFonts w:cs="Arial"/>
                <w:i/>
                <w:iCs/>
                <w:color w:val="000000"/>
                <w:highlight w:val="green"/>
                <w:lang w:val="de-DE"/>
              </w:rPr>
              <w:t xml:space="preserve"> </w:t>
            </w:r>
            <w:r w:rsidRPr="00C40C0D">
              <w:rPr>
                <w:rFonts w:cs="Arial"/>
                <w:i/>
                <w:iCs/>
                <w:color w:val="FF0000"/>
                <w:highlight w:val="green"/>
                <w:lang w:val="de-DE"/>
              </w:rPr>
              <w:t>„tabellarischer Punktezahl”]</w:t>
            </w:r>
          </w:p>
        </w:tc>
        <w:tc>
          <w:tcPr>
            <w:tcW w:w="852" w:type="dxa"/>
            <w:shd w:val="clear" w:color="auto" w:fill="auto"/>
          </w:tcPr>
          <w:p w14:paraId="1533BE8C" w14:textId="77777777" w:rsidR="007F40EF" w:rsidRPr="000173E4" w:rsidRDefault="007F40EF" w:rsidP="007F40EF">
            <w:pPr>
              <w:widowControl w:val="0"/>
              <w:spacing w:line="240" w:lineRule="exact"/>
              <w:ind w:right="76"/>
              <w:jc w:val="both"/>
              <w:rPr>
                <w:rFonts w:cs="Arial"/>
                <w:i/>
                <w:color w:val="FF0000"/>
                <w:sz w:val="16"/>
                <w:highlight w:val="green"/>
                <w:lang w:val="de-DE"/>
              </w:rPr>
            </w:pPr>
          </w:p>
        </w:tc>
        <w:tc>
          <w:tcPr>
            <w:tcW w:w="4258" w:type="dxa"/>
            <w:shd w:val="clear" w:color="auto" w:fill="auto"/>
          </w:tcPr>
          <w:p w14:paraId="7D21CBEF" w14:textId="77777777" w:rsidR="007F40EF" w:rsidRPr="00361174" w:rsidRDefault="007F40EF" w:rsidP="007F40EF">
            <w:pPr>
              <w:widowControl w:val="0"/>
              <w:spacing w:line="240" w:lineRule="exact"/>
              <w:jc w:val="both"/>
              <w:rPr>
                <w:rFonts w:cs="Arial"/>
                <w:i/>
                <w:color w:val="FF0000"/>
                <w:sz w:val="16"/>
                <w:highlight w:val="green"/>
                <w:lang w:val="it-IT"/>
              </w:rPr>
            </w:pPr>
            <w:r w:rsidRPr="006140E5">
              <w:rPr>
                <w:rFonts w:cs="Arial"/>
                <w:i/>
                <w:iCs/>
                <w:color w:val="FF0000"/>
                <w:highlight w:val="green"/>
                <w:lang w:val="it-IT"/>
              </w:rPr>
              <w:t>B: [Per la valutazione con solo “punteggi tabellari”]</w:t>
            </w:r>
          </w:p>
        </w:tc>
      </w:tr>
      <w:tr w:rsidR="007F40EF" w:rsidRPr="00D90FD7" w14:paraId="7793B45A" w14:textId="77777777" w:rsidTr="00762232">
        <w:trPr>
          <w:gridAfter w:val="2"/>
          <w:wAfter w:w="8516" w:type="dxa"/>
        </w:trPr>
        <w:tc>
          <w:tcPr>
            <w:tcW w:w="4403" w:type="dxa"/>
            <w:gridSpan w:val="2"/>
            <w:shd w:val="clear" w:color="auto" w:fill="auto"/>
          </w:tcPr>
          <w:p w14:paraId="623CEE08" w14:textId="77777777" w:rsidR="007F40EF" w:rsidRPr="004901C5" w:rsidRDefault="007F40EF" w:rsidP="007F40EF">
            <w:pPr>
              <w:widowControl w:val="0"/>
              <w:spacing w:line="240" w:lineRule="exact"/>
              <w:jc w:val="both"/>
              <w:rPr>
                <w:rFonts w:cs="Arial"/>
                <w:noProof w:val="0"/>
                <w:sz w:val="16"/>
                <w:lang w:val="it-IT"/>
              </w:rPr>
            </w:pPr>
          </w:p>
        </w:tc>
        <w:tc>
          <w:tcPr>
            <w:tcW w:w="852" w:type="dxa"/>
            <w:shd w:val="clear" w:color="auto" w:fill="auto"/>
          </w:tcPr>
          <w:p w14:paraId="56848105" w14:textId="77777777" w:rsidR="007F40EF" w:rsidRPr="004901C5" w:rsidRDefault="007F40EF" w:rsidP="007F40EF">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34568E09" w14:textId="77777777" w:rsidR="007F40EF" w:rsidRPr="004F596D" w:rsidRDefault="007F40EF" w:rsidP="007F40EF">
            <w:pPr>
              <w:widowControl w:val="0"/>
              <w:spacing w:line="240" w:lineRule="exact"/>
              <w:jc w:val="both"/>
              <w:rPr>
                <w:rFonts w:cs="Arial"/>
                <w:i/>
                <w:color w:val="FF0000"/>
                <w:sz w:val="16"/>
                <w:highlight w:val="green"/>
                <w:lang w:val="it-IT"/>
              </w:rPr>
            </w:pPr>
          </w:p>
        </w:tc>
      </w:tr>
      <w:tr w:rsidR="007F40EF" w:rsidRPr="00D90FD7" w14:paraId="51124441" w14:textId="77777777" w:rsidTr="00762232">
        <w:trPr>
          <w:gridAfter w:val="2"/>
          <w:wAfter w:w="8516" w:type="dxa"/>
        </w:trPr>
        <w:tc>
          <w:tcPr>
            <w:tcW w:w="4403" w:type="dxa"/>
            <w:gridSpan w:val="2"/>
            <w:shd w:val="clear" w:color="auto" w:fill="auto"/>
          </w:tcPr>
          <w:p w14:paraId="787ACCAA" w14:textId="77777777" w:rsidR="007F40EF" w:rsidRDefault="007F40EF" w:rsidP="007F40EF">
            <w:pPr>
              <w:widowControl w:val="0"/>
              <w:shd w:val="clear" w:color="auto" w:fill="FFFFFF" w:themeFill="background1"/>
              <w:autoSpaceDE w:val="0"/>
              <w:autoSpaceDN w:val="0"/>
              <w:jc w:val="both"/>
              <w:rPr>
                <w:rFonts w:cs="Arial"/>
                <w:color w:val="FF0000"/>
                <w:lang w:val="de-DE" w:eastAsia="de-DE"/>
              </w:rPr>
            </w:pPr>
            <w:r w:rsidRPr="00C40C0D">
              <w:rPr>
                <w:rFonts w:cs="Arial"/>
                <w:color w:val="FF0000"/>
                <w:lang w:val="de-DE" w:eastAsia="de-DE"/>
              </w:rPr>
              <w:t>Die Angebote werden aufgrund der technischen Angebote laut folgender Formel bewertet:</w:t>
            </w:r>
          </w:p>
          <w:p w14:paraId="1A0A8C39" w14:textId="77777777" w:rsidR="007F40EF" w:rsidRPr="00C40C0D" w:rsidRDefault="007F40EF" w:rsidP="007F40EF">
            <w:pPr>
              <w:widowControl w:val="0"/>
              <w:shd w:val="clear" w:color="auto" w:fill="FFFFFF" w:themeFill="background1"/>
              <w:autoSpaceDE w:val="0"/>
              <w:autoSpaceDN w:val="0"/>
              <w:jc w:val="both"/>
              <w:rPr>
                <w:rFonts w:cs="Arial"/>
                <w:b/>
                <w:bCs/>
                <w:color w:val="FF0000"/>
                <w:lang w:val="de-DE" w:eastAsia="de-DE"/>
              </w:rPr>
            </w:pPr>
          </w:p>
          <w:p w14:paraId="21B220EE" w14:textId="77777777" w:rsidR="007F40EF" w:rsidRPr="00C40C0D" w:rsidRDefault="007F40EF" w:rsidP="007F40EF">
            <w:pPr>
              <w:widowControl w:val="0"/>
              <w:shd w:val="clear" w:color="auto" w:fill="FFFFFF" w:themeFill="background1"/>
              <w:autoSpaceDE w:val="0"/>
              <w:autoSpaceDN w:val="0"/>
              <w:jc w:val="both"/>
              <w:rPr>
                <w:rFonts w:cs="Arial"/>
                <w:b/>
                <w:bCs/>
                <w:color w:val="FF0000"/>
                <w:lang w:val="de-DE" w:eastAsia="de-DE"/>
              </w:rPr>
            </w:pPr>
            <w:r w:rsidRPr="00C40C0D">
              <w:rPr>
                <w:rFonts w:cs="Arial"/>
                <w:b/>
                <w:bCs/>
                <w:color w:val="FF0000"/>
                <w:lang w:val="de-DE" w:eastAsia="de-DE"/>
              </w:rPr>
              <w:t xml:space="preserve">PTi = PTAi + PTBi + PTCi + PTDi.. </w:t>
            </w:r>
          </w:p>
          <w:p w14:paraId="49A6031B" w14:textId="77777777" w:rsidR="007F40EF" w:rsidRPr="00C40C0D" w:rsidRDefault="007F40EF" w:rsidP="007F40EF">
            <w:pPr>
              <w:widowControl w:val="0"/>
              <w:shd w:val="clear" w:color="auto" w:fill="FFFFFF" w:themeFill="background1"/>
              <w:autoSpaceDE w:val="0"/>
              <w:autoSpaceDN w:val="0"/>
              <w:jc w:val="both"/>
              <w:rPr>
                <w:rFonts w:cs="Arial"/>
                <w:color w:val="FF0000"/>
                <w:lang w:val="de-DE" w:eastAsia="de-DE"/>
              </w:rPr>
            </w:pPr>
            <w:r>
              <w:rPr>
                <w:rFonts w:cs="Arial"/>
                <w:color w:val="FF0000"/>
                <w:lang w:val="de-DE" w:eastAsia="de-DE"/>
              </w:rPr>
              <w:t>wo</w:t>
            </w:r>
            <w:r w:rsidRPr="00C40C0D">
              <w:rPr>
                <w:rFonts w:cs="Arial"/>
                <w:color w:val="FF0000"/>
                <w:lang w:val="de-DE" w:eastAsia="de-DE"/>
              </w:rPr>
              <w:t>bei:</w:t>
            </w:r>
          </w:p>
          <w:p w14:paraId="00D208F1" w14:textId="77777777" w:rsidR="007F40EF" w:rsidRPr="00C40C0D" w:rsidRDefault="007F40EF" w:rsidP="007F40EF">
            <w:pPr>
              <w:widowControl w:val="0"/>
              <w:shd w:val="clear" w:color="auto" w:fill="FFFFFF" w:themeFill="background1"/>
              <w:spacing w:line="240" w:lineRule="exact"/>
              <w:jc w:val="both"/>
              <w:rPr>
                <w:rFonts w:cs="Arial"/>
                <w:color w:val="FF0000"/>
                <w:lang w:val="de-DE" w:eastAsia="de-DE"/>
              </w:rPr>
            </w:pPr>
            <w:r w:rsidRPr="00C40C0D">
              <w:rPr>
                <w:rFonts w:cs="Arial"/>
                <w:b/>
                <w:bCs/>
                <w:color w:val="FF0000"/>
                <w:lang w:val="de-DE" w:eastAsia="de-DE"/>
              </w:rPr>
              <w:t xml:space="preserve">PTi: </w:t>
            </w:r>
            <w:r w:rsidRPr="00C40C0D">
              <w:rPr>
                <w:rFonts w:cs="Arial"/>
                <w:color w:val="FF0000"/>
                <w:lang w:val="de-DE" w:eastAsia="de-DE"/>
              </w:rPr>
              <w:t xml:space="preserve">technische Punktzahl des </w:t>
            </w:r>
            <w:r>
              <w:rPr>
                <w:rFonts w:cs="Arial"/>
                <w:color w:val="FF0000"/>
                <w:lang w:val="de-DE" w:eastAsia="de-DE"/>
              </w:rPr>
              <w:t xml:space="preserve">Teilnehmers </w:t>
            </w:r>
            <w:r w:rsidRPr="00C40C0D">
              <w:rPr>
                <w:rFonts w:cs="Arial"/>
                <w:color w:val="FF0000"/>
                <w:lang w:val="de-DE" w:eastAsia="de-DE"/>
              </w:rPr>
              <w:t>i;</w:t>
            </w:r>
          </w:p>
          <w:p w14:paraId="14ADA8C5" w14:textId="77777777" w:rsidR="007F40EF" w:rsidRPr="00060E23" w:rsidRDefault="007F40EF" w:rsidP="007F40EF">
            <w:pPr>
              <w:widowControl w:val="0"/>
              <w:spacing w:line="240" w:lineRule="exact"/>
              <w:jc w:val="both"/>
              <w:rPr>
                <w:rFonts w:cs="Arial"/>
                <w:noProof w:val="0"/>
                <w:lang w:val="it-IT"/>
              </w:rPr>
            </w:pPr>
            <w:r w:rsidRPr="00C40C0D">
              <w:rPr>
                <w:rFonts w:cs="Arial"/>
                <w:b/>
                <w:bCs/>
                <w:color w:val="FF0000"/>
                <w:lang w:val="de-DE" w:eastAsia="de-DE"/>
              </w:rPr>
              <w:t>A,B,C..:</w:t>
            </w:r>
            <w:r w:rsidRPr="00C40C0D">
              <w:rPr>
                <w:rFonts w:cs="Arial"/>
                <w:color w:val="FF0000"/>
                <w:lang w:val="de-DE" w:eastAsia="de-DE"/>
              </w:rPr>
              <w:t xml:space="preserve"> Bewertungskriterien</w:t>
            </w:r>
          </w:p>
        </w:tc>
        <w:tc>
          <w:tcPr>
            <w:tcW w:w="852" w:type="dxa"/>
            <w:shd w:val="clear" w:color="auto" w:fill="auto"/>
          </w:tcPr>
          <w:p w14:paraId="65304F47" w14:textId="77777777" w:rsidR="007F40EF" w:rsidRPr="00060E23"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095E479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Le offerte saranno valutate sulla base delle offerte tecniche secondo la seguente formula:</w:t>
            </w:r>
          </w:p>
          <w:p w14:paraId="00ED90D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p>
          <w:p w14:paraId="34DAADA0" w14:textId="77777777" w:rsidR="007F40EF" w:rsidRPr="006140E5" w:rsidRDefault="007F40EF" w:rsidP="007F40EF">
            <w:pPr>
              <w:widowControl w:val="0"/>
              <w:shd w:val="clear" w:color="auto" w:fill="FFFFFF" w:themeFill="background1"/>
              <w:autoSpaceDE w:val="0"/>
              <w:autoSpaceDN w:val="0"/>
              <w:jc w:val="both"/>
              <w:rPr>
                <w:rFonts w:cs="Arial"/>
                <w:b/>
                <w:bCs/>
                <w:color w:val="FF0000"/>
                <w:lang w:val="it-IT" w:eastAsia="de-DE"/>
              </w:rPr>
            </w:pPr>
            <w:r w:rsidRPr="006140E5">
              <w:rPr>
                <w:rFonts w:cs="Arial"/>
                <w:b/>
                <w:bCs/>
                <w:color w:val="FF0000"/>
                <w:lang w:val="it-IT" w:eastAsia="de-DE"/>
              </w:rPr>
              <w:t xml:space="preserve">PTi = PTAi + PTBi + PTCi + PTDi.. </w:t>
            </w:r>
          </w:p>
          <w:p w14:paraId="44438FF8"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dove:</w:t>
            </w:r>
          </w:p>
          <w:p w14:paraId="6EF6EEF3" w14:textId="77777777" w:rsidR="007F40EF" w:rsidRPr="006140E5" w:rsidRDefault="007F40EF" w:rsidP="007F40EF">
            <w:pPr>
              <w:widowControl w:val="0"/>
              <w:shd w:val="clear" w:color="auto" w:fill="FFFFFF" w:themeFill="background1"/>
              <w:spacing w:line="240" w:lineRule="exact"/>
              <w:jc w:val="both"/>
              <w:rPr>
                <w:rFonts w:cs="Arial"/>
                <w:color w:val="FF0000"/>
                <w:lang w:val="it-IT" w:eastAsia="de-DE"/>
              </w:rPr>
            </w:pPr>
            <w:r w:rsidRPr="006140E5">
              <w:rPr>
                <w:rFonts w:cs="Arial"/>
                <w:b/>
                <w:bCs/>
                <w:color w:val="FF0000"/>
                <w:lang w:val="it-IT" w:eastAsia="de-DE"/>
              </w:rPr>
              <w:t>PTi</w:t>
            </w:r>
            <w:r w:rsidRPr="006140E5">
              <w:rPr>
                <w:rFonts w:cs="Arial"/>
                <w:color w:val="FF0000"/>
                <w:lang w:val="it-IT" w:eastAsia="de-DE"/>
              </w:rPr>
              <w:t xml:space="preserve">: </w:t>
            </w:r>
            <w:r w:rsidRPr="006140E5">
              <w:rPr>
                <w:rFonts w:cs="Arial"/>
                <w:color w:val="FF0000"/>
                <w:lang w:val="it-IT"/>
              </w:rPr>
              <w:t>punteggio tecnico concorrente i;</w:t>
            </w:r>
          </w:p>
          <w:p w14:paraId="1239DE4F" w14:textId="77777777" w:rsidR="007F40EF" w:rsidRPr="0006705E" w:rsidRDefault="007F40EF" w:rsidP="007F40EF">
            <w:pPr>
              <w:widowControl w:val="0"/>
              <w:jc w:val="both"/>
              <w:rPr>
                <w:rFonts w:cs="Arial"/>
                <w:b/>
                <w:i/>
                <w:noProof w:val="0"/>
                <w:color w:val="0070C0"/>
                <w:lang w:val="it-IT"/>
              </w:rPr>
            </w:pPr>
            <w:r w:rsidRPr="006140E5">
              <w:rPr>
                <w:rFonts w:cs="Arial"/>
                <w:b/>
                <w:bCs/>
                <w:color w:val="FF0000"/>
                <w:lang w:val="it-IT"/>
              </w:rPr>
              <w:t>A,B,C..</w:t>
            </w:r>
            <w:r w:rsidRPr="006140E5">
              <w:rPr>
                <w:rFonts w:cs="Arial"/>
                <w:color w:val="FF0000"/>
                <w:lang w:val="it-IT"/>
              </w:rPr>
              <w:t>: criteri di valutazione;</w:t>
            </w:r>
          </w:p>
        </w:tc>
      </w:tr>
      <w:tr w:rsidR="007F40EF" w:rsidRPr="00D90FD7" w14:paraId="66113553" w14:textId="77777777" w:rsidTr="00762232">
        <w:trPr>
          <w:gridAfter w:val="2"/>
          <w:wAfter w:w="8516" w:type="dxa"/>
        </w:trPr>
        <w:tc>
          <w:tcPr>
            <w:tcW w:w="4403" w:type="dxa"/>
            <w:gridSpan w:val="2"/>
            <w:shd w:val="clear" w:color="auto" w:fill="auto"/>
          </w:tcPr>
          <w:p w14:paraId="44D15D5C" w14:textId="77777777" w:rsidR="007F40EF" w:rsidRPr="00A10065" w:rsidRDefault="007F40EF" w:rsidP="007F40EF">
            <w:pPr>
              <w:pStyle w:val="Rientrocorpodeltesto"/>
              <w:widowControl w:val="0"/>
              <w:tabs>
                <w:tab w:val="left" w:pos="8496"/>
              </w:tabs>
              <w:spacing w:after="0" w:line="240" w:lineRule="exact"/>
              <w:ind w:left="0"/>
              <w:jc w:val="both"/>
              <w:rPr>
                <w:rFonts w:cs="Arial"/>
                <w:lang w:val="it-IT"/>
              </w:rPr>
            </w:pPr>
            <w:bookmarkStart w:id="108" w:name="_Hlk14871261"/>
            <w:bookmarkEnd w:id="107"/>
          </w:p>
        </w:tc>
        <w:tc>
          <w:tcPr>
            <w:tcW w:w="852" w:type="dxa"/>
            <w:shd w:val="clear" w:color="auto" w:fill="auto"/>
          </w:tcPr>
          <w:p w14:paraId="2EF773E8" w14:textId="77777777" w:rsidR="007F40EF" w:rsidRPr="00A10065" w:rsidRDefault="007F40EF" w:rsidP="007F40EF">
            <w:pPr>
              <w:widowControl w:val="0"/>
              <w:spacing w:line="240" w:lineRule="exact"/>
              <w:rPr>
                <w:rFonts w:cs="Arial"/>
                <w:lang w:val="it-IT"/>
              </w:rPr>
            </w:pPr>
          </w:p>
        </w:tc>
        <w:tc>
          <w:tcPr>
            <w:tcW w:w="4258" w:type="dxa"/>
            <w:shd w:val="clear" w:color="auto" w:fill="auto"/>
          </w:tcPr>
          <w:p w14:paraId="66264AD2" w14:textId="77777777" w:rsidR="007F40EF" w:rsidRPr="00EA769C" w:rsidRDefault="007F40EF" w:rsidP="007F40EF">
            <w:pPr>
              <w:widowControl w:val="0"/>
              <w:autoSpaceDE w:val="0"/>
              <w:autoSpaceDN w:val="0"/>
              <w:adjustRightInd w:val="0"/>
              <w:spacing w:line="240" w:lineRule="exact"/>
              <w:jc w:val="both"/>
              <w:rPr>
                <w:lang w:val="it-IT"/>
              </w:rPr>
            </w:pPr>
          </w:p>
        </w:tc>
      </w:tr>
      <w:bookmarkEnd w:id="108"/>
      <w:tr w:rsidR="007F40EF" w:rsidRPr="005737C1" w14:paraId="77069A8A" w14:textId="77777777" w:rsidTr="00762232">
        <w:trPr>
          <w:gridAfter w:val="2"/>
          <w:wAfter w:w="8516" w:type="dxa"/>
        </w:trPr>
        <w:tc>
          <w:tcPr>
            <w:tcW w:w="4403" w:type="dxa"/>
            <w:gridSpan w:val="2"/>
            <w:shd w:val="clear" w:color="auto" w:fill="auto"/>
          </w:tcPr>
          <w:p w14:paraId="3D37A597" w14:textId="77777777" w:rsidR="007F40EF" w:rsidRPr="00AE4E63" w:rsidRDefault="007F40EF" w:rsidP="007F40EF">
            <w:pPr>
              <w:pStyle w:val="Rientrocorpodeltesto"/>
              <w:widowControl w:val="0"/>
              <w:tabs>
                <w:tab w:val="left" w:pos="1246"/>
              </w:tabs>
              <w:spacing w:after="0" w:line="240" w:lineRule="exact"/>
              <w:ind w:left="0"/>
              <w:jc w:val="both"/>
              <w:rPr>
                <w:rFonts w:cs="Arial"/>
                <w:noProof w:val="0"/>
                <w:lang w:val="de-DE" w:eastAsia="it-IT"/>
              </w:rPr>
            </w:pPr>
            <w:r w:rsidRPr="00C40C0D">
              <w:rPr>
                <w:rFonts w:cs="Arial"/>
                <w:i/>
                <w:iCs/>
                <w:color w:val="FF0000"/>
                <w:highlight w:val="green"/>
                <w:lang w:val="de-DE"/>
              </w:rPr>
              <w:t xml:space="preserve">C: [Für Bewertung aufgrund „tabellarischer Punktezahl” und “Punktezahl auf Ermessensgrundlage” </w:t>
            </w:r>
            <w:r w:rsidR="00AE4E63">
              <w:rPr>
                <w:rFonts w:cs="Arial"/>
                <w:i/>
                <w:iCs/>
                <w:color w:val="FF0000"/>
                <w:highlight w:val="green"/>
                <w:lang w:val="de-DE"/>
              </w:rPr>
              <w:t>bei Anwendung der aggregativ</w:t>
            </w:r>
            <w:r w:rsidRPr="00C40C0D">
              <w:rPr>
                <w:rFonts w:cs="Arial"/>
                <w:i/>
                <w:iCs/>
                <w:color w:val="FF0000"/>
                <w:highlight w:val="green"/>
                <w:lang w:val="de-DE"/>
              </w:rPr>
              <w:t>-kompensatorischen Methode laut An</w:t>
            </w:r>
            <w:r w:rsidR="00AE4E63">
              <w:rPr>
                <w:rFonts w:cs="Arial"/>
                <w:i/>
                <w:iCs/>
                <w:color w:val="FF0000"/>
                <w:highlight w:val="green"/>
                <w:lang w:val="de-DE"/>
              </w:rPr>
              <w:t>ac - Leit</w:t>
            </w:r>
            <w:r w:rsidRPr="00C40C0D">
              <w:rPr>
                <w:rFonts w:cs="Arial"/>
                <w:i/>
                <w:iCs/>
                <w:color w:val="FF0000"/>
                <w:highlight w:val="green"/>
                <w:lang w:val="de-DE"/>
              </w:rPr>
              <w:t>linie der ANAC Nr. 2/2016, Par. VI, Nr. 1]</w:t>
            </w:r>
          </w:p>
        </w:tc>
        <w:tc>
          <w:tcPr>
            <w:tcW w:w="852" w:type="dxa"/>
            <w:shd w:val="clear" w:color="auto" w:fill="auto"/>
          </w:tcPr>
          <w:p w14:paraId="1AD8760A" w14:textId="77777777" w:rsidR="007F40EF" w:rsidRPr="00AE4E63" w:rsidRDefault="007F40EF" w:rsidP="007F40EF">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7D350B7C" w14:textId="77777777" w:rsidR="007F40EF" w:rsidRPr="00EA769C" w:rsidRDefault="007F40EF" w:rsidP="007F40EF">
            <w:pPr>
              <w:pStyle w:val="Rientrocorpodeltesto"/>
              <w:widowControl w:val="0"/>
              <w:tabs>
                <w:tab w:val="left" w:pos="1246"/>
              </w:tabs>
              <w:spacing w:after="0" w:line="240" w:lineRule="exact"/>
              <w:ind w:left="0"/>
              <w:jc w:val="both"/>
              <w:rPr>
                <w:rFonts w:cs="Arial"/>
                <w:noProof w:val="0"/>
                <w:lang w:val="it-IT" w:eastAsia="it-IT"/>
              </w:rPr>
            </w:pPr>
            <w:r w:rsidRPr="006140E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C40C0D">
              <w:rPr>
                <w:rFonts w:cs="Arial"/>
                <w:i/>
                <w:iCs/>
                <w:color w:val="FF0000"/>
                <w:highlight w:val="green"/>
              </w:rPr>
              <w:t>VI, n.1]</w:t>
            </w:r>
          </w:p>
        </w:tc>
      </w:tr>
      <w:tr w:rsidR="007F40EF" w:rsidRPr="005737C1" w14:paraId="38B27C0A" w14:textId="77777777" w:rsidTr="00762232">
        <w:trPr>
          <w:gridAfter w:val="2"/>
          <w:wAfter w:w="8516" w:type="dxa"/>
        </w:trPr>
        <w:tc>
          <w:tcPr>
            <w:tcW w:w="4403" w:type="dxa"/>
            <w:gridSpan w:val="2"/>
            <w:shd w:val="clear" w:color="auto" w:fill="auto"/>
          </w:tcPr>
          <w:p w14:paraId="5363A222" w14:textId="77777777" w:rsidR="007F40EF" w:rsidRPr="00060E23" w:rsidRDefault="007F40EF" w:rsidP="007F40EF">
            <w:pPr>
              <w:widowControl w:val="0"/>
              <w:spacing w:line="240" w:lineRule="exact"/>
              <w:jc w:val="both"/>
              <w:rPr>
                <w:rFonts w:cs="Arial"/>
                <w:i/>
                <w:color w:val="FF0000"/>
                <w:sz w:val="16"/>
                <w:highlight w:val="green"/>
                <w:lang w:val="it-IT"/>
              </w:rPr>
            </w:pPr>
          </w:p>
        </w:tc>
        <w:tc>
          <w:tcPr>
            <w:tcW w:w="852" w:type="dxa"/>
            <w:shd w:val="clear" w:color="auto" w:fill="auto"/>
          </w:tcPr>
          <w:p w14:paraId="304FD1E3" w14:textId="77777777" w:rsidR="007F40EF" w:rsidRPr="00060E23" w:rsidRDefault="007F40EF" w:rsidP="007F40EF">
            <w:pPr>
              <w:widowControl w:val="0"/>
              <w:spacing w:line="240" w:lineRule="exact"/>
              <w:ind w:right="76"/>
              <w:jc w:val="both"/>
              <w:rPr>
                <w:rFonts w:cs="Arial"/>
                <w:i/>
                <w:color w:val="FF0000"/>
                <w:sz w:val="16"/>
                <w:highlight w:val="green"/>
                <w:lang w:val="it-IT"/>
              </w:rPr>
            </w:pPr>
          </w:p>
        </w:tc>
        <w:tc>
          <w:tcPr>
            <w:tcW w:w="4258" w:type="dxa"/>
            <w:shd w:val="clear" w:color="auto" w:fill="auto"/>
          </w:tcPr>
          <w:p w14:paraId="0133BBA6" w14:textId="77777777" w:rsidR="007F40EF" w:rsidRPr="00361174" w:rsidRDefault="007F40EF" w:rsidP="007F40EF">
            <w:pPr>
              <w:widowControl w:val="0"/>
              <w:spacing w:line="240" w:lineRule="exact"/>
              <w:jc w:val="both"/>
              <w:rPr>
                <w:rFonts w:cs="Arial"/>
                <w:i/>
                <w:color w:val="FF0000"/>
                <w:sz w:val="16"/>
                <w:highlight w:val="green"/>
                <w:lang w:val="it-IT"/>
              </w:rPr>
            </w:pPr>
          </w:p>
        </w:tc>
      </w:tr>
      <w:tr w:rsidR="00AE4E63" w:rsidRPr="00D90FD7" w14:paraId="4D391E0A" w14:textId="77777777" w:rsidTr="00762232">
        <w:trPr>
          <w:gridAfter w:val="2"/>
          <w:wAfter w:w="8516" w:type="dxa"/>
        </w:trPr>
        <w:tc>
          <w:tcPr>
            <w:tcW w:w="4403" w:type="dxa"/>
            <w:gridSpan w:val="2"/>
          </w:tcPr>
          <w:p w14:paraId="324D4FF8" w14:textId="77777777" w:rsidR="00AE4E63" w:rsidRPr="000173E4" w:rsidRDefault="00AE4E63" w:rsidP="00AE4E63">
            <w:pPr>
              <w:widowControl w:val="0"/>
              <w:spacing w:line="240" w:lineRule="exact"/>
              <w:jc w:val="both"/>
              <w:rPr>
                <w:rFonts w:cs="Arial"/>
                <w:noProof w:val="0"/>
                <w:sz w:val="16"/>
                <w:lang w:val="de-DE"/>
              </w:rPr>
            </w:pPr>
            <w:r w:rsidRPr="001D4C7A">
              <w:rPr>
                <w:rFonts w:cs="Arial"/>
                <w:color w:val="FF0000"/>
                <w:lang w:val="de-DE"/>
              </w:rPr>
              <w:t xml:space="preserve">Für die Zuweisung der qualitativen und quantitativen Punktezahl, die sich nicht auf den „Preis“ bezieht, wird </w:t>
            </w:r>
            <w:r w:rsidRPr="004C21B2">
              <w:rPr>
                <w:rFonts w:cs="Arial"/>
                <w:color w:val="FF0000"/>
                <w:lang w:val="de-DE"/>
              </w:rPr>
              <w:t>folgende Formel</w:t>
            </w:r>
            <w:r w:rsidRPr="001D4C7A">
              <w:rPr>
                <w:rFonts w:cs="Arial"/>
                <w:color w:val="FF0000"/>
                <w:lang w:val="de-DE"/>
              </w:rPr>
              <w:t xml:space="preserve"> angewandt:</w:t>
            </w:r>
          </w:p>
        </w:tc>
        <w:tc>
          <w:tcPr>
            <w:tcW w:w="852" w:type="dxa"/>
            <w:shd w:val="clear" w:color="auto" w:fill="auto"/>
          </w:tcPr>
          <w:p w14:paraId="5B01B535" w14:textId="77777777" w:rsidR="00AE4E63" w:rsidRPr="000173E4" w:rsidRDefault="00AE4E63" w:rsidP="00AE4E63">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258" w:type="dxa"/>
            <w:shd w:val="clear" w:color="auto" w:fill="auto"/>
          </w:tcPr>
          <w:p w14:paraId="6B91A378" w14:textId="77777777" w:rsidR="00AE4E63" w:rsidRPr="004F596D" w:rsidRDefault="00AE4E63" w:rsidP="00AE4E63">
            <w:pPr>
              <w:widowControl w:val="0"/>
              <w:spacing w:line="240" w:lineRule="exact"/>
              <w:jc w:val="both"/>
              <w:rPr>
                <w:rFonts w:cs="Arial"/>
                <w:i/>
                <w:color w:val="FF0000"/>
                <w:sz w:val="16"/>
                <w:highlight w:val="green"/>
                <w:lang w:val="it-IT"/>
              </w:rPr>
            </w:pPr>
            <w:r w:rsidRPr="006140E5">
              <w:rPr>
                <w:rFonts w:cs="Arial"/>
                <w:color w:val="FF0000"/>
                <w:lang w:val="it-IT"/>
              </w:rPr>
              <w:t>Il criterio utilizzato per l’attribuzione del punteggio qualitativo e quantitativo diverso dal “prezzo” è il seguente:</w:t>
            </w:r>
          </w:p>
        </w:tc>
      </w:tr>
      <w:tr w:rsidR="00AE4E63" w:rsidRPr="00D90FD7" w14:paraId="69867270" w14:textId="77777777" w:rsidTr="00762232">
        <w:trPr>
          <w:gridAfter w:val="2"/>
          <w:wAfter w:w="8516" w:type="dxa"/>
        </w:trPr>
        <w:tc>
          <w:tcPr>
            <w:tcW w:w="4403" w:type="dxa"/>
            <w:gridSpan w:val="2"/>
          </w:tcPr>
          <w:p w14:paraId="234251C2"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42473713"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4118A533" w14:textId="77777777" w:rsidR="00AE4E63" w:rsidRPr="0006705E" w:rsidRDefault="00AE4E63" w:rsidP="00AE4E63">
            <w:pPr>
              <w:widowControl w:val="0"/>
              <w:ind w:right="139"/>
              <w:jc w:val="both"/>
              <w:rPr>
                <w:rFonts w:cs="Arial"/>
                <w:b/>
                <w:i/>
                <w:noProof w:val="0"/>
                <w:color w:val="0070C0"/>
                <w:lang w:val="it-IT"/>
              </w:rPr>
            </w:pPr>
          </w:p>
        </w:tc>
      </w:tr>
      <w:tr w:rsidR="00AE4E63" w:rsidRPr="005737C1" w14:paraId="58668A91" w14:textId="77777777" w:rsidTr="00762232">
        <w:trPr>
          <w:gridAfter w:val="2"/>
          <w:wAfter w:w="8516" w:type="dxa"/>
        </w:trPr>
        <w:tc>
          <w:tcPr>
            <w:tcW w:w="4403" w:type="dxa"/>
            <w:gridSpan w:val="2"/>
          </w:tcPr>
          <w:p w14:paraId="65E11584" w14:textId="77777777" w:rsidR="00AE4E63" w:rsidRPr="000173E4" w:rsidRDefault="00AE4E63" w:rsidP="00AE4E63">
            <w:pPr>
              <w:pStyle w:val="Rientrocorpodeltesto"/>
              <w:widowControl w:val="0"/>
              <w:tabs>
                <w:tab w:val="left" w:pos="8496"/>
              </w:tabs>
              <w:spacing w:after="0" w:line="240" w:lineRule="exact"/>
              <w:ind w:left="0" w:right="76"/>
              <w:jc w:val="both"/>
              <w:rPr>
                <w:rFonts w:cs="Arial"/>
                <w:lang w:val="de-DE"/>
              </w:rPr>
            </w:pPr>
            <w:r w:rsidRPr="001D4C7A">
              <w:rPr>
                <w:rFonts w:cs="Arial"/>
                <w:color w:val="FF0000"/>
                <w:u w:val="single"/>
                <w:lang w:val="de-DE"/>
              </w:rPr>
              <w:t>Für die „Punktezahl auf Ermessensgrundlage”</w:t>
            </w:r>
          </w:p>
        </w:tc>
        <w:tc>
          <w:tcPr>
            <w:tcW w:w="852" w:type="dxa"/>
          </w:tcPr>
          <w:p w14:paraId="07035933" w14:textId="77777777" w:rsidR="00AE4E63" w:rsidRPr="000173E4" w:rsidRDefault="00AE4E63" w:rsidP="00AE4E63">
            <w:pPr>
              <w:widowControl w:val="0"/>
              <w:spacing w:line="240" w:lineRule="exact"/>
              <w:rPr>
                <w:rFonts w:cs="Arial"/>
                <w:lang w:val="de-DE"/>
              </w:rPr>
            </w:pPr>
          </w:p>
        </w:tc>
        <w:tc>
          <w:tcPr>
            <w:tcW w:w="4258" w:type="dxa"/>
          </w:tcPr>
          <w:p w14:paraId="2681B0C0" w14:textId="77777777" w:rsidR="00AE4E63" w:rsidRPr="00EA769C" w:rsidRDefault="00AE4E63" w:rsidP="00AE4E63">
            <w:pPr>
              <w:widowControl w:val="0"/>
              <w:autoSpaceDE w:val="0"/>
              <w:autoSpaceDN w:val="0"/>
              <w:adjustRightInd w:val="0"/>
              <w:spacing w:line="240" w:lineRule="exact"/>
              <w:ind w:right="105"/>
              <w:jc w:val="both"/>
              <w:rPr>
                <w:lang w:val="it-IT"/>
              </w:rPr>
            </w:pPr>
            <w:r w:rsidRPr="00C40C0D">
              <w:rPr>
                <w:rFonts w:cs="Arial"/>
                <w:color w:val="FF0000"/>
                <w:u w:val="single"/>
              </w:rPr>
              <w:t>Per i “punteggi discrezionali”</w:t>
            </w:r>
          </w:p>
        </w:tc>
      </w:tr>
      <w:tr w:rsidR="00AE4E63" w:rsidRPr="005737C1" w14:paraId="3A22ABFF" w14:textId="77777777" w:rsidTr="00762232">
        <w:trPr>
          <w:gridAfter w:val="2"/>
          <w:wAfter w:w="8516" w:type="dxa"/>
        </w:trPr>
        <w:tc>
          <w:tcPr>
            <w:tcW w:w="4403" w:type="dxa"/>
            <w:gridSpan w:val="2"/>
          </w:tcPr>
          <w:p w14:paraId="70DECE31"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2E990EC2"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40D8041D"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D90FD7" w14:paraId="37DF1A95" w14:textId="77777777" w:rsidTr="00762232">
        <w:trPr>
          <w:gridAfter w:val="2"/>
          <w:wAfter w:w="8516" w:type="dxa"/>
        </w:trPr>
        <w:tc>
          <w:tcPr>
            <w:tcW w:w="4403" w:type="dxa"/>
            <w:gridSpan w:val="2"/>
          </w:tcPr>
          <w:p w14:paraId="5F2D18D9" w14:textId="77777777" w:rsidR="00AE4E63" w:rsidRPr="001D4C7A" w:rsidRDefault="00AE4E63" w:rsidP="00AE4E63">
            <w:pPr>
              <w:widowControl w:val="0"/>
              <w:jc w:val="both"/>
              <w:rPr>
                <w:rFonts w:cs="Arial"/>
                <w:color w:val="FF0000"/>
                <w:lang w:val="de-DE"/>
              </w:rPr>
            </w:pPr>
            <w:r w:rsidRPr="001D4C7A">
              <w:rPr>
                <w:rFonts w:cs="Arial"/>
                <w:color w:val="FF0000"/>
                <w:lang w:val="de-DE"/>
              </w:rPr>
              <w:t>Zur technischen Bewertung wird folgende Formel angewandt:</w:t>
            </w:r>
          </w:p>
          <w:p w14:paraId="601F140C" w14:textId="77777777" w:rsidR="00AE4E63" w:rsidRPr="001D4C7A" w:rsidRDefault="00AE4E63" w:rsidP="00AE4E63">
            <w:pPr>
              <w:widowControl w:val="0"/>
              <w:rPr>
                <w:rFonts w:cs="Arial"/>
                <w:color w:val="FF0000"/>
                <w:lang w:val="de-DE"/>
              </w:rPr>
            </w:pPr>
          </w:p>
          <w:p w14:paraId="2350FAAF" w14:textId="77777777" w:rsidR="00AE4E63" w:rsidRDefault="00AE4E63" w:rsidP="00AE4E63">
            <w:pPr>
              <w:widowControl w:val="0"/>
              <w:jc w:val="center"/>
              <w:rPr>
                <w:rFonts w:cs="Arial"/>
                <w:b/>
                <w:bCs/>
                <w:color w:val="FF0000"/>
                <w:vertAlign w:val="subscript"/>
                <w:lang w:val="de-DE"/>
              </w:rPr>
            </w:pPr>
            <w:r w:rsidRPr="00AE4E63">
              <w:rPr>
                <w:rFonts w:cs="Arial"/>
                <w:b/>
                <w:bCs/>
                <w:color w:val="FF0000"/>
                <w:lang w:val="it-IT"/>
              </w:rPr>
              <w:t>PT</w:t>
            </w:r>
            <w:r w:rsidRPr="00AE4E63">
              <w:rPr>
                <w:rFonts w:cs="Arial"/>
                <w:b/>
                <w:bCs/>
                <w:color w:val="FF0000"/>
                <w:vertAlign w:val="subscript"/>
                <w:lang w:val="it-IT"/>
              </w:rPr>
              <w:t xml:space="preserve">i </w:t>
            </w:r>
            <w:r w:rsidRPr="00AE4E63">
              <w:rPr>
                <w:rFonts w:cs="Arial"/>
                <w:b/>
                <w:bCs/>
                <w:color w:val="FF0000"/>
                <w:lang w:val="it-IT"/>
              </w:rPr>
              <w:t>= C</w:t>
            </w:r>
            <w:r w:rsidRPr="00AE4E63">
              <w:rPr>
                <w:rFonts w:cs="Arial"/>
                <w:b/>
                <w:bCs/>
                <w:color w:val="FF0000"/>
                <w:vertAlign w:val="subscript"/>
                <w:lang w:val="it-IT"/>
              </w:rPr>
              <w:t xml:space="preserve">ai  </w:t>
            </w:r>
            <w:r w:rsidRPr="00AE4E63">
              <w:rPr>
                <w:rFonts w:cs="Arial"/>
                <w:b/>
                <w:bCs/>
                <w:color w:val="FF0000"/>
                <w:lang w:val="it-IT"/>
              </w:rPr>
              <w:t>x  P</w:t>
            </w:r>
            <w:r w:rsidRPr="00AE4E63">
              <w:rPr>
                <w:rFonts w:cs="Arial"/>
                <w:b/>
                <w:bCs/>
                <w:color w:val="FF0000"/>
                <w:vertAlign w:val="subscript"/>
                <w:lang w:val="it-IT"/>
              </w:rPr>
              <w:t xml:space="preserve">a </w:t>
            </w:r>
            <w:r w:rsidRPr="00AE4E63">
              <w:rPr>
                <w:rFonts w:cs="Arial"/>
                <w:b/>
                <w:bCs/>
                <w:color w:val="FF0000"/>
                <w:lang w:val="it-IT"/>
              </w:rPr>
              <w:t>+ C</w:t>
            </w:r>
            <w:r w:rsidRPr="00AE4E63">
              <w:rPr>
                <w:rFonts w:cs="Arial"/>
                <w:b/>
                <w:bCs/>
                <w:color w:val="FF0000"/>
                <w:vertAlign w:val="subscript"/>
                <w:lang w:val="it-IT"/>
              </w:rPr>
              <w:t xml:space="preserve">bi  </w:t>
            </w:r>
            <w:r w:rsidRPr="00AE4E63">
              <w:rPr>
                <w:rFonts w:cs="Arial"/>
                <w:b/>
                <w:bCs/>
                <w:color w:val="FF0000"/>
                <w:lang w:val="it-IT"/>
              </w:rPr>
              <w:t>x P</w:t>
            </w:r>
            <w:r w:rsidRPr="00AE4E63">
              <w:rPr>
                <w:rFonts w:cs="Arial"/>
                <w:b/>
                <w:bCs/>
                <w:color w:val="FF0000"/>
                <w:vertAlign w:val="subscript"/>
                <w:lang w:val="it-IT"/>
              </w:rPr>
              <w:t>b</w:t>
            </w:r>
            <w:r w:rsidRPr="00AE4E63">
              <w:rPr>
                <w:rFonts w:cs="Arial"/>
                <w:b/>
                <w:bCs/>
                <w:color w:val="FF0000"/>
                <w:lang w:val="it-IT"/>
              </w:rPr>
              <w:t xml:space="preserve">+….. </w:t>
            </w:r>
            <w:r w:rsidRPr="001D4C7A">
              <w:rPr>
                <w:rFonts w:cs="Arial"/>
                <w:b/>
                <w:bCs/>
                <w:color w:val="FF0000"/>
                <w:lang w:val="de-DE"/>
              </w:rPr>
              <w:t>C</w:t>
            </w:r>
            <w:r w:rsidRPr="001D4C7A">
              <w:rPr>
                <w:rFonts w:cs="Arial"/>
                <w:b/>
                <w:bCs/>
                <w:color w:val="FF0000"/>
                <w:vertAlign w:val="subscript"/>
                <w:lang w:val="de-DE"/>
              </w:rPr>
              <w:t xml:space="preserve">ni  </w:t>
            </w:r>
            <w:r w:rsidRPr="001D4C7A">
              <w:rPr>
                <w:rFonts w:cs="Arial"/>
                <w:b/>
                <w:bCs/>
                <w:color w:val="FF0000"/>
                <w:lang w:val="de-DE"/>
              </w:rPr>
              <w:t>x  P</w:t>
            </w:r>
            <w:r w:rsidRPr="001D4C7A">
              <w:rPr>
                <w:rFonts w:cs="Arial"/>
                <w:b/>
                <w:bCs/>
                <w:color w:val="FF0000"/>
                <w:vertAlign w:val="subscript"/>
                <w:lang w:val="de-DE"/>
              </w:rPr>
              <w:t>n</w:t>
            </w:r>
          </w:p>
          <w:p w14:paraId="74ADDBBF" w14:textId="77777777" w:rsidR="00AE4E63" w:rsidRPr="001D4C7A" w:rsidRDefault="00AE4E63" w:rsidP="00AE4E63">
            <w:pPr>
              <w:widowControl w:val="0"/>
              <w:jc w:val="center"/>
              <w:rPr>
                <w:rFonts w:cs="Arial"/>
                <w:i/>
                <w:iCs/>
                <w:color w:val="FF0000"/>
                <w:lang w:val="de-DE"/>
              </w:rPr>
            </w:pPr>
          </w:p>
          <w:p w14:paraId="4CD415DD" w14:textId="77777777" w:rsidR="00AE4E63" w:rsidRPr="001D4C7A" w:rsidRDefault="00AE4E63" w:rsidP="00AE4E63">
            <w:pPr>
              <w:widowControl w:val="0"/>
              <w:rPr>
                <w:rFonts w:cs="Arial"/>
                <w:i/>
                <w:iCs/>
                <w:color w:val="FF0000"/>
                <w:lang w:val="de-DE"/>
              </w:rPr>
            </w:pPr>
            <w:r w:rsidRPr="001D4C7A">
              <w:rPr>
                <w:rFonts w:cs="Arial"/>
                <w:i/>
                <w:iCs/>
                <w:color w:val="FF0000"/>
                <w:lang w:val="de-DE"/>
              </w:rPr>
              <w:t>wobei:</w:t>
            </w:r>
          </w:p>
          <w:p w14:paraId="7F579347" w14:textId="77777777" w:rsidR="00AE4E63" w:rsidRPr="001D4C7A" w:rsidRDefault="00AE4E63" w:rsidP="00AE4E63">
            <w:pPr>
              <w:widowControl w:val="0"/>
              <w:ind w:left="709" w:hanging="709"/>
              <w:rPr>
                <w:rFonts w:cs="Arial"/>
                <w:i/>
                <w:iCs/>
                <w:color w:val="FF0000"/>
                <w:lang w:val="de-DE"/>
              </w:rPr>
            </w:pPr>
            <w:r w:rsidRPr="001D4C7A">
              <w:rPr>
                <w:rFonts w:cs="Arial"/>
                <w:b/>
                <w:bCs/>
                <w:color w:val="FF0000"/>
                <w:lang w:val="de-DE"/>
              </w:rPr>
              <w:t>PT</w:t>
            </w:r>
            <w:r w:rsidRPr="001D4C7A">
              <w:rPr>
                <w:rFonts w:cs="Arial"/>
                <w:b/>
                <w:bCs/>
                <w:color w:val="FF0000"/>
                <w:vertAlign w:val="subscript"/>
                <w:lang w:val="de-DE"/>
              </w:rPr>
              <w:t>i</w:t>
            </w:r>
            <w:r w:rsidRPr="001D4C7A">
              <w:rPr>
                <w:rFonts w:cs="Arial"/>
                <w:i/>
                <w:iCs/>
                <w:color w:val="FF0000"/>
                <w:lang w:val="de-DE"/>
              </w:rPr>
              <w:t xml:space="preserve">          = technische Punktezahl des </w:t>
            </w:r>
            <w:r w:rsidRPr="001D4C7A">
              <w:rPr>
                <w:rFonts w:cs="Arial"/>
                <w:i/>
                <w:iCs/>
                <w:color w:val="FF0000"/>
                <w:lang w:val="de-DE"/>
              </w:rPr>
              <w:lastRenderedPageBreak/>
              <w:t>Teilnehmers i</w:t>
            </w:r>
          </w:p>
          <w:p w14:paraId="5DB9FC62" w14:textId="77777777" w:rsidR="00AE4E63" w:rsidRPr="001D4C7A" w:rsidRDefault="00AE4E63" w:rsidP="00AE4E63">
            <w:pPr>
              <w:widowControl w:val="0"/>
              <w:ind w:left="715" w:hanging="709"/>
              <w:rPr>
                <w:rFonts w:cs="Arial"/>
                <w:i/>
                <w:iCs/>
                <w:color w:val="FF0000"/>
                <w:lang w:val="de-DE"/>
              </w:rPr>
            </w:pPr>
            <w:r w:rsidRPr="001D4C7A">
              <w:rPr>
                <w:rFonts w:cs="Arial"/>
                <w:b/>
                <w:bCs/>
                <w:i/>
                <w:iCs/>
                <w:color w:val="FF0000"/>
                <w:lang w:val="de-DE"/>
              </w:rPr>
              <w:t>Cai</w:t>
            </w:r>
            <w:r w:rsidRPr="001D4C7A">
              <w:rPr>
                <w:rFonts w:cs="Arial"/>
                <w:i/>
                <w:iCs/>
                <w:color w:val="FF0000"/>
                <w:lang w:val="de-DE"/>
              </w:rPr>
              <w:t>         = Koeffizient Bewertungskriterium a des Teilnehmers i</w:t>
            </w:r>
          </w:p>
          <w:p w14:paraId="43142387" w14:textId="77777777" w:rsidR="00AE4E63" w:rsidRPr="001D4C7A" w:rsidRDefault="00AE4E63" w:rsidP="00AE4E63">
            <w:pPr>
              <w:widowControl w:val="0"/>
              <w:ind w:left="715" w:hanging="715"/>
              <w:rPr>
                <w:rFonts w:cs="Arial"/>
                <w:i/>
                <w:iCs/>
                <w:color w:val="FF0000"/>
                <w:lang w:val="de-DE"/>
              </w:rPr>
            </w:pPr>
            <w:r w:rsidRPr="001D4C7A">
              <w:rPr>
                <w:rFonts w:cs="Arial"/>
                <w:b/>
                <w:bCs/>
                <w:i/>
                <w:iCs/>
                <w:color w:val="FF0000"/>
                <w:lang w:val="de-DE"/>
              </w:rPr>
              <w:t>Cbi</w:t>
            </w:r>
            <w:r w:rsidRPr="001D4C7A">
              <w:rPr>
                <w:rFonts w:cs="Arial"/>
                <w:i/>
                <w:iCs/>
                <w:color w:val="FF0000"/>
                <w:lang w:val="de-DE"/>
              </w:rPr>
              <w:t>         = Koeffizient Bewertungskriterium b des Teilnehmers i</w:t>
            </w:r>
          </w:p>
          <w:p w14:paraId="76A3C968" w14:textId="77777777" w:rsidR="00AE4E63" w:rsidRPr="001D4C7A" w:rsidRDefault="00AE4E63" w:rsidP="00AE4E63">
            <w:pPr>
              <w:widowControl w:val="0"/>
              <w:rPr>
                <w:rFonts w:cs="Arial"/>
                <w:i/>
                <w:iCs/>
                <w:color w:val="FF0000"/>
                <w:lang w:val="de-DE"/>
              </w:rPr>
            </w:pPr>
            <w:r w:rsidRPr="001D4C7A">
              <w:rPr>
                <w:rFonts w:cs="Arial"/>
                <w:i/>
                <w:iCs/>
                <w:color w:val="FF0000"/>
                <w:lang w:val="de-DE"/>
              </w:rPr>
              <w:t>.......................................</w:t>
            </w:r>
          </w:p>
          <w:p w14:paraId="0472930C" w14:textId="77777777" w:rsidR="00AE4E63" w:rsidRPr="001D4C7A" w:rsidRDefault="00AE4E63" w:rsidP="00AE4E63">
            <w:pPr>
              <w:widowControl w:val="0"/>
              <w:ind w:left="715" w:hanging="715"/>
              <w:rPr>
                <w:rFonts w:cs="Arial"/>
                <w:i/>
                <w:iCs/>
                <w:color w:val="FF0000"/>
                <w:lang w:val="de-DE"/>
              </w:rPr>
            </w:pPr>
            <w:r w:rsidRPr="001D4C7A">
              <w:rPr>
                <w:rFonts w:cs="Arial"/>
                <w:b/>
                <w:bCs/>
                <w:i/>
                <w:iCs/>
                <w:color w:val="FF0000"/>
                <w:lang w:val="de-DE"/>
              </w:rPr>
              <w:t>Cni</w:t>
            </w:r>
            <w:r w:rsidRPr="001D4C7A">
              <w:rPr>
                <w:rFonts w:cs="Arial"/>
                <w:i/>
                <w:iCs/>
                <w:color w:val="FF0000"/>
                <w:lang w:val="de-DE"/>
              </w:rPr>
              <w:t>         = Koeffizient Bewertungskriterium n des Teilnehmers i</w:t>
            </w:r>
          </w:p>
          <w:p w14:paraId="3A7FD501" w14:textId="77777777" w:rsidR="00AE4E63" w:rsidRPr="001D4C7A" w:rsidRDefault="00AE4E63" w:rsidP="00AE4E63">
            <w:pPr>
              <w:widowControl w:val="0"/>
              <w:rPr>
                <w:rFonts w:cs="Arial"/>
                <w:i/>
                <w:iCs/>
                <w:color w:val="FF0000"/>
                <w:lang w:val="de-DE"/>
              </w:rPr>
            </w:pPr>
            <w:r w:rsidRPr="001D4C7A">
              <w:rPr>
                <w:rFonts w:cs="Arial"/>
                <w:b/>
                <w:bCs/>
                <w:i/>
                <w:iCs/>
                <w:color w:val="FF0000"/>
                <w:lang w:val="de-DE"/>
              </w:rPr>
              <w:t>Pa</w:t>
            </w:r>
            <w:r w:rsidRPr="001D4C7A">
              <w:rPr>
                <w:rFonts w:cs="Arial"/>
                <w:i/>
                <w:iCs/>
                <w:color w:val="FF0000"/>
                <w:lang w:val="de-DE"/>
              </w:rPr>
              <w:t>          = Gewichtung Bewertungskriterium a</w:t>
            </w:r>
          </w:p>
          <w:p w14:paraId="551B5031" w14:textId="77777777" w:rsidR="00AE4E63" w:rsidRPr="001D4C7A" w:rsidRDefault="00AE4E63" w:rsidP="00AE4E63">
            <w:pPr>
              <w:widowControl w:val="0"/>
              <w:rPr>
                <w:rFonts w:cs="Arial"/>
                <w:i/>
                <w:iCs/>
                <w:color w:val="FF0000"/>
                <w:lang w:val="de-DE"/>
              </w:rPr>
            </w:pPr>
            <w:r w:rsidRPr="001D4C7A">
              <w:rPr>
                <w:rFonts w:cs="Arial"/>
                <w:b/>
                <w:bCs/>
                <w:i/>
                <w:iCs/>
                <w:color w:val="FF0000"/>
                <w:lang w:val="de-DE"/>
              </w:rPr>
              <w:t>Pb</w:t>
            </w:r>
            <w:r w:rsidRPr="001D4C7A">
              <w:rPr>
                <w:rFonts w:cs="Arial"/>
                <w:i/>
                <w:iCs/>
                <w:color w:val="FF0000"/>
                <w:lang w:val="de-DE"/>
              </w:rPr>
              <w:t>          = Gewichtung Bewertungskriterium b</w:t>
            </w:r>
          </w:p>
          <w:p w14:paraId="13E056EC" w14:textId="77777777" w:rsidR="00AE4E63" w:rsidRPr="001D4C7A" w:rsidRDefault="00AE4E63" w:rsidP="00AE4E63">
            <w:pPr>
              <w:widowControl w:val="0"/>
              <w:rPr>
                <w:rFonts w:cs="Arial"/>
                <w:i/>
                <w:iCs/>
                <w:color w:val="FF0000"/>
              </w:rPr>
            </w:pPr>
            <w:r w:rsidRPr="001D4C7A">
              <w:rPr>
                <w:rFonts w:cs="Arial"/>
                <w:i/>
                <w:iCs/>
                <w:color w:val="FF0000"/>
              </w:rPr>
              <w:t>……………………………</w:t>
            </w:r>
          </w:p>
          <w:p w14:paraId="20735D86" w14:textId="77777777" w:rsidR="00AE4E63" w:rsidRPr="00C174D6" w:rsidRDefault="00AE4E63" w:rsidP="00AE4E63">
            <w:pPr>
              <w:widowControl w:val="0"/>
              <w:shd w:val="clear" w:color="auto" w:fill="FFFFFF" w:themeFill="background1"/>
              <w:rPr>
                <w:rFonts w:cs="Arial"/>
                <w:i/>
                <w:iCs/>
                <w:color w:val="FF0000"/>
              </w:rPr>
            </w:pPr>
            <w:r w:rsidRPr="001D4C7A">
              <w:rPr>
                <w:rFonts w:cs="Arial"/>
                <w:b/>
                <w:bCs/>
                <w:i/>
                <w:iCs/>
                <w:color w:val="FF0000"/>
              </w:rPr>
              <w:t>Pn</w:t>
            </w:r>
            <w:r w:rsidRPr="001D4C7A">
              <w:rPr>
                <w:rFonts w:cs="Arial"/>
                <w:i/>
                <w:iCs/>
                <w:color w:val="FF0000"/>
              </w:rPr>
              <w:t>          = Gewichtung Bewertungskriterium n</w:t>
            </w:r>
          </w:p>
        </w:tc>
        <w:tc>
          <w:tcPr>
            <w:tcW w:w="852" w:type="dxa"/>
            <w:shd w:val="clear" w:color="auto" w:fill="auto"/>
          </w:tcPr>
          <w:p w14:paraId="04D7A397" w14:textId="77777777" w:rsidR="00AE4E63" w:rsidRPr="00C174D6"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5FAB9D63" w14:textId="77777777" w:rsidR="00AE4E63" w:rsidRPr="006140E5" w:rsidRDefault="00AE4E63" w:rsidP="00AE4E63">
            <w:pPr>
              <w:widowControl w:val="0"/>
              <w:shd w:val="clear" w:color="auto" w:fill="FFFFFF" w:themeFill="background1"/>
              <w:rPr>
                <w:rFonts w:cs="Arial"/>
                <w:color w:val="FF0000"/>
                <w:lang w:val="it-IT"/>
              </w:rPr>
            </w:pPr>
            <w:r w:rsidRPr="006140E5">
              <w:rPr>
                <w:rFonts w:cs="Arial"/>
                <w:color w:val="FF0000"/>
                <w:lang w:val="it-IT"/>
              </w:rPr>
              <w:t>Il punteggio tecnico è dato dalla seguente formula:</w:t>
            </w:r>
          </w:p>
          <w:p w14:paraId="55C1CE62" w14:textId="77777777" w:rsidR="00AE4E63" w:rsidRPr="006140E5" w:rsidRDefault="00AE4E63" w:rsidP="00AE4E63">
            <w:pPr>
              <w:widowControl w:val="0"/>
              <w:shd w:val="clear" w:color="auto" w:fill="FFFFFF" w:themeFill="background1"/>
              <w:rPr>
                <w:rFonts w:cs="Arial"/>
                <w:color w:val="FF0000"/>
                <w:lang w:val="it-IT"/>
              </w:rPr>
            </w:pPr>
          </w:p>
          <w:p w14:paraId="07176344" w14:textId="77777777" w:rsidR="00AE4E63" w:rsidRPr="006140E5" w:rsidRDefault="00AE4E63" w:rsidP="00AE4E63">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C</w:t>
            </w:r>
            <w:r w:rsidRPr="006140E5">
              <w:rPr>
                <w:rFonts w:cs="Arial"/>
                <w:b/>
                <w:bCs/>
                <w:color w:val="FF0000"/>
                <w:vertAlign w:val="subscript"/>
                <w:lang w:val="it-IT"/>
              </w:rPr>
              <w:t xml:space="preserve">ni  </w:t>
            </w:r>
            <w:r w:rsidRPr="006140E5">
              <w:rPr>
                <w:rFonts w:cs="Arial"/>
                <w:b/>
                <w:bCs/>
                <w:color w:val="FF0000"/>
                <w:lang w:val="it-IT"/>
              </w:rPr>
              <w:t>x  P</w:t>
            </w:r>
            <w:r w:rsidRPr="006140E5">
              <w:rPr>
                <w:rFonts w:cs="Arial"/>
                <w:b/>
                <w:bCs/>
                <w:color w:val="FF0000"/>
                <w:vertAlign w:val="subscript"/>
                <w:lang w:val="it-IT"/>
              </w:rPr>
              <w:t>n</w:t>
            </w:r>
          </w:p>
          <w:p w14:paraId="2747DD21" w14:textId="77777777" w:rsidR="00AE4E63" w:rsidRPr="006140E5" w:rsidRDefault="00AE4E63" w:rsidP="00AE4E63">
            <w:pPr>
              <w:widowControl w:val="0"/>
              <w:shd w:val="clear" w:color="auto" w:fill="FFFFFF" w:themeFill="background1"/>
              <w:rPr>
                <w:rFonts w:cs="Arial"/>
                <w:i/>
                <w:iCs/>
                <w:color w:val="FF0000"/>
                <w:lang w:val="it-IT"/>
              </w:rPr>
            </w:pPr>
          </w:p>
          <w:p w14:paraId="0AFB0206"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i/>
                <w:iCs/>
                <w:color w:val="FF0000"/>
                <w:lang w:val="it-IT"/>
              </w:rPr>
              <w:t>dove</w:t>
            </w:r>
          </w:p>
          <w:p w14:paraId="5A895B26" w14:textId="77777777" w:rsidR="00AE4E63" w:rsidRPr="006140E5" w:rsidRDefault="00AE4E63" w:rsidP="00AE4E63">
            <w:pPr>
              <w:widowControl w:val="0"/>
              <w:shd w:val="clear" w:color="auto" w:fill="FFFFFF" w:themeFill="background1"/>
              <w:ind w:left="704" w:hanging="704"/>
              <w:rPr>
                <w:rFonts w:cs="Arial"/>
                <w:i/>
                <w:iCs/>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i/>
                <w:iCs/>
                <w:color w:val="FF0000"/>
                <w:lang w:val="it-IT"/>
              </w:rPr>
              <w:t>=</w:t>
            </w:r>
            <w:r w:rsidRPr="006140E5">
              <w:rPr>
                <w:rFonts w:cs="Arial"/>
                <w:b/>
                <w:bCs/>
                <w:color w:val="FF0000"/>
                <w:vertAlign w:val="subscript"/>
                <w:lang w:val="it-IT"/>
              </w:rPr>
              <w:tab/>
            </w:r>
            <w:r w:rsidRPr="006140E5">
              <w:rPr>
                <w:rFonts w:cs="Arial"/>
                <w:i/>
                <w:iCs/>
                <w:color w:val="FF0000"/>
                <w:lang w:val="it-IT"/>
              </w:rPr>
              <w:t>punteggio tecnico concorrente i;</w:t>
            </w:r>
          </w:p>
          <w:p w14:paraId="627A98C5" w14:textId="77777777" w:rsidR="00AE4E63" w:rsidRPr="006140E5" w:rsidRDefault="00AE4E63" w:rsidP="00AE4E63">
            <w:pPr>
              <w:widowControl w:val="0"/>
              <w:shd w:val="clear" w:color="auto" w:fill="FFFFFF" w:themeFill="background1"/>
              <w:ind w:left="715" w:hanging="709"/>
              <w:rPr>
                <w:rFonts w:cs="Arial"/>
                <w:i/>
                <w:iCs/>
                <w:color w:val="FF0000"/>
                <w:lang w:val="it-IT"/>
              </w:rPr>
            </w:pPr>
            <w:r w:rsidRPr="006140E5">
              <w:rPr>
                <w:rFonts w:cs="Arial"/>
                <w:b/>
                <w:bCs/>
                <w:i/>
                <w:iCs/>
                <w:color w:val="FF0000"/>
                <w:lang w:val="it-IT"/>
              </w:rPr>
              <w:lastRenderedPageBreak/>
              <w:t xml:space="preserve">Cai </w:t>
            </w:r>
            <w:r w:rsidRPr="006140E5">
              <w:rPr>
                <w:rFonts w:cs="Arial"/>
                <w:i/>
                <w:iCs/>
                <w:color w:val="FF0000"/>
                <w:lang w:val="it-IT"/>
              </w:rPr>
              <w:t>=</w:t>
            </w:r>
            <w:r w:rsidRPr="006140E5">
              <w:rPr>
                <w:rFonts w:cs="Arial"/>
                <w:i/>
                <w:iCs/>
                <w:color w:val="FF0000"/>
                <w:lang w:val="it-IT"/>
              </w:rPr>
              <w:tab/>
              <w:t>coefficiente criterio di valutazione a, del concorrente i;</w:t>
            </w:r>
          </w:p>
          <w:p w14:paraId="1443A0D9" w14:textId="77777777" w:rsidR="00AE4E63" w:rsidRPr="006140E5" w:rsidRDefault="00AE4E63" w:rsidP="00AE4E63">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Cbi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b, del concorrente i;</w:t>
            </w:r>
          </w:p>
          <w:p w14:paraId="017E722A" w14:textId="77777777" w:rsidR="00AE4E63" w:rsidRPr="006140E5" w:rsidRDefault="00AE4E63" w:rsidP="00AE4E63">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Cni </w:t>
            </w:r>
            <w:r w:rsidRPr="006140E5">
              <w:rPr>
                <w:rFonts w:cs="Arial"/>
                <w:i/>
                <w:iCs/>
                <w:color w:val="FF0000"/>
                <w:lang w:val="it-IT"/>
              </w:rPr>
              <w:t>=</w:t>
            </w:r>
            <w:r w:rsidRPr="006140E5">
              <w:rPr>
                <w:rFonts w:cs="Arial"/>
                <w:i/>
                <w:iCs/>
                <w:color w:val="FF0000"/>
                <w:lang w:val="it-IT"/>
              </w:rPr>
              <w:tab/>
              <w:t>coefficiente criterio di valutazione n, del concorrente i;</w:t>
            </w:r>
          </w:p>
          <w:p w14:paraId="6AEE53C0"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Pa </w:t>
            </w:r>
            <w:r w:rsidRPr="006140E5">
              <w:rPr>
                <w:rFonts w:cs="Arial"/>
                <w:i/>
                <w:iCs/>
                <w:color w:val="FF0000"/>
                <w:lang w:val="it-IT"/>
              </w:rPr>
              <w:t>=</w:t>
            </w:r>
            <w:r w:rsidRPr="006140E5">
              <w:rPr>
                <w:rFonts w:cs="Arial"/>
                <w:i/>
                <w:iCs/>
                <w:color w:val="FF0000"/>
                <w:lang w:val="it-IT"/>
              </w:rPr>
              <w:tab/>
              <w:t>peso criterio di valutazione a;</w:t>
            </w:r>
          </w:p>
          <w:p w14:paraId="540FEA2E"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Pb </w:t>
            </w:r>
            <w:r w:rsidRPr="006140E5">
              <w:rPr>
                <w:rFonts w:cs="Arial"/>
                <w:i/>
                <w:iCs/>
                <w:color w:val="FF0000"/>
                <w:lang w:val="it-IT"/>
              </w:rPr>
              <w:t>=</w:t>
            </w:r>
            <w:r w:rsidRPr="006140E5">
              <w:rPr>
                <w:rFonts w:cs="Arial"/>
                <w:i/>
                <w:iCs/>
                <w:color w:val="FF0000"/>
                <w:lang w:val="it-IT"/>
              </w:rPr>
              <w:tab/>
              <w:t>peso criterio di valutazione b;</w:t>
            </w:r>
          </w:p>
          <w:p w14:paraId="0197CEA4"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Pn </w:t>
            </w:r>
            <w:r w:rsidRPr="006140E5">
              <w:rPr>
                <w:rFonts w:cs="Arial"/>
                <w:i/>
                <w:iCs/>
                <w:color w:val="FF0000"/>
                <w:lang w:val="it-IT"/>
              </w:rPr>
              <w:t>=</w:t>
            </w:r>
            <w:r w:rsidRPr="006140E5">
              <w:rPr>
                <w:rFonts w:cs="Arial"/>
                <w:i/>
                <w:iCs/>
                <w:color w:val="FF0000"/>
                <w:lang w:val="it-IT"/>
              </w:rPr>
              <w:tab/>
              <w:t>peso criterio di valutazione n.</w:t>
            </w:r>
          </w:p>
        </w:tc>
      </w:tr>
      <w:tr w:rsidR="00AE4E63" w:rsidRPr="00E47920" w14:paraId="08452F3A" w14:textId="77777777" w:rsidTr="00762232">
        <w:trPr>
          <w:gridAfter w:val="2"/>
          <w:wAfter w:w="8516" w:type="dxa"/>
        </w:trPr>
        <w:tc>
          <w:tcPr>
            <w:tcW w:w="4403" w:type="dxa"/>
            <w:gridSpan w:val="2"/>
          </w:tcPr>
          <w:p w14:paraId="050B9808" w14:textId="77777777" w:rsidR="00AE4E63" w:rsidRPr="004901C5" w:rsidRDefault="00AE4E63" w:rsidP="00AE4E63">
            <w:pPr>
              <w:widowControl w:val="0"/>
              <w:spacing w:line="240" w:lineRule="exact"/>
              <w:ind w:right="76"/>
              <w:jc w:val="both"/>
              <w:rPr>
                <w:rFonts w:cs="Arial"/>
                <w:noProof w:val="0"/>
                <w:sz w:val="16"/>
                <w:lang w:val="it-IT"/>
              </w:rPr>
            </w:pPr>
            <w:r w:rsidRPr="00487D15">
              <w:rPr>
                <w:rFonts w:cs="Arial"/>
                <w:color w:val="FF0000"/>
                <w:lang w:val="de-DE"/>
              </w:rPr>
              <w:lastRenderedPageBreak/>
              <w:t xml:space="preserve">Die Bewertungskoeffizienten sind: </w:t>
            </w:r>
          </w:p>
        </w:tc>
        <w:tc>
          <w:tcPr>
            <w:tcW w:w="852" w:type="dxa"/>
            <w:shd w:val="clear" w:color="auto" w:fill="auto"/>
          </w:tcPr>
          <w:p w14:paraId="28D417F1"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6BA73265" w14:textId="77777777" w:rsidR="00AE4E63" w:rsidRPr="004F596D" w:rsidRDefault="00AE4E63" w:rsidP="00AE4E63">
            <w:pPr>
              <w:widowControl w:val="0"/>
              <w:spacing w:line="240" w:lineRule="exact"/>
              <w:ind w:right="76"/>
              <w:jc w:val="both"/>
              <w:rPr>
                <w:rFonts w:cs="Arial"/>
                <w:i/>
                <w:color w:val="FF0000"/>
                <w:sz w:val="16"/>
                <w:highlight w:val="green"/>
                <w:lang w:val="it-IT"/>
              </w:rPr>
            </w:pPr>
          </w:p>
        </w:tc>
      </w:tr>
      <w:tr w:rsidR="00AE4E63" w:rsidRPr="00D90FD7" w14:paraId="0C7762BD" w14:textId="77777777" w:rsidTr="00762232">
        <w:trPr>
          <w:gridAfter w:val="2"/>
          <w:wAfter w:w="8516" w:type="dxa"/>
        </w:trPr>
        <w:tc>
          <w:tcPr>
            <w:tcW w:w="4403" w:type="dxa"/>
            <w:gridSpan w:val="2"/>
          </w:tcPr>
          <w:p w14:paraId="61317226"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40F510D8"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1493FDAC" w14:textId="77777777" w:rsidR="00AE4E63" w:rsidRPr="0006705E" w:rsidRDefault="00AE4E63" w:rsidP="00AE4E63">
            <w:pPr>
              <w:widowControl w:val="0"/>
              <w:ind w:right="139"/>
              <w:jc w:val="both"/>
              <w:rPr>
                <w:rFonts w:cs="Arial"/>
                <w:b/>
                <w:i/>
                <w:noProof w:val="0"/>
                <w:color w:val="0070C0"/>
                <w:lang w:val="it-IT"/>
              </w:rPr>
            </w:pPr>
            <w:r w:rsidRPr="006140E5">
              <w:rPr>
                <w:rFonts w:cs="Arial"/>
                <w:color w:val="FF0000"/>
                <w:lang w:val="it-IT"/>
              </w:rPr>
              <w:t xml:space="preserve">I coefficienti valutativi sono seguenti: </w:t>
            </w:r>
          </w:p>
        </w:tc>
      </w:tr>
      <w:tr w:rsidR="00AE4E63" w:rsidRPr="00D90FD7" w14:paraId="09C2B3D4" w14:textId="77777777" w:rsidTr="00762232">
        <w:trPr>
          <w:gridAfter w:val="2"/>
          <w:wAfter w:w="8516" w:type="dxa"/>
        </w:trPr>
        <w:tc>
          <w:tcPr>
            <w:tcW w:w="4403" w:type="dxa"/>
            <w:gridSpan w:val="2"/>
          </w:tcPr>
          <w:p w14:paraId="5B13A96D" w14:textId="77777777" w:rsidR="00AE4E63" w:rsidRPr="005E12CD" w:rsidRDefault="00AE4E63" w:rsidP="00AE4E63">
            <w:pPr>
              <w:widowControl w:val="0"/>
              <w:jc w:val="both"/>
              <w:rPr>
                <w:rFonts w:cs="Arial"/>
                <w:color w:val="FF0000"/>
                <w:lang w:val="de-DE"/>
              </w:rPr>
            </w:pPr>
            <w:r w:rsidRPr="005E12CD">
              <w:rPr>
                <w:rFonts w:cs="Arial"/>
                <w:color w:val="FF0000"/>
                <w:lang w:val="de-DE"/>
              </w:rPr>
              <w:t>- schlecht = zwischen 0,00 und 0,09</w:t>
            </w:r>
          </w:p>
          <w:p w14:paraId="1C57A05A" w14:textId="77777777" w:rsidR="00AE4E63" w:rsidRPr="005E12CD" w:rsidRDefault="00AE4E63" w:rsidP="00AE4E63">
            <w:pPr>
              <w:widowControl w:val="0"/>
              <w:jc w:val="both"/>
              <w:rPr>
                <w:rFonts w:cs="Arial"/>
                <w:color w:val="FF0000"/>
                <w:lang w:val="de-DE"/>
              </w:rPr>
            </w:pPr>
            <w:r w:rsidRPr="005E12CD">
              <w:rPr>
                <w:rFonts w:cs="Arial"/>
                <w:color w:val="FF0000"/>
                <w:lang w:val="de-DE"/>
              </w:rPr>
              <w:t>- fast ausreichend = zwischen 0,10 und 0,29</w:t>
            </w:r>
          </w:p>
          <w:p w14:paraId="68AF69CB" w14:textId="77777777" w:rsidR="00AE4E63" w:rsidRPr="005E12CD" w:rsidRDefault="00AE4E63" w:rsidP="00AE4E63">
            <w:pPr>
              <w:widowControl w:val="0"/>
              <w:jc w:val="both"/>
              <w:rPr>
                <w:rFonts w:cs="Arial"/>
                <w:color w:val="FF0000"/>
                <w:lang w:val="de-DE"/>
              </w:rPr>
            </w:pPr>
            <w:r w:rsidRPr="005E12CD">
              <w:rPr>
                <w:rFonts w:cs="Arial"/>
                <w:color w:val="FF0000"/>
                <w:lang w:val="de-DE"/>
              </w:rPr>
              <w:t>- ausreichend = zwischen 0,30 und 0,49</w:t>
            </w:r>
          </w:p>
          <w:p w14:paraId="2C7A8D6E" w14:textId="77777777" w:rsidR="00AE4E63" w:rsidRPr="005E12CD" w:rsidRDefault="00AE4E63" w:rsidP="00AE4E63">
            <w:pPr>
              <w:widowControl w:val="0"/>
              <w:jc w:val="both"/>
              <w:rPr>
                <w:rFonts w:cs="Arial"/>
                <w:color w:val="FF0000"/>
                <w:lang w:val="de-DE"/>
              </w:rPr>
            </w:pPr>
            <w:r w:rsidRPr="005E12CD">
              <w:rPr>
                <w:rFonts w:cs="Arial"/>
                <w:color w:val="FF0000"/>
                <w:lang w:val="de-DE"/>
              </w:rPr>
              <w:t>- gut = zwischen 0,50 und 0,69</w:t>
            </w:r>
          </w:p>
          <w:p w14:paraId="74907206" w14:textId="77777777" w:rsidR="00AE4E63" w:rsidRPr="005E12CD" w:rsidRDefault="00AE4E63" w:rsidP="00AE4E63">
            <w:pPr>
              <w:widowControl w:val="0"/>
              <w:jc w:val="both"/>
              <w:rPr>
                <w:rFonts w:cs="Arial"/>
                <w:color w:val="FF0000"/>
                <w:lang w:val="de-DE"/>
              </w:rPr>
            </w:pPr>
            <w:r w:rsidRPr="005E12CD">
              <w:rPr>
                <w:rFonts w:cs="Arial"/>
                <w:color w:val="FF0000"/>
                <w:lang w:val="de-DE"/>
              </w:rPr>
              <w:t>- sehr gut = zwischen 0,70 und 0,89</w:t>
            </w:r>
          </w:p>
          <w:p w14:paraId="647351CE" w14:textId="77777777" w:rsidR="00AE4E63" w:rsidRPr="00AE4E63" w:rsidRDefault="00AE4E63" w:rsidP="00AE4E63">
            <w:pPr>
              <w:pStyle w:val="Rientrocorpodeltesto"/>
              <w:widowControl w:val="0"/>
              <w:tabs>
                <w:tab w:val="left" w:pos="8496"/>
              </w:tabs>
              <w:spacing w:after="0" w:line="240" w:lineRule="exact"/>
              <w:ind w:left="0" w:right="76"/>
              <w:jc w:val="both"/>
              <w:rPr>
                <w:rFonts w:cs="Arial"/>
                <w:lang w:val="de-DE"/>
              </w:rPr>
            </w:pPr>
            <w:r w:rsidRPr="005E12CD">
              <w:rPr>
                <w:rFonts w:cs="Arial"/>
                <w:color w:val="FF0000"/>
                <w:lang w:val="de-DE"/>
              </w:rPr>
              <w:t>- ausgezeichnet = zwischen 0,90 und 1,00</w:t>
            </w:r>
          </w:p>
        </w:tc>
        <w:tc>
          <w:tcPr>
            <w:tcW w:w="852" w:type="dxa"/>
            <w:shd w:val="clear" w:color="auto" w:fill="auto"/>
          </w:tcPr>
          <w:p w14:paraId="37162EF8" w14:textId="77777777" w:rsidR="00AE4E63" w:rsidRPr="00AE4E63" w:rsidRDefault="00AE4E63" w:rsidP="00AE4E63">
            <w:pPr>
              <w:widowControl w:val="0"/>
              <w:spacing w:line="240" w:lineRule="exact"/>
              <w:rPr>
                <w:rFonts w:cs="Arial"/>
                <w:lang w:val="de-DE"/>
              </w:rPr>
            </w:pPr>
          </w:p>
        </w:tc>
        <w:tc>
          <w:tcPr>
            <w:tcW w:w="4258" w:type="dxa"/>
            <w:shd w:val="clear" w:color="auto" w:fill="auto"/>
          </w:tcPr>
          <w:p w14:paraId="69149F7B"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scadente = tra 0,00 e 0,09</w:t>
            </w:r>
          </w:p>
          <w:p w14:paraId="57372526"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mediocre = tra 0,10 e 0,29</w:t>
            </w:r>
          </w:p>
          <w:p w14:paraId="7998F91E"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sufficiente = tra 0,30 e 0,49</w:t>
            </w:r>
          </w:p>
          <w:p w14:paraId="7C99FDB0"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buono = tra 0,50 e 0,69</w:t>
            </w:r>
          </w:p>
          <w:p w14:paraId="3AA64AA4"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molto buono = tra 0,70 e 0,89</w:t>
            </w:r>
          </w:p>
          <w:p w14:paraId="188A393E" w14:textId="77777777" w:rsidR="00AE4E63" w:rsidRPr="00BA425C" w:rsidRDefault="00AE4E63" w:rsidP="00AE4E63">
            <w:pPr>
              <w:widowControl w:val="0"/>
              <w:autoSpaceDE w:val="0"/>
              <w:autoSpaceDN w:val="0"/>
              <w:adjustRightInd w:val="0"/>
              <w:spacing w:line="240" w:lineRule="exact"/>
              <w:ind w:right="105"/>
              <w:jc w:val="both"/>
              <w:rPr>
                <w:lang w:val="it-IT"/>
              </w:rPr>
            </w:pPr>
            <w:r w:rsidRPr="006140E5">
              <w:rPr>
                <w:rFonts w:cs="Arial"/>
                <w:color w:val="FF0000"/>
                <w:lang w:val="it-IT"/>
              </w:rPr>
              <w:t>- eccellente = tra 0,90 e 1,00</w:t>
            </w:r>
          </w:p>
        </w:tc>
      </w:tr>
      <w:tr w:rsidR="00AE4E63" w:rsidRPr="00D90FD7" w14:paraId="1736B2C2" w14:textId="77777777" w:rsidTr="00762232">
        <w:trPr>
          <w:gridAfter w:val="2"/>
          <w:wAfter w:w="8516" w:type="dxa"/>
        </w:trPr>
        <w:tc>
          <w:tcPr>
            <w:tcW w:w="4403" w:type="dxa"/>
            <w:gridSpan w:val="2"/>
          </w:tcPr>
          <w:p w14:paraId="0D797741" w14:textId="77777777" w:rsidR="00AE4E63" w:rsidRPr="00BA425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07E0A4AD" w14:textId="77777777" w:rsidR="00AE4E63" w:rsidRPr="00BA425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501A2CD4"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E47920" w14:paraId="1F833734" w14:textId="77777777" w:rsidTr="00762232">
        <w:trPr>
          <w:gridAfter w:val="2"/>
          <w:wAfter w:w="8516" w:type="dxa"/>
        </w:trPr>
        <w:tc>
          <w:tcPr>
            <w:tcW w:w="4403" w:type="dxa"/>
            <w:gridSpan w:val="2"/>
          </w:tcPr>
          <w:p w14:paraId="28748BFA" w14:textId="77777777" w:rsidR="00AE4E63" w:rsidRPr="00060E23" w:rsidRDefault="00AE4E63" w:rsidP="00AE4E63">
            <w:pPr>
              <w:widowControl w:val="0"/>
              <w:spacing w:line="240" w:lineRule="exact"/>
              <w:ind w:right="76"/>
              <w:jc w:val="both"/>
              <w:rPr>
                <w:rFonts w:cs="Arial"/>
                <w:i/>
                <w:color w:val="FF0000"/>
                <w:sz w:val="16"/>
                <w:highlight w:val="green"/>
                <w:lang w:val="it-IT"/>
              </w:rPr>
            </w:pPr>
            <w:r w:rsidRPr="005E12CD">
              <w:rPr>
                <w:rFonts w:cs="Arial"/>
                <w:color w:val="FF0000"/>
                <w:lang w:val="de-DE"/>
              </w:rPr>
              <w:t>oder alternativ dazu:</w:t>
            </w:r>
          </w:p>
        </w:tc>
        <w:tc>
          <w:tcPr>
            <w:tcW w:w="852" w:type="dxa"/>
            <w:shd w:val="clear" w:color="auto" w:fill="auto"/>
          </w:tcPr>
          <w:p w14:paraId="1A2AC4F2"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75D24A8F" w14:textId="77777777" w:rsidR="00AE4E63" w:rsidRPr="00361174" w:rsidRDefault="00AE4E63" w:rsidP="00AE4E63">
            <w:pPr>
              <w:widowControl w:val="0"/>
              <w:spacing w:line="240" w:lineRule="exact"/>
              <w:ind w:right="76"/>
              <w:jc w:val="both"/>
              <w:rPr>
                <w:rFonts w:cs="Arial"/>
                <w:i/>
                <w:color w:val="FF0000"/>
                <w:sz w:val="16"/>
                <w:highlight w:val="green"/>
                <w:lang w:val="it-IT"/>
              </w:rPr>
            </w:pPr>
            <w:r w:rsidRPr="00C40C0D">
              <w:rPr>
                <w:rFonts w:cs="Arial"/>
                <w:color w:val="FF0000"/>
              </w:rPr>
              <w:t>o in alternativa</w:t>
            </w:r>
          </w:p>
        </w:tc>
      </w:tr>
      <w:tr w:rsidR="00AE4E63" w:rsidRPr="005737C1" w14:paraId="5788EA11" w14:textId="77777777" w:rsidTr="00762232">
        <w:trPr>
          <w:gridAfter w:val="2"/>
          <w:wAfter w:w="8516" w:type="dxa"/>
        </w:trPr>
        <w:tc>
          <w:tcPr>
            <w:tcW w:w="4403" w:type="dxa"/>
            <w:gridSpan w:val="2"/>
          </w:tcPr>
          <w:p w14:paraId="07E9850F" w14:textId="77777777" w:rsidR="00AE4E63" w:rsidRPr="004901C5" w:rsidRDefault="00AE4E63" w:rsidP="00AE4E63">
            <w:pPr>
              <w:widowControl w:val="0"/>
              <w:spacing w:line="240" w:lineRule="exact"/>
              <w:ind w:right="76"/>
              <w:jc w:val="both"/>
              <w:rPr>
                <w:rFonts w:cs="Arial"/>
                <w:noProof w:val="0"/>
                <w:sz w:val="16"/>
                <w:lang w:val="it-IT"/>
              </w:rPr>
            </w:pPr>
          </w:p>
        </w:tc>
        <w:tc>
          <w:tcPr>
            <w:tcW w:w="852" w:type="dxa"/>
            <w:shd w:val="clear" w:color="auto" w:fill="auto"/>
          </w:tcPr>
          <w:p w14:paraId="24A248A6"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00C9C4A0" w14:textId="77777777" w:rsidR="00AE4E63" w:rsidRPr="004F596D" w:rsidRDefault="00AE4E63" w:rsidP="00AE4E63">
            <w:pPr>
              <w:widowControl w:val="0"/>
              <w:spacing w:line="240" w:lineRule="exact"/>
              <w:ind w:right="76"/>
              <w:jc w:val="both"/>
              <w:rPr>
                <w:rFonts w:cs="Arial"/>
                <w:i/>
                <w:color w:val="FF0000"/>
                <w:sz w:val="16"/>
                <w:highlight w:val="green"/>
                <w:lang w:val="it-IT"/>
              </w:rPr>
            </w:pPr>
          </w:p>
        </w:tc>
      </w:tr>
      <w:tr w:rsidR="00AE4E63" w:rsidRPr="00D90FD7" w14:paraId="715CECA1" w14:textId="77777777" w:rsidTr="00762232">
        <w:trPr>
          <w:gridAfter w:val="2"/>
          <w:wAfter w:w="8516" w:type="dxa"/>
        </w:trPr>
        <w:tc>
          <w:tcPr>
            <w:tcW w:w="4403" w:type="dxa"/>
            <w:gridSpan w:val="2"/>
          </w:tcPr>
          <w:p w14:paraId="3A887401" w14:textId="77777777" w:rsidR="00AE4E63" w:rsidRPr="005E12CD" w:rsidRDefault="00AE4E63" w:rsidP="00AE4E63">
            <w:pPr>
              <w:widowControl w:val="0"/>
              <w:jc w:val="both"/>
              <w:rPr>
                <w:rFonts w:cs="Arial"/>
                <w:color w:val="FF0000"/>
                <w:lang w:val="de-DE"/>
              </w:rPr>
            </w:pPr>
            <w:r w:rsidRPr="005E12CD">
              <w:rPr>
                <w:rFonts w:cs="Arial"/>
                <w:color w:val="FF0000"/>
                <w:lang w:val="de-DE"/>
              </w:rPr>
              <w:t>- 0 = schlecht</w:t>
            </w:r>
          </w:p>
          <w:p w14:paraId="1FD729E6" w14:textId="77777777" w:rsidR="00AE4E63" w:rsidRPr="005E12CD" w:rsidRDefault="00AE4E63" w:rsidP="00AE4E63">
            <w:pPr>
              <w:widowControl w:val="0"/>
              <w:jc w:val="both"/>
              <w:rPr>
                <w:rFonts w:cs="Arial"/>
                <w:color w:val="FF0000"/>
                <w:lang w:val="de-DE"/>
              </w:rPr>
            </w:pPr>
            <w:r w:rsidRPr="005E12CD">
              <w:rPr>
                <w:rFonts w:cs="Arial"/>
                <w:color w:val="FF0000"/>
                <w:lang w:val="de-DE"/>
              </w:rPr>
              <w:t>- 0,25 = ausreichend</w:t>
            </w:r>
          </w:p>
          <w:p w14:paraId="1C6F26BC" w14:textId="77777777" w:rsidR="00AE4E63" w:rsidRPr="005E12CD" w:rsidRDefault="00AE4E63" w:rsidP="00AE4E63">
            <w:pPr>
              <w:widowControl w:val="0"/>
              <w:jc w:val="both"/>
              <w:rPr>
                <w:rFonts w:cs="Arial"/>
                <w:color w:val="FF0000"/>
                <w:lang w:val="de-DE"/>
              </w:rPr>
            </w:pPr>
            <w:r w:rsidRPr="005E12CD">
              <w:rPr>
                <w:rFonts w:cs="Arial"/>
                <w:color w:val="FF0000"/>
                <w:lang w:val="de-DE"/>
              </w:rPr>
              <w:t>- 0,50 = gut</w:t>
            </w:r>
          </w:p>
          <w:p w14:paraId="6F2DCD64" w14:textId="77777777" w:rsidR="00AE4E63" w:rsidRPr="005E12CD" w:rsidRDefault="00AE4E63" w:rsidP="00AE4E63">
            <w:pPr>
              <w:widowControl w:val="0"/>
              <w:jc w:val="both"/>
              <w:rPr>
                <w:rFonts w:cs="Arial"/>
                <w:color w:val="FF0000"/>
                <w:lang w:val="de-DE"/>
              </w:rPr>
            </w:pPr>
            <w:r w:rsidRPr="005E12CD">
              <w:rPr>
                <w:rFonts w:cs="Arial"/>
                <w:color w:val="FF0000"/>
                <w:lang w:val="de-DE"/>
              </w:rPr>
              <w:t>- 0,75 = sehr gut</w:t>
            </w:r>
          </w:p>
          <w:p w14:paraId="4B2D6007" w14:textId="77777777" w:rsidR="00AE4E63" w:rsidRPr="00AE4E63" w:rsidRDefault="00AE4E63" w:rsidP="00AE4E63">
            <w:pPr>
              <w:widowControl w:val="0"/>
              <w:spacing w:line="240" w:lineRule="exact"/>
              <w:ind w:right="62"/>
              <w:jc w:val="both"/>
              <w:rPr>
                <w:rFonts w:cs="Arial"/>
                <w:noProof w:val="0"/>
                <w:lang w:val="de-DE"/>
              </w:rPr>
            </w:pPr>
            <w:r w:rsidRPr="005E12CD">
              <w:rPr>
                <w:rFonts w:cs="Arial"/>
                <w:color w:val="FF0000"/>
                <w:lang w:val="de-DE"/>
              </w:rPr>
              <w:t>- 1,00 = ausgezeichnet</w:t>
            </w:r>
          </w:p>
        </w:tc>
        <w:tc>
          <w:tcPr>
            <w:tcW w:w="852" w:type="dxa"/>
            <w:shd w:val="clear" w:color="auto" w:fill="auto"/>
          </w:tcPr>
          <w:p w14:paraId="26C9B932"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23D28609"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 = scadente</w:t>
            </w:r>
          </w:p>
          <w:p w14:paraId="5E6CDD10"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- 0,25 = sufficiente</w:t>
            </w:r>
          </w:p>
          <w:p w14:paraId="116987D5"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- 0,50 = buono</w:t>
            </w:r>
          </w:p>
          <w:p w14:paraId="188CA1C4"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- 0,75 = molto buono</w:t>
            </w:r>
          </w:p>
          <w:p w14:paraId="66269632" w14:textId="77777777" w:rsidR="00AE4E63" w:rsidRPr="00BA425C" w:rsidRDefault="00AE4E63" w:rsidP="00AE4E63">
            <w:pPr>
              <w:widowControl w:val="0"/>
              <w:ind w:right="139"/>
              <w:jc w:val="both"/>
              <w:rPr>
                <w:rFonts w:cs="Arial"/>
                <w:b/>
                <w:i/>
                <w:noProof w:val="0"/>
                <w:color w:val="0070C0"/>
                <w:lang w:val="it-IT"/>
              </w:rPr>
            </w:pPr>
            <w:r w:rsidRPr="006140E5">
              <w:rPr>
                <w:rFonts w:cs="Arial"/>
                <w:color w:val="FF0000"/>
                <w:lang w:val="it-IT"/>
              </w:rPr>
              <w:t>- 1,00 = eccellente</w:t>
            </w:r>
          </w:p>
        </w:tc>
      </w:tr>
      <w:tr w:rsidR="00AE4E63" w:rsidRPr="00D90FD7" w14:paraId="31977DF4" w14:textId="77777777" w:rsidTr="00762232">
        <w:trPr>
          <w:gridAfter w:val="2"/>
          <w:wAfter w:w="8516" w:type="dxa"/>
        </w:trPr>
        <w:tc>
          <w:tcPr>
            <w:tcW w:w="4403" w:type="dxa"/>
            <w:gridSpan w:val="2"/>
          </w:tcPr>
          <w:p w14:paraId="14EECEFB" w14:textId="77777777" w:rsidR="00AE4E63" w:rsidRPr="00BA425C"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28873BA4" w14:textId="77777777" w:rsidR="00AE4E63" w:rsidRPr="00BA425C" w:rsidRDefault="00AE4E63" w:rsidP="00AE4E63">
            <w:pPr>
              <w:widowControl w:val="0"/>
              <w:spacing w:line="240" w:lineRule="exact"/>
              <w:rPr>
                <w:rFonts w:cs="Arial"/>
                <w:lang w:val="it-IT"/>
              </w:rPr>
            </w:pPr>
          </w:p>
        </w:tc>
        <w:tc>
          <w:tcPr>
            <w:tcW w:w="4258" w:type="dxa"/>
          </w:tcPr>
          <w:p w14:paraId="6707CEDA"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D90FD7" w14:paraId="6099A2BD" w14:textId="77777777" w:rsidTr="00762232">
        <w:trPr>
          <w:gridAfter w:val="2"/>
          <w:wAfter w:w="8516" w:type="dxa"/>
        </w:trPr>
        <w:tc>
          <w:tcPr>
            <w:tcW w:w="4403" w:type="dxa"/>
            <w:gridSpan w:val="2"/>
          </w:tcPr>
          <w:p w14:paraId="1BC7BDAE"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r w:rsidRPr="00A4667F">
              <w:rPr>
                <w:rFonts w:cs="Arial"/>
                <w:color w:val="FF0000"/>
                <w:lang w:val="de-DE"/>
              </w:rPr>
              <w:t>Der für die Kriterien/Unterkriterien anzuwendende Koeffizient ergibt sich aus dem Durchschnitt der einzelnen, von den Kommissionsmitgliedern zugewiesenen Koeffizienten.</w:t>
            </w:r>
          </w:p>
        </w:tc>
        <w:tc>
          <w:tcPr>
            <w:tcW w:w="852" w:type="dxa"/>
            <w:shd w:val="clear" w:color="auto" w:fill="auto"/>
          </w:tcPr>
          <w:p w14:paraId="58C46CFD"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02960945" w14:textId="77777777" w:rsidR="00AE4E63" w:rsidRPr="006140E5" w:rsidRDefault="00AE4E63" w:rsidP="00AE4E63">
            <w:pPr>
              <w:widowControl w:val="0"/>
              <w:shd w:val="clear" w:color="auto" w:fill="FFFFFF" w:themeFill="background1"/>
              <w:autoSpaceDE w:val="0"/>
              <w:autoSpaceDN w:val="0"/>
              <w:jc w:val="both"/>
              <w:rPr>
                <w:rFonts w:cs="Arial"/>
                <w:color w:val="FF0000"/>
                <w:lang w:val="it-IT"/>
              </w:rPr>
            </w:pPr>
            <w:r w:rsidRPr="006140E5">
              <w:rPr>
                <w:rFonts w:cs="Arial"/>
                <w:color w:val="FF0000"/>
                <w:lang w:val="it-IT"/>
              </w:rPr>
              <w:t>Il coefficiente da applicare ai criteri/sottocriteri è il risultato della media dei singoli coefficienti applicati dai commissari.</w:t>
            </w:r>
          </w:p>
          <w:p w14:paraId="50EE49FF"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D90FD7" w14:paraId="2ED48F54" w14:textId="77777777" w:rsidTr="00762232">
        <w:trPr>
          <w:gridAfter w:val="2"/>
          <w:wAfter w:w="8516" w:type="dxa"/>
        </w:trPr>
        <w:tc>
          <w:tcPr>
            <w:tcW w:w="4403" w:type="dxa"/>
            <w:gridSpan w:val="2"/>
          </w:tcPr>
          <w:p w14:paraId="01051B1C" w14:textId="77777777" w:rsidR="00AE4E63" w:rsidRPr="00AE4E63" w:rsidRDefault="00AE4E63" w:rsidP="00AE4E63">
            <w:pPr>
              <w:widowControl w:val="0"/>
              <w:spacing w:line="240" w:lineRule="exact"/>
              <w:jc w:val="both"/>
              <w:rPr>
                <w:rFonts w:cs="Arial"/>
                <w:i/>
                <w:color w:val="FF0000"/>
                <w:sz w:val="16"/>
                <w:highlight w:val="green"/>
                <w:lang w:val="it-IT"/>
              </w:rPr>
            </w:pPr>
          </w:p>
        </w:tc>
        <w:tc>
          <w:tcPr>
            <w:tcW w:w="852" w:type="dxa"/>
            <w:shd w:val="clear" w:color="auto" w:fill="auto"/>
          </w:tcPr>
          <w:p w14:paraId="3BEDAA9C" w14:textId="77777777" w:rsidR="00AE4E63" w:rsidRPr="00AE4E6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27B6E74F" w14:textId="77777777" w:rsidR="00AE4E63" w:rsidRPr="00361174" w:rsidRDefault="00AE4E63" w:rsidP="00AE4E63">
            <w:pPr>
              <w:widowControl w:val="0"/>
              <w:shd w:val="clear" w:color="auto" w:fill="FFFFFF" w:themeFill="background1"/>
              <w:autoSpaceDE w:val="0"/>
              <w:autoSpaceDN w:val="0"/>
              <w:jc w:val="both"/>
              <w:rPr>
                <w:rFonts w:cs="Arial"/>
                <w:i/>
                <w:color w:val="FF0000"/>
                <w:sz w:val="16"/>
                <w:highlight w:val="green"/>
                <w:lang w:val="it-IT"/>
              </w:rPr>
            </w:pPr>
          </w:p>
        </w:tc>
      </w:tr>
      <w:tr w:rsidR="00AE4E63" w:rsidRPr="00E47920" w14:paraId="5452AF37" w14:textId="77777777" w:rsidTr="00762232">
        <w:trPr>
          <w:gridAfter w:val="2"/>
          <w:wAfter w:w="8516" w:type="dxa"/>
        </w:trPr>
        <w:tc>
          <w:tcPr>
            <w:tcW w:w="4403" w:type="dxa"/>
            <w:gridSpan w:val="2"/>
          </w:tcPr>
          <w:p w14:paraId="2B8B43E3" w14:textId="77777777" w:rsidR="00AE4E63" w:rsidRPr="004901C5" w:rsidRDefault="00AE4E63" w:rsidP="00AE4E63">
            <w:pPr>
              <w:widowControl w:val="0"/>
              <w:spacing w:line="240" w:lineRule="exact"/>
              <w:ind w:right="76"/>
              <w:jc w:val="both"/>
              <w:rPr>
                <w:rFonts w:cs="Arial"/>
                <w:noProof w:val="0"/>
                <w:sz w:val="16"/>
                <w:lang w:val="it-IT"/>
              </w:rPr>
            </w:pPr>
            <w:r w:rsidRPr="00A4667F">
              <w:rPr>
                <w:rFonts w:cs="Arial"/>
                <w:color w:val="FF0000"/>
                <w:u w:val="single"/>
              </w:rPr>
              <w:t>Für die „tabellarische Punktezahl“</w:t>
            </w:r>
          </w:p>
        </w:tc>
        <w:tc>
          <w:tcPr>
            <w:tcW w:w="852" w:type="dxa"/>
            <w:shd w:val="clear" w:color="auto" w:fill="auto"/>
          </w:tcPr>
          <w:p w14:paraId="18B8220D"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6AFF043E" w14:textId="77777777" w:rsidR="00AE4E63" w:rsidRPr="004F596D" w:rsidRDefault="00AE4E63" w:rsidP="00AE4E63">
            <w:pPr>
              <w:widowControl w:val="0"/>
              <w:spacing w:line="240" w:lineRule="exact"/>
              <w:ind w:right="76"/>
              <w:jc w:val="both"/>
              <w:rPr>
                <w:rFonts w:cs="Arial"/>
                <w:i/>
                <w:color w:val="FF0000"/>
                <w:sz w:val="16"/>
                <w:highlight w:val="green"/>
                <w:lang w:val="it-IT"/>
              </w:rPr>
            </w:pPr>
            <w:r w:rsidRPr="00C40C0D">
              <w:rPr>
                <w:rFonts w:cs="Arial"/>
                <w:color w:val="FF0000"/>
                <w:u w:val="single"/>
              </w:rPr>
              <w:t>Per i „punteggi tabellari“</w:t>
            </w:r>
          </w:p>
        </w:tc>
      </w:tr>
      <w:tr w:rsidR="00AE4E63" w:rsidRPr="005737C1" w14:paraId="0AD0CC2D" w14:textId="77777777" w:rsidTr="00762232">
        <w:trPr>
          <w:gridAfter w:val="2"/>
          <w:wAfter w:w="8516" w:type="dxa"/>
        </w:trPr>
        <w:tc>
          <w:tcPr>
            <w:tcW w:w="4403" w:type="dxa"/>
            <w:gridSpan w:val="2"/>
          </w:tcPr>
          <w:p w14:paraId="0318B204"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6571FF8B"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61656B43" w14:textId="77777777" w:rsidR="00AE4E63" w:rsidRPr="0006705E" w:rsidRDefault="00AE4E63" w:rsidP="00AE4E63">
            <w:pPr>
              <w:widowControl w:val="0"/>
              <w:ind w:right="139"/>
              <w:jc w:val="both"/>
              <w:rPr>
                <w:rFonts w:cs="Arial"/>
                <w:b/>
                <w:i/>
                <w:noProof w:val="0"/>
                <w:color w:val="0070C0"/>
                <w:lang w:val="it-IT"/>
              </w:rPr>
            </w:pPr>
          </w:p>
        </w:tc>
      </w:tr>
      <w:tr w:rsidR="00AE4E63" w:rsidRPr="00D90FD7" w14:paraId="1E360BA5" w14:textId="77777777" w:rsidTr="00762232">
        <w:trPr>
          <w:gridAfter w:val="2"/>
          <w:wAfter w:w="8516" w:type="dxa"/>
        </w:trPr>
        <w:tc>
          <w:tcPr>
            <w:tcW w:w="4403" w:type="dxa"/>
            <w:gridSpan w:val="2"/>
          </w:tcPr>
          <w:p w14:paraId="07357DDE" w14:textId="77777777" w:rsidR="00AE4E63" w:rsidRPr="00A4667F" w:rsidRDefault="00AE4E63" w:rsidP="00AE4E63">
            <w:pPr>
              <w:widowControl w:val="0"/>
              <w:autoSpaceDE w:val="0"/>
              <w:autoSpaceDN w:val="0"/>
              <w:jc w:val="both"/>
              <w:rPr>
                <w:rFonts w:cs="Arial"/>
                <w:b/>
                <w:bCs/>
                <w:color w:val="FF0000"/>
                <w:lang w:eastAsia="de-DE"/>
              </w:rPr>
            </w:pPr>
            <w:r w:rsidRPr="00A4667F">
              <w:rPr>
                <w:rFonts w:cs="Arial"/>
                <w:b/>
                <w:bCs/>
                <w:color w:val="FF0000"/>
                <w:lang w:eastAsia="de-DE"/>
              </w:rPr>
              <w:t>PTi = PTAi + PTBi + PTCi + PTDi…</w:t>
            </w:r>
          </w:p>
          <w:p w14:paraId="2A2A64DF" w14:textId="77777777" w:rsidR="00AE4E63" w:rsidRPr="00A4667F" w:rsidRDefault="00AE4E63" w:rsidP="00AE4E63">
            <w:pPr>
              <w:widowControl w:val="0"/>
              <w:autoSpaceDE w:val="0"/>
              <w:autoSpaceDN w:val="0"/>
              <w:jc w:val="both"/>
              <w:rPr>
                <w:rFonts w:cs="Arial"/>
                <w:color w:val="FF0000"/>
                <w:lang w:val="de-DE" w:eastAsia="de-DE"/>
              </w:rPr>
            </w:pPr>
            <w:r w:rsidRPr="00A4667F">
              <w:rPr>
                <w:rFonts w:cs="Arial"/>
                <w:color w:val="FF0000"/>
                <w:lang w:val="de-DE" w:eastAsia="de-DE"/>
              </w:rPr>
              <w:t>wobei</w:t>
            </w:r>
          </w:p>
          <w:p w14:paraId="376C93D5" w14:textId="77777777" w:rsidR="00AE4E63" w:rsidRPr="00A4667F" w:rsidRDefault="00AE4E63" w:rsidP="00AE4E63">
            <w:pPr>
              <w:widowControl w:val="0"/>
              <w:jc w:val="both"/>
              <w:rPr>
                <w:rFonts w:cs="Arial"/>
                <w:color w:val="FF0000"/>
                <w:lang w:val="de-DE" w:eastAsia="de-DE"/>
              </w:rPr>
            </w:pPr>
            <w:r w:rsidRPr="00A4667F">
              <w:rPr>
                <w:rFonts w:cs="Arial"/>
                <w:b/>
                <w:bCs/>
                <w:color w:val="FF0000"/>
                <w:lang w:val="de-DE" w:eastAsia="de-DE"/>
              </w:rPr>
              <w:t xml:space="preserve">PTi: </w:t>
            </w:r>
            <w:r w:rsidRPr="00A4667F">
              <w:rPr>
                <w:rFonts w:cs="Arial"/>
                <w:color w:val="FF0000"/>
                <w:lang w:val="de-DE" w:eastAsia="de-DE"/>
              </w:rPr>
              <w:t>technische Punktzahl des Teilnehmers i;</w:t>
            </w:r>
          </w:p>
          <w:p w14:paraId="5B701D88"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r w:rsidRPr="00A4667F">
              <w:rPr>
                <w:rFonts w:cs="Arial"/>
                <w:b/>
                <w:bCs/>
                <w:color w:val="FF0000"/>
                <w:lang w:val="de-DE" w:eastAsia="de-DE"/>
              </w:rPr>
              <w:t>A,B,C..:</w:t>
            </w:r>
            <w:r w:rsidRPr="00A4667F">
              <w:rPr>
                <w:rFonts w:cs="Arial"/>
                <w:color w:val="FF0000"/>
                <w:lang w:val="de-DE" w:eastAsia="de-DE"/>
              </w:rPr>
              <w:t xml:space="preserve"> Bewertungskriterien</w:t>
            </w:r>
          </w:p>
        </w:tc>
        <w:tc>
          <w:tcPr>
            <w:tcW w:w="852" w:type="dxa"/>
            <w:shd w:val="clear" w:color="auto" w:fill="auto"/>
          </w:tcPr>
          <w:p w14:paraId="7729CB5C" w14:textId="77777777" w:rsidR="00AE4E63" w:rsidRPr="00A10065" w:rsidRDefault="00AE4E63" w:rsidP="00AE4E63">
            <w:pPr>
              <w:widowControl w:val="0"/>
              <w:spacing w:line="240" w:lineRule="exact"/>
              <w:rPr>
                <w:rFonts w:cs="Arial"/>
                <w:lang w:val="it-IT"/>
              </w:rPr>
            </w:pPr>
          </w:p>
        </w:tc>
        <w:tc>
          <w:tcPr>
            <w:tcW w:w="4258" w:type="dxa"/>
            <w:shd w:val="clear" w:color="auto" w:fill="auto"/>
          </w:tcPr>
          <w:p w14:paraId="196B8A46" w14:textId="77777777" w:rsidR="00AE4E63" w:rsidRPr="006140E5" w:rsidRDefault="00AE4E63" w:rsidP="00AE4E63">
            <w:pPr>
              <w:widowControl w:val="0"/>
              <w:shd w:val="clear" w:color="auto" w:fill="FFFFFF" w:themeFill="background1"/>
              <w:autoSpaceDE w:val="0"/>
              <w:autoSpaceDN w:val="0"/>
              <w:jc w:val="both"/>
              <w:rPr>
                <w:rFonts w:cs="Arial"/>
                <w:b/>
                <w:bCs/>
                <w:color w:val="FF0000"/>
                <w:lang w:val="it-IT" w:eastAsia="de-DE"/>
              </w:rPr>
            </w:pPr>
            <w:r w:rsidRPr="006140E5">
              <w:rPr>
                <w:rFonts w:cs="Arial"/>
                <w:b/>
                <w:bCs/>
                <w:color w:val="FF0000"/>
                <w:lang w:val="it-IT" w:eastAsia="de-DE"/>
              </w:rPr>
              <w:t>PTi = PTAi + PTBi + PTCi + PTDi…</w:t>
            </w:r>
          </w:p>
          <w:p w14:paraId="4DA47107" w14:textId="77777777" w:rsidR="00AE4E63" w:rsidRPr="006140E5" w:rsidRDefault="00AE4E63" w:rsidP="00AE4E63">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dove:</w:t>
            </w:r>
          </w:p>
          <w:p w14:paraId="3890EBF7" w14:textId="77777777" w:rsidR="00AE4E63" w:rsidRPr="006140E5" w:rsidRDefault="00AE4E63" w:rsidP="00AE4E63">
            <w:pPr>
              <w:widowControl w:val="0"/>
              <w:shd w:val="clear" w:color="auto" w:fill="FFFFFF" w:themeFill="background1"/>
              <w:spacing w:line="240" w:lineRule="exact"/>
              <w:jc w:val="both"/>
              <w:rPr>
                <w:rFonts w:cs="Arial"/>
                <w:color w:val="FF0000"/>
                <w:lang w:val="it-IT" w:eastAsia="de-DE"/>
              </w:rPr>
            </w:pPr>
            <w:r w:rsidRPr="006140E5">
              <w:rPr>
                <w:rFonts w:cs="Arial"/>
                <w:b/>
                <w:bCs/>
                <w:color w:val="FF0000"/>
                <w:lang w:val="it-IT" w:eastAsia="de-DE"/>
              </w:rPr>
              <w:t>PTi</w:t>
            </w:r>
            <w:r w:rsidRPr="006140E5">
              <w:rPr>
                <w:rFonts w:cs="Arial"/>
                <w:color w:val="FF0000"/>
                <w:lang w:val="it-IT" w:eastAsia="de-DE"/>
              </w:rPr>
              <w:t xml:space="preserve">: </w:t>
            </w:r>
            <w:r w:rsidRPr="006140E5">
              <w:rPr>
                <w:rFonts w:cs="Arial"/>
                <w:color w:val="FF0000"/>
                <w:lang w:val="it-IT"/>
              </w:rPr>
              <w:t>punteggio tecnico concorrente i;</w:t>
            </w:r>
          </w:p>
          <w:p w14:paraId="2AB93514" w14:textId="77777777" w:rsidR="00AE4E63" w:rsidRPr="00EA769C" w:rsidRDefault="00AE4E63" w:rsidP="00AE4E63">
            <w:pPr>
              <w:widowControl w:val="0"/>
              <w:autoSpaceDE w:val="0"/>
              <w:autoSpaceDN w:val="0"/>
              <w:adjustRightInd w:val="0"/>
              <w:spacing w:line="240" w:lineRule="exact"/>
              <w:ind w:right="105"/>
              <w:jc w:val="both"/>
              <w:rPr>
                <w:lang w:val="it-IT"/>
              </w:rPr>
            </w:pPr>
            <w:r w:rsidRPr="006140E5">
              <w:rPr>
                <w:rFonts w:cs="Arial"/>
                <w:b/>
                <w:bCs/>
                <w:color w:val="FF0000"/>
                <w:lang w:val="it-IT"/>
              </w:rPr>
              <w:t>A,B,C..</w:t>
            </w:r>
            <w:r w:rsidRPr="006140E5">
              <w:rPr>
                <w:rFonts w:cs="Arial"/>
                <w:color w:val="FF0000"/>
                <w:lang w:val="it-IT"/>
              </w:rPr>
              <w:t>: criteri di valutazione;</w:t>
            </w:r>
          </w:p>
        </w:tc>
      </w:tr>
      <w:tr w:rsidR="00AE4E63" w:rsidRPr="00D90FD7" w14:paraId="689E1D86" w14:textId="77777777" w:rsidTr="00762232">
        <w:trPr>
          <w:gridAfter w:val="2"/>
          <w:wAfter w:w="8516" w:type="dxa"/>
        </w:trPr>
        <w:tc>
          <w:tcPr>
            <w:tcW w:w="4403" w:type="dxa"/>
            <w:gridSpan w:val="2"/>
          </w:tcPr>
          <w:p w14:paraId="1A698871"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5DA4262C"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7D595EFD"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D90FD7" w14:paraId="150A58D5" w14:textId="77777777" w:rsidTr="00762232">
        <w:trPr>
          <w:gridAfter w:val="2"/>
          <w:wAfter w:w="8516" w:type="dxa"/>
        </w:trPr>
        <w:tc>
          <w:tcPr>
            <w:tcW w:w="4403" w:type="dxa"/>
            <w:gridSpan w:val="2"/>
          </w:tcPr>
          <w:p w14:paraId="14DF8336" w14:textId="77777777" w:rsidR="00AE4E63" w:rsidRPr="00AE4E63" w:rsidRDefault="00AE4E63" w:rsidP="00AE4E63">
            <w:pPr>
              <w:widowControl w:val="0"/>
              <w:spacing w:line="240" w:lineRule="exact"/>
              <w:ind w:right="76"/>
              <w:jc w:val="both"/>
              <w:rPr>
                <w:rFonts w:cs="Arial"/>
                <w:i/>
                <w:color w:val="FF0000"/>
                <w:sz w:val="16"/>
                <w:highlight w:val="green"/>
                <w:lang w:val="de-DE"/>
              </w:rPr>
            </w:pPr>
            <w:r w:rsidRPr="00A4667F">
              <w:rPr>
                <w:rFonts w:cs="Arial"/>
                <w:color w:val="FF0000"/>
                <w:lang w:val="de-DE"/>
              </w:rPr>
              <w:t>Die Kommissionsmitglieder weisen die tabellarisch vergebenen Punkte aufgrund der Methoden gemäß Bewertungsschema zu (vorbehaltlich anderwärtiger Bestimmungen laut Ausschreibungsunterlagen für einzelne qualitative Unterkriterien).</w:t>
            </w:r>
          </w:p>
        </w:tc>
        <w:tc>
          <w:tcPr>
            <w:tcW w:w="852" w:type="dxa"/>
            <w:shd w:val="clear" w:color="auto" w:fill="auto"/>
          </w:tcPr>
          <w:p w14:paraId="5DB966D0" w14:textId="77777777" w:rsidR="00AE4E63" w:rsidRPr="00AE4E63"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2CAA1C3F" w14:textId="77777777" w:rsidR="00AE4E63" w:rsidRPr="00BA425C" w:rsidRDefault="00AE4E63" w:rsidP="00AE4E63">
            <w:pPr>
              <w:widowControl w:val="0"/>
              <w:spacing w:line="240" w:lineRule="exact"/>
              <w:ind w:right="76"/>
              <w:jc w:val="both"/>
              <w:rPr>
                <w:rFonts w:cs="Arial"/>
                <w:i/>
                <w:color w:val="FF0000"/>
                <w:sz w:val="16"/>
                <w:highlight w:val="green"/>
                <w:lang w:val="it-IT"/>
              </w:rPr>
            </w:pPr>
            <w:r w:rsidRPr="006140E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AE4E63" w:rsidRPr="00D90FD7" w14:paraId="53346665" w14:textId="77777777" w:rsidTr="00762232">
        <w:trPr>
          <w:gridAfter w:val="2"/>
          <w:wAfter w:w="8516" w:type="dxa"/>
        </w:trPr>
        <w:tc>
          <w:tcPr>
            <w:tcW w:w="4403" w:type="dxa"/>
            <w:gridSpan w:val="2"/>
          </w:tcPr>
          <w:p w14:paraId="48FEA2D8" w14:textId="77777777" w:rsidR="00AE4E63" w:rsidRPr="00BA425C" w:rsidRDefault="00AE4E63" w:rsidP="00AE4E63">
            <w:pPr>
              <w:widowControl w:val="0"/>
              <w:spacing w:line="240" w:lineRule="exact"/>
              <w:jc w:val="both"/>
              <w:rPr>
                <w:rFonts w:cs="Arial"/>
                <w:noProof w:val="0"/>
                <w:sz w:val="16"/>
                <w:lang w:val="it-IT"/>
              </w:rPr>
            </w:pPr>
          </w:p>
        </w:tc>
        <w:tc>
          <w:tcPr>
            <w:tcW w:w="852" w:type="dxa"/>
            <w:shd w:val="clear" w:color="auto" w:fill="auto"/>
          </w:tcPr>
          <w:p w14:paraId="6BBA0C89" w14:textId="77777777" w:rsidR="00AE4E63" w:rsidRPr="00BA425C"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5B7FDC54" w14:textId="77777777" w:rsidR="00AE4E63" w:rsidRPr="004F596D" w:rsidRDefault="00AE4E63" w:rsidP="00AE4E63">
            <w:pPr>
              <w:widowControl w:val="0"/>
              <w:spacing w:line="240" w:lineRule="exact"/>
              <w:ind w:right="6"/>
              <w:jc w:val="both"/>
              <w:rPr>
                <w:rFonts w:cs="Arial"/>
                <w:i/>
                <w:color w:val="FF0000"/>
                <w:sz w:val="16"/>
                <w:highlight w:val="green"/>
                <w:lang w:val="it-IT"/>
              </w:rPr>
            </w:pPr>
          </w:p>
        </w:tc>
      </w:tr>
      <w:tr w:rsidR="00AE4E63" w:rsidRPr="00D90FD7" w14:paraId="584D0D6F" w14:textId="77777777" w:rsidTr="00762232">
        <w:trPr>
          <w:gridAfter w:val="2"/>
          <w:wAfter w:w="8516" w:type="dxa"/>
        </w:trPr>
        <w:tc>
          <w:tcPr>
            <w:tcW w:w="4403" w:type="dxa"/>
            <w:gridSpan w:val="2"/>
          </w:tcPr>
          <w:p w14:paraId="1C490F67" w14:textId="77777777" w:rsidR="00AE4E63" w:rsidRPr="00AE4E63" w:rsidRDefault="00AE4E63" w:rsidP="00AE4E63">
            <w:pPr>
              <w:widowControl w:val="0"/>
              <w:spacing w:line="240" w:lineRule="exact"/>
              <w:jc w:val="both"/>
              <w:rPr>
                <w:rFonts w:cs="Arial"/>
                <w:noProof w:val="0"/>
                <w:lang w:val="de-DE"/>
              </w:rPr>
            </w:pPr>
            <w:r w:rsidRPr="0052430F">
              <w:rPr>
                <w:rFonts w:cs="Arial"/>
                <w:color w:val="FF0000"/>
                <w:lang w:val="de-DE"/>
              </w:rPr>
              <w:t>Berechnet wird die Summe von „Punktezahl auf Ermessensgrundlage” und „tabellarische Punktezahl”.</w:t>
            </w:r>
          </w:p>
        </w:tc>
        <w:tc>
          <w:tcPr>
            <w:tcW w:w="852" w:type="dxa"/>
            <w:shd w:val="clear" w:color="auto" w:fill="auto"/>
          </w:tcPr>
          <w:p w14:paraId="39E0ACAC"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7B4D1C8B" w14:textId="77777777" w:rsidR="00AE4E63" w:rsidRPr="00AE4E63" w:rsidRDefault="00AE4E63" w:rsidP="00AE4E63">
            <w:pPr>
              <w:widowControl w:val="0"/>
              <w:ind w:right="6"/>
              <w:jc w:val="both"/>
              <w:rPr>
                <w:rFonts w:cs="Arial"/>
                <w:b/>
                <w:i/>
                <w:noProof w:val="0"/>
                <w:color w:val="0070C0"/>
                <w:lang w:val="it-IT"/>
              </w:rPr>
            </w:pPr>
            <w:r w:rsidRPr="006140E5">
              <w:rPr>
                <w:rFonts w:cs="Arial"/>
                <w:color w:val="FF0000"/>
                <w:lang w:val="it-IT"/>
              </w:rPr>
              <w:t>Si calcola la somma dei “punteggi discrezionali” e „punteggi tabellari“.</w:t>
            </w:r>
          </w:p>
        </w:tc>
      </w:tr>
      <w:tr w:rsidR="00AE4E63" w:rsidRPr="00D90FD7" w14:paraId="54753AC4" w14:textId="77777777" w:rsidTr="00762232">
        <w:trPr>
          <w:gridAfter w:val="2"/>
          <w:wAfter w:w="8516" w:type="dxa"/>
        </w:trPr>
        <w:tc>
          <w:tcPr>
            <w:tcW w:w="4403" w:type="dxa"/>
            <w:gridSpan w:val="2"/>
          </w:tcPr>
          <w:p w14:paraId="1F094ECB" w14:textId="77777777" w:rsidR="00AE4E63" w:rsidRPr="00AE4E63"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432071B3" w14:textId="77777777" w:rsidR="00AE4E63" w:rsidRPr="00AE4E63" w:rsidRDefault="00AE4E63" w:rsidP="00AE4E63">
            <w:pPr>
              <w:widowControl w:val="0"/>
              <w:spacing w:line="240" w:lineRule="exact"/>
              <w:rPr>
                <w:rFonts w:cs="Arial"/>
                <w:lang w:val="it-IT"/>
              </w:rPr>
            </w:pPr>
          </w:p>
        </w:tc>
        <w:tc>
          <w:tcPr>
            <w:tcW w:w="4258" w:type="dxa"/>
          </w:tcPr>
          <w:p w14:paraId="4EB6C375" w14:textId="77777777" w:rsidR="00AE4E63" w:rsidRPr="00EA769C" w:rsidRDefault="00AE4E63" w:rsidP="00AE4E63">
            <w:pPr>
              <w:widowControl w:val="0"/>
              <w:autoSpaceDE w:val="0"/>
              <w:autoSpaceDN w:val="0"/>
              <w:adjustRightInd w:val="0"/>
              <w:spacing w:line="240" w:lineRule="exact"/>
              <w:ind w:right="6"/>
              <w:jc w:val="both"/>
              <w:rPr>
                <w:lang w:val="it-IT"/>
              </w:rPr>
            </w:pPr>
          </w:p>
        </w:tc>
      </w:tr>
      <w:tr w:rsidR="00AE4E63" w:rsidRPr="00E47920" w14:paraId="530A838D" w14:textId="77777777" w:rsidTr="00762232">
        <w:trPr>
          <w:gridAfter w:val="2"/>
          <w:wAfter w:w="8516" w:type="dxa"/>
        </w:trPr>
        <w:tc>
          <w:tcPr>
            <w:tcW w:w="4403" w:type="dxa"/>
            <w:gridSpan w:val="2"/>
          </w:tcPr>
          <w:p w14:paraId="305C542F"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r w:rsidRPr="00A4667F">
              <w:rPr>
                <w:rFonts w:cs="Arial"/>
                <w:b/>
                <w:bCs/>
                <w:u w:val="single"/>
                <w:lang w:val="de-DE"/>
              </w:rPr>
              <w:t>Parameterangleichung</w:t>
            </w:r>
          </w:p>
        </w:tc>
        <w:tc>
          <w:tcPr>
            <w:tcW w:w="852" w:type="dxa"/>
            <w:shd w:val="clear" w:color="auto" w:fill="auto"/>
          </w:tcPr>
          <w:p w14:paraId="611666E3"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33760E2C"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r w:rsidRPr="00C40C0D">
              <w:rPr>
                <w:rFonts w:cs="Arial"/>
                <w:b/>
                <w:bCs/>
                <w:u w:val="single"/>
              </w:rPr>
              <w:t>Riparametrazione</w:t>
            </w:r>
          </w:p>
        </w:tc>
      </w:tr>
      <w:tr w:rsidR="00AE4E63" w:rsidRPr="005737C1" w14:paraId="5AA322ED" w14:textId="77777777" w:rsidTr="00762232">
        <w:trPr>
          <w:gridAfter w:val="2"/>
          <w:wAfter w:w="8516" w:type="dxa"/>
        </w:trPr>
        <w:tc>
          <w:tcPr>
            <w:tcW w:w="4403" w:type="dxa"/>
            <w:gridSpan w:val="2"/>
          </w:tcPr>
          <w:p w14:paraId="5565A2B2"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852" w:type="dxa"/>
            <w:shd w:val="clear" w:color="auto" w:fill="auto"/>
          </w:tcPr>
          <w:p w14:paraId="371F64C6"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4A69DF2A" w14:textId="77777777" w:rsidR="00AE4E63" w:rsidRPr="00361174" w:rsidRDefault="00AE4E63" w:rsidP="00AE4E63">
            <w:pPr>
              <w:widowControl w:val="0"/>
              <w:spacing w:line="240" w:lineRule="exact"/>
              <w:ind w:right="76"/>
              <w:jc w:val="both"/>
              <w:rPr>
                <w:rFonts w:cs="Arial"/>
                <w:i/>
                <w:color w:val="FF0000"/>
                <w:sz w:val="16"/>
                <w:highlight w:val="green"/>
                <w:lang w:val="it-IT"/>
              </w:rPr>
            </w:pPr>
          </w:p>
        </w:tc>
      </w:tr>
      <w:tr w:rsidR="00AE4E63" w:rsidRPr="00D90FD7" w14:paraId="2ABB7808" w14:textId="77777777" w:rsidTr="00762232">
        <w:trPr>
          <w:gridAfter w:val="2"/>
          <w:wAfter w:w="8516" w:type="dxa"/>
        </w:trPr>
        <w:tc>
          <w:tcPr>
            <w:tcW w:w="4403" w:type="dxa"/>
            <w:gridSpan w:val="2"/>
          </w:tcPr>
          <w:p w14:paraId="3F7FC1AD" w14:textId="358AEC41" w:rsidR="00AE4E63" w:rsidRPr="00A4667F" w:rsidRDefault="00AE4E63" w:rsidP="00AE4E63">
            <w:pPr>
              <w:widowControl w:val="0"/>
              <w:ind w:right="76"/>
              <w:jc w:val="both"/>
              <w:rPr>
                <w:rFonts w:cs="Arial"/>
                <w:lang w:val="de-DE"/>
              </w:rPr>
            </w:pPr>
            <w:r w:rsidRPr="00A4667F">
              <w:rPr>
                <w:rFonts w:cs="Arial"/>
                <w:lang w:val="de-DE"/>
              </w:rPr>
              <w:t xml:space="preserve">Die höchste Punktezahl, welche </w:t>
            </w:r>
            <w:r w:rsidR="00DA19D7" w:rsidRPr="00B02B07">
              <w:rPr>
                <w:rFonts w:cs="Arial"/>
                <w:color w:val="FF0000"/>
                <w:highlight w:val="yellow"/>
                <w:lang w:val="de-DE" w:eastAsia="it-IT"/>
              </w:rPr>
              <w:t xml:space="preserve">die </w:t>
            </w:r>
            <w:r w:rsidR="00DA19D7" w:rsidRPr="00B02B07">
              <w:rPr>
                <w:rFonts w:cs="Arial"/>
                <w:color w:val="FF0000"/>
                <w:highlight w:val="yellow"/>
                <w:lang w:val="de-DE" w:eastAsia="it-IT"/>
              </w:rPr>
              <w:lastRenderedPageBreak/>
              <w:t>Kommission/der EVV</w:t>
            </w:r>
            <w:r w:rsidR="00DA19D7" w:rsidRPr="00B02B07">
              <w:rPr>
                <w:rFonts w:cs="Arial"/>
                <w:color w:val="FF0000"/>
                <w:lang w:val="de-DE" w:eastAsia="it-IT"/>
              </w:rPr>
              <w:t xml:space="preserve"> </w:t>
            </w:r>
            <w:r w:rsidRPr="00A4667F">
              <w:rPr>
                <w:rFonts w:cs="Arial"/>
                <w:lang w:val="de-DE"/>
              </w:rPr>
              <w:t xml:space="preserve">für jedes einzelne Kriterium vergeben hat, wird der maximalen Punktezahl für das entsprechende Kriterium angeglichen. </w:t>
            </w:r>
          </w:p>
          <w:p w14:paraId="2335F30D" w14:textId="77777777" w:rsidR="00AE4E63" w:rsidRPr="00AE4E63" w:rsidRDefault="00AE4E63" w:rsidP="00AE4E63">
            <w:pPr>
              <w:widowControl w:val="0"/>
              <w:spacing w:line="240" w:lineRule="exact"/>
              <w:ind w:right="76"/>
              <w:jc w:val="both"/>
              <w:rPr>
                <w:rFonts w:cs="Arial"/>
                <w:noProof w:val="0"/>
                <w:sz w:val="16"/>
                <w:lang w:val="de-DE"/>
              </w:rPr>
            </w:pPr>
            <w:r w:rsidRPr="00A4667F">
              <w:rPr>
                <w:rFonts w:cs="Arial"/>
                <w:lang w:val="de-DE"/>
              </w:rPr>
              <w:t>Die Punktezahlen für die übrigen Angebote werden im Verhältnis angeglichen.</w:t>
            </w:r>
          </w:p>
        </w:tc>
        <w:tc>
          <w:tcPr>
            <w:tcW w:w="852" w:type="dxa"/>
            <w:shd w:val="clear" w:color="auto" w:fill="auto"/>
          </w:tcPr>
          <w:p w14:paraId="67B9EE18" w14:textId="77777777" w:rsidR="00AE4E63" w:rsidRPr="00AE4E63" w:rsidRDefault="00AE4E63" w:rsidP="00AE4E63">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258" w:type="dxa"/>
            <w:shd w:val="clear" w:color="auto" w:fill="auto"/>
          </w:tcPr>
          <w:p w14:paraId="62F00DA5" w14:textId="1AC3AF84"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lang w:val="it-IT"/>
              </w:rPr>
              <w:t xml:space="preserve">Il punteggio più elevato assegnato </w:t>
            </w:r>
            <w:r w:rsidR="00DA19D7" w:rsidRPr="00B02B07">
              <w:rPr>
                <w:rFonts w:cs="Arial"/>
                <w:color w:val="FF0000"/>
                <w:highlight w:val="yellow"/>
                <w:lang w:val="it-IT" w:eastAsia="it-IT"/>
              </w:rPr>
              <w:t xml:space="preserve">dalla </w:t>
            </w:r>
            <w:r w:rsidR="00DA19D7" w:rsidRPr="00B02B07">
              <w:rPr>
                <w:rFonts w:cs="Arial"/>
                <w:color w:val="FF0000"/>
                <w:highlight w:val="yellow"/>
                <w:lang w:val="it-IT" w:eastAsia="it-IT"/>
              </w:rPr>
              <w:lastRenderedPageBreak/>
              <w:t>commissione/dal RUP</w:t>
            </w:r>
            <w:r w:rsidRPr="006140E5">
              <w:rPr>
                <w:rFonts w:cs="Arial"/>
                <w:lang w:val="it-IT"/>
              </w:rPr>
              <w:t xml:space="preserve"> nell'ambito di ogni singolo criterio viene riportato al punteggio massimo previsto per quel criterio</w:t>
            </w:r>
            <w:r w:rsidRPr="006140E5">
              <w:rPr>
                <w:rFonts w:cs="Arial"/>
                <w:color w:val="000000"/>
                <w:lang w:val="it-IT"/>
              </w:rPr>
              <w:t>.</w:t>
            </w:r>
          </w:p>
          <w:p w14:paraId="2E48679B" w14:textId="77777777" w:rsidR="00AE4E63" w:rsidRPr="00BA425C" w:rsidRDefault="00AE4E63" w:rsidP="00AE4E63">
            <w:pPr>
              <w:widowControl w:val="0"/>
              <w:spacing w:line="240" w:lineRule="exact"/>
              <w:ind w:right="76"/>
              <w:jc w:val="both"/>
              <w:rPr>
                <w:rFonts w:cs="Arial"/>
                <w:i/>
                <w:color w:val="FF0000"/>
                <w:sz w:val="16"/>
                <w:highlight w:val="green"/>
                <w:lang w:val="it-IT"/>
              </w:rPr>
            </w:pPr>
            <w:r w:rsidRPr="006140E5">
              <w:rPr>
                <w:rFonts w:cs="Arial"/>
                <w:color w:val="000000"/>
                <w:lang w:val="it-IT"/>
              </w:rPr>
              <w:t>Tutti</w:t>
            </w:r>
            <w:r w:rsidRPr="006140E5">
              <w:rPr>
                <w:rFonts w:cs="Arial"/>
                <w:lang w:val="it-IT"/>
              </w:rPr>
              <w:t xml:space="preserve"> gli altri punteggi assegnati alle restanti offerte vengono </w:t>
            </w:r>
            <w:r w:rsidRPr="006140E5">
              <w:rPr>
                <w:rFonts w:cs="Arial"/>
                <w:color w:val="000000"/>
                <w:lang w:val="it-IT"/>
              </w:rPr>
              <w:t>riparametrati</w:t>
            </w:r>
            <w:r w:rsidRPr="006140E5">
              <w:rPr>
                <w:rFonts w:cs="Arial"/>
                <w:lang w:val="it-IT"/>
              </w:rPr>
              <w:t xml:space="preserve"> proporzio</w:t>
            </w:r>
            <w:r w:rsidRPr="006140E5">
              <w:rPr>
                <w:rFonts w:cs="Arial"/>
                <w:color w:val="000000"/>
                <w:lang w:val="it-IT"/>
              </w:rPr>
              <w:t>nalmente</w:t>
            </w:r>
            <w:r w:rsidRPr="006140E5">
              <w:rPr>
                <w:rFonts w:cs="Arial"/>
                <w:lang w:val="it-IT"/>
              </w:rPr>
              <w:t>.</w:t>
            </w:r>
          </w:p>
        </w:tc>
      </w:tr>
      <w:tr w:rsidR="00AE4E63" w:rsidRPr="00D90FD7" w14:paraId="05A53A7D" w14:textId="77777777" w:rsidTr="00762232">
        <w:trPr>
          <w:gridAfter w:val="2"/>
          <w:wAfter w:w="8516" w:type="dxa"/>
        </w:trPr>
        <w:tc>
          <w:tcPr>
            <w:tcW w:w="4403" w:type="dxa"/>
            <w:gridSpan w:val="2"/>
          </w:tcPr>
          <w:p w14:paraId="74F892C2" w14:textId="77777777" w:rsidR="00AE4E63" w:rsidRPr="00BA425C" w:rsidRDefault="00AE4E63" w:rsidP="00AE4E63">
            <w:pPr>
              <w:widowControl w:val="0"/>
              <w:jc w:val="both"/>
              <w:rPr>
                <w:rFonts w:cs="Arial"/>
                <w:noProof w:val="0"/>
                <w:lang w:val="it-IT"/>
              </w:rPr>
            </w:pPr>
          </w:p>
        </w:tc>
        <w:tc>
          <w:tcPr>
            <w:tcW w:w="852" w:type="dxa"/>
            <w:shd w:val="clear" w:color="auto" w:fill="auto"/>
          </w:tcPr>
          <w:p w14:paraId="7F232418" w14:textId="77777777" w:rsidR="00AE4E63" w:rsidRPr="00BA425C"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022CA43C" w14:textId="77777777" w:rsidR="00AE4E63" w:rsidRPr="0006705E" w:rsidRDefault="00AE4E63" w:rsidP="00AE4E63">
            <w:pPr>
              <w:widowControl w:val="0"/>
              <w:ind w:right="6"/>
              <w:jc w:val="both"/>
              <w:rPr>
                <w:rFonts w:cs="Arial"/>
                <w:b/>
                <w:i/>
                <w:noProof w:val="0"/>
                <w:color w:val="0070C0"/>
                <w:lang w:val="it-IT"/>
              </w:rPr>
            </w:pPr>
          </w:p>
        </w:tc>
      </w:tr>
      <w:tr w:rsidR="00AE4E63" w:rsidRPr="00D90FD7" w14:paraId="1F6B93BE" w14:textId="77777777" w:rsidTr="00762232">
        <w:trPr>
          <w:gridAfter w:val="2"/>
          <w:wAfter w:w="8516" w:type="dxa"/>
        </w:trPr>
        <w:tc>
          <w:tcPr>
            <w:tcW w:w="4403" w:type="dxa"/>
            <w:gridSpan w:val="2"/>
          </w:tcPr>
          <w:p w14:paraId="2EC172BA" w14:textId="77777777" w:rsidR="00AE4E63" w:rsidRPr="00820862" w:rsidRDefault="00AE4E63" w:rsidP="00AE4E63">
            <w:pPr>
              <w:widowControl w:val="0"/>
              <w:jc w:val="both"/>
              <w:rPr>
                <w:rFonts w:cs="Arial"/>
                <w:lang w:val="de-DE"/>
              </w:rPr>
            </w:pPr>
            <w:r w:rsidRPr="00820862">
              <w:rPr>
                <w:rFonts w:cs="Arial"/>
                <w:lang w:val="de-DE"/>
              </w:rPr>
              <w:t xml:space="preserve">Für jeden Bieter wird dann die Summe der angeglichenen Punkte für jedes Kriterium berechnet. </w:t>
            </w:r>
          </w:p>
          <w:p w14:paraId="4E5B2593" w14:textId="77777777" w:rsidR="00AE4E63" w:rsidRPr="00820862" w:rsidRDefault="00AE4E63" w:rsidP="00AE4E63">
            <w:pPr>
              <w:widowControl w:val="0"/>
              <w:jc w:val="both"/>
              <w:rPr>
                <w:rFonts w:cs="Arial"/>
                <w:lang w:val="de-DE"/>
              </w:rPr>
            </w:pPr>
            <w:r w:rsidRPr="00820862">
              <w:rPr>
                <w:rFonts w:cs="Arial"/>
                <w:lang w:val="de-DE"/>
              </w:rPr>
              <w:t xml:space="preserve">Die laut Ausschreibungsbedingungen höchste Punktezahl für das Element Qualität wird dem Teilnehmers mit der höchsten Punktezahl zugeteilt. </w:t>
            </w:r>
          </w:p>
          <w:p w14:paraId="19BD4518" w14:textId="77777777" w:rsidR="00AE4E63" w:rsidRPr="0052430F" w:rsidRDefault="00AE4E63" w:rsidP="00AE4E63">
            <w:pPr>
              <w:widowControl w:val="0"/>
              <w:jc w:val="both"/>
              <w:rPr>
                <w:rFonts w:cs="Arial"/>
                <w:lang w:val="de-DE"/>
              </w:rPr>
            </w:pPr>
            <w:r w:rsidRPr="0052430F">
              <w:rPr>
                <w:rFonts w:cs="Arial"/>
                <w:lang w:val="de-DE"/>
              </w:rPr>
              <w:t>Die Punkte der anderen Teilnehmer werden im Verhältnis angeglichen.</w:t>
            </w:r>
          </w:p>
          <w:p w14:paraId="0D106CDC" w14:textId="77777777" w:rsidR="00AE4E63" w:rsidRPr="00AE4E63" w:rsidRDefault="00AE4E63" w:rsidP="00AE4E63">
            <w:pPr>
              <w:pStyle w:val="Rientrocorpodeltesto"/>
              <w:widowControl w:val="0"/>
              <w:tabs>
                <w:tab w:val="left" w:pos="8496"/>
              </w:tabs>
              <w:spacing w:after="0"/>
              <w:ind w:left="0"/>
              <w:jc w:val="both"/>
              <w:rPr>
                <w:rFonts w:cs="Arial"/>
                <w:lang w:val="de-DE"/>
              </w:rPr>
            </w:pPr>
          </w:p>
        </w:tc>
        <w:tc>
          <w:tcPr>
            <w:tcW w:w="852" w:type="dxa"/>
            <w:shd w:val="clear" w:color="auto" w:fill="auto"/>
          </w:tcPr>
          <w:p w14:paraId="4A2CDDCE" w14:textId="77777777" w:rsidR="00AE4E63" w:rsidRPr="00AE4E63" w:rsidRDefault="00AE4E63" w:rsidP="00AE4E63">
            <w:pPr>
              <w:widowControl w:val="0"/>
              <w:rPr>
                <w:rFonts w:cs="Arial"/>
                <w:lang w:val="de-DE"/>
              </w:rPr>
            </w:pPr>
          </w:p>
        </w:tc>
        <w:tc>
          <w:tcPr>
            <w:tcW w:w="4258" w:type="dxa"/>
            <w:shd w:val="clear" w:color="auto" w:fill="auto"/>
          </w:tcPr>
          <w:p w14:paraId="36461648"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color w:val="000000"/>
                <w:lang w:val="it-IT"/>
              </w:rPr>
              <w:t>Per ogni offerente viene quindi effettuata la somma dei punteggi riparametrati ottenuti per ogni singolo criterio.</w:t>
            </w:r>
          </w:p>
          <w:p w14:paraId="39D197F5"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color w:val="000000"/>
                <w:lang w:val="it-IT"/>
              </w:rPr>
              <w:t>Al concorrente con punteggio piu' elevato viene dato il massimo dei punti previsti dal disciplinare per l'elemento qualità.</w:t>
            </w:r>
          </w:p>
          <w:p w14:paraId="38BF56A4" w14:textId="77777777" w:rsidR="00AE4E63" w:rsidRPr="00BA425C" w:rsidRDefault="00AE4E63" w:rsidP="00AE4E63">
            <w:pPr>
              <w:widowControl w:val="0"/>
              <w:autoSpaceDE w:val="0"/>
              <w:autoSpaceDN w:val="0"/>
              <w:adjustRightInd w:val="0"/>
              <w:ind w:right="6"/>
              <w:jc w:val="both"/>
              <w:rPr>
                <w:lang w:val="it-IT"/>
              </w:rPr>
            </w:pPr>
            <w:r w:rsidRPr="006140E5">
              <w:rPr>
                <w:rFonts w:cs="Arial"/>
                <w:color w:val="000000"/>
                <w:lang w:val="it-IT"/>
              </w:rPr>
              <w:t>I punteggi attribuiti agli altri concorrenti vengono riparametrati in misura proporzionale.</w:t>
            </w:r>
          </w:p>
        </w:tc>
      </w:tr>
      <w:tr w:rsidR="00AE4E63" w:rsidRPr="00E47920" w14:paraId="158C5553" w14:textId="77777777" w:rsidTr="00762232">
        <w:trPr>
          <w:gridAfter w:val="2"/>
          <w:wAfter w:w="8516" w:type="dxa"/>
        </w:trPr>
        <w:tc>
          <w:tcPr>
            <w:tcW w:w="4403" w:type="dxa"/>
            <w:gridSpan w:val="2"/>
          </w:tcPr>
          <w:p w14:paraId="7D0FA268" w14:textId="77777777" w:rsidR="00AE4E63" w:rsidRPr="004901C5" w:rsidRDefault="00AE4E63" w:rsidP="00AE4E63">
            <w:pPr>
              <w:pStyle w:val="Rientrocorpodeltesto"/>
              <w:widowControl w:val="0"/>
              <w:tabs>
                <w:tab w:val="left" w:pos="1246"/>
              </w:tabs>
              <w:spacing w:after="0"/>
              <w:ind w:left="0"/>
              <w:jc w:val="both"/>
              <w:rPr>
                <w:rFonts w:cs="Arial"/>
                <w:noProof w:val="0"/>
                <w:lang w:val="it-IT" w:eastAsia="it-IT"/>
              </w:rPr>
            </w:pPr>
            <w:r w:rsidRPr="00820862">
              <w:rPr>
                <w:rFonts w:cs="Arial"/>
                <w:b/>
                <w:bCs/>
                <w:u w:val="single"/>
                <w:lang w:val="de-DE"/>
              </w:rPr>
              <w:t>Auf-/Abrundungen</w:t>
            </w:r>
          </w:p>
        </w:tc>
        <w:tc>
          <w:tcPr>
            <w:tcW w:w="852" w:type="dxa"/>
            <w:shd w:val="clear" w:color="auto" w:fill="auto"/>
          </w:tcPr>
          <w:p w14:paraId="5BD66D6F" w14:textId="77777777" w:rsidR="00AE4E63" w:rsidRPr="004901C5"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4C312CB1" w14:textId="77777777" w:rsidR="00AE4E63" w:rsidRPr="00EA769C" w:rsidRDefault="00AE4E63" w:rsidP="00AE4E63">
            <w:pPr>
              <w:pStyle w:val="Rientrocorpodeltesto"/>
              <w:widowControl w:val="0"/>
              <w:tabs>
                <w:tab w:val="left" w:pos="1246"/>
              </w:tabs>
              <w:spacing w:after="0"/>
              <w:ind w:left="0" w:right="6"/>
              <w:jc w:val="both"/>
              <w:rPr>
                <w:rFonts w:cs="Arial"/>
                <w:noProof w:val="0"/>
                <w:lang w:val="it-IT" w:eastAsia="it-IT"/>
              </w:rPr>
            </w:pPr>
            <w:r w:rsidRPr="00C40C0D">
              <w:rPr>
                <w:rFonts w:cs="Arial"/>
                <w:b/>
                <w:bCs/>
                <w:u w:val="single"/>
              </w:rPr>
              <w:t>Arrotondamenti</w:t>
            </w:r>
          </w:p>
        </w:tc>
      </w:tr>
      <w:tr w:rsidR="00AE4E63" w:rsidRPr="00E47920" w14:paraId="4C517582" w14:textId="77777777" w:rsidTr="00762232">
        <w:trPr>
          <w:gridAfter w:val="2"/>
          <w:wAfter w:w="8516" w:type="dxa"/>
        </w:trPr>
        <w:tc>
          <w:tcPr>
            <w:tcW w:w="4403" w:type="dxa"/>
            <w:gridSpan w:val="2"/>
          </w:tcPr>
          <w:p w14:paraId="43B20E85" w14:textId="77777777" w:rsidR="00AE4E63" w:rsidRPr="00B70427" w:rsidRDefault="00AE4E63" w:rsidP="00AE4E63">
            <w:pPr>
              <w:pStyle w:val="Rientrocorpodeltesto"/>
              <w:widowControl w:val="0"/>
              <w:tabs>
                <w:tab w:val="left" w:pos="1246"/>
              </w:tabs>
              <w:spacing w:after="0"/>
              <w:ind w:left="0"/>
              <w:jc w:val="both"/>
              <w:rPr>
                <w:rFonts w:cs="Arial"/>
                <w:lang w:val="it-IT"/>
              </w:rPr>
            </w:pPr>
          </w:p>
        </w:tc>
        <w:tc>
          <w:tcPr>
            <w:tcW w:w="852" w:type="dxa"/>
            <w:shd w:val="clear" w:color="auto" w:fill="auto"/>
          </w:tcPr>
          <w:p w14:paraId="20E3D517" w14:textId="77777777" w:rsidR="00AE4E63" w:rsidRPr="004901C5"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5F72A5DA" w14:textId="77777777" w:rsidR="00AE4E63" w:rsidRPr="006140E5" w:rsidRDefault="00AE4E63" w:rsidP="00AE4E63">
            <w:pPr>
              <w:widowControl w:val="0"/>
              <w:shd w:val="clear" w:color="auto" w:fill="FFFFFF" w:themeFill="background1"/>
              <w:ind w:right="6"/>
              <w:jc w:val="both"/>
              <w:rPr>
                <w:rFonts w:cs="Arial"/>
                <w:color w:val="000000"/>
                <w:lang w:val="it-IT"/>
              </w:rPr>
            </w:pPr>
          </w:p>
        </w:tc>
      </w:tr>
      <w:tr w:rsidR="00AE4E63" w:rsidRPr="00D90FD7" w14:paraId="24932735" w14:textId="77777777" w:rsidTr="00762232">
        <w:trPr>
          <w:gridAfter w:val="2"/>
          <w:wAfter w:w="8516" w:type="dxa"/>
        </w:trPr>
        <w:tc>
          <w:tcPr>
            <w:tcW w:w="4403" w:type="dxa"/>
            <w:gridSpan w:val="2"/>
          </w:tcPr>
          <w:p w14:paraId="6C15E9D8" w14:textId="77777777" w:rsidR="00AE4E63" w:rsidRPr="00AE4E63" w:rsidRDefault="00AE4E63" w:rsidP="00AE4E63">
            <w:pPr>
              <w:widowControl w:val="0"/>
              <w:spacing w:line="240" w:lineRule="exact"/>
              <w:jc w:val="both"/>
              <w:rPr>
                <w:rFonts w:cs="Arial"/>
                <w:i/>
                <w:color w:val="FF0000"/>
                <w:sz w:val="16"/>
                <w:highlight w:val="green"/>
                <w:lang w:val="de-DE"/>
              </w:rPr>
            </w:pPr>
            <w:r w:rsidRPr="00820862">
              <w:rPr>
                <w:rFonts w:cs="Arial"/>
                <w:color w:val="000000"/>
                <w:lang w:val="de-DE"/>
              </w:rPr>
              <w:t>Alle Berechnungen zur Festlegung der Punkte werden bis zur zweiten Dezimalstelle berechnet, die aufgerundet wird, falls die dritte Dezimalstelle gleich oder größer als fünf ist.</w:t>
            </w:r>
          </w:p>
        </w:tc>
        <w:tc>
          <w:tcPr>
            <w:tcW w:w="852" w:type="dxa"/>
            <w:shd w:val="clear" w:color="auto" w:fill="auto"/>
          </w:tcPr>
          <w:p w14:paraId="1FB8F9B5" w14:textId="77777777" w:rsidR="00AE4E63" w:rsidRPr="00AE4E63"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16506082" w14:textId="77777777" w:rsidR="00AE4E63" w:rsidRPr="00361174" w:rsidRDefault="00AE4E63" w:rsidP="00AE4E63">
            <w:pPr>
              <w:widowControl w:val="0"/>
              <w:spacing w:line="240" w:lineRule="exact"/>
              <w:ind w:right="6"/>
              <w:jc w:val="both"/>
              <w:rPr>
                <w:rFonts w:cs="Arial"/>
                <w:i/>
                <w:color w:val="FF0000"/>
                <w:sz w:val="16"/>
                <w:highlight w:val="green"/>
                <w:lang w:val="it-IT"/>
              </w:rPr>
            </w:pPr>
            <w:r w:rsidRPr="006140E5">
              <w:rPr>
                <w:rFonts w:cs="Arial"/>
                <w:lang w:val="it-IT"/>
              </w:rPr>
              <w:t>Tutti i calcoli sono espressi fino alla seconda cifra decimale arrotondata all'unità superiore qualora la terza cifra decimale sia pari o superiore a cinque.</w:t>
            </w:r>
          </w:p>
        </w:tc>
      </w:tr>
      <w:tr w:rsidR="00AE4E63" w:rsidRPr="00D90FD7" w14:paraId="2F40D564" w14:textId="77777777" w:rsidTr="00762232">
        <w:trPr>
          <w:gridAfter w:val="2"/>
          <w:wAfter w:w="8516" w:type="dxa"/>
        </w:trPr>
        <w:tc>
          <w:tcPr>
            <w:tcW w:w="4403" w:type="dxa"/>
            <w:gridSpan w:val="2"/>
          </w:tcPr>
          <w:p w14:paraId="3C53D6C6" w14:textId="77777777" w:rsidR="00AE4E63" w:rsidRPr="00BA425C" w:rsidRDefault="00AE4E63" w:rsidP="00AE4E63">
            <w:pPr>
              <w:widowControl w:val="0"/>
              <w:spacing w:line="240" w:lineRule="exact"/>
              <w:jc w:val="both"/>
              <w:rPr>
                <w:rFonts w:cs="Arial"/>
                <w:noProof w:val="0"/>
                <w:sz w:val="16"/>
                <w:lang w:val="it-IT"/>
              </w:rPr>
            </w:pPr>
          </w:p>
        </w:tc>
        <w:tc>
          <w:tcPr>
            <w:tcW w:w="852" w:type="dxa"/>
            <w:shd w:val="clear" w:color="auto" w:fill="auto"/>
          </w:tcPr>
          <w:p w14:paraId="77633E72" w14:textId="77777777" w:rsidR="00AE4E63" w:rsidRPr="00BA425C"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355F976C" w14:textId="77777777" w:rsidR="00AE4E63" w:rsidRPr="00BA425C" w:rsidRDefault="00AE4E63" w:rsidP="00AE4E63">
            <w:pPr>
              <w:widowControl w:val="0"/>
              <w:spacing w:line="240" w:lineRule="exact"/>
              <w:ind w:right="6"/>
              <w:jc w:val="both"/>
              <w:rPr>
                <w:rFonts w:cs="Arial"/>
                <w:i/>
                <w:color w:val="FF0000"/>
                <w:sz w:val="16"/>
                <w:highlight w:val="green"/>
                <w:lang w:val="it-IT"/>
              </w:rPr>
            </w:pPr>
          </w:p>
        </w:tc>
      </w:tr>
      <w:tr w:rsidR="00AE4E63" w:rsidRPr="00D90FD7" w14:paraId="10CD42E4" w14:textId="77777777" w:rsidTr="00762232">
        <w:trPr>
          <w:gridAfter w:val="2"/>
          <w:wAfter w:w="8516" w:type="dxa"/>
        </w:trPr>
        <w:tc>
          <w:tcPr>
            <w:tcW w:w="4403" w:type="dxa"/>
            <w:gridSpan w:val="2"/>
          </w:tcPr>
          <w:p w14:paraId="654717EC" w14:textId="77777777" w:rsidR="00AE4E63" w:rsidRPr="008A72C7" w:rsidRDefault="00AE4E63" w:rsidP="00AE4E63">
            <w:pPr>
              <w:pStyle w:val="Rientrocorpodeltesto"/>
              <w:widowControl w:val="0"/>
              <w:tabs>
                <w:tab w:val="left" w:pos="8496"/>
              </w:tabs>
              <w:spacing w:after="0" w:line="240" w:lineRule="exact"/>
              <w:ind w:left="0"/>
              <w:jc w:val="both"/>
              <w:rPr>
                <w:rFonts w:cs="Arial"/>
                <w:lang w:val="de-DE"/>
              </w:rPr>
            </w:pPr>
            <w:r w:rsidRPr="00C40C0D">
              <w:rPr>
                <w:rFonts w:cs="Arial"/>
                <w:b/>
                <w:bCs/>
                <w:lang w:val="de-DE"/>
              </w:rPr>
              <w:t>BERECHNUNG DE</w:t>
            </w:r>
            <w:r w:rsidRPr="00C40C0D">
              <w:rPr>
                <w:rFonts w:cs="Arial"/>
                <w:b/>
                <w:bCs/>
                <w:color w:val="000000"/>
                <w:lang w:val="de-DE"/>
              </w:rPr>
              <w:t>R</w:t>
            </w:r>
            <w:r w:rsidRPr="00C40C0D">
              <w:rPr>
                <w:rFonts w:cs="Arial"/>
                <w:b/>
                <w:bCs/>
                <w:lang w:val="de-DE"/>
              </w:rPr>
              <w:t xml:space="preserve"> WIRTSCHAFTLICHEN PUNKTE</w:t>
            </w:r>
            <w:r w:rsidRPr="00C40C0D">
              <w:rPr>
                <w:rFonts w:cs="Arial"/>
                <w:b/>
                <w:bCs/>
                <w:color w:val="000000"/>
                <w:lang w:val="de-DE"/>
              </w:rPr>
              <w:t>ZAHL</w:t>
            </w:r>
            <w:r w:rsidRPr="00C40C0D">
              <w:rPr>
                <w:rFonts w:cs="Arial"/>
                <w:b/>
                <w:bCs/>
                <w:lang w:val="de-DE"/>
              </w:rPr>
              <w:t xml:space="preserve"> (PE)</w:t>
            </w:r>
          </w:p>
        </w:tc>
        <w:tc>
          <w:tcPr>
            <w:tcW w:w="852" w:type="dxa"/>
          </w:tcPr>
          <w:p w14:paraId="736D9438" w14:textId="77777777" w:rsidR="00AE4E63" w:rsidRPr="008A72C7" w:rsidRDefault="00AE4E63" w:rsidP="00AE4E63">
            <w:pPr>
              <w:widowControl w:val="0"/>
              <w:spacing w:line="240" w:lineRule="exact"/>
              <w:rPr>
                <w:rFonts w:cs="Arial"/>
                <w:lang w:val="de-DE"/>
              </w:rPr>
            </w:pPr>
          </w:p>
        </w:tc>
        <w:tc>
          <w:tcPr>
            <w:tcW w:w="4258" w:type="dxa"/>
          </w:tcPr>
          <w:p w14:paraId="4DDC203A" w14:textId="77777777" w:rsidR="00AE4E63" w:rsidRPr="00EA769C" w:rsidRDefault="00AE4E63" w:rsidP="00AE4E63">
            <w:pPr>
              <w:widowControl w:val="0"/>
              <w:autoSpaceDE w:val="0"/>
              <w:autoSpaceDN w:val="0"/>
              <w:adjustRightInd w:val="0"/>
              <w:spacing w:line="240" w:lineRule="exact"/>
              <w:ind w:right="6"/>
              <w:jc w:val="both"/>
              <w:rPr>
                <w:lang w:val="it-IT"/>
              </w:rPr>
            </w:pPr>
            <w:r w:rsidRPr="006140E5">
              <w:rPr>
                <w:rFonts w:cs="Arial"/>
                <w:b/>
                <w:bCs/>
                <w:lang w:val="it-IT"/>
              </w:rPr>
              <w:t>CALCOLO DEL PUNTEGGIO ECONOMICO (PE)</w:t>
            </w:r>
          </w:p>
        </w:tc>
      </w:tr>
      <w:tr w:rsidR="00AE4E63" w:rsidRPr="00D90FD7" w14:paraId="56C54BFF" w14:textId="77777777" w:rsidTr="00762232">
        <w:trPr>
          <w:gridAfter w:val="2"/>
          <w:wAfter w:w="8516" w:type="dxa"/>
        </w:trPr>
        <w:tc>
          <w:tcPr>
            <w:tcW w:w="4403" w:type="dxa"/>
            <w:gridSpan w:val="2"/>
          </w:tcPr>
          <w:p w14:paraId="2D8BD4EF" w14:textId="77777777" w:rsidR="00AE4E63" w:rsidRPr="00A10065"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68749FD3" w14:textId="77777777" w:rsidR="00AE4E63" w:rsidRPr="00A10065" w:rsidRDefault="00AE4E63" w:rsidP="00AE4E63">
            <w:pPr>
              <w:widowControl w:val="0"/>
              <w:spacing w:line="240" w:lineRule="exact"/>
              <w:rPr>
                <w:rFonts w:cs="Arial"/>
                <w:lang w:val="it-IT"/>
              </w:rPr>
            </w:pPr>
          </w:p>
        </w:tc>
        <w:tc>
          <w:tcPr>
            <w:tcW w:w="4258" w:type="dxa"/>
          </w:tcPr>
          <w:p w14:paraId="5D245B09" w14:textId="77777777" w:rsidR="00AE4E63" w:rsidRPr="00EA769C" w:rsidRDefault="00AE4E63" w:rsidP="00AE4E63">
            <w:pPr>
              <w:widowControl w:val="0"/>
              <w:autoSpaceDE w:val="0"/>
              <w:autoSpaceDN w:val="0"/>
              <w:adjustRightInd w:val="0"/>
              <w:spacing w:line="240" w:lineRule="exact"/>
              <w:ind w:right="6"/>
              <w:jc w:val="both"/>
              <w:rPr>
                <w:lang w:val="it-IT"/>
              </w:rPr>
            </w:pPr>
          </w:p>
        </w:tc>
      </w:tr>
      <w:tr w:rsidR="00AE4E63" w:rsidRPr="00D90FD7" w14:paraId="31679844" w14:textId="77777777" w:rsidTr="00762232">
        <w:trPr>
          <w:gridAfter w:val="2"/>
          <w:wAfter w:w="8516" w:type="dxa"/>
        </w:trPr>
        <w:tc>
          <w:tcPr>
            <w:tcW w:w="4403" w:type="dxa"/>
            <w:gridSpan w:val="2"/>
          </w:tcPr>
          <w:p w14:paraId="6A016CC5" w14:textId="77777777" w:rsidR="00AE4E63" w:rsidRPr="00481EEE" w:rsidRDefault="00AE4E63" w:rsidP="00481EEE">
            <w:pPr>
              <w:rPr>
                <w:rFonts w:cs="Arial"/>
                <w:b/>
                <w:bCs/>
                <w:lang w:val="de-DE"/>
              </w:rPr>
            </w:pPr>
            <w:r w:rsidRPr="00AE4E63">
              <w:rPr>
                <w:rFonts w:cs="Arial"/>
                <w:b/>
                <w:bCs/>
                <w:lang w:val="de-DE"/>
              </w:rPr>
              <w:t>Für die Zuweisung der Punktezahl für das Element „Preis“ wird folgende Formel angewandt.</w:t>
            </w:r>
          </w:p>
        </w:tc>
        <w:tc>
          <w:tcPr>
            <w:tcW w:w="852" w:type="dxa"/>
          </w:tcPr>
          <w:p w14:paraId="53B6BA6D" w14:textId="77777777" w:rsidR="00AE4E63" w:rsidRPr="008A72C7" w:rsidRDefault="00AE4E63" w:rsidP="00AE4E63">
            <w:pPr>
              <w:widowControl w:val="0"/>
              <w:spacing w:line="240" w:lineRule="exact"/>
              <w:rPr>
                <w:rFonts w:cs="Arial"/>
                <w:lang w:val="de-DE"/>
              </w:rPr>
            </w:pPr>
          </w:p>
        </w:tc>
        <w:tc>
          <w:tcPr>
            <w:tcW w:w="4258" w:type="dxa"/>
          </w:tcPr>
          <w:p w14:paraId="241AC0EA" w14:textId="77777777" w:rsidR="00AE4E63" w:rsidRPr="00EA769C" w:rsidRDefault="00AE4E63" w:rsidP="00AE4E63">
            <w:pPr>
              <w:widowControl w:val="0"/>
              <w:autoSpaceDE w:val="0"/>
              <w:autoSpaceDN w:val="0"/>
              <w:adjustRightInd w:val="0"/>
              <w:spacing w:line="240" w:lineRule="exact"/>
              <w:ind w:right="6"/>
              <w:jc w:val="both"/>
              <w:rPr>
                <w:lang w:val="it-IT"/>
              </w:rPr>
            </w:pPr>
            <w:r w:rsidRPr="006140E5">
              <w:rPr>
                <w:rFonts w:cs="Arial"/>
                <w:b/>
                <w:bCs/>
                <w:lang w:val="it-IT"/>
              </w:rPr>
              <w:t>La formula utilizzata per l'attribuzione del punteggio per l'elemento "prezzo" é la seguente:</w:t>
            </w:r>
          </w:p>
        </w:tc>
      </w:tr>
      <w:tr w:rsidR="00AE4E63" w:rsidRPr="00D90FD7" w14:paraId="5F865537" w14:textId="77777777" w:rsidTr="00762232">
        <w:trPr>
          <w:gridAfter w:val="2"/>
          <w:wAfter w:w="8516" w:type="dxa"/>
        </w:trPr>
        <w:tc>
          <w:tcPr>
            <w:tcW w:w="4403" w:type="dxa"/>
            <w:gridSpan w:val="2"/>
          </w:tcPr>
          <w:p w14:paraId="6E49389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0A0C515F" w14:textId="77777777" w:rsidR="00AE4E63" w:rsidRPr="00A10065" w:rsidRDefault="00AE4E63" w:rsidP="00AE4E63">
            <w:pPr>
              <w:widowControl w:val="0"/>
              <w:spacing w:line="240" w:lineRule="exact"/>
              <w:rPr>
                <w:rFonts w:cs="Arial"/>
                <w:lang w:val="it-IT"/>
              </w:rPr>
            </w:pPr>
          </w:p>
        </w:tc>
        <w:tc>
          <w:tcPr>
            <w:tcW w:w="4258" w:type="dxa"/>
          </w:tcPr>
          <w:p w14:paraId="159A67A1"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533CF3F1" w14:textId="77777777" w:rsidTr="00762232">
        <w:trPr>
          <w:gridAfter w:val="2"/>
          <w:wAfter w:w="8516" w:type="dxa"/>
        </w:trPr>
        <w:tc>
          <w:tcPr>
            <w:tcW w:w="4403" w:type="dxa"/>
            <w:gridSpan w:val="2"/>
          </w:tcPr>
          <w:p w14:paraId="3F8014FE" w14:textId="77777777" w:rsidR="00AE4E63" w:rsidRPr="00E63E1F" w:rsidRDefault="00AE4E63" w:rsidP="00AE4E63">
            <w:pPr>
              <w:pStyle w:val="Rientrocorpodeltesto"/>
              <w:widowControl w:val="0"/>
              <w:shd w:val="clear" w:color="auto" w:fill="FFFFFF" w:themeFill="background1"/>
              <w:spacing w:after="0"/>
              <w:ind w:left="0" w:right="76"/>
              <w:jc w:val="center"/>
              <w:rPr>
                <w:rFonts w:cs="Arial"/>
                <w:b/>
                <w:bCs/>
                <w:color w:val="FF0000"/>
                <w:lang w:val="de-DE"/>
              </w:rPr>
            </w:pPr>
            <w:r w:rsidRPr="00C40C0D">
              <w:rPr>
                <w:rFonts w:cs="Arial"/>
                <w:b/>
                <w:bCs/>
                <w:color w:val="FF0000"/>
                <w:lang w:val="de-DE"/>
              </w:rPr>
              <w:t>Umgekehrte Proporzionalität</w:t>
            </w:r>
          </w:p>
        </w:tc>
        <w:tc>
          <w:tcPr>
            <w:tcW w:w="852" w:type="dxa"/>
          </w:tcPr>
          <w:p w14:paraId="2FB23156" w14:textId="77777777" w:rsidR="00AE4E63" w:rsidRPr="00A10065" w:rsidRDefault="00AE4E63" w:rsidP="00AE4E63">
            <w:pPr>
              <w:widowControl w:val="0"/>
              <w:spacing w:line="240" w:lineRule="exact"/>
              <w:jc w:val="center"/>
              <w:rPr>
                <w:rFonts w:cs="Arial"/>
                <w:lang w:val="it-IT"/>
              </w:rPr>
            </w:pPr>
          </w:p>
        </w:tc>
        <w:tc>
          <w:tcPr>
            <w:tcW w:w="4258" w:type="dxa"/>
          </w:tcPr>
          <w:p w14:paraId="621B7AA5" w14:textId="77777777" w:rsidR="00AE4E63" w:rsidRPr="00EA769C" w:rsidRDefault="00AE4E63" w:rsidP="00AE4E63">
            <w:pPr>
              <w:widowControl w:val="0"/>
              <w:autoSpaceDE w:val="0"/>
              <w:autoSpaceDN w:val="0"/>
              <w:adjustRightInd w:val="0"/>
              <w:spacing w:line="240" w:lineRule="exact"/>
              <w:ind w:right="105"/>
              <w:jc w:val="center"/>
              <w:rPr>
                <w:lang w:val="it-IT"/>
              </w:rPr>
            </w:pPr>
            <w:r w:rsidRPr="00C40C0D">
              <w:rPr>
                <w:rFonts w:cs="Arial"/>
                <w:b/>
                <w:bCs/>
                <w:color w:val="FF0000"/>
                <w:lang w:val="de-DE"/>
              </w:rPr>
              <w:t>Proporzionalitá inversa</w:t>
            </w:r>
            <w:r w:rsidRPr="00C40C0D">
              <w:rPr>
                <w:rFonts w:cs="Arial"/>
                <w:color w:val="FF0000"/>
                <w:lang w:val="de-DE"/>
              </w:rPr>
              <w:t>:</w:t>
            </w:r>
          </w:p>
        </w:tc>
      </w:tr>
      <w:tr w:rsidR="00AE4E63" w:rsidRPr="005737C1" w14:paraId="573E5FB8" w14:textId="77777777" w:rsidTr="00762232">
        <w:trPr>
          <w:gridAfter w:val="2"/>
          <w:wAfter w:w="8516" w:type="dxa"/>
        </w:trPr>
        <w:tc>
          <w:tcPr>
            <w:tcW w:w="4403" w:type="dxa"/>
            <w:gridSpan w:val="2"/>
          </w:tcPr>
          <w:p w14:paraId="646742E2"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687DCC3D" w14:textId="77777777" w:rsidR="00AE4E63" w:rsidRPr="00A10065" w:rsidRDefault="00AE4E63" w:rsidP="00AE4E63">
            <w:pPr>
              <w:widowControl w:val="0"/>
              <w:spacing w:line="240" w:lineRule="exact"/>
              <w:rPr>
                <w:rFonts w:cs="Arial"/>
                <w:lang w:val="it-IT"/>
              </w:rPr>
            </w:pPr>
          </w:p>
        </w:tc>
        <w:tc>
          <w:tcPr>
            <w:tcW w:w="4258" w:type="dxa"/>
          </w:tcPr>
          <w:p w14:paraId="3D112ED4"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429DAA39" w14:textId="77777777" w:rsidTr="00762232">
        <w:trPr>
          <w:gridAfter w:val="2"/>
          <w:wAfter w:w="8516" w:type="dxa"/>
        </w:trPr>
        <w:tc>
          <w:tcPr>
            <w:tcW w:w="9513" w:type="dxa"/>
            <w:gridSpan w:val="4"/>
          </w:tcPr>
          <w:p w14:paraId="0EEAF47B" w14:textId="77777777" w:rsidR="00AE4E63" w:rsidRDefault="00AE4E63" w:rsidP="00AE4E63">
            <w:pPr>
              <w:pStyle w:val="Corpodeltesto2"/>
              <w:widowControl w:val="0"/>
              <w:shd w:val="clear" w:color="auto" w:fill="FFFFFF" w:themeFill="background1"/>
              <w:spacing w:after="0" w:line="240" w:lineRule="auto"/>
              <w:ind w:right="105"/>
              <w:jc w:val="center"/>
              <w:rPr>
                <w:rFonts w:cs="Arial"/>
                <w:b/>
                <w:color w:val="FF0000"/>
                <w:lang w:eastAsia="en-US"/>
              </w:rPr>
            </w:pPr>
            <w:r w:rsidRPr="00E63E1F">
              <w:rPr>
                <w:rFonts w:cs="Arial"/>
                <w:b/>
                <w:color w:val="FF0000"/>
              </w:rPr>
              <w:t>C</w:t>
            </w:r>
            <w:r w:rsidRPr="00E63E1F">
              <w:rPr>
                <w:rFonts w:cs="Arial"/>
                <w:b/>
                <w:color w:val="FF0000"/>
                <w:vertAlign w:val="subscript"/>
              </w:rPr>
              <w:t xml:space="preserve">i = </w:t>
            </w:r>
            <w:r w:rsidRPr="00E63E1F">
              <w:rPr>
                <w:rFonts w:cs="Arial"/>
                <w:b/>
                <w:color w:val="FF0000"/>
                <w:lang w:eastAsia="en-US"/>
              </w:rPr>
              <w:t>Omin/Oi</w:t>
            </w:r>
          </w:p>
          <w:p w14:paraId="66B1D5F8" w14:textId="77777777" w:rsidR="00AE4E63" w:rsidRPr="00E63E1F" w:rsidRDefault="00AE4E63" w:rsidP="00AE4E63">
            <w:pPr>
              <w:pStyle w:val="Corpodeltesto2"/>
              <w:widowControl w:val="0"/>
              <w:shd w:val="clear" w:color="auto" w:fill="FFFFFF" w:themeFill="background1"/>
              <w:spacing w:after="0" w:line="240" w:lineRule="auto"/>
              <w:ind w:right="105"/>
              <w:jc w:val="center"/>
              <w:rPr>
                <w:rFonts w:cs="Arial"/>
                <w:b/>
                <w:color w:val="FF0000"/>
                <w:lang w:eastAsia="en-US"/>
              </w:rPr>
            </w:pPr>
          </w:p>
          <w:p w14:paraId="4F6A6947"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proofErr w:type="spellStart"/>
            <w:r w:rsidRPr="00C40C0D">
              <w:rPr>
                <w:rFonts w:ascii="Arial" w:hAnsi="Arial" w:cs="Arial"/>
                <w:color w:val="FF0000"/>
                <w:sz w:val="20"/>
                <w:szCs w:val="20"/>
              </w:rPr>
              <w:t>Punktzahl</w:t>
            </w:r>
            <w:proofErr w:type="spellEnd"/>
            <w:r w:rsidRPr="00C40C0D">
              <w:rPr>
                <w:rFonts w:ascii="Arial" w:hAnsi="Arial" w:cs="Arial"/>
                <w:color w:val="FF0000"/>
                <w:sz w:val="20"/>
                <w:szCs w:val="20"/>
              </w:rPr>
              <w:t>/punteggio:</w:t>
            </w:r>
          </w:p>
          <w:p w14:paraId="4055AEFF"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p>
          <w:p w14:paraId="32273D30"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roofErr w:type="spellStart"/>
            <w:r w:rsidRPr="00C40C0D">
              <w:rPr>
                <w:rFonts w:ascii="Arial" w:hAnsi="Arial" w:cs="Arial"/>
                <w:b/>
                <w:bCs/>
                <w:color w:val="FF0000"/>
                <w:sz w:val="20"/>
                <w:szCs w:val="20"/>
              </w:rPr>
              <w:t>PEi</w:t>
            </w:r>
            <w:proofErr w:type="spellEnd"/>
            <w:r w:rsidRPr="00C40C0D">
              <w:rPr>
                <w:rFonts w:ascii="Arial" w:hAnsi="Arial" w:cs="Arial"/>
                <w:b/>
                <w:bCs/>
                <w:color w:val="FF0000"/>
                <w:sz w:val="20"/>
                <w:szCs w:val="20"/>
              </w:rPr>
              <w:t xml:space="preserve"> = </w:t>
            </w:r>
            <w:proofErr w:type="gramStart"/>
            <w:r w:rsidRPr="00C40C0D">
              <w:rPr>
                <w:rFonts w:ascii="Arial" w:hAnsi="Arial" w:cs="Arial"/>
                <w:b/>
                <w:bCs/>
                <w:color w:val="FF0000"/>
                <w:sz w:val="20"/>
                <w:szCs w:val="20"/>
              </w:rPr>
              <w:t>Ci*</w:t>
            </w:r>
            <w:proofErr w:type="spellStart"/>
            <w:proofErr w:type="gramEnd"/>
            <w:r w:rsidRPr="00C40C0D">
              <w:rPr>
                <w:rFonts w:ascii="Arial" w:hAnsi="Arial" w:cs="Arial"/>
                <w:b/>
                <w:bCs/>
                <w:color w:val="FF0000"/>
                <w:sz w:val="20"/>
                <w:szCs w:val="20"/>
              </w:rPr>
              <w:t>Pmax</w:t>
            </w:r>
            <w:proofErr w:type="spellEnd"/>
          </w:p>
          <w:p w14:paraId="26631808"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3240F702" w14:textId="77777777" w:rsidTr="00762232">
        <w:trPr>
          <w:gridAfter w:val="2"/>
          <w:wAfter w:w="8516" w:type="dxa"/>
        </w:trPr>
        <w:tc>
          <w:tcPr>
            <w:tcW w:w="4403" w:type="dxa"/>
            <w:gridSpan w:val="2"/>
          </w:tcPr>
          <w:p w14:paraId="359812D7" w14:textId="77777777" w:rsidR="00AE4E63" w:rsidRPr="00E63E1F"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r w:rsidRPr="00C40C0D">
              <w:rPr>
                <w:rFonts w:ascii="Arial" w:hAnsi="Arial" w:cs="Arial"/>
                <w:color w:val="FF0000"/>
                <w:sz w:val="20"/>
                <w:szCs w:val="20"/>
                <w:lang w:val="de-DE"/>
              </w:rPr>
              <w:t>:</w:t>
            </w:r>
          </w:p>
        </w:tc>
        <w:tc>
          <w:tcPr>
            <w:tcW w:w="852" w:type="dxa"/>
          </w:tcPr>
          <w:p w14:paraId="26179C8C" w14:textId="77777777" w:rsidR="00AE4E63" w:rsidRPr="00A10065" w:rsidRDefault="00AE4E63" w:rsidP="00AE4E63">
            <w:pPr>
              <w:widowControl w:val="0"/>
              <w:spacing w:line="240" w:lineRule="exact"/>
              <w:rPr>
                <w:rFonts w:cs="Arial"/>
                <w:lang w:val="it-IT"/>
              </w:rPr>
            </w:pPr>
          </w:p>
        </w:tc>
        <w:tc>
          <w:tcPr>
            <w:tcW w:w="4258" w:type="dxa"/>
          </w:tcPr>
          <w:p w14:paraId="72DD638C" w14:textId="77777777" w:rsidR="00AE4E63" w:rsidRPr="00E63E1F" w:rsidRDefault="00AE4E63" w:rsidP="00AE4E63">
            <w:pPr>
              <w:pStyle w:val="Corpodeltesto2"/>
              <w:widowControl w:val="0"/>
              <w:shd w:val="clear" w:color="auto" w:fill="FFFFFF" w:themeFill="background1"/>
              <w:spacing w:after="0" w:line="240" w:lineRule="auto"/>
              <w:ind w:right="105"/>
              <w:jc w:val="center"/>
              <w:rPr>
                <w:rFonts w:cs="Arial"/>
                <w:color w:val="FF0000"/>
                <w:lang w:eastAsia="en-US"/>
              </w:rPr>
            </w:pPr>
            <w:r w:rsidRPr="00C40C0D">
              <w:rPr>
                <w:rFonts w:cs="Arial"/>
                <w:color w:val="FF0000"/>
                <w:lang w:eastAsia="en-US"/>
              </w:rPr>
              <w:t xml:space="preserve">Dove: </w:t>
            </w:r>
          </w:p>
        </w:tc>
      </w:tr>
      <w:tr w:rsidR="00AE4E63" w:rsidRPr="005737C1" w14:paraId="4B823FD1" w14:textId="77777777" w:rsidTr="00762232">
        <w:trPr>
          <w:gridAfter w:val="2"/>
          <w:wAfter w:w="8516" w:type="dxa"/>
        </w:trPr>
        <w:tc>
          <w:tcPr>
            <w:tcW w:w="4403" w:type="dxa"/>
            <w:gridSpan w:val="2"/>
          </w:tcPr>
          <w:p w14:paraId="0150D907"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p>
        </w:tc>
        <w:tc>
          <w:tcPr>
            <w:tcW w:w="852" w:type="dxa"/>
          </w:tcPr>
          <w:p w14:paraId="15A29818" w14:textId="77777777" w:rsidR="00AE4E63" w:rsidRPr="00A10065" w:rsidRDefault="00AE4E63" w:rsidP="00AE4E63">
            <w:pPr>
              <w:widowControl w:val="0"/>
              <w:spacing w:line="240" w:lineRule="exact"/>
              <w:rPr>
                <w:rFonts w:cs="Arial"/>
                <w:lang w:val="it-IT"/>
              </w:rPr>
            </w:pPr>
          </w:p>
        </w:tc>
        <w:tc>
          <w:tcPr>
            <w:tcW w:w="4258" w:type="dxa"/>
          </w:tcPr>
          <w:p w14:paraId="19B18D31" w14:textId="77777777" w:rsidR="00AE4E63" w:rsidRPr="00C40C0D" w:rsidRDefault="00AE4E63" w:rsidP="00AE4E63">
            <w:pPr>
              <w:pStyle w:val="Corpodeltesto2"/>
              <w:widowControl w:val="0"/>
              <w:shd w:val="clear" w:color="auto" w:fill="FFFFFF" w:themeFill="background1"/>
              <w:spacing w:after="0" w:line="240" w:lineRule="auto"/>
              <w:ind w:right="105"/>
              <w:jc w:val="center"/>
              <w:rPr>
                <w:rFonts w:cs="Arial"/>
                <w:color w:val="FF0000"/>
                <w:lang w:eastAsia="en-US"/>
              </w:rPr>
            </w:pPr>
          </w:p>
        </w:tc>
      </w:tr>
      <w:tr w:rsidR="00AE4E63" w:rsidRPr="00D90FD7" w14:paraId="7C1BFFAF" w14:textId="77777777" w:rsidTr="00762232">
        <w:trPr>
          <w:gridAfter w:val="2"/>
          <w:wAfter w:w="8516" w:type="dxa"/>
        </w:trPr>
        <w:tc>
          <w:tcPr>
            <w:tcW w:w="4403" w:type="dxa"/>
            <w:gridSpan w:val="2"/>
          </w:tcPr>
          <w:p w14:paraId="5ED72128" w14:textId="77777777" w:rsidR="00AE4E63" w:rsidRPr="00AE4E63" w:rsidRDefault="00AE4E63" w:rsidP="00AE4E63">
            <w:pPr>
              <w:pStyle w:val="Corpodeltesto2"/>
              <w:widowControl w:val="0"/>
              <w:spacing w:after="0" w:line="240" w:lineRule="auto"/>
              <w:ind w:right="108"/>
              <w:rPr>
                <w:rFonts w:cs="Arial"/>
                <w:b/>
                <w:bCs/>
                <w:color w:val="FF0000"/>
                <w:lang w:val="de-DE" w:eastAsia="en-US"/>
              </w:rPr>
            </w:pPr>
            <w:r w:rsidRPr="00AE4E63">
              <w:rPr>
                <w:rFonts w:cs="Arial"/>
                <w:b/>
                <w:bCs/>
                <w:i/>
                <w:iCs/>
                <w:color w:val="FF0000"/>
                <w:lang w:val="de-DE"/>
              </w:rPr>
              <w:t>C</w:t>
            </w:r>
            <w:r w:rsidRPr="00AE4E63">
              <w:rPr>
                <w:rFonts w:cs="Arial"/>
                <w:b/>
                <w:bCs/>
                <w:i/>
                <w:iCs/>
                <w:color w:val="FF0000"/>
                <w:vertAlign w:val="subscript"/>
                <w:lang w:val="de-DE"/>
              </w:rPr>
              <w:t>i</w:t>
            </w:r>
            <w:r w:rsidRPr="00AE4E63">
              <w:rPr>
                <w:rFonts w:cs="Arial"/>
                <w:b/>
                <w:bCs/>
                <w:i/>
                <w:iCs/>
                <w:color w:val="FF0000"/>
                <w:lang w:val="de-DE"/>
              </w:rPr>
              <w:t xml:space="preserve">= dem i-ten </w:t>
            </w:r>
            <w:r w:rsidRPr="00AE4E63">
              <w:rPr>
                <w:rFonts w:cs="Arial"/>
                <w:b/>
                <w:bCs/>
                <w:color w:val="FF0000"/>
                <w:lang w:val="de-DE" w:eastAsia="en-US"/>
              </w:rPr>
              <w:t>Teilnehmer zugewiesener</w:t>
            </w:r>
            <w:r w:rsidR="00481EEE">
              <w:rPr>
                <w:rFonts w:cs="Arial"/>
                <w:b/>
                <w:bCs/>
                <w:color w:val="FF0000"/>
                <w:lang w:val="de-DE" w:eastAsia="en-US"/>
              </w:rPr>
              <w:t xml:space="preserve"> </w:t>
            </w:r>
            <w:r w:rsidRPr="00AE4E63">
              <w:rPr>
                <w:rFonts w:cs="Arial"/>
                <w:b/>
                <w:bCs/>
                <w:color w:val="FF0000"/>
                <w:lang w:val="de-DE" w:eastAsia="en-US"/>
              </w:rPr>
              <w:t>Koeffizient</w:t>
            </w:r>
          </w:p>
          <w:p w14:paraId="7E1FF729"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 xml:space="preserve">Omin= Betrag günstigstes Angebot </w:t>
            </w:r>
          </w:p>
          <w:p w14:paraId="2B59D4DC"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 xml:space="preserve">Oi= Betrag zu bewertendes Angebot </w:t>
            </w:r>
          </w:p>
          <w:p w14:paraId="3047C43B"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PEi= Punktezahl wirtschaftliches Angebot</w:t>
            </w:r>
          </w:p>
          <w:p w14:paraId="4C3FC9C6"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Pmax=Höchstpunktezahl</w:t>
            </w:r>
          </w:p>
          <w:p w14:paraId="462C8F90" w14:textId="77777777" w:rsidR="00AE4E63" w:rsidRPr="00AE4E63" w:rsidRDefault="00AE4E63" w:rsidP="00AE4E63">
            <w:pPr>
              <w:pStyle w:val="Rientrocorpodeltesto"/>
              <w:widowControl w:val="0"/>
              <w:tabs>
                <w:tab w:val="left" w:pos="8496"/>
              </w:tabs>
              <w:spacing w:after="0"/>
              <w:ind w:left="0" w:right="76"/>
              <w:jc w:val="both"/>
              <w:rPr>
                <w:rFonts w:cs="Arial"/>
                <w:lang w:val="de-DE"/>
              </w:rPr>
            </w:pPr>
          </w:p>
        </w:tc>
        <w:tc>
          <w:tcPr>
            <w:tcW w:w="852" w:type="dxa"/>
          </w:tcPr>
          <w:p w14:paraId="368C70F6" w14:textId="77777777" w:rsidR="00AE4E63" w:rsidRPr="00AE4E63" w:rsidRDefault="00AE4E63" w:rsidP="00AE4E63">
            <w:pPr>
              <w:widowControl w:val="0"/>
              <w:rPr>
                <w:rFonts w:cs="Arial"/>
                <w:lang w:val="de-DE"/>
              </w:rPr>
            </w:pPr>
          </w:p>
        </w:tc>
        <w:tc>
          <w:tcPr>
            <w:tcW w:w="4258" w:type="dxa"/>
          </w:tcPr>
          <w:p w14:paraId="44D66B8D" w14:textId="77777777" w:rsidR="00AE4E63" w:rsidRPr="006140E5" w:rsidRDefault="00AE4E63" w:rsidP="00AE4E63">
            <w:pPr>
              <w:widowControl w:val="0"/>
              <w:shd w:val="clear" w:color="auto" w:fill="FFFFFF" w:themeFill="background1"/>
              <w:ind w:right="6"/>
              <w:rPr>
                <w:rFonts w:cs="Arial"/>
                <w:b/>
                <w:bCs/>
                <w:color w:val="FF0000"/>
                <w:lang w:val="it-IT" w:eastAsia="de-DE"/>
              </w:rPr>
            </w:pPr>
            <w:r w:rsidRPr="006140E5">
              <w:rPr>
                <w:rFonts w:cs="Arial"/>
                <w:b/>
                <w:bCs/>
                <w:i/>
                <w:iCs/>
                <w:color w:val="FF0000"/>
                <w:lang w:val="it-IT"/>
              </w:rPr>
              <w:t>C</w:t>
            </w:r>
            <w:r w:rsidRPr="006140E5">
              <w:rPr>
                <w:rFonts w:cs="Arial"/>
                <w:b/>
                <w:bCs/>
                <w:i/>
                <w:iCs/>
                <w:color w:val="FF0000"/>
                <w:vertAlign w:val="subscript"/>
                <w:lang w:val="it-IT"/>
              </w:rPr>
              <w:t>i</w:t>
            </w:r>
            <w:r w:rsidRPr="006140E5">
              <w:rPr>
                <w:rFonts w:cs="Arial"/>
                <w:b/>
                <w:bCs/>
                <w:color w:val="FF0000"/>
                <w:vertAlign w:val="subscript"/>
                <w:lang w:val="it-IT"/>
              </w:rPr>
              <w:t xml:space="preserve"> </w:t>
            </w:r>
            <w:r w:rsidRPr="006140E5">
              <w:rPr>
                <w:rFonts w:cs="Arial"/>
                <w:b/>
                <w:bCs/>
                <w:i/>
                <w:iCs/>
                <w:color w:val="FF0000"/>
                <w:lang w:val="it-IT"/>
              </w:rPr>
              <w:t>= coefficiente attribuito al concorrente i-esimo</w:t>
            </w:r>
          </w:p>
          <w:p w14:paraId="70E8E66C"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proofErr w:type="spellStart"/>
            <w:r w:rsidRPr="00C40C0D">
              <w:rPr>
                <w:rFonts w:ascii="Arial" w:hAnsi="Arial" w:cs="Arial"/>
                <w:color w:val="FF0000"/>
                <w:sz w:val="20"/>
                <w:szCs w:val="20"/>
                <w:lang w:val="it-IT"/>
              </w:rPr>
              <w:t>Omin</w:t>
            </w:r>
            <w:proofErr w:type="spellEnd"/>
            <w:r w:rsidRPr="00C40C0D">
              <w:rPr>
                <w:rFonts w:ascii="Arial" w:hAnsi="Arial" w:cs="Arial"/>
                <w:color w:val="FF0000"/>
                <w:sz w:val="20"/>
                <w:szCs w:val="20"/>
                <w:lang w:val="it-IT"/>
              </w:rPr>
              <w:t xml:space="preserve">= importo offerta migliore </w:t>
            </w:r>
          </w:p>
          <w:p w14:paraId="31DCB426"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8"/>
              <w:rPr>
                <w:rFonts w:ascii="Arial" w:hAnsi="Arial" w:cs="Arial"/>
                <w:color w:val="FF0000"/>
                <w:sz w:val="20"/>
                <w:szCs w:val="20"/>
                <w:lang w:val="it-IT"/>
              </w:rPr>
            </w:pPr>
            <w:r w:rsidRPr="00C40C0D">
              <w:rPr>
                <w:rFonts w:ascii="Arial" w:hAnsi="Arial" w:cs="Arial"/>
                <w:color w:val="FF0000"/>
                <w:sz w:val="20"/>
                <w:szCs w:val="20"/>
                <w:lang w:val="it-IT"/>
              </w:rPr>
              <w:t xml:space="preserve">Oi= importo offerta in esame </w:t>
            </w:r>
          </w:p>
          <w:p w14:paraId="7AF7D378"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proofErr w:type="spellStart"/>
            <w:r w:rsidRPr="00C40C0D">
              <w:rPr>
                <w:rFonts w:ascii="Arial" w:hAnsi="Arial" w:cs="Arial"/>
                <w:color w:val="FF0000"/>
                <w:sz w:val="20"/>
                <w:szCs w:val="20"/>
                <w:lang w:val="it-IT"/>
              </w:rPr>
              <w:t>PEi</w:t>
            </w:r>
            <w:proofErr w:type="spellEnd"/>
            <w:r w:rsidRPr="00C40C0D">
              <w:rPr>
                <w:rFonts w:ascii="Arial" w:hAnsi="Arial" w:cs="Arial"/>
                <w:color w:val="FF0000"/>
                <w:sz w:val="20"/>
                <w:szCs w:val="20"/>
                <w:lang w:val="it-IT"/>
              </w:rPr>
              <w:t>= punteggio economico</w:t>
            </w:r>
          </w:p>
          <w:p w14:paraId="10788F3E" w14:textId="77777777" w:rsidR="00AE4E63" w:rsidRPr="00E63E1F"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proofErr w:type="spellStart"/>
            <w:r w:rsidRPr="00C40C0D">
              <w:rPr>
                <w:rFonts w:ascii="Arial" w:hAnsi="Arial" w:cs="Arial"/>
                <w:color w:val="FF0000"/>
                <w:sz w:val="20"/>
                <w:szCs w:val="20"/>
                <w:lang w:val="it-IT"/>
              </w:rPr>
              <w:t>Pmax</w:t>
            </w:r>
            <w:proofErr w:type="spellEnd"/>
            <w:r w:rsidRPr="00C40C0D">
              <w:rPr>
                <w:rFonts w:ascii="Arial" w:hAnsi="Arial" w:cs="Arial"/>
                <w:color w:val="FF0000"/>
                <w:sz w:val="20"/>
                <w:szCs w:val="20"/>
                <w:lang w:val="it-IT"/>
              </w:rPr>
              <w:t>= punteggio massimo</w:t>
            </w:r>
          </w:p>
        </w:tc>
      </w:tr>
      <w:tr w:rsidR="00AE4E63" w:rsidRPr="00D90FD7" w14:paraId="40CCC7CD" w14:textId="77777777" w:rsidTr="00762232">
        <w:trPr>
          <w:gridAfter w:val="2"/>
          <w:wAfter w:w="8516" w:type="dxa"/>
        </w:trPr>
        <w:tc>
          <w:tcPr>
            <w:tcW w:w="4403" w:type="dxa"/>
            <w:gridSpan w:val="2"/>
          </w:tcPr>
          <w:p w14:paraId="592CC55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259AD898" w14:textId="77777777" w:rsidR="00AE4E63" w:rsidRPr="00A10065" w:rsidRDefault="00AE4E63" w:rsidP="00AE4E63">
            <w:pPr>
              <w:widowControl w:val="0"/>
              <w:spacing w:line="240" w:lineRule="exact"/>
              <w:rPr>
                <w:rFonts w:cs="Arial"/>
                <w:lang w:val="it-IT"/>
              </w:rPr>
            </w:pPr>
          </w:p>
        </w:tc>
        <w:tc>
          <w:tcPr>
            <w:tcW w:w="4258" w:type="dxa"/>
          </w:tcPr>
          <w:p w14:paraId="40741816"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753EC641" w14:textId="77777777" w:rsidTr="00762232">
        <w:trPr>
          <w:gridAfter w:val="2"/>
          <w:wAfter w:w="8516" w:type="dxa"/>
        </w:trPr>
        <w:tc>
          <w:tcPr>
            <w:tcW w:w="4403" w:type="dxa"/>
            <w:gridSpan w:val="2"/>
          </w:tcPr>
          <w:p w14:paraId="0B19EC13" w14:textId="77777777" w:rsidR="00AE4E63" w:rsidRPr="00E63E1F" w:rsidRDefault="00AE4E63" w:rsidP="00AE4E63">
            <w:pPr>
              <w:pStyle w:val="Rientrocorpodeltesto"/>
              <w:widowControl w:val="0"/>
              <w:tabs>
                <w:tab w:val="left" w:pos="8496"/>
              </w:tabs>
              <w:spacing w:after="0" w:line="240" w:lineRule="exact"/>
              <w:ind w:left="0" w:right="76"/>
              <w:jc w:val="center"/>
              <w:rPr>
                <w:rFonts w:cs="Arial"/>
                <w:color w:val="FF0000"/>
                <w:lang w:val="it-IT"/>
              </w:rPr>
            </w:pPr>
            <w:r w:rsidRPr="00E63E1F">
              <w:rPr>
                <w:rFonts w:cs="Arial"/>
                <w:color w:val="FF0000"/>
                <w:lang w:val="it-IT"/>
              </w:rPr>
              <w:t>oder</w:t>
            </w:r>
          </w:p>
        </w:tc>
        <w:tc>
          <w:tcPr>
            <w:tcW w:w="852" w:type="dxa"/>
          </w:tcPr>
          <w:p w14:paraId="7C825E41" w14:textId="77777777" w:rsidR="00AE4E63" w:rsidRPr="00E63E1F" w:rsidRDefault="00AE4E63" w:rsidP="00AE4E63">
            <w:pPr>
              <w:widowControl w:val="0"/>
              <w:spacing w:line="240" w:lineRule="exact"/>
              <w:jc w:val="center"/>
              <w:rPr>
                <w:rFonts w:cs="Arial"/>
                <w:color w:val="FF0000"/>
                <w:lang w:val="it-IT"/>
              </w:rPr>
            </w:pPr>
          </w:p>
        </w:tc>
        <w:tc>
          <w:tcPr>
            <w:tcW w:w="4258" w:type="dxa"/>
          </w:tcPr>
          <w:p w14:paraId="3066DD26" w14:textId="77777777" w:rsidR="00AE4E63" w:rsidRPr="00E63E1F" w:rsidRDefault="00AE4E63" w:rsidP="00AE4E63">
            <w:pPr>
              <w:widowControl w:val="0"/>
              <w:autoSpaceDE w:val="0"/>
              <w:autoSpaceDN w:val="0"/>
              <w:adjustRightInd w:val="0"/>
              <w:spacing w:line="240" w:lineRule="exact"/>
              <w:ind w:right="105"/>
              <w:jc w:val="center"/>
              <w:rPr>
                <w:color w:val="FF0000"/>
                <w:lang w:val="it-IT"/>
              </w:rPr>
            </w:pPr>
            <w:r w:rsidRPr="00E63E1F">
              <w:rPr>
                <w:color w:val="FF0000"/>
                <w:lang w:val="it-IT"/>
              </w:rPr>
              <w:t>ovvero</w:t>
            </w:r>
          </w:p>
        </w:tc>
      </w:tr>
      <w:tr w:rsidR="00AE4E63" w:rsidRPr="005737C1" w14:paraId="6339997D" w14:textId="77777777" w:rsidTr="00762232">
        <w:trPr>
          <w:gridAfter w:val="2"/>
          <w:wAfter w:w="8516" w:type="dxa"/>
        </w:trPr>
        <w:tc>
          <w:tcPr>
            <w:tcW w:w="4403" w:type="dxa"/>
            <w:gridSpan w:val="2"/>
          </w:tcPr>
          <w:p w14:paraId="0448A87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7272E890" w14:textId="77777777" w:rsidR="00AE4E63" w:rsidRPr="00A10065" w:rsidRDefault="00AE4E63" w:rsidP="00AE4E63">
            <w:pPr>
              <w:widowControl w:val="0"/>
              <w:spacing w:line="240" w:lineRule="exact"/>
              <w:rPr>
                <w:rFonts w:cs="Arial"/>
                <w:lang w:val="it-IT"/>
              </w:rPr>
            </w:pPr>
          </w:p>
        </w:tc>
        <w:tc>
          <w:tcPr>
            <w:tcW w:w="4258" w:type="dxa"/>
          </w:tcPr>
          <w:p w14:paraId="3D50E3A2"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54158E0F" w14:textId="77777777" w:rsidTr="00762232">
        <w:trPr>
          <w:gridAfter w:val="2"/>
          <w:wAfter w:w="8516" w:type="dxa"/>
        </w:trPr>
        <w:tc>
          <w:tcPr>
            <w:tcW w:w="4403" w:type="dxa"/>
            <w:gridSpan w:val="2"/>
          </w:tcPr>
          <w:p w14:paraId="33C22FDF" w14:textId="77777777" w:rsidR="00AE4E63" w:rsidRPr="00A10065" w:rsidRDefault="00AE4E63" w:rsidP="00AE4E63">
            <w:pPr>
              <w:pStyle w:val="Rientrocorpodeltesto"/>
              <w:widowControl w:val="0"/>
              <w:tabs>
                <w:tab w:val="left" w:pos="8496"/>
              </w:tabs>
              <w:spacing w:after="0" w:line="240" w:lineRule="exact"/>
              <w:ind w:left="0" w:right="76"/>
              <w:jc w:val="center"/>
              <w:rPr>
                <w:rFonts w:cs="Arial"/>
                <w:lang w:val="it-IT"/>
              </w:rPr>
            </w:pPr>
            <w:r w:rsidRPr="00C40C0D">
              <w:rPr>
                <w:rFonts w:cs="Arial"/>
                <w:b/>
                <w:bCs/>
                <w:color w:val="FF0000"/>
              </w:rPr>
              <w:t>Bilineare-Formel</w:t>
            </w:r>
          </w:p>
        </w:tc>
        <w:tc>
          <w:tcPr>
            <w:tcW w:w="852" w:type="dxa"/>
          </w:tcPr>
          <w:p w14:paraId="3BB34139" w14:textId="77777777" w:rsidR="00AE4E63" w:rsidRPr="00A10065" w:rsidRDefault="00AE4E63" w:rsidP="00AE4E63">
            <w:pPr>
              <w:widowControl w:val="0"/>
              <w:spacing w:line="240" w:lineRule="exact"/>
              <w:rPr>
                <w:rFonts w:cs="Arial"/>
                <w:lang w:val="it-IT"/>
              </w:rPr>
            </w:pPr>
          </w:p>
        </w:tc>
        <w:tc>
          <w:tcPr>
            <w:tcW w:w="4258" w:type="dxa"/>
          </w:tcPr>
          <w:p w14:paraId="66D9FEEC" w14:textId="77777777" w:rsidR="00AE4E63" w:rsidRPr="00EA769C" w:rsidRDefault="00AE4E63" w:rsidP="00AE4E63">
            <w:pPr>
              <w:widowControl w:val="0"/>
              <w:autoSpaceDE w:val="0"/>
              <w:autoSpaceDN w:val="0"/>
              <w:adjustRightInd w:val="0"/>
              <w:spacing w:line="240" w:lineRule="exact"/>
              <w:ind w:right="105"/>
              <w:jc w:val="center"/>
              <w:rPr>
                <w:lang w:val="it-IT"/>
              </w:rPr>
            </w:pPr>
            <w:r w:rsidRPr="00C40C0D">
              <w:rPr>
                <w:rFonts w:cs="Arial"/>
                <w:b/>
                <w:bCs/>
                <w:color w:val="FF0000"/>
              </w:rPr>
              <w:t>Formula bilineare</w:t>
            </w:r>
          </w:p>
        </w:tc>
      </w:tr>
      <w:tr w:rsidR="00AE4E63" w:rsidRPr="005737C1" w14:paraId="617F0DE3" w14:textId="77777777" w:rsidTr="00762232">
        <w:trPr>
          <w:gridAfter w:val="2"/>
          <w:wAfter w:w="8516" w:type="dxa"/>
        </w:trPr>
        <w:tc>
          <w:tcPr>
            <w:tcW w:w="4403" w:type="dxa"/>
            <w:gridSpan w:val="2"/>
          </w:tcPr>
          <w:p w14:paraId="59F7A59F"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0C99AC3E" w14:textId="77777777" w:rsidR="00AE4E63" w:rsidRPr="00A10065" w:rsidRDefault="00AE4E63" w:rsidP="00AE4E63">
            <w:pPr>
              <w:widowControl w:val="0"/>
              <w:spacing w:line="240" w:lineRule="exact"/>
              <w:rPr>
                <w:rFonts w:cs="Arial"/>
                <w:lang w:val="it-IT"/>
              </w:rPr>
            </w:pPr>
          </w:p>
        </w:tc>
        <w:tc>
          <w:tcPr>
            <w:tcW w:w="4258" w:type="dxa"/>
          </w:tcPr>
          <w:p w14:paraId="7E717414"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27E7060F" w14:textId="77777777" w:rsidTr="00762232">
        <w:trPr>
          <w:gridAfter w:val="2"/>
          <w:wAfter w:w="8516" w:type="dxa"/>
        </w:trPr>
        <w:tc>
          <w:tcPr>
            <w:tcW w:w="9513" w:type="dxa"/>
            <w:gridSpan w:val="4"/>
          </w:tcPr>
          <w:p w14:paraId="6244A996" w14:textId="77777777" w:rsidR="00AE4E63" w:rsidRPr="006140E5" w:rsidRDefault="00AE4E63" w:rsidP="00AE4E63">
            <w:pPr>
              <w:pStyle w:val="Rientrocorpodeltesto"/>
              <w:widowControl w:val="0"/>
              <w:shd w:val="clear" w:color="auto" w:fill="FFFFFF" w:themeFill="background1"/>
              <w:spacing w:line="240" w:lineRule="exact"/>
              <w:ind w:left="0" w:right="105"/>
              <w:jc w:val="center"/>
              <w:rPr>
                <w:rFonts w:cs="Arial"/>
                <w:b/>
                <w:bCs/>
                <w:color w:val="FF0000"/>
                <w:vertAlign w:val="subscript"/>
                <w:lang w:val="it-IT"/>
              </w:rPr>
            </w:pPr>
            <w:r w:rsidRPr="006140E5">
              <w:rPr>
                <w:rFonts w:cs="Arial"/>
                <w:b/>
                <w:bCs/>
                <w:color w:val="FF0000"/>
                <w:lang w:val="it-IT"/>
              </w:rPr>
              <w:t>C</w:t>
            </w:r>
            <w:r w:rsidRPr="006140E5">
              <w:rPr>
                <w:rFonts w:cs="Arial"/>
                <w:b/>
                <w:bCs/>
                <w:color w:val="FF0000"/>
                <w:vertAlign w:val="subscript"/>
                <w:lang w:val="it-IT"/>
              </w:rPr>
              <w:t xml:space="preserve">i </w:t>
            </w:r>
            <w:r w:rsidRPr="006140E5">
              <w:rPr>
                <w:rFonts w:cs="Arial"/>
                <w:b/>
                <w:bCs/>
                <w:color w:val="FF0000"/>
                <w:lang w:val="it-IT"/>
              </w:rPr>
              <w:t>(per A</w:t>
            </w:r>
            <w:r w:rsidRPr="006140E5">
              <w:rPr>
                <w:rFonts w:cs="Arial"/>
                <w:b/>
                <w:bCs/>
                <w:color w:val="FF0000"/>
                <w:vertAlign w:val="subscript"/>
                <w:lang w:val="it-IT"/>
              </w:rPr>
              <w:t xml:space="preserve">i </w:t>
            </w:r>
            <w:r w:rsidRPr="006140E5">
              <w:rPr>
                <w:rFonts w:cs="Arial"/>
                <w:b/>
                <w:bCs/>
                <w:color w:val="FF0000"/>
                <w:lang w:val="it-IT"/>
              </w:rPr>
              <w:t xml:space="preserve">&lt;= A </w:t>
            </w:r>
            <w:r w:rsidRPr="006140E5">
              <w:rPr>
                <w:rFonts w:cs="Arial"/>
                <w:b/>
                <w:bCs/>
                <w:color w:val="FF0000"/>
                <w:vertAlign w:val="subscript"/>
                <w:lang w:val="it-IT"/>
              </w:rPr>
              <w:t>soglia/Schwelle</w:t>
            </w:r>
            <w:r w:rsidRPr="006140E5">
              <w:rPr>
                <w:rFonts w:cs="Arial"/>
                <w:b/>
                <w:bCs/>
                <w:color w:val="FF0000"/>
                <w:lang w:val="it-IT"/>
              </w:rPr>
              <w:t>) = X* A</w:t>
            </w:r>
            <w:r w:rsidRPr="006140E5">
              <w:rPr>
                <w:rFonts w:cs="Arial"/>
                <w:b/>
                <w:bCs/>
                <w:color w:val="FF0000"/>
                <w:vertAlign w:val="subscript"/>
                <w:lang w:val="it-IT"/>
              </w:rPr>
              <w:t xml:space="preserve">i </w:t>
            </w:r>
            <w:r w:rsidRPr="006140E5">
              <w:rPr>
                <w:rFonts w:cs="Arial"/>
                <w:b/>
                <w:bCs/>
                <w:color w:val="FF0000"/>
                <w:lang w:val="it-IT"/>
              </w:rPr>
              <w:t xml:space="preserve">/ A </w:t>
            </w:r>
            <w:r w:rsidRPr="006140E5">
              <w:rPr>
                <w:rFonts w:cs="Arial"/>
                <w:b/>
                <w:bCs/>
                <w:color w:val="FF0000"/>
                <w:vertAlign w:val="subscript"/>
                <w:lang w:val="it-IT"/>
              </w:rPr>
              <w:t>soglia/Schwelle</w:t>
            </w:r>
          </w:p>
          <w:p w14:paraId="7F2ABD73" w14:textId="77777777" w:rsidR="00AE4E63" w:rsidRPr="006140E5" w:rsidRDefault="00AE4E63" w:rsidP="00AE4E63">
            <w:pPr>
              <w:pStyle w:val="Rientrocorpodeltesto"/>
              <w:widowControl w:val="0"/>
              <w:shd w:val="clear" w:color="auto" w:fill="FFFFFF" w:themeFill="background1"/>
              <w:spacing w:line="240" w:lineRule="exact"/>
              <w:ind w:left="0" w:right="105"/>
              <w:jc w:val="center"/>
              <w:rPr>
                <w:rFonts w:cs="Arial"/>
                <w:b/>
                <w:bCs/>
                <w:color w:val="FF0000"/>
                <w:vertAlign w:val="subscript"/>
                <w:lang w:val="it-IT"/>
              </w:rPr>
            </w:pPr>
          </w:p>
          <w:p w14:paraId="25B2DC71" w14:textId="77777777" w:rsidR="00AE4E63" w:rsidRPr="006140E5" w:rsidRDefault="00AE4E63" w:rsidP="00AE4E63">
            <w:pPr>
              <w:pStyle w:val="Rientrocorpodeltesto"/>
              <w:widowControl w:val="0"/>
              <w:shd w:val="clear" w:color="auto" w:fill="FFFFFF" w:themeFill="background1"/>
              <w:spacing w:line="240" w:lineRule="exact"/>
              <w:ind w:left="1140" w:right="105" w:hanging="992"/>
              <w:jc w:val="center"/>
              <w:rPr>
                <w:rFonts w:cs="Arial"/>
                <w:b/>
                <w:bCs/>
                <w:color w:val="FF0000"/>
                <w:lang w:val="it-IT"/>
              </w:rPr>
            </w:pPr>
            <w:r w:rsidRPr="006140E5">
              <w:rPr>
                <w:rFonts w:cs="Arial"/>
                <w:b/>
                <w:bCs/>
                <w:color w:val="FF0000"/>
                <w:lang w:val="it-IT"/>
              </w:rPr>
              <w:lastRenderedPageBreak/>
              <w:t>C</w:t>
            </w:r>
            <w:r w:rsidRPr="006140E5">
              <w:rPr>
                <w:rFonts w:cs="Arial"/>
                <w:b/>
                <w:bCs/>
                <w:color w:val="FF0000"/>
                <w:vertAlign w:val="subscript"/>
                <w:lang w:val="it-IT"/>
              </w:rPr>
              <w:t xml:space="preserve">i </w:t>
            </w:r>
            <w:r w:rsidRPr="006140E5">
              <w:rPr>
                <w:rFonts w:cs="Arial"/>
                <w:b/>
                <w:bCs/>
                <w:color w:val="FF0000"/>
                <w:lang w:val="it-IT"/>
              </w:rPr>
              <w:t>(per A</w:t>
            </w:r>
            <w:r w:rsidRPr="006140E5">
              <w:rPr>
                <w:rFonts w:cs="Arial"/>
                <w:b/>
                <w:bCs/>
                <w:color w:val="FF0000"/>
                <w:vertAlign w:val="subscript"/>
                <w:lang w:val="it-IT"/>
              </w:rPr>
              <w:t xml:space="preserve">i </w:t>
            </w:r>
            <w:r w:rsidRPr="006140E5">
              <w:rPr>
                <w:rFonts w:cs="Arial"/>
                <w:b/>
                <w:bCs/>
                <w:color w:val="FF0000"/>
                <w:lang w:val="it-IT"/>
              </w:rPr>
              <w:t xml:space="preserve">&gt; A </w:t>
            </w:r>
            <w:r w:rsidRPr="006140E5">
              <w:rPr>
                <w:rFonts w:cs="Arial"/>
                <w:b/>
                <w:bCs/>
                <w:color w:val="FF0000"/>
                <w:vertAlign w:val="subscript"/>
                <w:lang w:val="it-IT"/>
              </w:rPr>
              <w:t>soglia/Schwelle</w:t>
            </w:r>
            <w:r w:rsidRPr="006140E5">
              <w:rPr>
                <w:rFonts w:cs="Arial"/>
                <w:b/>
                <w:bCs/>
                <w:color w:val="FF0000"/>
                <w:lang w:val="it-IT"/>
              </w:rPr>
              <w:t>) = X + (1,00 - X)* [(A</w:t>
            </w:r>
            <w:r w:rsidRPr="006140E5">
              <w:rPr>
                <w:rFonts w:cs="Arial"/>
                <w:b/>
                <w:bCs/>
                <w:color w:val="FF0000"/>
                <w:vertAlign w:val="subscript"/>
                <w:lang w:val="it-IT"/>
              </w:rPr>
              <w:t xml:space="preserve">i </w:t>
            </w:r>
            <w:r w:rsidRPr="006140E5">
              <w:rPr>
                <w:rFonts w:cs="Arial"/>
                <w:b/>
                <w:bCs/>
                <w:color w:val="FF0000"/>
                <w:lang w:val="it-IT"/>
              </w:rPr>
              <w:t>- A</w:t>
            </w:r>
            <w:r w:rsidRPr="006140E5">
              <w:rPr>
                <w:rFonts w:cs="Arial"/>
                <w:b/>
                <w:bCs/>
                <w:color w:val="FF0000"/>
                <w:vertAlign w:val="subscript"/>
                <w:lang w:val="it-IT"/>
              </w:rPr>
              <w:t>soglia/Schwelle</w:t>
            </w:r>
            <w:r w:rsidRPr="006140E5">
              <w:rPr>
                <w:rFonts w:cs="Arial"/>
                <w:b/>
                <w:bCs/>
                <w:color w:val="FF0000"/>
                <w:lang w:val="it-IT"/>
              </w:rPr>
              <w:t xml:space="preserve">) / (A </w:t>
            </w:r>
            <w:r w:rsidRPr="006140E5">
              <w:rPr>
                <w:rFonts w:cs="Arial"/>
                <w:b/>
                <w:bCs/>
                <w:color w:val="FF0000"/>
                <w:vertAlign w:val="subscript"/>
                <w:lang w:val="it-IT"/>
              </w:rPr>
              <w:t>max</w:t>
            </w:r>
            <w:r w:rsidRPr="006140E5">
              <w:rPr>
                <w:rFonts w:cs="Arial"/>
                <w:b/>
                <w:bCs/>
                <w:color w:val="FF0000"/>
                <w:lang w:val="it-IT"/>
              </w:rPr>
              <w:t xml:space="preserve"> – A </w:t>
            </w:r>
            <w:r w:rsidRPr="006140E5">
              <w:rPr>
                <w:rFonts w:cs="Arial"/>
                <w:b/>
                <w:bCs/>
                <w:color w:val="FF0000"/>
                <w:vertAlign w:val="subscript"/>
                <w:lang w:val="it-IT"/>
              </w:rPr>
              <w:t>soglia/Schwelle</w:t>
            </w:r>
            <w:r w:rsidRPr="006140E5">
              <w:rPr>
                <w:rFonts w:cs="Arial"/>
                <w:b/>
                <w:bCs/>
                <w:color w:val="FF0000"/>
                <w:lang w:val="it-IT"/>
              </w:rPr>
              <w:t>)]</w:t>
            </w:r>
          </w:p>
          <w:p w14:paraId="59BF91AC" w14:textId="77777777" w:rsidR="00AE4E63" w:rsidRPr="006140E5" w:rsidRDefault="00AE4E63" w:rsidP="00AE4E63">
            <w:pPr>
              <w:pStyle w:val="Rientrocorpodeltesto"/>
              <w:widowControl w:val="0"/>
              <w:shd w:val="clear" w:color="auto" w:fill="FFFFFF" w:themeFill="background1"/>
              <w:spacing w:line="240" w:lineRule="exact"/>
              <w:ind w:left="1140" w:right="105" w:hanging="992"/>
              <w:jc w:val="center"/>
              <w:rPr>
                <w:rFonts w:cs="Arial"/>
                <w:b/>
                <w:bCs/>
                <w:color w:val="FF0000"/>
                <w:lang w:val="it-IT"/>
              </w:rPr>
            </w:pPr>
          </w:p>
          <w:p w14:paraId="25445D49"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proofErr w:type="spellStart"/>
            <w:r w:rsidRPr="00C40C0D">
              <w:rPr>
                <w:rFonts w:ascii="Arial" w:hAnsi="Arial" w:cs="Arial"/>
                <w:color w:val="FF0000"/>
                <w:sz w:val="20"/>
                <w:szCs w:val="20"/>
              </w:rPr>
              <w:t>Punktzahl</w:t>
            </w:r>
            <w:proofErr w:type="spellEnd"/>
            <w:r w:rsidRPr="00C40C0D">
              <w:rPr>
                <w:rFonts w:ascii="Arial" w:hAnsi="Arial" w:cs="Arial"/>
                <w:color w:val="FF0000"/>
                <w:sz w:val="20"/>
                <w:szCs w:val="20"/>
              </w:rPr>
              <w:t xml:space="preserve">/punteggio: </w:t>
            </w:r>
          </w:p>
          <w:p w14:paraId="4ABB7F47"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
          <w:p w14:paraId="160EA4C2"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roofErr w:type="spellStart"/>
            <w:r w:rsidRPr="00C40C0D">
              <w:rPr>
                <w:rFonts w:ascii="Arial" w:hAnsi="Arial" w:cs="Arial"/>
                <w:b/>
                <w:bCs/>
                <w:color w:val="FF0000"/>
                <w:sz w:val="20"/>
                <w:szCs w:val="20"/>
              </w:rPr>
              <w:t>PEi</w:t>
            </w:r>
            <w:proofErr w:type="spellEnd"/>
            <w:r w:rsidRPr="00C40C0D">
              <w:rPr>
                <w:rFonts w:ascii="Arial" w:hAnsi="Arial" w:cs="Arial"/>
                <w:b/>
                <w:bCs/>
                <w:color w:val="FF0000"/>
                <w:sz w:val="20"/>
                <w:szCs w:val="20"/>
              </w:rPr>
              <w:t xml:space="preserve"> = </w:t>
            </w:r>
            <w:proofErr w:type="gramStart"/>
            <w:r w:rsidRPr="00C40C0D">
              <w:rPr>
                <w:rFonts w:ascii="Arial" w:hAnsi="Arial" w:cs="Arial"/>
                <w:b/>
                <w:bCs/>
                <w:color w:val="FF0000"/>
                <w:sz w:val="20"/>
                <w:szCs w:val="20"/>
              </w:rPr>
              <w:t>Ci*</w:t>
            </w:r>
            <w:proofErr w:type="spellStart"/>
            <w:proofErr w:type="gramEnd"/>
            <w:r w:rsidRPr="00C40C0D">
              <w:rPr>
                <w:rFonts w:ascii="Arial" w:hAnsi="Arial" w:cs="Arial"/>
                <w:b/>
                <w:bCs/>
                <w:color w:val="FF0000"/>
                <w:sz w:val="20"/>
                <w:szCs w:val="20"/>
              </w:rPr>
              <w:t>Pmax</w:t>
            </w:r>
            <w:proofErr w:type="spellEnd"/>
          </w:p>
          <w:p w14:paraId="4AD35169" w14:textId="77777777" w:rsidR="00AE4E63" w:rsidRPr="00E63E1F"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
        </w:tc>
      </w:tr>
      <w:tr w:rsidR="00AE4E63" w:rsidRPr="005737C1" w14:paraId="3363A090" w14:textId="77777777" w:rsidTr="00762232">
        <w:trPr>
          <w:gridAfter w:val="2"/>
          <w:wAfter w:w="8516" w:type="dxa"/>
        </w:trPr>
        <w:tc>
          <w:tcPr>
            <w:tcW w:w="4403" w:type="dxa"/>
            <w:gridSpan w:val="2"/>
          </w:tcPr>
          <w:p w14:paraId="64E029EA" w14:textId="77777777" w:rsidR="00AE4E63" w:rsidRPr="006F5E51" w:rsidRDefault="00D920B4"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sidRPr="006F5E51">
              <w:rPr>
                <w:rFonts w:ascii="Arial" w:hAnsi="Arial" w:cs="Arial"/>
                <w:color w:val="FF0000"/>
                <w:sz w:val="20"/>
                <w:szCs w:val="20"/>
                <w:lang w:val="de-DE"/>
              </w:rPr>
              <w:lastRenderedPageBreak/>
              <w:t>wobei</w:t>
            </w:r>
            <w:r w:rsidR="00AE4E63" w:rsidRPr="006F5E51">
              <w:rPr>
                <w:rFonts w:ascii="Arial" w:hAnsi="Arial" w:cs="Arial"/>
                <w:color w:val="FF0000"/>
                <w:sz w:val="20"/>
                <w:szCs w:val="20"/>
                <w:lang w:val="de-DE"/>
              </w:rPr>
              <w:t>:</w:t>
            </w:r>
          </w:p>
        </w:tc>
        <w:tc>
          <w:tcPr>
            <w:tcW w:w="852" w:type="dxa"/>
          </w:tcPr>
          <w:p w14:paraId="06B4E641" w14:textId="77777777" w:rsidR="00AE4E63" w:rsidRPr="006F5E51" w:rsidRDefault="00AE4E63" w:rsidP="00AE4E63">
            <w:pPr>
              <w:widowControl w:val="0"/>
              <w:spacing w:line="240" w:lineRule="exact"/>
              <w:jc w:val="center"/>
              <w:rPr>
                <w:rFonts w:cs="Arial"/>
                <w:lang w:val="it-IT"/>
              </w:rPr>
            </w:pPr>
          </w:p>
        </w:tc>
        <w:tc>
          <w:tcPr>
            <w:tcW w:w="4258" w:type="dxa"/>
          </w:tcPr>
          <w:p w14:paraId="64F202D5" w14:textId="77777777" w:rsidR="00AE4E63" w:rsidRPr="00E63E1F"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r w:rsidRPr="006F5E51">
              <w:rPr>
                <w:rFonts w:ascii="Arial" w:hAnsi="Arial" w:cs="Arial"/>
                <w:color w:val="FF0000"/>
                <w:sz w:val="20"/>
                <w:szCs w:val="20"/>
              </w:rPr>
              <w:t>Dove:</w:t>
            </w:r>
          </w:p>
        </w:tc>
      </w:tr>
      <w:tr w:rsidR="00AE4E63" w:rsidRPr="005737C1" w14:paraId="6555129E" w14:textId="77777777" w:rsidTr="00762232">
        <w:trPr>
          <w:gridAfter w:val="2"/>
          <w:wAfter w:w="8516" w:type="dxa"/>
        </w:trPr>
        <w:tc>
          <w:tcPr>
            <w:tcW w:w="4403" w:type="dxa"/>
            <w:gridSpan w:val="2"/>
          </w:tcPr>
          <w:p w14:paraId="10137F78"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p>
        </w:tc>
        <w:tc>
          <w:tcPr>
            <w:tcW w:w="852" w:type="dxa"/>
          </w:tcPr>
          <w:p w14:paraId="570DD930" w14:textId="77777777" w:rsidR="00AE4E63" w:rsidRPr="00A10065" w:rsidRDefault="00AE4E63" w:rsidP="00AE4E63">
            <w:pPr>
              <w:widowControl w:val="0"/>
              <w:spacing w:line="240" w:lineRule="exact"/>
              <w:jc w:val="center"/>
              <w:rPr>
                <w:rFonts w:cs="Arial"/>
                <w:lang w:val="it-IT"/>
              </w:rPr>
            </w:pPr>
          </w:p>
        </w:tc>
        <w:tc>
          <w:tcPr>
            <w:tcW w:w="4258" w:type="dxa"/>
          </w:tcPr>
          <w:p w14:paraId="4951E1ED" w14:textId="77777777" w:rsidR="00AE4E63" w:rsidRPr="00C40C0D"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p>
        </w:tc>
      </w:tr>
      <w:tr w:rsidR="00AE4E63" w:rsidRPr="00D90FD7" w14:paraId="0F670E93" w14:textId="77777777" w:rsidTr="00762232">
        <w:trPr>
          <w:gridAfter w:val="2"/>
          <w:wAfter w:w="8516" w:type="dxa"/>
        </w:trPr>
        <w:tc>
          <w:tcPr>
            <w:tcW w:w="4403" w:type="dxa"/>
            <w:gridSpan w:val="2"/>
          </w:tcPr>
          <w:p w14:paraId="0BB82938" w14:textId="77777777" w:rsidR="00AE4E63" w:rsidRPr="008931BF" w:rsidRDefault="00AE4E63" w:rsidP="005E1898">
            <w:pPr>
              <w:widowControl w:val="0"/>
              <w:spacing w:before="60" w:after="60"/>
              <w:ind w:left="1008" w:hanging="993"/>
              <w:jc w:val="both"/>
              <w:rPr>
                <w:rFonts w:cs="Arial"/>
                <w:i/>
                <w:iCs/>
                <w:color w:val="FF0000"/>
                <w:lang w:val="de-DE"/>
              </w:rPr>
            </w:pPr>
            <w:r w:rsidRPr="00C40C0D">
              <w:rPr>
                <w:rFonts w:cs="Arial"/>
                <w:b/>
                <w:bCs/>
                <w:i/>
                <w:iCs/>
                <w:color w:val="FF0000"/>
                <w:lang w:val="de-DE"/>
              </w:rPr>
              <w:t>P</w:t>
            </w:r>
            <w:r>
              <w:rPr>
                <w:rFonts w:cs="Arial"/>
                <w:b/>
                <w:bCs/>
                <w:i/>
                <w:iCs/>
                <w:color w:val="FF0000"/>
                <w:lang w:val="de-DE"/>
              </w:rPr>
              <w:t xml:space="preserve">EI </w:t>
            </w:r>
            <w:r w:rsidRPr="00C40C0D">
              <w:rPr>
                <w:rFonts w:cs="Arial"/>
                <w:i/>
                <w:iCs/>
                <w:color w:val="FF0000"/>
                <w:lang w:val="de-DE"/>
              </w:rPr>
              <w:t>=</w:t>
            </w:r>
            <w:r>
              <w:rPr>
                <w:rFonts w:cs="Arial"/>
                <w:i/>
                <w:iCs/>
                <w:color w:val="FF0000"/>
                <w:lang w:val="de-DE"/>
              </w:rPr>
              <w:tab/>
            </w:r>
            <w:r w:rsidRPr="008931BF">
              <w:rPr>
                <w:rFonts w:cs="Arial"/>
                <w:i/>
                <w:iCs/>
                <w:color w:val="FF0000"/>
                <w:lang w:val="de-DE"/>
              </w:rPr>
              <w:t>Punktezahl wirtschaftliches Angebot</w:t>
            </w:r>
          </w:p>
          <w:p w14:paraId="3311F973"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 xml:space="preserve">Ci </w:t>
            </w:r>
            <w:r w:rsidRPr="00E63E1F">
              <w:rPr>
                <w:rFonts w:cs="Arial"/>
                <w:i/>
                <w:iCs/>
                <w:color w:val="FF0000"/>
                <w:lang w:val="de-DE"/>
              </w:rPr>
              <w:t>=</w:t>
            </w:r>
            <w:r>
              <w:rPr>
                <w:rFonts w:cs="Arial"/>
                <w:i/>
                <w:iCs/>
                <w:color w:val="FF0000"/>
                <w:lang w:val="de-DE"/>
              </w:rPr>
              <w:tab/>
            </w:r>
            <w:r w:rsidRPr="00C40C0D">
              <w:rPr>
                <w:rFonts w:cs="Arial"/>
                <w:i/>
                <w:iCs/>
                <w:color w:val="FF0000"/>
                <w:lang w:val="de-DE"/>
              </w:rPr>
              <w:t xml:space="preserve">dem n-ten </w:t>
            </w:r>
            <w:r>
              <w:rPr>
                <w:rFonts w:cs="Arial"/>
                <w:i/>
                <w:iCs/>
                <w:color w:val="FF0000"/>
                <w:lang w:val="de-DE"/>
              </w:rPr>
              <w:t>Teilnehmer</w:t>
            </w:r>
            <w:r w:rsidRPr="00C40C0D">
              <w:rPr>
                <w:rFonts w:cs="Arial"/>
                <w:i/>
                <w:iCs/>
                <w:color w:val="FF0000"/>
                <w:lang w:val="de-DE"/>
              </w:rPr>
              <w:t xml:space="preserve"> zugewiesener Koeffizient </w:t>
            </w:r>
          </w:p>
          <w:p w14:paraId="539B7BC8"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Ai</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 xml:space="preserve">prozentueller Abschlag des n-ten </w:t>
            </w:r>
            <w:r>
              <w:rPr>
                <w:rFonts w:cs="Arial"/>
                <w:i/>
                <w:iCs/>
                <w:color w:val="FF0000"/>
                <w:lang w:val="de-DE"/>
              </w:rPr>
              <w:t>Teilnehmers</w:t>
            </w:r>
          </w:p>
          <w:p w14:paraId="0EE87AAE"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color w:val="FF0000"/>
                <w:lang w:val="de-DE"/>
              </w:rPr>
              <w:t xml:space="preserve">A </w:t>
            </w:r>
            <w:r w:rsidRPr="00C40C0D">
              <w:rPr>
                <w:rFonts w:cs="Arial"/>
                <w:b/>
                <w:bCs/>
                <w:color w:val="FF0000"/>
                <w:vertAlign w:val="subscript"/>
                <w:lang w:val="de-DE"/>
              </w:rPr>
              <w:t>Schwelle</w:t>
            </w:r>
            <w:r>
              <w:rPr>
                <w:rFonts w:cs="Arial"/>
                <w:b/>
                <w:bCs/>
                <w:color w:val="FF0000"/>
                <w:vertAlign w:val="subscript"/>
                <w:lang w:val="de-DE"/>
              </w:rPr>
              <w:t xml:space="preserve"> </w:t>
            </w:r>
            <w:r w:rsidRPr="00C40C0D">
              <w:rPr>
                <w:rFonts w:cs="Arial"/>
                <w:i/>
                <w:iCs/>
                <w:color w:val="FF0000"/>
                <w:lang w:val="de-DE"/>
              </w:rPr>
              <w:t>=</w:t>
            </w:r>
            <w:r>
              <w:rPr>
                <w:rFonts w:cs="Arial"/>
                <w:i/>
                <w:iCs/>
                <w:color w:val="FF0000"/>
                <w:lang w:val="de-DE"/>
              </w:rPr>
              <w:tab/>
            </w:r>
            <w:r w:rsidRPr="00C40C0D">
              <w:rPr>
                <w:rFonts w:cs="Arial"/>
                <w:i/>
                <w:iCs/>
                <w:color w:val="FF0000"/>
                <w:lang w:val="de-DE"/>
              </w:rPr>
              <w:t xml:space="preserve">arithmetischer Mittelwert der </w:t>
            </w:r>
            <w:r>
              <w:rPr>
                <w:rFonts w:cs="Arial"/>
                <w:i/>
                <w:iCs/>
                <w:color w:val="FF0000"/>
                <w:lang w:val="de-DE"/>
              </w:rPr>
              <w:t>Preisabschl</w:t>
            </w:r>
            <w:r w:rsidRPr="00C40C0D">
              <w:rPr>
                <w:rFonts w:cs="Arial"/>
                <w:i/>
                <w:iCs/>
                <w:color w:val="FF0000"/>
                <w:lang w:val="de-DE"/>
              </w:rPr>
              <w:t xml:space="preserve">äge der </w:t>
            </w:r>
            <w:r>
              <w:rPr>
                <w:rFonts w:cs="Arial"/>
                <w:i/>
                <w:iCs/>
                <w:color w:val="FF0000"/>
                <w:lang w:val="de-DE"/>
              </w:rPr>
              <w:t>Teilnehmer</w:t>
            </w:r>
          </w:p>
          <w:p w14:paraId="07B72295"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X</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0,80 oder 0,85 oder 0,90 [</w:t>
            </w:r>
            <w:r w:rsidRPr="008235AB">
              <w:rPr>
                <w:rFonts w:cs="Arial"/>
                <w:i/>
                <w:iCs/>
                <w:color w:val="FF0000"/>
                <w:highlight w:val="green"/>
                <w:lang w:val="de-DE"/>
              </w:rPr>
              <w:t xml:space="preserve">in den Ausschreibungsunterlagen angeben, welcher der drei </w:t>
            </w:r>
            <w:r w:rsidR="008235AB" w:rsidRPr="008235AB">
              <w:rPr>
                <w:rFonts w:cs="Arial"/>
                <w:i/>
                <w:iCs/>
                <w:color w:val="FF0000"/>
                <w:highlight w:val="green"/>
                <w:lang w:val="de-DE"/>
              </w:rPr>
              <w:t xml:space="preserve">Prozentsätze </w:t>
            </w:r>
            <w:r w:rsidR="008235AB" w:rsidRPr="008931BF">
              <w:rPr>
                <w:rFonts w:cs="Arial"/>
                <w:i/>
                <w:iCs/>
                <w:color w:val="FF0000"/>
                <w:highlight w:val="green"/>
                <w:lang w:val="de-DE"/>
              </w:rPr>
              <w:t>anzuwenden ist</w:t>
            </w:r>
            <w:r w:rsidRPr="00C40C0D">
              <w:rPr>
                <w:rFonts w:cs="Arial"/>
                <w:i/>
                <w:iCs/>
                <w:color w:val="FF0000"/>
                <w:lang w:val="de-DE"/>
              </w:rPr>
              <w:t>]</w:t>
            </w:r>
          </w:p>
          <w:p w14:paraId="17B6588B" w14:textId="77777777" w:rsidR="00AE4E63" w:rsidRPr="001B7880"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A ma</w:t>
            </w:r>
            <w:r>
              <w:rPr>
                <w:rFonts w:cs="Arial"/>
                <w:b/>
                <w:bCs/>
                <w:i/>
                <w:iCs/>
                <w:color w:val="FF0000"/>
                <w:lang w:val="de-DE"/>
              </w:rPr>
              <w:t>x</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Wert des günstigsten Abschlages</w:t>
            </w:r>
          </w:p>
        </w:tc>
        <w:tc>
          <w:tcPr>
            <w:tcW w:w="852" w:type="dxa"/>
          </w:tcPr>
          <w:p w14:paraId="496F78A1" w14:textId="77777777" w:rsidR="00AE4E63" w:rsidRPr="00E63E1F" w:rsidRDefault="00AE4E63" w:rsidP="00AE4E63">
            <w:pPr>
              <w:widowControl w:val="0"/>
              <w:spacing w:line="240" w:lineRule="exact"/>
              <w:rPr>
                <w:rFonts w:cs="Arial"/>
                <w:lang w:val="de-DE"/>
              </w:rPr>
            </w:pPr>
          </w:p>
        </w:tc>
        <w:tc>
          <w:tcPr>
            <w:tcW w:w="4258" w:type="dxa"/>
          </w:tcPr>
          <w:p w14:paraId="547391CD"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PEI </w:t>
            </w:r>
            <w:r w:rsidRPr="006140E5">
              <w:rPr>
                <w:rFonts w:cs="Arial"/>
                <w:i/>
                <w:iCs/>
                <w:color w:val="FF0000"/>
                <w:lang w:val="it-IT"/>
              </w:rPr>
              <w:t>=</w:t>
            </w:r>
            <w:r w:rsidRPr="006140E5">
              <w:rPr>
                <w:rFonts w:cs="Arial"/>
                <w:i/>
                <w:iCs/>
                <w:color w:val="FF0000"/>
                <w:lang w:val="it-IT"/>
              </w:rPr>
              <w:tab/>
              <w:t>punteggio economico</w:t>
            </w:r>
          </w:p>
          <w:p w14:paraId="70AD5317"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Ci </w:t>
            </w:r>
            <w:r w:rsidRPr="006140E5">
              <w:rPr>
                <w:rFonts w:cs="Arial"/>
                <w:i/>
                <w:iCs/>
                <w:color w:val="FF0000"/>
                <w:lang w:val="it-IT"/>
              </w:rPr>
              <w:t>=</w:t>
            </w:r>
            <w:r w:rsidRPr="006140E5">
              <w:rPr>
                <w:rFonts w:cs="Arial"/>
                <w:i/>
                <w:iCs/>
                <w:color w:val="FF0000"/>
                <w:lang w:val="it-IT"/>
              </w:rPr>
              <w:tab/>
              <w:t>coefficiente attribuito al concorrente i-esimo</w:t>
            </w:r>
          </w:p>
          <w:p w14:paraId="44598F98"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Ai </w:t>
            </w:r>
            <w:r w:rsidRPr="006140E5">
              <w:rPr>
                <w:rFonts w:cs="Arial"/>
                <w:i/>
                <w:iCs/>
                <w:color w:val="FF0000"/>
                <w:lang w:val="it-IT"/>
              </w:rPr>
              <w:t>=</w:t>
            </w:r>
            <w:r w:rsidRPr="006140E5">
              <w:rPr>
                <w:rFonts w:cs="Arial"/>
                <w:i/>
                <w:iCs/>
                <w:color w:val="FF0000"/>
                <w:lang w:val="it-IT"/>
              </w:rPr>
              <w:tab/>
              <w:t>ribasso percentuale del concorrente i-esimo</w:t>
            </w:r>
          </w:p>
          <w:p w14:paraId="3AE685F9"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color w:val="FF0000"/>
                <w:lang w:val="it-IT"/>
              </w:rPr>
              <w:t xml:space="preserve">A </w:t>
            </w:r>
            <w:r w:rsidRPr="006140E5">
              <w:rPr>
                <w:rFonts w:cs="Arial"/>
                <w:b/>
                <w:bCs/>
                <w:color w:val="FF0000"/>
                <w:vertAlign w:val="subscript"/>
                <w:lang w:val="it-IT"/>
              </w:rPr>
              <w:t xml:space="preserve">soglia </w:t>
            </w:r>
            <w:r w:rsidRPr="006140E5">
              <w:rPr>
                <w:rFonts w:cs="Arial"/>
                <w:i/>
                <w:iCs/>
                <w:color w:val="FF0000"/>
                <w:lang w:val="it-IT"/>
              </w:rPr>
              <w:t>=</w:t>
            </w:r>
            <w:r w:rsidRPr="006140E5">
              <w:rPr>
                <w:rFonts w:cs="Arial"/>
                <w:i/>
                <w:iCs/>
                <w:color w:val="FF0000"/>
                <w:lang w:val="it-IT"/>
              </w:rPr>
              <w:tab/>
              <w:t>media aritmetica dei valori del ribasso offerto dai concorrenti</w:t>
            </w:r>
          </w:p>
          <w:p w14:paraId="38AE6D6F" w14:textId="77777777" w:rsidR="00AE4E63"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X</w:t>
            </w:r>
            <w:r w:rsidRPr="006140E5">
              <w:rPr>
                <w:rFonts w:cs="Arial"/>
                <w:i/>
                <w:iCs/>
                <w:color w:val="FF0000"/>
                <w:lang w:val="it-IT"/>
              </w:rPr>
              <w:t xml:space="preserve"> =</w:t>
            </w:r>
            <w:r w:rsidRPr="006140E5">
              <w:rPr>
                <w:rFonts w:cs="Arial"/>
                <w:i/>
                <w:iCs/>
                <w:color w:val="FF0000"/>
                <w:lang w:val="it-IT"/>
              </w:rPr>
              <w:tab/>
              <w:t xml:space="preserve">0,80 oppure 0,85 oppure 0,90 </w:t>
            </w:r>
            <w:r w:rsidRPr="00034FAD">
              <w:rPr>
                <w:rFonts w:cs="Arial"/>
                <w:i/>
                <w:iCs/>
                <w:color w:val="FF0000"/>
                <w:highlight w:val="green"/>
                <w:lang w:val="it-IT"/>
              </w:rPr>
              <w:t>[indicare nei documenti di gara quale delle tre percentuali va applicata]</w:t>
            </w:r>
          </w:p>
          <w:p w14:paraId="16A91C36" w14:textId="77777777" w:rsidR="00481EEE" w:rsidRPr="006140E5" w:rsidRDefault="00481EEE" w:rsidP="00AE4E63">
            <w:pPr>
              <w:widowControl w:val="0"/>
              <w:shd w:val="clear" w:color="auto" w:fill="FFFFFF" w:themeFill="background1"/>
              <w:spacing w:before="60" w:after="60"/>
              <w:ind w:left="846" w:hanging="846"/>
              <w:rPr>
                <w:rFonts w:cs="Arial"/>
                <w:i/>
                <w:iCs/>
                <w:color w:val="FF0000"/>
                <w:lang w:val="it-IT"/>
              </w:rPr>
            </w:pPr>
          </w:p>
          <w:p w14:paraId="70ABF1C5" w14:textId="77777777" w:rsidR="00AE4E63" w:rsidRPr="00481EEE" w:rsidRDefault="00AE4E63" w:rsidP="00481EEE">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A max </w:t>
            </w:r>
            <w:r w:rsidRPr="006140E5">
              <w:rPr>
                <w:rFonts w:cs="Arial"/>
                <w:i/>
                <w:iCs/>
                <w:color w:val="FF0000"/>
                <w:lang w:val="it-IT"/>
              </w:rPr>
              <w:t>=</w:t>
            </w:r>
            <w:r w:rsidRPr="006140E5">
              <w:rPr>
                <w:rFonts w:cs="Arial"/>
                <w:i/>
                <w:iCs/>
                <w:color w:val="FF0000"/>
                <w:lang w:val="it-IT"/>
              </w:rPr>
              <w:tab/>
              <w:t>valore del ribasso più conveniente</w:t>
            </w:r>
          </w:p>
        </w:tc>
      </w:tr>
      <w:tr w:rsidR="00AE4E63" w:rsidRPr="00D90FD7" w14:paraId="6F4AD7CF" w14:textId="77777777" w:rsidTr="00762232">
        <w:trPr>
          <w:gridAfter w:val="2"/>
          <w:wAfter w:w="8516" w:type="dxa"/>
        </w:trPr>
        <w:tc>
          <w:tcPr>
            <w:tcW w:w="4403" w:type="dxa"/>
            <w:gridSpan w:val="2"/>
          </w:tcPr>
          <w:p w14:paraId="7FA6E88D" w14:textId="77777777" w:rsidR="00AE4E63" w:rsidRPr="00A10065" w:rsidRDefault="00AE4E63" w:rsidP="00AE4E63">
            <w:pPr>
              <w:pStyle w:val="Rientrocorpodeltesto"/>
              <w:widowControl w:val="0"/>
              <w:tabs>
                <w:tab w:val="left" w:pos="4266"/>
              </w:tabs>
              <w:spacing w:after="0" w:line="240" w:lineRule="exact"/>
              <w:ind w:left="0" w:right="76"/>
              <w:jc w:val="both"/>
              <w:rPr>
                <w:rFonts w:cs="Arial"/>
                <w:lang w:val="it-IT"/>
              </w:rPr>
            </w:pPr>
          </w:p>
        </w:tc>
        <w:tc>
          <w:tcPr>
            <w:tcW w:w="852" w:type="dxa"/>
          </w:tcPr>
          <w:p w14:paraId="4134708B" w14:textId="77777777" w:rsidR="00AE4E63" w:rsidRPr="00A10065" w:rsidRDefault="00AE4E63" w:rsidP="00AE4E63">
            <w:pPr>
              <w:widowControl w:val="0"/>
              <w:spacing w:line="240" w:lineRule="exact"/>
              <w:rPr>
                <w:rFonts w:cs="Arial"/>
                <w:lang w:val="it-IT"/>
              </w:rPr>
            </w:pPr>
          </w:p>
        </w:tc>
        <w:tc>
          <w:tcPr>
            <w:tcW w:w="4258" w:type="dxa"/>
          </w:tcPr>
          <w:p w14:paraId="13CE6023"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D90FD7" w14:paraId="2A1661EE" w14:textId="77777777" w:rsidTr="00762232">
        <w:trPr>
          <w:gridAfter w:val="2"/>
          <w:wAfter w:w="8516" w:type="dxa"/>
        </w:trPr>
        <w:tc>
          <w:tcPr>
            <w:tcW w:w="4403" w:type="dxa"/>
            <w:gridSpan w:val="2"/>
          </w:tcPr>
          <w:p w14:paraId="254609C6" w14:textId="77777777" w:rsidR="00AE4E63" w:rsidRPr="00C40C0D" w:rsidRDefault="00AE4E63" w:rsidP="00AE4E63">
            <w:pPr>
              <w:widowControl w:val="0"/>
              <w:shd w:val="clear" w:color="auto" w:fill="FFFFFF" w:themeFill="background1"/>
              <w:spacing w:line="240" w:lineRule="exact"/>
              <w:jc w:val="both"/>
              <w:rPr>
                <w:rFonts w:cs="Arial"/>
                <w:color w:val="FF0000"/>
                <w:lang w:val="de-DE"/>
              </w:rPr>
            </w:pPr>
            <w:r w:rsidRPr="00C40C0D">
              <w:rPr>
                <w:rFonts w:cs="Arial"/>
                <w:color w:val="FF0000"/>
                <w:lang w:val="de-DE"/>
              </w:rPr>
              <w:t>Für dieses Ausschreibungsverfahren wird der Koeffizient 0,80/0,85/0,90 (X=0,90) angewandt.</w:t>
            </w:r>
          </w:p>
          <w:p w14:paraId="0AF1C83A" w14:textId="77777777" w:rsidR="00AE4E63" w:rsidRPr="00E63E1F" w:rsidRDefault="00AE4E63" w:rsidP="00AE4E63">
            <w:pPr>
              <w:pStyle w:val="Rientrocorpodeltesto"/>
              <w:widowControl w:val="0"/>
              <w:tabs>
                <w:tab w:val="left" w:pos="8496"/>
              </w:tabs>
              <w:spacing w:after="0" w:line="240" w:lineRule="exact"/>
              <w:ind w:left="0" w:right="76"/>
              <w:jc w:val="both"/>
              <w:rPr>
                <w:rFonts w:cs="Arial"/>
                <w:lang w:val="de-DE"/>
              </w:rPr>
            </w:pPr>
          </w:p>
        </w:tc>
        <w:tc>
          <w:tcPr>
            <w:tcW w:w="852" w:type="dxa"/>
          </w:tcPr>
          <w:p w14:paraId="789AFDA2" w14:textId="77777777" w:rsidR="00AE4E63" w:rsidRPr="00E63E1F" w:rsidRDefault="00AE4E63" w:rsidP="00AE4E63">
            <w:pPr>
              <w:widowControl w:val="0"/>
              <w:spacing w:line="240" w:lineRule="exact"/>
              <w:rPr>
                <w:rFonts w:cs="Arial"/>
                <w:lang w:val="de-DE"/>
              </w:rPr>
            </w:pPr>
          </w:p>
        </w:tc>
        <w:tc>
          <w:tcPr>
            <w:tcW w:w="4258" w:type="dxa"/>
          </w:tcPr>
          <w:p w14:paraId="6D012244" w14:textId="77777777" w:rsidR="00AE4E63" w:rsidRPr="006140E5" w:rsidRDefault="00AE4E63" w:rsidP="00AE4E63">
            <w:pPr>
              <w:widowControl w:val="0"/>
              <w:shd w:val="clear" w:color="auto" w:fill="FFFFFF" w:themeFill="background1"/>
              <w:spacing w:line="240" w:lineRule="exact"/>
              <w:ind w:right="6"/>
              <w:jc w:val="both"/>
              <w:rPr>
                <w:rFonts w:cs="Arial"/>
                <w:color w:val="FF0000"/>
                <w:lang w:val="it-IT"/>
              </w:rPr>
            </w:pPr>
            <w:r w:rsidRPr="006140E5">
              <w:rPr>
                <w:rFonts w:cs="Arial"/>
                <w:color w:val="FF0000"/>
                <w:lang w:val="it-IT"/>
              </w:rPr>
              <w:t>Per questa procedura di gara verrà applicato il coefficiente di 0,80/0,85/0,90 (X=0,90).</w:t>
            </w:r>
          </w:p>
          <w:p w14:paraId="5F8C72A1"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3F5F1778" w14:textId="77777777" w:rsidTr="00762232">
        <w:trPr>
          <w:gridAfter w:val="2"/>
          <w:wAfter w:w="8516" w:type="dxa"/>
        </w:trPr>
        <w:tc>
          <w:tcPr>
            <w:tcW w:w="4403" w:type="dxa"/>
            <w:gridSpan w:val="2"/>
          </w:tcPr>
          <w:p w14:paraId="37B7C054" w14:textId="77777777" w:rsidR="00AE4E63" w:rsidRPr="00C40C0D" w:rsidRDefault="00AE4E63" w:rsidP="00AE4E63">
            <w:pPr>
              <w:widowControl w:val="0"/>
              <w:shd w:val="clear" w:color="auto" w:fill="FFFFFF" w:themeFill="background1"/>
              <w:spacing w:line="240" w:lineRule="exact"/>
              <w:jc w:val="center"/>
              <w:rPr>
                <w:rFonts w:cs="Arial"/>
                <w:color w:val="FF0000"/>
                <w:lang w:val="de-DE"/>
              </w:rPr>
            </w:pPr>
            <w:r>
              <w:rPr>
                <w:rFonts w:cs="Arial"/>
                <w:color w:val="FF0000"/>
                <w:lang w:val="de-DE"/>
              </w:rPr>
              <w:t>o</w:t>
            </w:r>
            <w:r w:rsidRPr="00C40C0D">
              <w:rPr>
                <w:rFonts w:cs="Arial"/>
                <w:color w:val="FF0000"/>
                <w:lang w:val="de-DE"/>
              </w:rPr>
              <w:t>der:</w:t>
            </w:r>
          </w:p>
        </w:tc>
        <w:tc>
          <w:tcPr>
            <w:tcW w:w="852" w:type="dxa"/>
          </w:tcPr>
          <w:p w14:paraId="1F5A1A54" w14:textId="77777777" w:rsidR="00AE4E63" w:rsidRPr="00E63E1F" w:rsidRDefault="00AE4E63" w:rsidP="00AE4E63">
            <w:pPr>
              <w:widowControl w:val="0"/>
              <w:spacing w:line="240" w:lineRule="exact"/>
              <w:rPr>
                <w:rFonts w:cs="Arial"/>
                <w:lang w:val="de-DE"/>
              </w:rPr>
            </w:pPr>
          </w:p>
        </w:tc>
        <w:tc>
          <w:tcPr>
            <w:tcW w:w="4258" w:type="dxa"/>
          </w:tcPr>
          <w:p w14:paraId="5EB0CAC0" w14:textId="77777777" w:rsidR="00AE4E63" w:rsidRPr="00C40C0D" w:rsidRDefault="00AE4E63" w:rsidP="00AE4E63">
            <w:pPr>
              <w:widowControl w:val="0"/>
              <w:shd w:val="clear" w:color="auto" w:fill="FFFFFF" w:themeFill="background1"/>
              <w:spacing w:line="240" w:lineRule="exact"/>
              <w:ind w:right="6"/>
              <w:jc w:val="center"/>
              <w:rPr>
                <w:rFonts w:cs="Arial"/>
                <w:color w:val="FF0000"/>
              </w:rPr>
            </w:pPr>
            <w:r>
              <w:rPr>
                <w:rFonts w:cs="Arial"/>
                <w:color w:val="FF0000"/>
              </w:rPr>
              <w:t>o</w:t>
            </w:r>
            <w:r w:rsidRPr="00C40C0D">
              <w:rPr>
                <w:rFonts w:cs="Arial"/>
                <w:color w:val="FF0000"/>
              </w:rPr>
              <w:t>ppure:</w:t>
            </w:r>
          </w:p>
        </w:tc>
      </w:tr>
      <w:tr w:rsidR="00AE4E63" w:rsidRPr="005737C1" w14:paraId="4C5E03B9" w14:textId="77777777" w:rsidTr="00762232">
        <w:trPr>
          <w:gridAfter w:val="2"/>
          <w:wAfter w:w="8516" w:type="dxa"/>
        </w:trPr>
        <w:tc>
          <w:tcPr>
            <w:tcW w:w="4403" w:type="dxa"/>
            <w:gridSpan w:val="2"/>
          </w:tcPr>
          <w:p w14:paraId="3E1429C4" w14:textId="77777777" w:rsidR="00AE4E63" w:rsidRDefault="00AE4E63" w:rsidP="00AE4E63">
            <w:pPr>
              <w:widowControl w:val="0"/>
              <w:shd w:val="clear" w:color="auto" w:fill="FFFFFF" w:themeFill="background1"/>
              <w:spacing w:line="240" w:lineRule="exact"/>
              <w:jc w:val="center"/>
              <w:rPr>
                <w:rFonts w:cs="Arial"/>
                <w:color w:val="FF0000"/>
                <w:lang w:val="de-DE"/>
              </w:rPr>
            </w:pPr>
          </w:p>
        </w:tc>
        <w:tc>
          <w:tcPr>
            <w:tcW w:w="852" w:type="dxa"/>
          </w:tcPr>
          <w:p w14:paraId="26930F82" w14:textId="77777777" w:rsidR="00AE4E63" w:rsidRPr="00E63E1F" w:rsidRDefault="00AE4E63" w:rsidP="00AE4E63">
            <w:pPr>
              <w:widowControl w:val="0"/>
              <w:spacing w:line="240" w:lineRule="exact"/>
              <w:rPr>
                <w:rFonts w:cs="Arial"/>
                <w:lang w:val="de-DE"/>
              </w:rPr>
            </w:pPr>
          </w:p>
        </w:tc>
        <w:tc>
          <w:tcPr>
            <w:tcW w:w="4258" w:type="dxa"/>
          </w:tcPr>
          <w:p w14:paraId="72C6B6C1" w14:textId="77777777" w:rsidR="00AE4E63" w:rsidRDefault="00AE4E63" w:rsidP="00AE4E63">
            <w:pPr>
              <w:widowControl w:val="0"/>
              <w:shd w:val="clear" w:color="auto" w:fill="FFFFFF" w:themeFill="background1"/>
              <w:spacing w:line="240" w:lineRule="exact"/>
              <w:ind w:right="6"/>
              <w:jc w:val="center"/>
              <w:rPr>
                <w:rFonts w:cs="Arial"/>
                <w:color w:val="FF0000"/>
              </w:rPr>
            </w:pPr>
          </w:p>
        </w:tc>
      </w:tr>
      <w:tr w:rsidR="00AE4E63" w:rsidRPr="005737C1" w14:paraId="15E39990" w14:textId="77777777" w:rsidTr="00762232">
        <w:trPr>
          <w:gridAfter w:val="2"/>
          <w:wAfter w:w="8516" w:type="dxa"/>
        </w:trPr>
        <w:tc>
          <w:tcPr>
            <w:tcW w:w="4403" w:type="dxa"/>
            <w:gridSpan w:val="2"/>
          </w:tcPr>
          <w:p w14:paraId="4DC1A28D"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r w:rsidRPr="00C40C0D">
              <w:rPr>
                <w:rFonts w:cs="Arial"/>
                <w:b/>
                <w:bCs/>
                <w:color w:val="FF0000"/>
                <w:lang w:val="de-DE"/>
              </w:rPr>
              <w:t>Formel mit Linear-Interpolation</w:t>
            </w:r>
          </w:p>
        </w:tc>
        <w:tc>
          <w:tcPr>
            <w:tcW w:w="852" w:type="dxa"/>
          </w:tcPr>
          <w:p w14:paraId="1885ECF7" w14:textId="77777777" w:rsidR="00AE4E63" w:rsidRPr="00A10065" w:rsidRDefault="00AE4E63" w:rsidP="00AE4E63">
            <w:pPr>
              <w:widowControl w:val="0"/>
              <w:spacing w:line="240" w:lineRule="exact"/>
              <w:rPr>
                <w:rFonts w:cs="Arial"/>
                <w:lang w:val="it-IT"/>
              </w:rPr>
            </w:pPr>
          </w:p>
        </w:tc>
        <w:tc>
          <w:tcPr>
            <w:tcW w:w="4258" w:type="dxa"/>
          </w:tcPr>
          <w:p w14:paraId="64E08F3A" w14:textId="77777777" w:rsidR="00AE4E63" w:rsidRPr="00EA769C" w:rsidRDefault="00AE4E63" w:rsidP="00AE4E63">
            <w:pPr>
              <w:widowControl w:val="0"/>
              <w:autoSpaceDE w:val="0"/>
              <w:autoSpaceDN w:val="0"/>
              <w:adjustRightInd w:val="0"/>
              <w:spacing w:line="240" w:lineRule="exact"/>
              <w:ind w:right="105"/>
              <w:jc w:val="both"/>
              <w:rPr>
                <w:lang w:val="it-IT"/>
              </w:rPr>
            </w:pPr>
            <w:r w:rsidRPr="00C40C0D">
              <w:rPr>
                <w:rFonts w:cs="Arial"/>
                <w:b/>
                <w:bCs/>
                <w:color w:val="FF0000"/>
              </w:rPr>
              <w:t>Formula con interpolazione lineare</w:t>
            </w:r>
          </w:p>
        </w:tc>
      </w:tr>
      <w:tr w:rsidR="00AE4E63" w:rsidRPr="005737C1" w14:paraId="1E2D4815" w14:textId="77777777" w:rsidTr="00762232">
        <w:trPr>
          <w:gridAfter w:val="2"/>
          <w:wAfter w:w="8516" w:type="dxa"/>
        </w:trPr>
        <w:tc>
          <w:tcPr>
            <w:tcW w:w="4403" w:type="dxa"/>
            <w:gridSpan w:val="2"/>
          </w:tcPr>
          <w:p w14:paraId="5786D598"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6ABD0F78" w14:textId="77777777" w:rsidR="00AE4E63" w:rsidRPr="00A10065" w:rsidRDefault="00AE4E63" w:rsidP="00AE4E63">
            <w:pPr>
              <w:widowControl w:val="0"/>
              <w:spacing w:line="240" w:lineRule="exact"/>
              <w:rPr>
                <w:rFonts w:cs="Arial"/>
                <w:lang w:val="it-IT"/>
              </w:rPr>
            </w:pPr>
          </w:p>
        </w:tc>
        <w:tc>
          <w:tcPr>
            <w:tcW w:w="4258" w:type="dxa"/>
          </w:tcPr>
          <w:p w14:paraId="720753F8"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737C1" w14:paraId="19D165AC" w14:textId="77777777" w:rsidTr="00762232">
        <w:trPr>
          <w:gridAfter w:val="2"/>
          <w:wAfter w:w="8516" w:type="dxa"/>
        </w:trPr>
        <w:tc>
          <w:tcPr>
            <w:tcW w:w="9513" w:type="dxa"/>
            <w:gridSpan w:val="4"/>
          </w:tcPr>
          <w:p w14:paraId="4A331230"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vertAlign w:val="subscript"/>
              </w:rPr>
            </w:pPr>
            <w:r w:rsidRPr="0045728E">
              <w:rPr>
                <w:rFonts w:ascii="Arial" w:hAnsi="Arial" w:cs="Arial"/>
                <w:b/>
                <w:bCs/>
                <w:color w:val="FF0000"/>
                <w:sz w:val="20"/>
                <w:szCs w:val="20"/>
              </w:rPr>
              <w:t>C</w:t>
            </w:r>
            <w:r w:rsidRPr="0045728E">
              <w:rPr>
                <w:rFonts w:ascii="Arial" w:hAnsi="Arial" w:cs="Arial"/>
                <w:b/>
                <w:bCs/>
                <w:color w:val="FF0000"/>
                <w:sz w:val="20"/>
                <w:szCs w:val="20"/>
                <w:vertAlign w:val="subscript"/>
              </w:rPr>
              <w:t>i</w:t>
            </w:r>
            <w:r w:rsidRPr="0045728E">
              <w:rPr>
                <w:rFonts w:ascii="Arial" w:hAnsi="Arial" w:cs="Arial"/>
                <w:b/>
                <w:bCs/>
                <w:color w:val="FF0000"/>
                <w:sz w:val="20"/>
                <w:szCs w:val="20"/>
              </w:rPr>
              <w:t xml:space="preserve"> = </w:t>
            </w:r>
            <w:proofErr w:type="spellStart"/>
            <w:r w:rsidRPr="0045728E">
              <w:rPr>
                <w:rFonts w:ascii="Arial" w:hAnsi="Arial" w:cs="Arial"/>
                <w:b/>
                <w:bCs/>
                <w:color w:val="FF0000"/>
                <w:sz w:val="20"/>
                <w:szCs w:val="20"/>
              </w:rPr>
              <w:t>R</w:t>
            </w:r>
            <w:r w:rsidRPr="0045728E">
              <w:rPr>
                <w:rFonts w:ascii="Arial" w:hAnsi="Arial" w:cs="Arial"/>
                <w:b/>
                <w:bCs/>
                <w:color w:val="FF0000"/>
                <w:sz w:val="20"/>
                <w:szCs w:val="20"/>
                <w:vertAlign w:val="subscript"/>
              </w:rPr>
              <w:t>a</w:t>
            </w:r>
            <w:proofErr w:type="spellEnd"/>
            <w:r w:rsidRPr="0045728E">
              <w:rPr>
                <w:rFonts w:ascii="Arial" w:hAnsi="Arial" w:cs="Arial"/>
                <w:b/>
                <w:bCs/>
                <w:color w:val="FF0000"/>
                <w:sz w:val="20"/>
                <w:szCs w:val="20"/>
              </w:rPr>
              <w:t>/</w:t>
            </w:r>
            <w:proofErr w:type="spellStart"/>
            <w:r w:rsidRPr="0045728E">
              <w:rPr>
                <w:rFonts w:ascii="Arial" w:hAnsi="Arial" w:cs="Arial"/>
                <w:b/>
                <w:bCs/>
                <w:color w:val="FF0000"/>
                <w:sz w:val="20"/>
                <w:szCs w:val="20"/>
              </w:rPr>
              <w:t>R</w:t>
            </w:r>
            <w:r w:rsidRPr="0045728E">
              <w:rPr>
                <w:rFonts w:ascii="Arial" w:hAnsi="Arial" w:cs="Arial"/>
                <w:b/>
                <w:bCs/>
                <w:color w:val="FF0000"/>
                <w:sz w:val="20"/>
                <w:szCs w:val="20"/>
                <w:vertAlign w:val="subscript"/>
              </w:rPr>
              <w:t>max</w:t>
            </w:r>
            <w:proofErr w:type="spellEnd"/>
          </w:p>
          <w:p w14:paraId="244D9CFF" w14:textId="77777777" w:rsidR="00AE4E63" w:rsidRDefault="00AE4E63" w:rsidP="00AE4E63">
            <w:pPr>
              <w:pStyle w:val="NormaleWeb"/>
              <w:widowControl w:val="0"/>
              <w:shd w:val="clear" w:color="auto" w:fill="FFFFFF" w:themeFill="background1"/>
              <w:spacing w:before="0" w:after="0"/>
              <w:ind w:right="74"/>
              <w:jc w:val="center"/>
              <w:rPr>
                <w:rFonts w:ascii="Arial" w:hAnsi="Arial" w:cs="Arial"/>
                <w:color w:val="FF0000"/>
                <w:sz w:val="20"/>
                <w:szCs w:val="20"/>
              </w:rPr>
            </w:pPr>
          </w:p>
          <w:p w14:paraId="508CA925"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color w:val="FF0000"/>
                <w:sz w:val="20"/>
                <w:szCs w:val="20"/>
              </w:rPr>
            </w:pPr>
            <w:proofErr w:type="spellStart"/>
            <w:r w:rsidRPr="0045728E">
              <w:rPr>
                <w:rFonts w:ascii="Arial" w:hAnsi="Arial" w:cs="Arial"/>
                <w:color w:val="FF0000"/>
                <w:sz w:val="20"/>
                <w:szCs w:val="20"/>
              </w:rPr>
              <w:t>Punktzahl</w:t>
            </w:r>
            <w:proofErr w:type="spellEnd"/>
            <w:r w:rsidRPr="0045728E">
              <w:rPr>
                <w:rFonts w:ascii="Arial" w:hAnsi="Arial" w:cs="Arial"/>
                <w:color w:val="FF0000"/>
                <w:sz w:val="20"/>
                <w:szCs w:val="20"/>
              </w:rPr>
              <w:t xml:space="preserve">/punteggio: </w:t>
            </w:r>
          </w:p>
          <w:p w14:paraId="3F41C75C" w14:textId="77777777" w:rsidR="00AE4E63"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rPr>
            </w:pPr>
          </w:p>
          <w:p w14:paraId="5989E2DF"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rPr>
            </w:pPr>
            <w:proofErr w:type="spellStart"/>
            <w:r w:rsidRPr="0045728E">
              <w:rPr>
                <w:rFonts w:ascii="Arial" w:hAnsi="Arial" w:cs="Arial"/>
                <w:b/>
                <w:bCs/>
                <w:color w:val="FF0000"/>
                <w:sz w:val="20"/>
                <w:szCs w:val="20"/>
              </w:rPr>
              <w:t>PEi</w:t>
            </w:r>
            <w:proofErr w:type="spellEnd"/>
            <w:r w:rsidRPr="0045728E">
              <w:rPr>
                <w:rFonts w:ascii="Arial" w:hAnsi="Arial" w:cs="Arial"/>
                <w:b/>
                <w:bCs/>
                <w:color w:val="FF0000"/>
                <w:sz w:val="20"/>
                <w:szCs w:val="20"/>
              </w:rPr>
              <w:t xml:space="preserve"> = </w:t>
            </w:r>
            <w:proofErr w:type="gramStart"/>
            <w:r w:rsidRPr="0045728E">
              <w:rPr>
                <w:rFonts w:ascii="Arial" w:hAnsi="Arial" w:cs="Arial"/>
                <w:b/>
                <w:bCs/>
                <w:color w:val="FF0000"/>
                <w:sz w:val="20"/>
                <w:szCs w:val="20"/>
              </w:rPr>
              <w:t>Ci*</w:t>
            </w:r>
            <w:proofErr w:type="spellStart"/>
            <w:proofErr w:type="gramEnd"/>
            <w:r w:rsidRPr="0045728E">
              <w:rPr>
                <w:rFonts w:ascii="Arial" w:hAnsi="Arial" w:cs="Arial"/>
                <w:b/>
                <w:bCs/>
                <w:color w:val="FF0000"/>
                <w:sz w:val="20"/>
                <w:szCs w:val="20"/>
              </w:rPr>
              <w:t>Pmax</w:t>
            </w:r>
            <w:proofErr w:type="spellEnd"/>
          </w:p>
        </w:tc>
      </w:tr>
      <w:tr w:rsidR="00AE4E63" w:rsidRPr="005737C1" w14:paraId="04D90342" w14:textId="77777777" w:rsidTr="00762232">
        <w:trPr>
          <w:gridAfter w:val="2"/>
          <w:wAfter w:w="8516" w:type="dxa"/>
        </w:trPr>
        <w:tc>
          <w:tcPr>
            <w:tcW w:w="4403" w:type="dxa"/>
            <w:gridSpan w:val="2"/>
          </w:tcPr>
          <w:p w14:paraId="1136371A"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67EC9C16" w14:textId="77777777" w:rsidR="00AE4E63" w:rsidRPr="00A10065" w:rsidRDefault="00AE4E63" w:rsidP="00AE4E63">
            <w:pPr>
              <w:widowControl w:val="0"/>
              <w:spacing w:line="240" w:lineRule="exact"/>
              <w:rPr>
                <w:rFonts w:cs="Arial"/>
                <w:lang w:val="it-IT"/>
              </w:rPr>
            </w:pPr>
          </w:p>
        </w:tc>
        <w:tc>
          <w:tcPr>
            <w:tcW w:w="4258" w:type="dxa"/>
          </w:tcPr>
          <w:p w14:paraId="7B2CE84E"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737C1" w14:paraId="6227AB88" w14:textId="77777777" w:rsidTr="00762232">
        <w:trPr>
          <w:gridAfter w:val="2"/>
          <w:wAfter w:w="8516" w:type="dxa"/>
        </w:trPr>
        <w:tc>
          <w:tcPr>
            <w:tcW w:w="4403" w:type="dxa"/>
            <w:gridSpan w:val="2"/>
          </w:tcPr>
          <w:p w14:paraId="145EA577" w14:textId="77777777" w:rsidR="00AE4E63" w:rsidRPr="0045728E" w:rsidRDefault="008235AB"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r w:rsidR="00AE4E63" w:rsidRPr="00C40C0D">
              <w:rPr>
                <w:rFonts w:ascii="Arial" w:hAnsi="Arial" w:cs="Arial"/>
                <w:color w:val="FF0000"/>
                <w:sz w:val="20"/>
                <w:szCs w:val="20"/>
                <w:lang w:val="de-DE"/>
              </w:rPr>
              <w:t>:</w:t>
            </w:r>
          </w:p>
        </w:tc>
        <w:tc>
          <w:tcPr>
            <w:tcW w:w="852" w:type="dxa"/>
          </w:tcPr>
          <w:p w14:paraId="0DFE7956" w14:textId="77777777" w:rsidR="00AE4E63" w:rsidRPr="00A10065" w:rsidRDefault="00AE4E63" w:rsidP="00AE4E63">
            <w:pPr>
              <w:widowControl w:val="0"/>
              <w:spacing w:line="240" w:lineRule="exact"/>
              <w:jc w:val="center"/>
              <w:rPr>
                <w:rFonts w:cs="Arial"/>
                <w:lang w:val="it-IT"/>
              </w:rPr>
            </w:pPr>
          </w:p>
        </w:tc>
        <w:tc>
          <w:tcPr>
            <w:tcW w:w="4258" w:type="dxa"/>
          </w:tcPr>
          <w:p w14:paraId="76818712" w14:textId="77777777" w:rsidR="00AE4E63" w:rsidRPr="0045728E"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r w:rsidRPr="00C40C0D">
              <w:rPr>
                <w:rFonts w:ascii="Arial" w:hAnsi="Arial" w:cs="Arial"/>
                <w:color w:val="FF0000"/>
                <w:sz w:val="20"/>
                <w:szCs w:val="20"/>
              </w:rPr>
              <w:t>Dove:</w:t>
            </w:r>
          </w:p>
        </w:tc>
      </w:tr>
      <w:tr w:rsidR="00AE4E63" w:rsidRPr="005737C1" w14:paraId="5C313A26" w14:textId="77777777" w:rsidTr="00762232">
        <w:trPr>
          <w:gridAfter w:val="2"/>
          <w:wAfter w:w="8516" w:type="dxa"/>
        </w:trPr>
        <w:tc>
          <w:tcPr>
            <w:tcW w:w="4403" w:type="dxa"/>
            <w:gridSpan w:val="2"/>
          </w:tcPr>
          <w:p w14:paraId="26EC7320"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5809499F" w14:textId="77777777" w:rsidR="00AE4E63" w:rsidRPr="00A10065" w:rsidRDefault="00AE4E63" w:rsidP="00AE4E63">
            <w:pPr>
              <w:widowControl w:val="0"/>
              <w:spacing w:line="240" w:lineRule="exact"/>
              <w:rPr>
                <w:rFonts w:cs="Arial"/>
                <w:lang w:val="it-IT"/>
              </w:rPr>
            </w:pPr>
          </w:p>
        </w:tc>
        <w:tc>
          <w:tcPr>
            <w:tcW w:w="4258" w:type="dxa"/>
          </w:tcPr>
          <w:p w14:paraId="775A3F09"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D90FD7" w14:paraId="52AA3C8C" w14:textId="77777777" w:rsidTr="00762232">
        <w:trPr>
          <w:gridAfter w:val="2"/>
          <w:wAfter w:w="8516" w:type="dxa"/>
        </w:trPr>
        <w:tc>
          <w:tcPr>
            <w:tcW w:w="4403" w:type="dxa"/>
            <w:gridSpan w:val="2"/>
          </w:tcPr>
          <w:p w14:paraId="6790A3A3" w14:textId="77777777" w:rsidR="00AE4E63" w:rsidRDefault="00AE4E63" w:rsidP="00AE4E63">
            <w:pPr>
              <w:pStyle w:val="NormaleWeb"/>
              <w:widowControl w:val="0"/>
              <w:shd w:val="clear" w:color="auto" w:fill="FFFFFF" w:themeFill="background1"/>
              <w:spacing w:before="0" w:after="0"/>
              <w:ind w:left="861" w:hanging="861"/>
              <w:rPr>
                <w:rFonts w:ascii="Arial" w:hAnsi="Arial" w:cs="Arial"/>
                <w:i/>
                <w:iCs/>
                <w:color w:val="FF0000"/>
                <w:sz w:val="20"/>
                <w:szCs w:val="20"/>
                <w:lang w:val="de-DE"/>
              </w:rPr>
            </w:pPr>
            <w:r w:rsidRPr="00C40C0D">
              <w:rPr>
                <w:rFonts w:ascii="Arial" w:hAnsi="Arial" w:cs="Arial"/>
                <w:i/>
                <w:iCs/>
                <w:color w:val="FF0000"/>
                <w:sz w:val="20"/>
                <w:szCs w:val="20"/>
                <w:lang w:val="de-DE"/>
              </w:rPr>
              <w:t>R</w:t>
            </w:r>
            <w:r w:rsidRPr="00C40C0D">
              <w:rPr>
                <w:rFonts w:ascii="Arial" w:hAnsi="Arial" w:cs="Arial"/>
                <w:i/>
                <w:iCs/>
                <w:color w:val="FF0000"/>
                <w:sz w:val="20"/>
                <w:szCs w:val="20"/>
                <w:vertAlign w:val="subscript"/>
                <w:lang w:val="de-DE"/>
              </w:rPr>
              <w:t>a</w:t>
            </w:r>
            <w:r>
              <w:rPr>
                <w:rFonts w:ascii="Arial" w:hAnsi="Arial" w:cs="Arial"/>
                <w:i/>
                <w:iCs/>
                <w:color w:val="FF0000"/>
                <w:sz w:val="20"/>
                <w:szCs w:val="20"/>
                <w:vertAlign w:val="subscript"/>
                <w:lang w:val="de-DE"/>
              </w:rPr>
              <w:t xml:space="preserve"> </w:t>
            </w:r>
            <w:r w:rsidRPr="00C40C0D">
              <w:rPr>
                <w:rFonts w:ascii="Arial" w:hAnsi="Arial" w:cs="Arial"/>
                <w:i/>
                <w:iCs/>
                <w:color w:val="FF0000"/>
                <w:sz w:val="20"/>
                <w:szCs w:val="20"/>
                <w:lang w:val="de-DE"/>
              </w:rPr>
              <w:t>=</w:t>
            </w:r>
            <w:r>
              <w:rPr>
                <w:rFonts w:ascii="Arial" w:hAnsi="Arial" w:cs="Arial"/>
                <w:i/>
                <w:iCs/>
                <w:color w:val="FF0000"/>
                <w:sz w:val="20"/>
                <w:szCs w:val="20"/>
                <w:lang w:val="de-DE"/>
              </w:rPr>
              <w:tab/>
            </w:r>
            <w:r w:rsidRPr="00C40C0D">
              <w:rPr>
                <w:rFonts w:ascii="Arial" w:hAnsi="Arial" w:cs="Arial"/>
                <w:i/>
                <w:iCs/>
                <w:color w:val="FF0000"/>
                <w:sz w:val="20"/>
                <w:szCs w:val="20"/>
                <w:lang w:val="de-DE"/>
              </w:rPr>
              <w:t xml:space="preserve">Angebot (Abschlag) des </w:t>
            </w:r>
            <w:r w:rsidR="008235AB">
              <w:rPr>
                <w:rFonts w:ascii="Arial" w:hAnsi="Arial" w:cs="Arial"/>
                <w:i/>
                <w:iCs/>
                <w:color w:val="FF0000"/>
                <w:sz w:val="20"/>
                <w:szCs w:val="20"/>
                <w:lang w:val="de-DE"/>
              </w:rPr>
              <w:t>Teilnehmer</w:t>
            </w:r>
            <w:r w:rsidRPr="00C40C0D">
              <w:rPr>
                <w:rFonts w:ascii="Arial" w:hAnsi="Arial" w:cs="Arial"/>
                <w:i/>
                <w:iCs/>
                <w:color w:val="FF0000"/>
                <w:sz w:val="20"/>
                <w:szCs w:val="20"/>
                <w:lang w:val="de-DE"/>
              </w:rPr>
              <w:t>s a</w:t>
            </w:r>
          </w:p>
          <w:p w14:paraId="32E28A45" w14:textId="77777777" w:rsidR="00AE4E63" w:rsidRPr="00C40C0D" w:rsidRDefault="00AE4E63" w:rsidP="00AE4E63">
            <w:pPr>
              <w:pStyle w:val="NormaleWeb"/>
              <w:widowControl w:val="0"/>
              <w:shd w:val="clear" w:color="auto" w:fill="FFFFFF" w:themeFill="background1"/>
              <w:spacing w:before="0" w:after="0"/>
              <w:ind w:left="861" w:hanging="861"/>
              <w:rPr>
                <w:rFonts w:ascii="Arial" w:hAnsi="Arial" w:cs="Arial"/>
                <w:i/>
                <w:iCs/>
                <w:color w:val="FF0000"/>
                <w:sz w:val="20"/>
                <w:szCs w:val="20"/>
                <w:lang w:val="de-DE"/>
              </w:rPr>
            </w:pPr>
            <w:proofErr w:type="spellStart"/>
            <w:r w:rsidRPr="00C40C0D">
              <w:rPr>
                <w:rFonts w:ascii="Arial" w:hAnsi="Arial" w:cs="Arial"/>
                <w:i/>
                <w:iCs/>
                <w:color w:val="FF0000"/>
                <w:sz w:val="20"/>
                <w:szCs w:val="20"/>
                <w:lang w:val="de-DE"/>
              </w:rPr>
              <w:t>R</w:t>
            </w:r>
            <w:r w:rsidRPr="00C40C0D">
              <w:rPr>
                <w:rFonts w:ascii="Arial" w:hAnsi="Arial" w:cs="Arial"/>
                <w:i/>
                <w:iCs/>
                <w:color w:val="FF0000"/>
                <w:sz w:val="20"/>
                <w:szCs w:val="20"/>
                <w:vertAlign w:val="subscript"/>
                <w:lang w:val="de-DE"/>
              </w:rPr>
              <w:t>max</w:t>
            </w:r>
            <w:proofErr w:type="spellEnd"/>
            <w:r>
              <w:rPr>
                <w:rFonts w:ascii="Arial" w:hAnsi="Arial" w:cs="Arial"/>
                <w:i/>
                <w:iCs/>
                <w:color w:val="FF0000"/>
                <w:sz w:val="20"/>
                <w:szCs w:val="20"/>
                <w:vertAlign w:val="subscript"/>
                <w:lang w:val="de-DE"/>
              </w:rPr>
              <w:t xml:space="preserve"> </w:t>
            </w:r>
            <w:r w:rsidRPr="00C40C0D">
              <w:rPr>
                <w:rFonts w:ascii="Arial" w:hAnsi="Arial" w:cs="Arial"/>
                <w:i/>
                <w:iCs/>
                <w:color w:val="FF0000"/>
                <w:sz w:val="20"/>
                <w:szCs w:val="20"/>
                <w:lang w:val="de-DE"/>
              </w:rPr>
              <w:t>=</w:t>
            </w:r>
            <w:r>
              <w:rPr>
                <w:rFonts w:ascii="Arial" w:hAnsi="Arial" w:cs="Arial"/>
                <w:i/>
                <w:iCs/>
                <w:color w:val="FF0000"/>
                <w:sz w:val="20"/>
                <w:szCs w:val="20"/>
                <w:lang w:val="de-DE"/>
              </w:rPr>
              <w:tab/>
            </w:r>
            <w:r w:rsidRPr="00C40C0D">
              <w:rPr>
                <w:rFonts w:ascii="Arial" w:hAnsi="Arial" w:cs="Arial"/>
                <w:i/>
                <w:iCs/>
                <w:color w:val="FF0000"/>
                <w:sz w:val="20"/>
                <w:szCs w:val="20"/>
                <w:lang w:val="de-DE"/>
              </w:rPr>
              <w:t xml:space="preserve">Wert </w:t>
            </w:r>
            <w:r w:rsidR="008235AB">
              <w:rPr>
                <w:rFonts w:ascii="Arial" w:hAnsi="Arial" w:cs="Arial"/>
                <w:i/>
                <w:iCs/>
                <w:color w:val="FF0000"/>
                <w:sz w:val="20"/>
                <w:szCs w:val="20"/>
                <w:lang w:val="de-DE"/>
              </w:rPr>
              <w:t>(</w:t>
            </w:r>
            <w:proofErr w:type="spellStart"/>
            <w:r w:rsidR="008235AB">
              <w:rPr>
                <w:rFonts w:ascii="Arial" w:hAnsi="Arial" w:cs="Arial"/>
                <w:i/>
                <w:iCs/>
                <w:color w:val="FF0000"/>
                <w:sz w:val="20"/>
                <w:szCs w:val="20"/>
                <w:lang w:val="de-DE"/>
              </w:rPr>
              <w:t>Abschag</w:t>
            </w:r>
            <w:proofErr w:type="spellEnd"/>
            <w:r w:rsidR="008235AB">
              <w:rPr>
                <w:rFonts w:ascii="Arial" w:hAnsi="Arial" w:cs="Arial"/>
                <w:i/>
                <w:iCs/>
                <w:color w:val="FF0000"/>
                <w:sz w:val="20"/>
                <w:szCs w:val="20"/>
                <w:lang w:val="de-DE"/>
              </w:rPr>
              <w:t xml:space="preserve">) </w:t>
            </w:r>
            <w:r w:rsidRPr="00C40C0D">
              <w:rPr>
                <w:rFonts w:ascii="Arial" w:hAnsi="Arial" w:cs="Arial"/>
                <w:i/>
                <w:iCs/>
                <w:color w:val="FF0000"/>
                <w:sz w:val="20"/>
                <w:szCs w:val="20"/>
                <w:lang w:val="de-DE"/>
              </w:rPr>
              <w:t xml:space="preserve">des günstigsten Angebotes (Abschlags) </w:t>
            </w:r>
          </w:p>
          <w:p w14:paraId="37DF3BAE" w14:textId="77777777" w:rsidR="00AE4E63" w:rsidRPr="00C40C0D" w:rsidRDefault="00AE4E63" w:rsidP="00AE4E63">
            <w:pPr>
              <w:pStyle w:val="Corpodeltesto2"/>
              <w:widowControl w:val="0"/>
              <w:shd w:val="clear" w:color="auto" w:fill="FFFFFF" w:themeFill="background1"/>
              <w:spacing w:after="0" w:line="240" w:lineRule="auto"/>
              <w:ind w:left="861" w:hanging="861"/>
              <w:rPr>
                <w:rFonts w:cs="Arial"/>
                <w:color w:val="FF0000"/>
                <w:lang w:val="de-DE" w:eastAsia="en-US"/>
              </w:rPr>
            </w:pPr>
            <w:r w:rsidRPr="00C40C0D">
              <w:rPr>
                <w:rFonts w:cs="Arial"/>
                <w:i/>
                <w:iCs/>
                <w:color w:val="FF0000"/>
                <w:lang w:val="de-DE"/>
              </w:rPr>
              <w:t>C</w:t>
            </w:r>
            <w:r w:rsidRPr="00C40C0D">
              <w:rPr>
                <w:rFonts w:cs="Arial"/>
                <w:i/>
                <w:iCs/>
                <w:color w:val="FF0000"/>
                <w:vertAlign w:val="subscript"/>
                <w:lang w:val="de-DE"/>
              </w:rPr>
              <w:t>i</w:t>
            </w:r>
            <w:r w:rsidRPr="00C40C0D">
              <w:rPr>
                <w:rFonts w:cs="Arial"/>
                <w:bCs/>
                <w:color w:val="FF0000"/>
                <w:vertAlign w:val="subscript"/>
                <w:lang w:val="de-DE"/>
              </w:rPr>
              <w:t xml:space="preserve"> </w:t>
            </w:r>
            <w:r w:rsidRPr="00C40C0D">
              <w:rPr>
                <w:rFonts w:cs="Arial"/>
                <w:i/>
                <w:iCs/>
                <w:color w:val="FF0000"/>
                <w:lang w:val="de-DE"/>
              </w:rPr>
              <w:t>=</w:t>
            </w:r>
            <w:r>
              <w:rPr>
                <w:rFonts w:cs="Arial"/>
                <w:bCs/>
                <w:color w:val="FF0000"/>
                <w:vertAlign w:val="subscript"/>
                <w:lang w:val="de-DE"/>
              </w:rPr>
              <w:tab/>
            </w:r>
            <w:r w:rsidRPr="00C40C0D">
              <w:rPr>
                <w:rFonts w:cs="Arial"/>
                <w:i/>
                <w:iCs/>
                <w:color w:val="FF0000"/>
                <w:lang w:val="de-DE"/>
              </w:rPr>
              <w:t xml:space="preserve">dem n-ten </w:t>
            </w:r>
            <w:r w:rsidR="008235AB">
              <w:rPr>
                <w:rFonts w:cs="Arial"/>
                <w:i/>
                <w:iCs/>
                <w:color w:val="FF0000"/>
                <w:lang w:val="de-DE"/>
              </w:rPr>
              <w:t>Teilnehmer</w:t>
            </w:r>
            <w:r w:rsidRPr="00C40C0D">
              <w:rPr>
                <w:rFonts w:cs="Arial"/>
                <w:i/>
                <w:iCs/>
                <w:color w:val="FF0000"/>
                <w:lang w:val="de-DE"/>
              </w:rPr>
              <w:t xml:space="preserve"> zugewiesener Koeffizient</w:t>
            </w:r>
          </w:p>
          <w:p w14:paraId="0A01480C" w14:textId="77777777" w:rsidR="008235AB" w:rsidRDefault="00AE4E63" w:rsidP="008235AB">
            <w:pPr>
              <w:widowControl w:val="0"/>
              <w:shd w:val="clear" w:color="auto" w:fill="FFFFFF" w:themeFill="background1"/>
              <w:ind w:left="861" w:hanging="851"/>
              <w:rPr>
                <w:rFonts w:cs="Arial"/>
                <w:i/>
                <w:iCs/>
                <w:color w:val="FF0000"/>
                <w:lang w:val="de-DE"/>
              </w:rPr>
            </w:pPr>
            <w:r w:rsidRPr="00F0074E">
              <w:rPr>
                <w:rFonts w:cs="Arial"/>
                <w:i/>
                <w:iCs/>
                <w:color w:val="FF0000"/>
                <w:lang w:val="de-DE"/>
              </w:rPr>
              <w:t>P</w:t>
            </w:r>
            <w:r>
              <w:rPr>
                <w:rFonts w:cs="Arial"/>
                <w:i/>
                <w:iCs/>
                <w:color w:val="FF0000"/>
                <w:lang w:val="de-DE"/>
              </w:rPr>
              <w:t xml:space="preserve">EI </w:t>
            </w:r>
            <w:r w:rsidRPr="00C40C0D">
              <w:rPr>
                <w:rFonts w:cs="Arial"/>
                <w:i/>
                <w:iCs/>
                <w:color w:val="FF0000"/>
                <w:lang w:val="de-DE"/>
              </w:rPr>
              <w:t>=</w:t>
            </w:r>
            <w:r>
              <w:rPr>
                <w:rFonts w:cs="Arial"/>
                <w:i/>
                <w:iCs/>
                <w:color w:val="FF0000"/>
                <w:lang w:val="de-DE"/>
              </w:rPr>
              <w:tab/>
            </w:r>
            <w:r w:rsidRPr="00C40C0D">
              <w:rPr>
                <w:rFonts w:cs="Arial"/>
                <w:i/>
                <w:iCs/>
                <w:color w:val="FF0000"/>
                <w:lang w:val="de-DE"/>
              </w:rPr>
              <w:t xml:space="preserve">Punktezahl </w:t>
            </w:r>
            <w:r w:rsidR="008235AB">
              <w:rPr>
                <w:rFonts w:cs="Arial"/>
                <w:i/>
                <w:iCs/>
                <w:color w:val="FF0000"/>
                <w:lang w:val="de-DE"/>
              </w:rPr>
              <w:t>wirtschafltliches Angebot</w:t>
            </w:r>
          </w:p>
          <w:p w14:paraId="6E35B2EC" w14:textId="77777777" w:rsidR="00AE4E63" w:rsidRPr="008235AB" w:rsidRDefault="00AE4E63" w:rsidP="008235AB">
            <w:pPr>
              <w:widowControl w:val="0"/>
              <w:shd w:val="clear" w:color="auto" w:fill="FFFFFF" w:themeFill="background1"/>
              <w:ind w:left="861" w:hanging="851"/>
              <w:rPr>
                <w:rFonts w:cs="Arial"/>
                <w:i/>
                <w:iCs/>
                <w:color w:val="FF0000"/>
                <w:lang w:val="de-DE"/>
              </w:rPr>
            </w:pPr>
            <w:r w:rsidRPr="008235AB">
              <w:rPr>
                <w:rFonts w:cs="Arial"/>
                <w:i/>
                <w:iCs/>
                <w:color w:val="FF0000"/>
                <w:lang w:val="de-DE"/>
              </w:rPr>
              <w:t>Pmax =</w:t>
            </w:r>
            <w:r w:rsidRPr="008235AB">
              <w:rPr>
                <w:rFonts w:cs="Arial"/>
                <w:i/>
                <w:iCs/>
                <w:color w:val="FF0000"/>
                <w:lang w:val="de-DE"/>
              </w:rPr>
              <w:tab/>
              <w:t>Höchstpunktezahl</w:t>
            </w:r>
          </w:p>
          <w:p w14:paraId="1D1DFB47" w14:textId="77777777" w:rsidR="00AE4E63" w:rsidRPr="00C40C0D" w:rsidRDefault="00AE4E63" w:rsidP="00AE4E63">
            <w:pPr>
              <w:pStyle w:val="Rientrocorpodeltesto"/>
              <w:widowControl w:val="0"/>
              <w:tabs>
                <w:tab w:val="left" w:pos="8496"/>
              </w:tabs>
              <w:spacing w:after="0"/>
              <w:ind w:left="0"/>
              <w:jc w:val="both"/>
              <w:rPr>
                <w:rFonts w:cs="Arial"/>
                <w:b/>
                <w:bCs/>
                <w:color w:val="FF0000"/>
                <w:lang w:val="de-DE"/>
              </w:rPr>
            </w:pPr>
          </w:p>
        </w:tc>
        <w:tc>
          <w:tcPr>
            <w:tcW w:w="852" w:type="dxa"/>
          </w:tcPr>
          <w:p w14:paraId="223D89DE" w14:textId="77777777" w:rsidR="00AE4E63" w:rsidRPr="008235AB" w:rsidRDefault="00AE4E63" w:rsidP="00AE4E63">
            <w:pPr>
              <w:widowControl w:val="0"/>
              <w:rPr>
                <w:rFonts w:cs="Arial"/>
                <w:lang w:val="de-DE"/>
              </w:rPr>
            </w:pPr>
          </w:p>
        </w:tc>
        <w:tc>
          <w:tcPr>
            <w:tcW w:w="4258" w:type="dxa"/>
          </w:tcPr>
          <w:p w14:paraId="2DDED088" w14:textId="77777777" w:rsidR="00AE4E63" w:rsidRDefault="00AE4E63" w:rsidP="00AE4E63">
            <w:pPr>
              <w:pStyle w:val="NormaleWeb"/>
              <w:widowControl w:val="0"/>
              <w:shd w:val="clear" w:color="auto" w:fill="FFFFFF" w:themeFill="background1"/>
              <w:spacing w:before="0" w:after="0"/>
              <w:ind w:left="846" w:right="6" w:hanging="846"/>
              <w:rPr>
                <w:rFonts w:ascii="Arial" w:hAnsi="Arial" w:cs="Arial"/>
                <w:i/>
                <w:iCs/>
                <w:color w:val="FF0000"/>
                <w:sz w:val="20"/>
                <w:szCs w:val="20"/>
              </w:rPr>
            </w:pPr>
            <w:proofErr w:type="spellStart"/>
            <w:r w:rsidRPr="00C40C0D">
              <w:rPr>
                <w:rFonts w:ascii="Arial" w:hAnsi="Arial" w:cs="Arial"/>
                <w:i/>
                <w:iCs/>
                <w:color w:val="FF0000"/>
                <w:sz w:val="20"/>
                <w:szCs w:val="20"/>
              </w:rPr>
              <w:t>R</w:t>
            </w:r>
            <w:r w:rsidRPr="00C40C0D">
              <w:rPr>
                <w:rFonts w:ascii="Arial" w:hAnsi="Arial" w:cs="Arial"/>
                <w:i/>
                <w:iCs/>
                <w:color w:val="FF0000"/>
                <w:sz w:val="20"/>
                <w:szCs w:val="20"/>
                <w:vertAlign w:val="subscript"/>
              </w:rPr>
              <w:t>a</w:t>
            </w:r>
            <w:proofErr w:type="spellEnd"/>
            <w:r>
              <w:rPr>
                <w:rFonts w:ascii="Arial" w:hAnsi="Arial" w:cs="Arial"/>
                <w:i/>
                <w:iCs/>
                <w:color w:val="FF0000"/>
                <w:sz w:val="20"/>
                <w:szCs w:val="20"/>
                <w:vertAlign w:val="subscript"/>
              </w:rPr>
              <w:t xml:space="preserve"> </w:t>
            </w:r>
            <w:r w:rsidRPr="00C40C0D">
              <w:rPr>
                <w:rFonts w:ascii="Arial" w:hAnsi="Arial" w:cs="Arial"/>
                <w:i/>
                <w:iCs/>
                <w:color w:val="FF0000"/>
                <w:sz w:val="20"/>
                <w:szCs w:val="20"/>
              </w:rPr>
              <w:t>=</w:t>
            </w:r>
            <w:r>
              <w:rPr>
                <w:rFonts w:ascii="Arial" w:hAnsi="Arial" w:cs="Arial"/>
                <w:i/>
                <w:iCs/>
                <w:color w:val="FF0000"/>
                <w:sz w:val="20"/>
                <w:szCs w:val="20"/>
              </w:rPr>
              <w:tab/>
            </w:r>
            <w:r w:rsidRPr="00C40C0D">
              <w:rPr>
                <w:rFonts w:ascii="Arial" w:hAnsi="Arial" w:cs="Arial"/>
                <w:i/>
                <w:iCs/>
                <w:color w:val="FF0000"/>
                <w:sz w:val="20"/>
                <w:szCs w:val="20"/>
              </w:rPr>
              <w:t>valore (ribasso) offerto dal concorrente a</w:t>
            </w:r>
          </w:p>
          <w:p w14:paraId="57F2C4CD" w14:textId="77777777" w:rsidR="00AE4E63" w:rsidRPr="00C40C0D" w:rsidRDefault="00AE4E63" w:rsidP="00AE4E63">
            <w:pPr>
              <w:pStyle w:val="NormaleWeb"/>
              <w:widowControl w:val="0"/>
              <w:shd w:val="clear" w:color="auto" w:fill="FFFFFF" w:themeFill="background1"/>
              <w:spacing w:before="0" w:after="0"/>
              <w:ind w:left="846" w:right="6" w:hanging="846"/>
              <w:rPr>
                <w:rFonts w:ascii="Arial" w:hAnsi="Arial" w:cs="Arial"/>
                <w:i/>
                <w:iCs/>
                <w:color w:val="FF0000"/>
                <w:sz w:val="20"/>
                <w:szCs w:val="20"/>
              </w:rPr>
            </w:pPr>
            <w:proofErr w:type="spellStart"/>
            <w:r w:rsidRPr="00C40C0D">
              <w:rPr>
                <w:rFonts w:ascii="Arial" w:hAnsi="Arial" w:cs="Arial"/>
                <w:i/>
                <w:iCs/>
                <w:color w:val="FF0000"/>
                <w:sz w:val="20"/>
                <w:szCs w:val="20"/>
              </w:rPr>
              <w:t>R</w:t>
            </w:r>
            <w:r w:rsidRPr="00C40C0D">
              <w:rPr>
                <w:rFonts w:ascii="Arial" w:hAnsi="Arial" w:cs="Arial"/>
                <w:i/>
                <w:iCs/>
                <w:color w:val="FF0000"/>
                <w:sz w:val="20"/>
                <w:szCs w:val="20"/>
                <w:vertAlign w:val="subscript"/>
              </w:rPr>
              <w:t>max</w:t>
            </w:r>
            <w:proofErr w:type="spellEnd"/>
            <w:r>
              <w:rPr>
                <w:rFonts w:ascii="Arial" w:hAnsi="Arial" w:cs="Arial"/>
                <w:i/>
                <w:iCs/>
                <w:color w:val="FF0000"/>
                <w:sz w:val="20"/>
                <w:szCs w:val="20"/>
                <w:vertAlign w:val="subscript"/>
              </w:rPr>
              <w:t xml:space="preserve"> </w:t>
            </w:r>
            <w:r w:rsidRPr="00C40C0D">
              <w:rPr>
                <w:rFonts w:ascii="Arial" w:hAnsi="Arial" w:cs="Arial"/>
                <w:i/>
                <w:iCs/>
                <w:color w:val="FF0000"/>
                <w:sz w:val="20"/>
                <w:szCs w:val="20"/>
              </w:rPr>
              <w:t>=</w:t>
            </w:r>
            <w:r>
              <w:rPr>
                <w:rFonts w:ascii="Arial" w:hAnsi="Arial" w:cs="Arial"/>
                <w:i/>
                <w:iCs/>
                <w:color w:val="FF0000"/>
                <w:sz w:val="20"/>
                <w:szCs w:val="20"/>
              </w:rPr>
              <w:tab/>
            </w:r>
            <w:r w:rsidRPr="00C40C0D">
              <w:rPr>
                <w:rFonts w:ascii="Arial" w:hAnsi="Arial" w:cs="Arial"/>
                <w:i/>
                <w:iCs/>
                <w:color w:val="FF0000"/>
                <w:sz w:val="20"/>
                <w:szCs w:val="20"/>
              </w:rPr>
              <w:t>valore (ribasso) dell’offerta più conveniente</w:t>
            </w:r>
          </w:p>
          <w:p w14:paraId="1774CCAF" w14:textId="77777777" w:rsidR="00AE4E63" w:rsidRPr="006140E5" w:rsidRDefault="00AE4E63" w:rsidP="00AE4E63">
            <w:pPr>
              <w:widowControl w:val="0"/>
              <w:shd w:val="clear" w:color="auto" w:fill="FFFFFF" w:themeFill="background1"/>
              <w:ind w:left="846" w:hanging="846"/>
              <w:jc w:val="both"/>
              <w:rPr>
                <w:rFonts w:cs="Arial"/>
                <w:i/>
                <w:iCs/>
                <w:color w:val="FF0000"/>
                <w:lang w:val="it-IT"/>
              </w:rPr>
            </w:pPr>
            <w:r w:rsidRPr="006140E5">
              <w:rPr>
                <w:rFonts w:cs="Arial"/>
                <w:i/>
                <w:iCs/>
                <w:color w:val="FF0000"/>
                <w:lang w:val="it-IT"/>
              </w:rPr>
              <w:t>C</w:t>
            </w:r>
            <w:r w:rsidRPr="006140E5">
              <w:rPr>
                <w:rFonts w:cs="Arial"/>
                <w:i/>
                <w:iCs/>
                <w:color w:val="FF0000"/>
                <w:vertAlign w:val="subscript"/>
                <w:lang w:val="it-IT"/>
              </w:rPr>
              <w:t xml:space="preserve">i </w:t>
            </w:r>
            <w:r w:rsidRPr="006140E5">
              <w:rPr>
                <w:rFonts w:cs="Arial"/>
                <w:i/>
                <w:iCs/>
                <w:color w:val="FF0000"/>
                <w:lang w:val="it-IT"/>
              </w:rPr>
              <w:t>=</w:t>
            </w:r>
            <w:r w:rsidRPr="006140E5">
              <w:rPr>
                <w:rFonts w:cs="Arial"/>
                <w:b/>
                <w:bCs/>
                <w:color w:val="FF0000"/>
                <w:vertAlign w:val="subscript"/>
                <w:lang w:val="it-IT"/>
              </w:rPr>
              <w:tab/>
            </w:r>
            <w:r w:rsidRPr="006140E5">
              <w:rPr>
                <w:rFonts w:cs="Arial"/>
                <w:i/>
                <w:iCs/>
                <w:color w:val="FF0000"/>
                <w:lang w:val="it-IT"/>
              </w:rPr>
              <w:t>coefficiente attribuito al concorrente i-esimo</w:t>
            </w:r>
          </w:p>
          <w:p w14:paraId="76DD11BD"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left="846" w:hanging="846"/>
              <w:rPr>
                <w:rFonts w:ascii="Arial" w:hAnsi="Arial" w:cs="Arial"/>
                <w:i/>
                <w:iCs/>
                <w:color w:val="FF0000"/>
                <w:sz w:val="20"/>
                <w:szCs w:val="20"/>
                <w:lang w:val="it-IT"/>
              </w:rPr>
            </w:pPr>
            <w:r w:rsidRPr="00C40C0D">
              <w:rPr>
                <w:rFonts w:ascii="Arial" w:hAnsi="Arial" w:cs="Arial"/>
                <w:i/>
                <w:iCs/>
                <w:color w:val="FF0000"/>
                <w:sz w:val="20"/>
                <w:szCs w:val="20"/>
                <w:lang w:val="it-IT"/>
              </w:rPr>
              <w:t>P</w:t>
            </w:r>
            <w:r>
              <w:rPr>
                <w:rFonts w:ascii="Arial" w:hAnsi="Arial" w:cs="Arial"/>
                <w:i/>
                <w:iCs/>
                <w:color w:val="FF0000"/>
                <w:sz w:val="20"/>
                <w:szCs w:val="20"/>
                <w:lang w:val="it-IT"/>
              </w:rPr>
              <w:t xml:space="preserve">EI </w:t>
            </w:r>
            <w:r w:rsidRPr="00C40C0D">
              <w:rPr>
                <w:rFonts w:ascii="Arial" w:hAnsi="Arial" w:cs="Arial"/>
                <w:i/>
                <w:iCs/>
                <w:color w:val="FF0000"/>
                <w:sz w:val="20"/>
                <w:szCs w:val="20"/>
                <w:lang w:val="it-IT"/>
              </w:rPr>
              <w:t>=</w:t>
            </w:r>
            <w:r>
              <w:rPr>
                <w:rFonts w:ascii="Arial" w:hAnsi="Arial" w:cs="Arial"/>
                <w:i/>
                <w:iCs/>
                <w:color w:val="FF0000"/>
                <w:sz w:val="20"/>
                <w:szCs w:val="20"/>
                <w:lang w:val="it-IT"/>
              </w:rPr>
              <w:tab/>
            </w:r>
            <w:r w:rsidRPr="00C40C0D">
              <w:rPr>
                <w:rFonts w:ascii="Arial" w:hAnsi="Arial" w:cs="Arial"/>
                <w:i/>
                <w:iCs/>
                <w:color w:val="FF0000"/>
                <w:sz w:val="20"/>
                <w:szCs w:val="20"/>
                <w:lang w:val="it-IT"/>
              </w:rPr>
              <w:t xml:space="preserve">punteggio economico </w:t>
            </w:r>
          </w:p>
          <w:p w14:paraId="19FE7A65" w14:textId="77777777" w:rsidR="00AE4E63" w:rsidRPr="001B6D22" w:rsidRDefault="00AE4E63" w:rsidP="00AE4E63">
            <w:pPr>
              <w:pStyle w:val="western"/>
              <w:widowControl w:val="0"/>
              <w:shd w:val="clear" w:color="auto" w:fill="FFFFFF" w:themeFill="background1"/>
              <w:spacing w:before="0" w:beforeAutospacing="0" w:after="0" w:afterAutospacing="0" w:line="240" w:lineRule="auto"/>
              <w:ind w:left="846" w:hanging="846"/>
              <w:rPr>
                <w:rFonts w:ascii="Arial" w:hAnsi="Arial" w:cs="Arial"/>
                <w:i/>
                <w:iCs/>
                <w:color w:val="FF0000"/>
                <w:sz w:val="20"/>
                <w:szCs w:val="20"/>
                <w:lang w:val="it-IT"/>
              </w:rPr>
            </w:pPr>
            <w:proofErr w:type="spellStart"/>
            <w:r w:rsidRPr="00C40C0D">
              <w:rPr>
                <w:rFonts w:ascii="Arial" w:hAnsi="Arial" w:cs="Arial"/>
                <w:i/>
                <w:iCs/>
                <w:color w:val="FF0000"/>
                <w:sz w:val="20"/>
                <w:szCs w:val="20"/>
                <w:lang w:val="it-IT"/>
              </w:rPr>
              <w:t>Pmax</w:t>
            </w:r>
            <w:proofErr w:type="spellEnd"/>
            <w:r>
              <w:rPr>
                <w:rFonts w:ascii="Arial" w:hAnsi="Arial" w:cs="Arial"/>
                <w:i/>
                <w:iCs/>
                <w:color w:val="FF0000"/>
                <w:sz w:val="20"/>
                <w:szCs w:val="20"/>
                <w:lang w:val="it-IT"/>
              </w:rPr>
              <w:t xml:space="preserve"> </w:t>
            </w:r>
            <w:r w:rsidRPr="00C40C0D">
              <w:rPr>
                <w:rFonts w:ascii="Arial" w:hAnsi="Arial" w:cs="Arial"/>
                <w:i/>
                <w:iCs/>
                <w:color w:val="FF0000"/>
                <w:sz w:val="20"/>
                <w:szCs w:val="20"/>
                <w:lang w:val="it-IT"/>
              </w:rPr>
              <w:t>=</w:t>
            </w:r>
            <w:r>
              <w:rPr>
                <w:rFonts w:ascii="Arial" w:hAnsi="Arial" w:cs="Arial"/>
                <w:i/>
                <w:iCs/>
                <w:color w:val="FF0000"/>
                <w:sz w:val="20"/>
                <w:szCs w:val="20"/>
                <w:lang w:val="it-IT"/>
              </w:rPr>
              <w:tab/>
            </w:r>
            <w:r w:rsidRPr="00C40C0D">
              <w:rPr>
                <w:rFonts w:ascii="Arial" w:hAnsi="Arial" w:cs="Arial"/>
                <w:i/>
                <w:iCs/>
                <w:color w:val="FF0000"/>
                <w:sz w:val="20"/>
                <w:szCs w:val="20"/>
                <w:lang w:val="it-IT"/>
              </w:rPr>
              <w:t>punteggio massimo</w:t>
            </w:r>
          </w:p>
        </w:tc>
      </w:tr>
      <w:tr w:rsidR="00AE4E63" w:rsidRPr="00D90FD7" w14:paraId="412D3B2C" w14:textId="77777777" w:rsidTr="00762232">
        <w:trPr>
          <w:gridAfter w:val="2"/>
          <w:wAfter w:w="8516" w:type="dxa"/>
        </w:trPr>
        <w:tc>
          <w:tcPr>
            <w:tcW w:w="4403" w:type="dxa"/>
            <w:gridSpan w:val="2"/>
          </w:tcPr>
          <w:p w14:paraId="67E1A81D" w14:textId="77777777" w:rsidR="00AE4E63" w:rsidRPr="0045728E" w:rsidRDefault="00AE4E63" w:rsidP="00AE4E63">
            <w:pPr>
              <w:pStyle w:val="Rientrocorpodeltesto"/>
              <w:widowControl w:val="0"/>
              <w:tabs>
                <w:tab w:val="left" w:pos="8496"/>
              </w:tabs>
              <w:spacing w:after="0" w:line="240" w:lineRule="exact"/>
              <w:ind w:left="0" w:right="76"/>
              <w:jc w:val="both"/>
              <w:rPr>
                <w:rFonts w:cs="Arial"/>
                <w:b/>
                <w:bCs/>
                <w:color w:val="FF0000"/>
                <w:lang w:val="it-IT"/>
              </w:rPr>
            </w:pPr>
          </w:p>
        </w:tc>
        <w:tc>
          <w:tcPr>
            <w:tcW w:w="852" w:type="dxa"/>
          </w:tcPr>
          <w:p w14:paraId="56FB57E5" w14:textId="77777777" w:rsidR="00AE4E63" w:rsidRPr="00A10065" w:rsidRDefault="00AE4E63" w:rsidP="00AE4E63">
            <w:pPr>
              <w:widowControl w:val="0"/>
              <w:spacing w:line="240" w:lineRule="exact"/>
              <w:rPr>
                <w:rFonts w:cs="Arial"/>
                <w:lang w:val="it-IT"/>
              </w:rPr>
            </w:pPr>
          </w:p>
        </w:tc>
        <w:tc>
          <w:tcPr>
            <w:tcW w:w="4258" w:type="dxa"/>
          </w:tcPr>
          <w:p w14:paraId="0367D399" w14:textId="77777777" w:rsidR="00AE4E63" w:rsidRPr="006140E5" w:rsidRDefault="00AE4E63" w:rsidP="00AE4E63">
            <w:pPr>
              <w:widowControl w:val="0"/>
              <w:autoSpaceDE w:val="0"/>
              <w:autoSpaceDN w:val="0"/>
              <w:adjustRightInd w:val="0"/>
              <w:spacing w:line="240" w:lineRule="exact"/>
              <w:ind w:right="105"/>
              <w:jc w:val="both"/>
              <w:rPr>
                <w:rFonts w:cs="Arial"/>
                <w:b/>
                <w:bCs/>
                <w:color w:val="FF0000"/>
                <w:lang w:val="it-IT"/>
              </w:rPr>
            </w:pPr>
          </w:p>
        </w:tc>
      </w:tr>
      <w:tr w:rsidR="00AE4E63" w:rsidRPr="00D90FD7" w14:paraId="0B9C585A" w14:textId="77777777" w:rsidTr="00762232">
        <w:trPr>
          <w:gridAfter w:val="2"/>
          <w:wAfter w:w="8516" w:type="dxa"/>
        </w:trPr>
        <w:tc>
          <w:tcPr>
            <w:tcW w:w="4403" w:type="dxa"/>
            <w:gridSpan w:val="2"/>
          </w:tcPr>
          <w:p w14:paraId="7F43CF5D" w14:textId="77777777" w:rsidR="00AE4E63" w:rsidRPr="00BB1CDF" w:rsidRDefault="008235AB" w:rsidP="00AE4E63">
            <w:pPr>
              <w:pStyle w:val="Rientrocorpodeltesto"/>
              <w:widowControl w:val="0"/>
              <w:tabs>
                <w:tab w:val="left" w:pos="8496"/>
              </w:tabs>
              <w:spacing w:after="0" w:line="240" w:lineRule="exact"/>
              <w:ind w:left="0"/>
              <w:jc w:val="both"/>
              <w:rPr>
                <w:rFonts w:cs="Arial"/>
                <w:b/>
                <w:bCs/>
                <w:color w:val="FF0000"/>
                <w:lang w:val="de-DE"/>
              </w:rPr>
            </w:pPr>
            <w:r w:rsidRPr="008931BF">
              <w:rPr>
                <w:rFonts w:cs="Arial"/>
                <w:bCs/>
                <w:lang w:val="de-DE"/>
              </w:rPr>
              <w:t>Die Formel wird auf die angebotenen Beträge ohne Sicherheitskosten angewandt</w:t>
            </w:r>
          </w:p>
        </w:tc>
        <w:tc>
          <w:tcPr>
            <w:tcW w:w="852" w:type="dxa"/>
          </w:tcPr>
          <w:p w14:paraId="67770E74" w14:textId="77777777" w:rsidR="00AE4E63" w:rsidRPr="00BB1CDF" w:rsidRDefault="00AE4E63" w:rsidP="00AE4E63">
            <w:pPr>
              <w:widowControl w:val="0"/>
              <w:spacing w:line="240" w:lineRule="exact"/>
              <w:rPr>
                <w:rFonts w:cs="Arial"/>
                <w:lang w:val="de-DE"/>
              </w:rPr>
            </w:pPr>
          </w:p>
        </w:tc>
        <w:tc>
          <w:tcPr>
            <w:tcW w:w="4258" w:type="dxa"/>
          </w:tcPr>
          <w:p w14:paraId="5D727917"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r w:rsidRPr="006140E5">
              <w:rPr>
                <w:rFonts w:cs="Arial"/>
                <w:bCs/>
                <w:lang w:val="it-IT"/>
              </w:rPr>
              <w:t>Si avvisa che la formula viene applicata agli importi offerti al netto degli oneri di sicurezza.</w:t>
            </w:r>
          </w:p>
        </w:tc>
      </w:tr>
      <w:tr w:rsidR="00AE4E63" w:rsidRPr="00D90FD7" w14:paraId="68849B89" w14:textId="77777777" w:rsidTr="00762232">
        <w:trPr>
          <w:gridAfter w:val="2"/>
          <w:wAfter w:w="8516" w:type="dxa"/>
        </w:trPr>
        <w:tc>
          <w:tcPr>
            <w:tcW w:w="4403" w:type="dxa"/>
            <w:gridSpan w:val="2"/>
          </w:tcPr>
          <w:p w14:paraId="07F624E1"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08F1775A" w14:textId="77777777" w:rsidR="00AE4E63" w:rsidRPr="00A10065" w:rsidRDefault="00AE4E63" w:rsidP="00AE4E63">
            <w:pPr>
              <w:widowControl w:val="0"/>
              <w:spacing w:line="240" w:lineRule="exact"/>
              <w:rPr>
                <w:rFonts w:cs="Arial"/>
                <w:lang w:val="it-IT"/>
              </w:rPr>
            </w:pPr>
          </w:p>
        </w:tc>
        <w:tc>
          <w:tcPr>
            <w:tcW w:w="4258" w:type="dxa"/>
          </w:tcPr>
          <w:p w14:paraId="327C603C"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p>
        </w:tc>
      </w:tr>
      <w:tr w:rsidR="008235AB" w:rsidRPr="005737C1" w14:paraId="32D55466" w14:textId="77777777" w:rsidTr="00762232">
        <w:trPr>
          <w:gridAfter w:val="2"/>
          <w:wAfter w:w="8516" w:type="dxa"/>
        </w:trPr>
        <w:tc>
          <w:tcPr>
            <w:tcW w:w="4403" w:type="dxa"/>
            <w:gridSpan w:val="2"/>
          </w:tcPr>
          <w:p w14:paraId="424FCA62"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it-IT"/>
              </w:rPr>
            </w:pPr>
            <w:r w:rsidRPr="008235AB">
              <w:rPr>
                <w:rFonts w:cs="Arial"/>
                <w:b/>
                <w:u w:val="single"/>
              </w:rPr>
              <w:t>Berechnung von Dezimalzahlen</w:t>
            </w:r>
          </w:p>
        </w:tc>
        <w:tc>
          <w:tcPr>
            <w:tcW w:w="852" w:type="dxa"/>
          </w:tcPr>
          <w:p w14:paraId="0A13F5DC" w14:textId="77777777" w:rsidR="008235AB" w:rsidRPr="00A10065" w:rsidRDefault="008235AB" w:rsidP="008235AB">
            <w:pPr>
              <w:widowControl w:val="0"/>
              <w:spacing w:line="240" w:lineRule="exact"/>
              <w:rPr>
                <w:rFonts w:cs="Arial"/>
                <w:lang w:val="it-IT"/>
              </w:rPr>
            </w:pPr>
          </w:p>
        </w:tc>
        <w:tc>
          <w:tcPr>
            <w:tcW w:w="4258" w:type="dxa"/>
          </w:tcPr>
          <w:p w14:paraId="3ACBADBF" w14:textId="77777777" w:rsidR="008235AB" w:rsidRPr="00C40C0D" w:rsidRDefault="008235AB" w:rsidP="008235AB">
            <w:pPr>
              <w:widowControl w:val="0"/>
              <w:autoSpaceDE w:val="0"/>
              <w:autoSpaceDN w:val="0"/>
              <w:adjustRightInd w:val="0"/>
              <w:spacing w:line="240" w:lineRule="exact"/>
              <w:ind w:right="6"/>
              <w:jc w:val="both"/>
              <w:rPr>
                <w:rFonts w:cs="Arial"/>
                <w:b/>
                <w:bCs/>
                <w:color w:val="FF0000"/>
              </w:rPr>
            </w:pPr>
            <w:r w:rsidRPr="00C40C0D">
              <w:rPr>
                <w:rFonts w:cs="Arial"/>
                <w:b/>
                <w:u w:val="single"/>
              </w:rPr>
              <w:t>Calcolo dei decimali</w:t>
            </w:r>
          </w:p>
        </w:tc>
      </w:tr>
      <w:tr w:rsidR="008235AB" w:rsidRPr="005737C1" w14:paraId="090A2BC1" w14:textId="77777777" w:rsidTr="00762232">
        <w:trPr>
          <w:gridAfter w:val="2"/>
          <w:wAfter w:w="8516" w:type="dxa"/>
        </w:trPr>
        <w:tc>
          <w:tcPr>
            <w:tcW w:w="4403" w:type="dxa"/>
            <w:gridSpan w:val="2"/>
          </w:tcPr>
          <w:p w14:paraId="3D13A8FE"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it-IT"/>
              </w:rPr>
            </w:pPr>
          </w:p>
        </w:tc>
        <w:tc>
          <w:tcPr>
            <w:tcW w:w="852" w:type="dxa"/>
          </w:tcPr>
          <w:p w14:paraId="3646ED3E" w14:textId="77777777" w:rsidR="008235AB" w:rsidRPr="00A10065" w:rsidRDefault="008235AB" w:rsidP="008235AB">
            <w:pPr>
              <w:widowControl w:val="0"/>
              <w:spacing w:line="240" w:lineRule="exact"/>
              <w:rPr>
                <w:rFonts w:cs="Arial"/>
                <w:lang w:val="it-IT"/>
              </w:rPr>
            </w:pPr>
          </w:p>
        </w:tc>
        <w:tc>
          <w:tcPr>
            <w:tcW w:w="4258" w:type="dxa"/>
          </w:tcPr>
          <w:p w14:paraId="5A083C9D" w14:textId="77777777" w:rsidR="008235AB" w:rsidRPr="00C40C0D" w:rsidRDefault="008235AB" w:rsidP="008235AB">
            <w:pPr>
              <w:widowControl w:val="0"/>
              <w:autoSpaceDE w:val="0"/>
              <w:autoSpaceDN w:val="0"/>
              <w:adjustRightInd w:val="0"/>
              <w:spacing w:line="240" w:lineRule="exact"/>
              <w:ind w:right="6"/>
              <w:jc w:val="both"/>
              <w:rPr>
                <w:rFonts w:cs="Arial"/>
                <w:b/>
                <w:bCs/>
                <w:color w:val="FF0000"/>
              </w:rPr>
            </w:pPr>
          </w:p>
        </w:tc>
      </w:tr>
      <w:tr w:rsidR="008235AB" w:rsidRPr="00D90FD7" w14:paraId="4244730A" w14:textId="77777777" w:rsidTr="00762232">
        <w:trPr>
          <w:gridAfter w:val="2"/>
          <w:wAfter w:w="8516" w:type="dxa"/>
        </w:trPr>
        <w:tc>
          <w:tcPr>
            <w:tcW w:w="4403" w:type="dxa"/>
            <w:gridSpan w:val="2"/>
          </w:tcPr>
          <w:p w14:paraId="663D40FC"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de-DE"/>
              </w:rPr>
            </w:pPr>
            <w:r w:rsidRPr="008235AB">
              <w:rPr>
                <w:rFonts w:cs="Arial"/>
                <w:b/>
                <w:spacing w:val="-2"/>
                <w:lang w:val="de-DE"/>
              </w:rPr>
              <w:t>Die Berechnungen zu den Punkten für das wirtschaftliche Angebot werden über das Portal durchgeführt, das die Nachkommastellen nach der zweiten Dezimalstelle trunkiert</w:t>
            </w:r>
            <w:r w:rsidRPr="008235AB">
              <w:rPr>
                <w:rFonts w:cs="Arial"/>
                <w:b/>
                <w:lang w:val="de-DE"/>
              </w:rPr>
              <w:t>.</w:t>
            </w:r>
          </w:p>
        </w:tc>
        <w:tc>
          <w:tcPr>
            <w:tcW w:w="852" w:type="dxa"/>
          </w:tcPr>
          <w:p w14:paraId="56F2F463" w14:textId="77777777" w:rsidR="008235AB" w:rsidRPr="00BB1CDF" w:rsidRDefault="008235AB" w:rsidP="008235AB">
            <w:pPr>
              <w:widowControl w:val="0"/>
              <w:spacing w:line="240" w:lineRule="exact"/>
              <w:rPr>
                <w:rFonts w:cs="Arial"/>
                <w:b/>
                <w:bCs/>
                <w:lang w:val="de-DE"/>
              </w:rPr>
            </w:pPr>
          </w:p>
        </w:tc>
        <w:tc>
          <w:tcPr>
            <w:tcW w:w="4258" w:type="dxa"/>
          </w:tcPr>
          <w:p w14:paraId="419668EF" w14:textId="77777777" w:rsidR="008235AB" w:rsidRPr="006140E5" w:rsidRDefault="008235AB" w:rsidP="008235AB">
            <w:pPr>
              <w:widowControl w:val="0"/>
              <w:autoSpaceDE w:val="0"/>
              <w:autoSpaceDN w:val="0"/>
              <w:adjustRightInd w:val="0"/>
              <w:spacing w:line="240" w:lineRule="exact"/>
              <w:ind w:right="6"/>
              <w:jc w:val="both"/>
              <w:rPr>
                <w:rFonts w:cs="Arial"/>
                <w:b/>
                <w:bCs/>
                <w:color w:val="FF0000"/>
                <w:lang w:val="it-IT"/>
              </w:rPr>
            </w:pPr>
            <w:r w:rsidRPr="006140E5">
              <w:rPr>
                <w:rFonts w:cs="Arial"/>
                <w:b/>
                <w:bCs/>
                <w:lang w:val="it-IT"/>
              </w:rPr>
              <w:t>I calcoli relativi ai punteggi economici vengono eseguiti tramite il sistema telematico, il quale opera un troncamento alla seconda cifra decimale.</w:t>
            </w:r>
          </w:p>
        </w:tc>
      </w:tr>
      <w:tr w:rsidR="00AE4E63" w:rsidRPr="00D90FD7" w14:paraId="7FBC8667" w14:textId="77777777" w:rsidTr="00762232">
        <w:trPr>
          <w:gridAfter w:val="2"/>
          <w:wAfter w:w="8516" w:type="dxa"/>
        </w:trPr>
        <w:tc>
          <w:tcPr>
            <w:tcW w:w="4403" w:type="dxa"/>
            <w:gridSpan w:val="2"/>
          </w:tcPr>
          <w:p w14:paraId="56FE14C8"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6C7027CD" w14:textId="77777777" w:rsidR="00AE4E63" w:rsidRPr="00A10065" w:rsidRDefault="00AE4E63" w:rsidP="00AE4E63">
            <w:pPr>
              <w:widowControl w:val="0"/>
              <w:spacing w:line="240" w:lineRule="exact"/>
              <w:rPr>
                <w:rFonts w:cs="Arial"/>
                <w:lang w:val="it-IT"/>
              </w:rPr>
            </w:pPr>
          </w:p>
        </w:tc>
        <w:tc>
          <w:tcPr>
            <w:tcW w:w="4258" w:type="dxa"/>
          </w:tcPr>
          <w:p w14:paraId="25B3D9F0"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p>
        </w:tc>
      </w:tr>
      <w:tr w:rsidR="00AE4E63" w:rsidRPr="005737C1" w14:paraId="4F648591" w14:textId="77777777" w:rsidTr="00762232">
        <w:trPr>
          <w:gridAfter w:val="2"/>
          <w:wAfter w:w="8516" w:type="dxa"/>
        </w:trPr>
        <w:tc>
          <w:tcPr>
            <w:tcW w:w="4403" w:type="dxa"/>
            <w:gridSpan w:val="2"/>
          </w:tcPr>
          <w:p w14:paraId="7E7D22C9" w14:textId="77777777" w:rsidR="00AE4E63" w:rsidRPr="00BB1CDF" w:rsidRDefault="00AE4E63" w:rsidP="00AE4E63">
            <w:pPr>
              <w:pStyle w:val="Rientrocorpodeltesto"/>
              <w:widowControl w:val="0"/>
              <w:tabs>
                <w:tab w:val="left" w:pos="8496"/>
              </w:tabs>
              <w:spacing w:after="0" w:line="240" w:lineRule="exact"/>
              <w:ind w:left="0"/>
              <w:jc w:val="both"/>
              <w:rPr>
                <w:rFonts w:cs="Arial"/>
                <w:b/>
                <w:color w:val="FF0000"/>
                <w:lang w:val="it-IT"/>
              </w:rPr>
            </w:pPr>
            <w:r w:rsidRPr="00BB1CDF">
              <w:rPr>
                <w:rFonts w:cs="Arial"/>
                <w:b/>
              </w:rPr>
              <w:t>GESAMTPUNKTZAHL</w:t>
            </w:r>
          </w:p>
        </w:tc>
        <w:tc>
          <w:tcPr>
            <w:tcW w:w="852" w:type="dxa"/>
          </w:tcPr>
          <w:p w14:paraId="21AC8583" w14:textId="77777777" w:rsidR="00AE4E63" w:rsidRPr="00BB1CDF" w:rsidRDefault="00AE4E63" w:rsidP="00AE4E63">
            <w:pPr>
              <w:widowControl w:val="0"/>
              <w:spacing w:line="240" w:lineRule="exact"/>
              <w:rPr>
                <w:rFonts w:cs="Arial"/>
                <w:b/>
                <w:lang w:val="it-IT"/>
              </w:rPr>
            </w:pPr>
          </w:p>
        </w:tc>
        <w:tc>
          <w:tcPr>
            <w:tcW w:w="4258" w:type="dxa"/>
          </w:tcPr>
          <w:p w14:paraId="728ABC3E" w14:textId="77777777" w:rsidR="00AE4E63" w:rsidRPr="00BB1CDF" w:rsidRDefault="00AE4E63" w:rsidP="00AE4E63">
            <w:pPr>
              <w:widowControl w:val="0"/>
              <w:autoSpaceDE w:val="0"/>
              <w:autoSpaceDN w:val="0"/>
              <w:adjustRightInd w:val="0"/>
              <w:spacing w:line="240" w:lineRule="exact"/>
              <w:ind w:right="6"/>
              <w:jc w:val="both"/>
              <w:rPr>
                <w:rFonts w:cs="Arial"/>
                <w:b/>
                <w:color w:val="FF0000"/>
              </w:rPr>
            </w:pPr>
            <w:r w:rsidRPr="00BB1CDF">
              <w:rPr>
                <w:rFonts w:cs="Arial"/>
                <w:b/>
              </w:rPr>
              <w:t>PUNTEGGIO FINALE</w:t>
            </w:r>
          </w:p>
        </w:tc>
      </w:tr>
      <w:tr w:rsidR="00AE4E63" w:rsidRPr="005737C1" w14:paraId="27102B75" w14:textId="77777777" w:rsidTr="00762232">
        <w:trPr>
          <w:gridAfter w:val="2"/>
          <w:wAfter w:w="8516" w:type="dxa"/>
        </w:trPr>
        <w:tc>
          <w:tcPr>
            <w:tcW w:w="4403" w:type="dxa"/>
            <w:gridSpan w:val="2"/>
          </w:tcPr>
          <w:p w14:paraId="5E64ED02"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60E53DB1" w14:textId="77777777" w:rsidR="00AE4E63" w:rsidRPr="00A10065" w:rsidRDefault="00AE4E63" w:rsidP="00AE4E63">
            <w:pPr>
              <w:widowControl w:val="0"/>
              <w:spacing w:line="240" w:lineRule="exact"/>
              <w:rPr>
                <w:rFonts w:cs="Arial"/>
                <w:lang w:val="it-IT"/>
              </w:rPr>
            </w:pPr>
          </w:p>
        </w:tc>
        <w:tc>
          <w:tcPr>
            <w:tcW w:w="4258" w:type="dxa"/>
          </w:tcPr>
          <w:p w14:paraId="557C9294" w14:textId="77777777" w:rsidR="00AE4E63" w:rsidRPr="00C40C0D" w:rsidRDefault="00AE4E63" w:rsidP="00AE4E63">
            <w:pPr>
              <w:widowControl w:val="0"/>
              <w:autoSpaceDE w:val="0"/>
              <w:autoSpaceDN w:val="0"/>
              <w:adjustRightInd w:val="0"/>
              <w:spacing w:line="240" w:lineRule="exact"/>
              <w:ind w:right="6"/>
              <w:jc w:val="both"/>
              <w:rPr>
                <w:rFonts w:cs="Arial"/>
                <w:b/>
                <w:bCs/>
                <w:color w:val="FF0000"/>
              </w:rPr>
            </w:pPr>
          </w:p>
        </w:tc>
      </w:tr>
      <w:tr w:rsidR="00AE4E63" w:rsidRPr="00D90FD7" w14:paraId="732A498B" w14:textId="77777777" w:rsidTr="00762232">
        <w:trPr>
          <w:gridAfter w:val="2"/>
          <w:wAfter w:w="8516" w:type="dxa"/>
        </w:trPr>
        <w:tc>
          <w:tcPr>
            <w:tcW w:w="4403" w:type="dxa"/>
            <w:gridSpan w:val="2"/>
          </w:tcPr>
          <w:p w14:paraId="325FEC5D" w14:textId="77777777" w:rsidR="00AE4E63" w:rsidRPr="00496C2E" w:rsidRDefault="00AE4E63" w:rsidP="00AE4E63">
            <w:pPr>
              <w:pStyle w:val="Rientrocorpodeltesto"/>
              <w:widowControl w:val="0"/>
              <w:tabs>
                <w:tab w:val="left" w:pos="8496"/>
              </w:tabs>
              <w:spacing w:after="0" w:line="240" w:lineRule="exact"/>
              <w:ind w:left="0"/>
              <w:jc w:val="both"/>
              <w:rPr>
                <w:rFonts w:cs="Arial"/>
                <w:b/>
                <w:bCs/>
                <w:color w:val="FF0000"/>
                <w:lang w:val="de-DE"/>
              </w:rPr>
            </w:pPr>
            <w:r w:rsidRPr="00496C2E">
              <w:rPr>
                <w:rFonts w:cs="Arial"/>
                <w:color w:val="000000"/>
                <w:lang w:val="de-DE" w:eastAsia="de-DE"/>
              </w:rPr>
              <w:t>Zur</w:t>
            </w:r>
            <w:r w:rsidRPr="00496C2E">
              <w:rPr>
                <w:rFonts w:cs="Arial"/>
                <w:lang w:val="de-DE" w:eastAsia="de-DE"/>
              </w:rPr>
              <w:t xml:space="preserve"> Ermittlung des wirtschaftlich günstigsten Angebot</w:t>
            </w:r>
            <w:r w:rsidRPr="00496C2E">
              <w:rPr>
                <w:rFonts w:cs="Arial"/>
                <w:color w:val="000000"/>
                <w:lang w:val="de-DE" w:eastAsia="de-DE"/>
              </w:rPr>
              <w:t>es</w:t>
            </w:r>
            <w:r w:rsidRPr="00496C2E">
              <w:rPr>
                <w:rFonts w:cs="Arial"/>
                <w:lang w:val="de-DE" w:eastAsia="de-DE"/>
              </w:rPr>
              <w:t xml:space="preserve"> </w:t>
            </w:r>
            <w:r w:rsidRPr="00496C2E">
              <w:rPr>
                <w:rFonts w:cs="Arial"/>
                <w:color w:val="000000"/>
                <w:lang w:val="de-DE" w:eastAsia="de-DE"/>
              </w:rPr>
              <w:t>werden die</w:t>
            </w:r>
            <w:r w:rsidRPr="00496C2E">
              <w:rPr>
                <w:rFonts w:cs="Arial"/>
                <w:lang w:val="de-DE" w:eastAsia="de-DE"/>
              </w:rPr>
              <w:t xml:space="preserve"> Punkte des Kriterium</w:t>
            </w:r>
            <w:r w:rsidRPr="00496C2E">
              <w:rPr>
                <w:rFonts w:cs="Arial"/>
                <w:color w:val="000000"/>
                <w:lang w:val="de-DE" w:eastAsia="de-DE"/>
              </w:rPr>
              <w:t>s</w:t>
            </w:r>
            <w:r w:rsidRPr="00496C2E">
              <w:rPr>
                <w:rFonts w:cs="Arial"/>
                <w:b/>
                <w:bCs/>
                <w:lang w:val="de-DE" w:eastAsia="de-DE"/>
              </w:rPr>
              <w:t xml:space="preserve"> „der technischen Punkt</w:t>
            </w:r>
            <w:r w:rsidRPr="00496C2E">
              <w:rPr>
                <w:rFonts w:cs="Arial"/>
                <w:b/>
                <w:bCs/>
                <w:color w:val="000000"/>
                <w:lang w:val="de-DE" w:eastAsia="de-DE"/>
              </w:rPr>
              <w:t>e</w:t>
            </w:r>
            <w:r w:rsidRPr="00496C2E">
              <w:rPr>
                <w:rFonts w:cs="Arial"/>
                <w:b/>
                <w:bCs/>
                <w:lang w:val="de-DE" w:eastAsia="de-DE"/>
              </w:rPr>
              <w:t xml:space="preserve">zahl” (PTi) </w:t>
            </w:r>
            <w:r w:rsidRPr="00496C2E">
              <w:rPr>
                <w:rFonts w:cs="Arial"/>
                <w:lang w:val="de-DE" w:eastAsia="de-DE"/>
              </w:rPr>
              <w:t>und</w:t>
            </w:r>
            <w:r w:rsidRPr="00496C2E">
              <w:rPr>
                <w:rFonts w:cs="Arial"/>
                <w:color w:val="000000"/>
                <w:lang w:val="de-DE" w:eastAsia="de-DE"/>
              </w:rPr>
              <w:t xml:space="preserve"> die Punkte des Kriteriums</w:t>
            </w:r>
            <w:r w:rsidRPr="00496C2E">
              <w:rPr>
                <w:rFonts w:cs="Arial"/>
                <w:b/>
                <w:bCs/>
                <w:lang w:val="de-DE" w:eastAsia="de-DE"/>
              </w:rPr>
              <w:t xml:space="preserve"> “der wirtschaftlichen Punkt</w:t>
            </w:r>
            <w:r w:rsidRPr="00496C2E">
              <w:rPr>
                <w:rFonts w:cs="Arial"/>
                <w:b/>
                <w:bCs/>
                <w:color w:val="000000"/>
                <w:lang w:val="de-DE" w:eastAsia="de-DE"/>
              </w:rPr>
              <w:t>e</w:t>
            </w:r>
            <w:r w:rsidRPr="00496C2E">
              <w:rPr>
                <w:rFonts w:cs="Arial"/>
                <w:b/>
                <w:bCs/>
                <w:lang w:val="de-DE" w:eastAsia="de-DE"/>
              </w:rPr>
              <w:t>zahl” (PEi)</w:t>
            </w:r>
            <w:r w:rsidRPr="00496C2E">
              <w:rPr>
                <w:rFonts w:cs="Arial"/>
                <w:b/>
                <w:bCs/>
                <w:color w:val="000000"/>
                <w:lang w:val="de-DE" w:eastAsia="de-DE"/>
              </w:rPr>
              <w:t xml:space="preserve"> </w:t>
            </w:r>
            <w:r w:rsidRPr="00496C2E">
              <w:rPr>
                <w:rFonts w:cs="Arial"/>
                <w:color w:val="000000"/>
                <w:lang w:val="de-DE" w:eastAsia="de-DE"/>
              </w:rPr>
              <w:t>zusammengezählt.</w:t>
            </w:r>
          </w:p>
        </w:tc>
        <w:tc>
          <w:tcPr>
            <w:tcW w:w="852" w:type="dxa"/>
          </w:tcPr>
          <w:p w14:paraId="24FB82DB" w14:textId="77777777" w:rsidR="00AE4E63" w:rsidRPr="00BB1CDF" w:rsidRDefault="00AE4E63" w:rsidP="00AE4E63">
            <w:pPr>
              <w:widowControl w:val="0"/>
              <w:spacing w:line="240" w:lineRule="exact"/>
              <w:rPr>
                <w:rFonts w:cs="Arial"/>
                <w:lang w:val="de-DE"/>
              </w:rPr>
            </w:pPr>
          </w:p>
        </w:tc>
        <w:tc>
          <w:tcPr>
            <w:tcW w:w="4258" w:type="dxa"/>
          </w:tcPr>
          <w:p w14:paraId="5FD7C195"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r w:rsidRPr="006140E5">
              <w:rPr>
                <w:rFonts w:cs="Arial"/>
                <w:lang w:val="it-IT" w:eastAsia="de-DE"/>
              </w:rPr>
              <w:t>L’individuazione dell’offerta economicamente più vantaggiosa verrà effettuata sommando il punteggio relativo al criterio “</w:t>
            </w:r>
            <w:r w:rsidRPr="006140E5">
              <w:rPr>
                <w:rFonts w:cs="Arial"/>
                <w:b/>
                <w:bCs/>
                <w:lang w:val="it-IT" w:eastAsia="de-DE"/>
              </w:rPr>
              <w:t>Punteggio Tecnico</w:t>
            </w:r>
            <w:r w:rsidRPr="006140E5">
              <w:rPr>
                <w:rFonts w:cs="Arial"/>
                <w:lang w:val="it-IT" w:eastAsia="de-DE"/>
              </w:rPr>
              <w:t>” (</w:t>
            </w:r>
            <w:r w:rsidRPr="006140E5">
              <w:rPr>
                <w:rFonts w:cs="Arial"/>
                <w:b/>
                <w:bCs/>
                <w:lang w:val="it-IT" w:eastAsia="de-DE"/>
              </w:rPr>
              <w:t>PTi</w:t>
            </w:r>
            <w:r w:rsidRPr="006140E5">
              <w:rPr>
                <w:rFonts w:cs="Arial"/>
                <w:lang w:val="it-IT" w:eastAsia="de-DE"/>
              </w:rPr>
              <w:t>) ed il punteggio relativo al criterio “</w:t>
            </w:r>
            <w:r w:rsidRPr="006140E5">
              <w:rPr>
                <w:rFonts w:cs="Arial"/>
                <w:b/>
                <w:bCs/>
                <w:lang w:val="it-IT" w:eastAsia="de-DE"/>
              </w:rPr>
              <w:t>Punteggio Economico</w:t>
            </w:r>
            <w:r w:rsidRPr="006140E5">
              <w:rPr>
                <w:rFonts w:cs="Arial"/>
                <w:lang w:val="it-IT" w:eastAsia="de-DE"/>
              </w:rPr>
              <w:t>” (</w:t>
            </w:r>
            <w:r w:rsidRPr="006140E5">
              <w:rPr>
                <w:rFonts w:cs="Arial"/>
                <w:b/>
                <w:bCs/>
                <w:lang w:val="it-IT" w:eastAsia="de-DE"/>
              </w:rPr>
              <w:t>PEi</w:t>
            </w:r>
            <w:r w:rsidRPr="006140E5">
              <w:rPr>
                <w:rFonts w:cs="Arial"/>
                <w:lang w:val="it-IT" w:eastAsia="de-DE"/>
              </w:rPr>
              <w:t>).</w:t>
            </w:r>
          </w:p>
        </w:tc>
      </w:tr>
      <w:tr w:rsidR="00AE4E63" w:rsidRPr="00D90FD7" w14:paraId="355BB90C" w14:textId="77777777" w:rsidTr="00762232">
        <w:trPr>
          <w:gridAfter w:val="2"/>
          <w:wAfter w:w="8516" w:type="dxa"/>
        </w:trPr>
        <w:tc>
          <w:tcPr>
            <w:tcW w:w="4403" w:type="dxa"/>
            <w:gridSpan w:val="2"/>
          </w:tcPr>
          <w:p w14:paraId="38544039" w14:textId="77777777" w:rsidR="00AE4E63" w:rsidRPr="00BB1CDF" w:rsidRDefault="00AE4E63" w:rsidP="00AE4E63">
            <w:pPr>
              <w:pStyle w:val="Rientrocorpodeltesto"/>
              <w:widowControl w:val="0"/>
              <w:tabs>
                <w:tab w:val="left" w:pos="8496"/>
              </w:tabs>
              <w:spacing w:after="0" w:line="240" w:lineRule="exact"/>
              <w:ind w:left="0" w:right="76"/>
              <w:jc w:val="both"/>
              <w:rPr>
                <w:rFonts w:cs="Arial"/>
                <w:i/>
                <w:iCs/>
                <w:color w:val="000000"/>
                <w:lang w:val="it-IT" w:eastAsia="de-DE"/>
              </w:rPr>
            </w:pPr>
          </w:p>
        </w:tc>
        <w:tc>
          <w:tcPr>
            <w:tcW w:w="852" w:type="dxa"/>
          </w:tcPr>
          <w:p w14:paraId="1330A5BF" w14:textId="77777777" w:rsidR="00AE4E63" w:rsidRPr="00A10065" w:rsidRDefault="00AE4E63" w:rsidP="00AE4E63">
            <w:pPr>
              <w:widowControl w:val="0"/>
              <w:spacing w:line="240" w:lineRule="exact"/>
              <w:rPr>
                <w:rFonts w:cs="Arial"/>
                <w:lang w:val="it-IT"/>
              </w:rPr>
            </w:pPr>
          </w:p>
        </w:tc>
        <w:tc>
          <w:tcPr>
            <w:tcW w:w="4258" w:type="dxa"/>
          </w:tcPr>
          <w:p w14:paraId="4C535E76" w14:textId="77777777" w:rsidR="00AE4E63" w:rsidRPr="006140E5" w:rsidRDefault="00AE4E63" w:rsidP="00AE4E63">
            <w:pPr>
              <w:widowControl w:val="0"/>
              <w:autoSpaceDE w:val="0"/>
              <w:autoSpaceDN w:val="0"/>
              <w:adjustRightInd w:val="0"/>
              <w:spacing w:line="240" w:lineRule="exact"/>
              <w:ind w:right="105"/>
              <w:jc w:val="both"/>
              <w:rPr>
                <w:rFonts w:cs="Arial"/>
                <w:lang w:val="it-IT" w:eastAsia="de-DE"/>
              </w:rPr>
            </w:pPr>
          </w:p>
        </w:tc>
      </w:tr>
      <w:tr w:rsidR="008235AB" w:rsidRPr="005737C1" w14:paraId="4F4CDC63" w14:textId="77777777" w:rsidTr="00762232">
        <w:trPr>
          <w:gridAfter w:val="2"/>
          <w:wAfter w:w="8516" w:type="dxa"/>
        </w:trPr>
        <w:tc>
          <w:tcPr>
            <w:tcW w:w="4403" w:type="dxa"/>
            <w:gridSpan w:val="2"/>
          </w:tcPr>
          <w:p w14:paraId="1AD6D595" w14:textId="77777777" w:rsidR="008235AB" w:rsidRPr="00BB1CDF" w:rsidRDefault="008235AB" w:rsidP="008235AB">
            <w:pPr>
              <w:pStyle w:val="Rientrocorpodeltesto"/>
              <w:widowControl w:val="0"/>
              <w:tabs>
                <w:tab w:val="left" w:pos="8496"/>
              </w:tabs>
              <w:spacing w:after="0" w:line="240" w:lineRule="exact"/>
              <w:ind w:left="0" w:right="76"/>
              <w:jc w:val="both"/>
              <w:rPr>
                <w:rFonts w:cs="Arial"/>
                <w:i/>
                <w:iCs/>
                <w:color w:val="000000"/>
                <w:u w:val="single"/>
                <w:lang w:val="de-DE" w:eastAsia="de-DE"/>
              </w:rPr>
            </w:pPr>
            <w:r w:rsidRPr="002355A4">
              <w:rPr>
                <w:rFonts w:cs="Arial"/>
                <w:b/>
                <w:u w:val="single"/>
                <w:lang w:val="de-DE"/>
              </w:rPr>
              <w:t>Vorläufige Rangordnung</w:t>
            </w:r>
          </w:p>
        </w:tc>
        <w:tc>
          <w:tcPr>
            <w:tcW w:w="852" w:type="dxa"/>
          </w:tcPr>
          <w:p w14:paraId="3ECC6EE6" w14:textId="77777777" w:rsidR="008235AB" w:rsidRPr="00BB1CDF" w:rsidRDefault="008235AB" w:rsidP="008235AB">
            <w:pPr>
              <w:widowControl w:val="0"/>
              <w:spacing w:line="240" w:lineRule="exact"/>
              <w:rPr>
                <w:rFonts w:cs="Arial"/>
                <w:u w:val="single"/>
                <w:lang w:val="it-IT"/>
              </w:rPr>
            </w:pPr>
          </w:p>
        </w:tc>
        <w:tc>
          <w:tcPr>
            <w:tcW w:w="4258" w:type="dxa"/>
          </w:tcPr>
          <w:p w14:paraId="43C7491E" w14:textId="77777777" w:rsidR="008235AB" w:rsidRPr="00BB1CDF" w:rsidRDefault="008235AB" w:rsidP="008235AB">
            <w:pPr>
              <w:widowControl w:val="0"/>
              <w:autoSpaceDE w:val="0"/>
              <w:autoSpaceDN w:val="0"/>
              <w:adjustRightInd w:val="0"/>
              <w:spacing w:line="240" w:lineRule="exact"/>
              <w:ind w:right="105"/>
              <w:jc w:val="both"/>
              <w:rPr>
                <w:rFonts w:cs="Arial"/>
                <w:u w:val="single"/>
                <w:lang w:eastAsia="de-DE"/>
              </w:rPr>
            </w:pPr>
            <w:r w:rsidRPr="00BB1CDF">
              <w:rPr>
                <w:rFonts w:cs="Arial"/>
                <w:b/>
                <w:u w:val="single"/>
              </w:rPr>
              <w:t>Graduatoria provvisoria</w:t>
            </w:r>
          </w:p>
        </w:tc>
      </w:tr>
      <w:tr w:rsidR="008235AB" w:rsidRPr="005737C1" w14:paraId="221D3C5C" w14:textId="77777777" w:rsidTr="00762232">
        <w:trPr>
          <w:gridAfter w:val="2"/>
          <w:wAfter w:w="8516" w:type="dxa"/>
        </w:trPr>
        <w:tc>
          <w:tcPr>
            <w:tcW w:w="4403" w:type="dxa"/>
            <w:gridSpan w:val="2"/>
          </w:tcPr>
          <w:p w14:paraId="52AFAFA9" w14:textId="77777777" w:rsidR="008235AB" w:rsidRPr="00C40C0D" w:rsidRDefault="008235AB" w:rsidP="008235AB">
            <w:pPr>
              <w:pStyle w:val="Rientrocorpodeltesto"/>
              <w:widowControl w:val="0"/>
              <w:tabs>
                <w:tab w:val="left" w:pos="8496"/>
              </w:tabs>
              <w:spacing w:after="0" w:line="240" w:lineRule="exact"/>
              <w:ind w:left="0" w:right="76"/>
              <w:jc w:val="both"/>
              <w:rPr>
                <w:rFonts w:cs="Arial"/>
                <w:b/>
                <w:u w:val="single"/>
                <w:lang w:val="de-DE"/>
              </w:rPr>
            </w:pPr>
          </w:p>
        </w:tc>
        <w:tc>
          <w:tcPr>
            <w:tcW w:w="852" w:type="dxa"/>
          </w:tcPr>
          <w:p w14:paraId="38F2BD3D" w14:textId="77777777" w:rsidR="008235AB" w:rsidRPr="00A10065" w:rsidRDefault="008235AB" w:rsidP="008235AB">
            <w:pPr>
              <w:widowControl w:val="0"/>
              <w:spacing w:line="240" w:lineRule="exact"/>
              <w:rPr>
                <w:rFonts w:cs="Arial"/>
                <w:lang w:val="it-IT"/>
              </w:rPr>
            </w:pPr>
          </w:p>
        </w:tc>
        <w:tc>
          <w:tcPr>
            <w:tcW w:w="4258" w:type="dxa"/>
          </w:tcPr>
          <w:p w14:paraId="535294A4" w14:textId="77777777" w:rsidR="008235AB" w:rsidRPr="00C40C0D" w:rsidRDefault="008235AB" w:rsidP="008235AB">
            <w:pPr>
              <w:widowControl w:val="0"/>
              <w:autoSpaceDE w:val="0"/>
              <w:autoSpaceDN w:val="0"/>
              <w:adjustRightInd w:val="0"/>
              <w:spacing w:line="240" w:lineRule="exact"/>
              <w:ind w:right="105"/>
              <w:jc w:val="both"/>
              <w:rPr>
                <w:rFonts w:cs="Arial"/>
                <w:b/>
                <w:u w:val="single"/>
              </w:rPr>
            </w:pPr>
          </w:p>
        </w:tc>
      </w:tr>
      <w:tr w:rsidR="008235AB" w:rsidRPr="00D90FD7" w14:paraId="6BA687ED" w14:textId="77777777" w:rsidTr="00762232">
        <w:trPr>
          <w:gridAfter w:val="2"/>
          <w:wAfter w:w="8516" w:type="dxa"/>
        </w:trPr>
        <w:tc>
          <w:tcPr>
            <w:tcW w:w="4403" w:type="dxa"/>
            <w:gridSpan w:val="2"/>
          </w:tcPr>
          <w:p w14:paraId="56A154A9" w14:textId="47F040D8" w:rsidR="008235AB" w:rsidRPr="006F5E51" w:rsidRDefault="00D920B4" w:rsidP="008235AB">
            <w:pPr>
              <w:pStyle w:val="Rientrocorpodeltesto"/>
              <w:widowControl w:val="0"/>
              <w:tabs>
                <w:tab w:val="left" w:pos="8496"/>
              </w:tabs>
              <w:spacing w:after="0" w:line="240" w:lineRule="exact"/>
              <w:ind w:left="0"/>
              <w:jc w:val="both"/>
              <w:rPr>
                <w:rFonts w:cs="Arial"/>
                <w:u w:val="single"/>
                <w:lang w:val="de-DE"/>
              </w:rPr>
            </w:pPr>
            <w:r w:rsidRPr="006F5E51">
              <w:rPr>
                <w:rFonts w:cs="Arial"/>
                <w:lang w:val="de-DE"/>
              </w:rPr>
              <w:t xml:space="preserve">Nach der Prüfung der technischen Angebote übermittelt </w:t>
            </w:r>
            <w:r w:rsidR="00CC6D7B" w:rsidRPr="007D4BC0">
              <w:rPr>
                <w:rFonts w:cs="Arial"/>
                <w:color w:val="FF0000"/>
                <w:highlight w:val="yellow"/>
                <w:lang w:val="de-DE"/>
              </w:rPr>
              <w:t>die Kommission/der EVV</w:t>
            </w:r>
            <w:r w:rsidR="00CC6D7B" w:rsidRPr="007D4BC0">
              <w:rPr>
                <w:rFonts w:cs="Arial"/>
                <w:color w:val="FF0000"/>
                <w:lang w:val="de-DE"/>
              </w:rPr>
              <w:t xml:space="preserve"> </w:t>
            </w:r>
            <w:r w:rsidRPr="006F5E51">
              <w:rPr>
                <w:rFonts w:cs="Arial"/>
                <w:lang w:val="de-DE"/>
              </w:rPr>
              <w:t>der Wettbewerbsbehörde die vorläufige, aufgrund der technischen Bewertung ermittelte Rangordnung</w:t>
            </w:r>
            <w:r w:rsidR="008235AB" w:rsidRPr="006F5E51">
              <w:rPr>
                <w:rFonts w:cs="Arial"/>
                <w:lang w:val="de-DE"/>
              </w:rPr>
              <w:t>.</w:t>
            </w:r>
          </w:p>
        </w:tc>
        <w:tc>
          <w:tcPr>
            <w:tcW w:w="852" w:type="dxa"/>
          </w:tcPr>
          <w:p w14:paraId="0639BCED" w14:textId="77777777" w:rsidR="008235AB" w:rsidRPr="006F5E51" w:rsidRDefault="008235AB" w:rsidP="008235AB">
            <w:pPr>
              <w:widowControl w:val="0"/>
              <w:spacing w:line="240" w:lineRule="exact"/>
              <w:rPr>
                <w:rFonts w:cs="Arial"/>
                <w:lang w:val="de-DE"/>
              </w:rPr>
            </w:pPr>
          </w:p>
        </w:tc>
        <w:tc>
          <w:tcPr>
            <w:tcW w:w="4258" w:type="dxa"/>
          </w:tcPr>
          <w:p w14:paraId="7011884B" w14:textId="7BCF8D42" w:rsidR="008235AB" w:rsidRPr="006140E5" w:rsidRDefault="008235AB" w:rsidP="008235AB">
            <w:pPr>
              <w:widowControl w:val="0"/>
              <w:autoSpaceDE w:val="0"/>
              <w:autoSpaceDN w:val="0"/>
              <w:adjustRightInd w:val="0"/>
              <w:spacing w:line="240" w:lineRule="exact"/>
              <w:ind w:right="6"/>
              <w:jc w:val="both"/>
              <w:rPr>
                <w:rFonts w:cs="Arial"/>
                <w:bCs/>
                <w:u w:val="single"/>
                <w:lang w:val="it-IT"/>
              </w:rPr>
            </w:pPr>
            <w:r w:rsidRPr="006F5E51">
              <w:rPr>
                <w:rFonts w:cs="Arial"/>
                <w:bCs/>
                <w:lang w:val="it-IT"/>
              </w:rPr>
              <w:t xml:space="preserve">Al termine dell’esame delle offerte tecniche </w:t>
            </w:r>
            <w:r w:rsidR="00CC6D7B" w:rsidRPr="00CC6D7B">
              <w:rPr>
                <w:rFonts w:cs="Arial"/>
                <w:lang w:val="it-IT"/>
              </w:rPr>
              <w:t>l</w:t>
            </w:r>
            <w:r w:rsidR="00CC6D7B" w:rsidRPr="00CC6D7B">
              <w:rPr>
                <w:rFonts w:cs="Arial"/>
                <w:color w:val="FF0000"/>
                <w:highlight w:val="yellow"/>
                <w:lang w:val="it-IT"/>
              </w:rPr>
              <w:t>a commissione/il RUP</w:t>
            </w:r>
            <w:r w:rsidRPr="006F5E51">
              <w:rPr>
                <w:rFonts w:cs="Arial"/>
                <w:bCs/>
                <w:lang w:val="it-IT"/>
              </w:rPr>
              <w:t xml:space="preserve"> provvederà a rilasciare all’autorità di gara la graduatoria provvisoria risultante dalla valutazione tecnica.</w:t>
            </w:r>
            <w:r w:rsidRPr="006140E5">
              <w:rPr>
                <w:rFonts w:cs="Arial"/>
                <w:bCs/>
                <w:lang w:val="it-IT"/>
              </w:rPr>
              <w:t xml:space="preserve"> </w:t>
            </w:r>
          </w:p>
        </w:tc>
      </w:tr>
      <w:tr w:rsidR="008235AB" w:rsidRPr="00D90FD7" w14:paraId="7DDCC929" w14:textId="77777777" w:rsidTr="00762232">
        <w:trPr>
          <w:gridAfter w:val="2"/>
          <w:wAfter w:w="8516" w:type="dxa"/>
        </w:trPr>
        <w:tc>
          <w:tcPr>
            <w:tcW w:w="4403" w:type="dxa"/>
            <w:gridSpan w:val="2"/>
          </w:tcPr>
          <w:p w14:paraId="6EB9717A" w14:textId="77777777" w:rsidR="008235AB" w:rsidRPr="00D920B4"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5B434231" w14:textId="77777777" w:rsidR="008235AB" w:rsidRPr="00B70427" w:rsidRDefault="008235AB" w:rsidP="008235AB">
            <w:pPr>
              <w:widowControl w:val="0"/>
              <w:spacing w:line="240" w:lineRule="exact"/>
              <w:rPr>
                <w:rFonts w:cs="Arial"/>
                <w:lang w:val="it-IT"/>
              </w:rPr>
            </w:pPr>
          </w:p>
        </w:tc>
        <w:tc>
          <w:tcPr>
            <w:tcW w:w="4258" w:type="dxa"/>
          </w:tcPr>
          <w:p w14:paraId="3E4F28CB" w14:textId="77777777" w:rsidR="008235AB" w:rsidRPr="006140E5" w:rsidRDefault="008235AB" w:rsidP="008235AB">
            <w:pPr>
              <w:widowControl w:val="0"/>
              <w:autoSpaceDE w:val="0"/>
              <w:autoSpaceDN w:val="0"/>
              <w:adjustRightInd w:val="0"/>
              <w:spacing w:line="240" w:lineRule="exact"/>
              <w:ind w:right="6"/>
              <w:jc w:val="both"/>
              <w:rPr>
                <w:rFonts w:cs="Arial"/>
                <w:b/>
                <w:lang w:val="it-IT"/>
              </w:rPr>
            </w:pPr>
          </w:p>
        </w:tc>
      </w:tr>
      <w:tr w:rsidR="008235AB" w:rsidRPr="00D90FD7" w14:paraId="2D444748" w14:textId="77777777" w:rsidTr="00762232">
        <w:trPr>
          <w:gridAfter w:val="2"/>
          <w:wAfter w:w="8516" w:type="dxa"/>
        </w:trPr>
        <w:tc>
          <w:tcPr>
            <w:tcW w:w="4403" w:type="dxa"/>
            <w:gridSpan w:val="2"/>
          </w:tcPr>
          <w:p w14:paraId="1A1E2CCC" w14:textId="77777777" w:rsidR="008235AB" w:rsidRPr="00D920B4" w:rsidRDefault="008235AB" w:rsidP="008235AB">
            <w:pPr>
              <w:pStyle w:val="Rientrocorpodeltesto"/>
              <w:widowControl w:val="0"/>
              <w:tabs>
                <w:tab w:val="left" w:pos="8496"/>
              </w:tabs>
              <w:spacing w:after="0" w:line="240" w:lineRule="exact"/>
              <w:ind w:left="0"/>
              <w:jc w:val="both"/>
              <w:rPr>
                <w:rFonts w:cs="Arial"/>
                <w:lang w:val="de-DE"/>
              </w:rPr>
            </w:pPr>
            <w:r w:rsidRPr="00D920B4">
              <w:rPr>
                <w:rFonts w:cs="Arial"/>
                <w:lang w:val="de-DE"/>
              </w:rPr>
              <w:t xml:space="preserve">Anschließend </w:t>
            </w:r>
            <w:r w:rsidR="004E1EF7" w:rsidRPr="00D920B4">
              <w:rPr>
                <w:rFonts w:cs="Arial"/>
                <w:lang w:val="de-DE"/>
              </w:rPr>
              <w:t xml:space="preserve">wird </w:t>
            </w:r>
            <w:r w:rsidRPr="00D920B4">
              <w:rPr>
                <w:rFonts w:cs="Arial"/>
                <w:lang w:val="de-DE"/>
              </w:rPr>
              <w:t>über das Portal eine weiter</w:t>
            </w:r>
            <w:r w:rsidR="000737DD" w:rsidRPr="00D920B4">
              <w:rPr>
                <w:rFonts w:cs="Arial"/>
                <w:lang w:val="de-DE"/>
              </w:rPr>
              <w:t xml:space="preserve">e </w:t>
            </w:r>
            <w:r w:rsidR="004E1EF7" w:rsidRPr="00D920B4">
              <w:rPr>
                <w:rFonts w:cs="Arial"/>
                <w:lang w:val="de-DE"/>
              </w:rPr>
              <w:t xml:space="preserve">nicht </w:t>
            </w:r>
            <w:r w:rsidRPr="00D920B4">
              <w:rPr>
                <w:rFonts w:cs="Arial"/>
                <w:lang w:val="de-DE"/>
              </w:rPr>
              <w:t>öffentliche</w:t>
            </w:r>
            <w:r w:rsidR="000737DD" w:rsidRPr="00D920B4">
              <w:rPr>
                <w:rFonts w:cs="Arial"/>
                <w:lang w:val="de-DE"/>
              </w:rPr>
              <w:t xml:space="preserve"> </w:t>
            </w:r>
            <w:r w:rsidRPr="00D920B4">
              <w:rPr>
                <w:rFonts w:cs="Arial"/>
                <w:lang w:val="de-DE"/>
              </w:rPr>
              <w:t xml:space="preserve">Sitzung </w:t>
            </w:r>
            <w:r w:rsidR="000737DD" w:rsidRPr="00D920B4">
              <w:rPr>
                <w:rFonts w:cs="Arial"/>
                <w:lang w:val="de-DE"/>
              </w:rPr>
              <w:t>m</w:t>
            </w:r>
            <w:r w:rsidR="004E1EF7" w:rsidRPr="00D920B4">
              <w:rPr>
                <w:rFonts w:cs="Arial"/>
                <w:lang w:val="de-DE"/>
              </w:rPr>
              <w:t>itgeteilt</w:t>
            </w:r>
            <w:r w:rsidRPr="00D920B4">
              <w:rPr>
                <w:rFonts w:cs="Arial"/>
                <w:lang w:val="de-DE"/>
              </w:rPr>
              <w:t>, in der die Wettbewerbsbehörde die virtuellen Umschläge „C“ mit den Preisangeboten öffnet und den von jedem Teilnehmer gebotenen Gesamtbetrag oder den prozentuellen Abschlag verliest.</w:t>
            </w:r>
          </w:p>
        </w:tc>
        <w:tc>
          <w:tcPr>
            <w:tcW w:w="852" w:type="dxa"/>
          </w:tcPr>
          <w:p w14:paraId="12A94E2D" w14:textId="77777777" w:rsidR="008235AB" w:rsidRPr="000737DD" w:rsidRDefault="008235AB" w:rsidP="008235AB">
            <w:pPr>
              <w:widowControl w:val="0"/>
              <w:spacing w:line="240" w:lineRule="exact"/>
              <w:rPr>
                <w:rFonts w:cs="Arial"/>
                <w:lang w:val="de-DE"/>
              </w:rPr>
            </w:pPr>
          </w:p>
        </w:tc>
        <w:tc>
          <w:tcPr>
            <w:tcW w:w="4258" w:type="dxa"/>
          </w:tcPr>
          <w:p w14:paraId="0428D371" w14:textId="77777777" w:rsidR="008235AB" w:rsidRPr="004E1EF7" w:rsidRDefault="008235AB" w:rsidP="008235AB">
            <w:pPr>
              <w:widowControl w:val="0"/>
              <w:autoSpaceDE w:val="0"/>
              <w:autoSpaceDN w:val="0"/>
              <w:adjustRightInd w:val="0"/>
              <w:spacing w:line="240" w:lineRule="exact"/>
              <w:ind w:right="6"/>
              <w:jc w:val="both"/>
              <w:rPr>
                <w:rFonts w:cs="Arial"/>
                <w:bCs/>
                <w:strike/>
                <w:lang w:val="it-IT"/>
              </w:rPr>
            </w:pPr>
            <w:r w:rsidRPr="000737DD">
              <w:rPr>
                <w:rFonts w:cs="Arial"/>
                <w:bCs/>
                <w:lang w:val="it-IT"/>
              </w:rPr>
              <w:t>Successivamente</w:t>
            </w:r>
            <w:r w:rsidR="000737DD" w:rsidRPr="000737DD">
              <w:rPr>
                <w:rFonts w:cs="Arial"/>
                <w:bCs/>
                <w:lang w:val="it-IT"/>
              </w:rPr>
              <w:t xml:space="preserve"> </w:t>
            </w:r>
            <w:r w:rsidR="004E1EF7" w:rsidRPr="000737DD">
              <w:rPr>
                <w:rFonts w:cs="Arial"/>
                <w:bCs/>
                <w:lang w:val="it-IT"/>
              </w:rPr>
              <w:t>verrà comunicata una nuova seduta riservata</w:t>
            </w:r>
            <w:r w:rsidR="000737DD" w:rsidRPr="000737DD">
              <w:rPr>
                <w:rFonts w:cs="Arial"/>
                <w:bCs/>
                <w:lang w:val="it-IT"/>
              </w:rPr>
              <w:t xml:space="preserve"> </w:t>
            </w:r>
            <w:r w:rsidRPr="000737DD">
              <w:rPr>
                <w:rFonts w:cs="Arial"/>
                <w:bCs/>
                <w:lang w:val="it-IT"/>
              </w:rPr>
              <w:t>tramite portale, in cui l’Autorità di gara aprirà le buste virtuali “C”, contenenti le offerte economiche, e leggerà l’importo complessivo o il ribasso percentuale offerto da ciascun concorrente.</w:t>
            </w:r>
          </w:p>
        </w:tc>
      </w:tr>
      <w:tr w:rsidR="00AE4E63" w:rsidRPr="00D90FD7" w14:paraId="643069D7" w14:textId="77777777" w:rsidTr="00762232">
        <w:trPr>
          <w:gridAfter w:val="2"/>
          <w:wAfter w:w="8516" w:type="dxa"/>
        </w:trPr>
        <w:tc>
          <w:tcPr>
            <w:tcW w:w="4403" w:type="dxa"/>
            <w:gridSpan w:val="2"/>
          </w:tcPr>
          <w:p w14:paraId="2F6F5599" w14:textId="77777777" w:rsidR="00AE4E63" w:rsidRPr="00BB1CDF"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5D338A26" w14:textId="77777777" w:rsidR="00AE4E63" w:rsidRPr="00BB1CDF" w:rsidRDefault="00AE4E63" w:rsidP="00AE4E63">
            <w:pPr>
              <w:widowControl w:val="0"/>
              <w:spacing w:line="240" w:lineRule="exact"/>
              <w:rPr>
                <w:rFonts w:cs="Arial"/>
                <w:lang w:val="it-IT"/>
              </w:rPr>
            </w:pPr>
          </w:p>
        </w:tc>
        <w:tc>
          <w:tcPr>
            <w:tcW w:w="4258" w:type="dxa"/>
          </w:tcPr>
          <w:p w14:paraId="1D47BD28" w14:textId="77777777" w:rsidR="00AE4E63" w:rsidRPr="006140E5" w:rsidRDefault="00AE4E63" w:rsidP="00AE4E63">
            <w:pPr>
              <w:widowControl w:val="0"/>
              <w:autoSpaceDE w:val="0"/>
              <w:autoSpaceDN w:val="0"/>
              <w:adjustRightInd w:val="0"/>
              <w:spacing w:line="240" w:lineRule="exact"/>
              <w:ind w:right="6"/>
              <w:jc w:val="both"/>
              <w:rPr>
                <w:rFonts w:cs="Arial"/>
                <w:bCs/>
                <w:lang w:val="it-IT"/>
              </w:rPr>
            </w:pPr>
          </w:p>
        </w:tc>
      </w:tr>
      <w:tr w:rsidR="00AE4E63" w:rsidRPr="005737C1" w14:paraId="1212FC8B" w14:textId="77777777" w:rsidTr="00762232">
        <w:trPr>
          <w:gridAfter w:val="2"/>
          <w:wAfter w:w="8516" w:type="dxa"/>
        </w:trPr>
        <w:tc>
          <w:tcPr>
            <w:tcW w:w="4403" w:type="dxa"/>
            <w:gridSpan w:val="2"/>
          </w:tcPr>
          <w:p w14:paraId="305953CB" w14:textId="77777777" w:rsidR="00AE4E63" w:rsidRPr="00BB1CDF" w:rsidRDefault="00AE4E63" w:rsidP="00CA626E">
            <w:pPr>
              <w:pStyle w:val="Default"/>
              <w:widowControl w:val="0"/>
              <w:numPr>
                <w:ilvl w:val="1"/>
                <w:numId w:val="53"/>
              </w:numPr>
              <w:spacing w:line="240" w:lineRule="exact"/>
              <w:ind w:left="439" w:hanging="426"/>
              <w:jc w:val="both"/>
              <w:rPr>
                <w:rFonts w:cs="Arial"/>
              </w:rPr>
            </w:pPr>
            <w:bookmarkStart w:id="109" w:name="_Hlk505676779"/>
            <w:r w:rsidRPr="00375ED6">
              <w:rPr>
                <w:rFonts w:cs="Arial"/>
                <w:b/>
                <w:caps/>
                <w:sz w:val="20"/>
                <w:lang w:val="de-DE" w:eastAsia="en-US"/>
              </w:rPr>
              <w:t>Ungewöhnlich niedrige Angebote</w:t>
            </w:r>
            <w:bookmarkEnd w:id="109"/>
          </w:p>
        </w:tc>
        <w:tc>
          <w:tcPr>
            <w:tcW w:w="852" w:type="dxa"/>
          </w:tcPr>
          <w:p w14:paraId="6DF061CB" w14:textId="77777777" w:rsidR="00AE4E63" w:rsidRPr="00BB1CDF" w:rsidRDefault="00AE4E63" w:rsidP="00AE4E63">
            <w:pPr>
              <w:widowControl w:val="0"/>
              <w:spacing w:line="240" w:lineRule="exact"/>
              <w:rPr>
                <w:rFonts w:cs="Arial"/>
                <w:lang w:val="it-IT"/>
              </w:rPr>
            </w:pPr>
          </w:p>
        </w:tc>
        <w:tc>
          <w:tcPr>
            <w:tcW w:w="4258" w:type="dxa"/>
          </w:tcPr>
          <w:p w14:paraId="39E49ACA" w14:textId="77777777" w:rsidR="00AE4E63" w:rsidRPr="00BB1CDF" w:rsidRDefault="00AE4E63" w:rsidP="00CA626E">
            <w:pPr>
              <w:pStyle w:val="Default"/>
              <w:widowControl w:val="0"/>
              <w:numPr>
                <w:ilvl w:val="1"/>
                <w:numId w:val="54"/>
              </w:numPr>
              <w:spacing w:line="240" w:lineRule="exact"/>
              <w:ind w:left="423" w:hanging="423"/>
              <w:jc w:val="both"/>
              <w:rPr>
                <w:rFonts w:cs="Arial"/>
                <w:bCs/>
              </w:rPr>
            </w:pPr>
            <w:r w:rsidRPr="00375ED6">
              <w:rPr>
                <w:rFonts w:cs="Arial"/>
                <w:b/>
                <w:caps/>
                <w:sz w:val="20"/>
                <w:lang w:eastAsia="en-US"/>
              </w:rPr>
              <w:t>Offerte anomale</w:t>
            </w:r>
          </w:p>
        </w:tc>
      </w:tr>
      <w:tr w:rsidR="00AE4E63" w:rsidRPr="005737C1" w14:paraId="040DFB44" w14:textId="77777777" w:rsidTr="00762232">
        <w:trPr>
          <w:gridAfter w:val="2"/>
          <w:wAfter w:w="8516" w:type="dxa"/>
        </w:trPr>
        <w:tc>
          <w:tcPr>
            <w:tcW w:w="4403" w:type="dxa"/>
            <w:gridSpan w:val="2"/>
          </w:tcPr>
          <w:p w14:paraId="7D6F2D12" w14:textId="77777777" w:rsidR="00AE4E63" w:rsidRPr="00BB1CDF"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2D20FDCE" w14:textId="77777777" w:rsidR="00AE4E63" w:rsidRPr="00BB1CDF" w:rsidRDefault="00AE4E63" w:rsidP="00AE4E63">
            <w:pPr>
              <w:widowControl w:val="0"/>
              <w:spacing w:line="240" w:lineRule="exact"/>
              <w:rPr>
                <w:rFonts w:cs="Arial"/>
                <w:lang w:val="it-IT"/>
              </w:rPr>
            </w:pPr>
          </w:p>
        </w:tc>
        <w:tc>
          <w:tcPr>
            <w:tcW w:w="4258" w:type="dxa"/>
          </w:tcPr>
          <w:p w14:paraId="65B5A1D3" w14:textId="77777777" w:rsidR="00AE4E63" w:rsidRPr="00BB1CDF" w:rsidRDefault="00AE4E63" w:rsidP="00AE4E63">
            <w:pPr>
              <w:widowControl w:val="0"/>
              <w:autoSpaceDE w:val="0"/>
              <w:autoSpaceDN w:val="0"/>
              <w:adjustRightInd w:val="0"/>
              <w:spacing w:line="240" w:lineRule="exact"/>
              <w:ind w:right="6"/>
              <w:jc w:val="both"/>
              <w:rPr>
                <w:rFonts w:cs="Arial"/>
                <w:bCs/>
              </w:rPr>
            </w:pPr>
          </w:p>
        </w:tc>
      </w:tr>
      <w:tr w:rsidR="008235AB" w:rsidRPr="00D90FD7" w14:paraId="4AA033FA" w14:textId="77777777" w:rsidTr="00762232">
        <w:trPr>
          <w:gridAfter w:val="2"/>
          <w:wAfter w:w="8516" w:type="dxa"/>
        </w:trPr>
        <w:tc>
          <w:tcPr>
            <w:tcW w:w="4403" w:type="dxa"/>
            <w:gridSpan w:val="2"/>
            <w:shd w:val="clear" w:color="auto" w:fill="FFFFFF" w:themeFill="background1"/>
          </w:tcPr>
          <w:p w14:paraId="276D0A7D" w14:textId="77777777" w:rsidR="008235AB" w:rsidRPr="00496C2E"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Der EVV bewertet die Angemessenheit der Angebote, die gemäß Art. 30 Abs. 1 und 2 LG Nr. 16/2015 und gemäß „Anwendungsrichtlinie betreffend die Formeln für die Berechnung der ungewöhnlich niedrigen Angebote sowie des automatischen Ausschlusses“ laut BLR vom BLR vom 05.11.2019 Nr. 898 für ungewöhnlich niedrig erachtet werden.</w:t>
            </w:r>
          </w:p>
        </w:tc>
        <w:tc>
          <w:tcPr>
            <w:tcW w:w="852" w:type="dxa"/>
          </w:tcPr>
          <w:p w14:paraId="1D382C63" w14:textId="77777777" w:rsidR="008235AB" w:rsidRPr="00496C2E" w:rsidRDefault="008235AB" w:rsidP="008235AB">
            <w:pPr>
              <w:widowControl w:val="0"/>
              <w:spacing w:line="240" w:lineRule="exact"/>
              <w:rPr>
                <w:rFonts w:cs="Arial"/>
                <w:lang w:val="de-DE"/>
              </w:rPr>
            </w:pPr>
          </w:p>
        </w:tc>
        <w:tc>
          <w:tcPr>
            <w:tcW w:w="4258" w:type="dxa"/>
          </w:tcPr>
          <w:p w14:paraId="0F0B96AD"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Il RUP procede a valutare la congruità delle offerte considerate anormalmente basse, ai sensi dell’art. 30, commi 1 e 2, </w:t>
            </w:r>
            <w:r w:rsidR="00F0276C">
              <w:rPr>
                <w:rFonts w:cs="Arial"/>
                <w:lang w:val="it-IT"/>
              </w:rPr>
              <w:t>L.P.</w:t>
            </w:r>
            <w:r w:rsidRPr="006140E5">
              <w:rPr>
                <w:rFonts w:cs="Arial"/>
                <w:lang w:val="it-IT"/>
              </w:rPr>
              <w:t xml:space="preserve"> n. 16/2015 e della “Linea guida concernente le formule per il calcolo dell’anomalia delle offerte ed esclusione automatica” adottata con deliberazione della Giunta Provinciale n.</w:t>
            </w:r>
            <w:bookmarkStart w:id="110" w:name="_Hlk530489933"/>
            <w:r w:rsidRPr="006140E5">
              <w:rPr>
                <w:rFonts w:cs="Arial"/>
                <w:lang w:val="it-IT"/>
              </w:rPr>
              <w:t xml:space="preserve"> 898 del 05.11.2019 </w:t>
            </w:r>
            <w:bookmarkEnd w:id="110"/>
          </w:p>
        </w:tc>
      </w:tr>
      <w:tr w:rsidR="008235AB" w:rsidRPr="00D90FD7" w14:paraId="30B956D8" w14:textId="77777777" w:rsidTr="00762232">
        <w:trPr>
          <w:gridAfter w:val="2"/>
          <w:wAfter w:w="8516" w:type="dxa"/>
        </w:trPr>
        <w:tc>
          <w:tcPr>
            <w:tcW w:w="4403" w:type="dxa"/>
            <w:gridSpan w:val="2"/>
            <w:shd w:val="clear" w:color="auto" w:fill="FFFFFF" w:themeFill="background1"/>
          </w:tcPr>
          <w:p w14:paraId="7EF6E272"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605A2D71" w14:textId="77777777" w:rsidR="008235AB" w:rsidRPr="00BB1CDF" w:rsidRDefault="008235AB" w:rsidP="008235AB">
            <w:pPr>
              <w:widowControl w:val="0"/>
              <w:spacing w:line="240" w:lineRule="exact"/>
              <w:rPr>
                <w:rFonts w:cs="Arial"/>
                <w:lang w:val="it-IT"/>
              </w:rPr>
            </w:pPr>
          </w:p>
        </w:tc>
        <w:tc>
          <w:tcPr>
            <w:tcW w:w="4258" w:type="dxa"/>
          </w:tcPr>
          <w:p w14:paraId="7E8E35F8"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D90FD7" w14:paraId="2673707E" w14:textId="77777777" w:rsidTr="00762232">
        <w:trPr>
          <w:gridAfter w:val="2"/>
          <w:wAfter w:w="8516" w:type="dxa"/>
        </w:trPr>
        <w:tc>
          <w:tcPr>
            <w:tcW w:w="4403" w:type="dxa"/>
            <w:gridSpan w:val="2"/>
            <w:shd w:val="clear" w:color="auto" w:fill="FFFFFF" w:themeFill="background1"/>
          </w:tcPr>
          <w:p w14:paraId="514557BC" w14:textId="77777777" w:rsidR="008235AB" w:rsidRPr="008235AB"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852" w:type="dxa"/>
          </w:tcPr>
          <w:p w14:paraId="6C43BB22" w14:textId="77777777" w:rsidR="008235AB" w:rsidRPr="008235AB" w:rsidRDefault="008235AB" w:rsidP="008235AB">
            <w:pPr>
              <w:widowControl w:val="0"/>
              <w:spacing w:line="240" w:lineRule="exact"/>
              <w:rPr>
                <w:rFonts w:cs="Arial"/>
                <w:lang w:val="de-DE"/>
              </w:rPr>
            </w:pPr>
          </w:p>
        </w:tc>
        <w:tc>
          <w:tcPr>
            <w:tcW w:w="4258" w:type="dxa"/>
          </w:tcPr>
          <w:p w14:paraId="7D6F0082"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8235AB" w:rsidRPr="00D90FD7" w14:paraId="2B96D1D5" w14:textId="77777777" w:rsidTr="00762232">
        <w:trPr>
          <w:gridAfter w:val="2"/>
          <w:wAfter w:w="8516" w:type="dxa"/>
        </w:trPr>
        <w:tc>
          <w:tcPr>
            <w:tcW w:w="4403" w:type="dxa"/>
            <w:gridSpan w:val="2"/>
            <w:shd w:val="clear" w:color="auto" w:fill="FFFFFF" w:themeFill="background1"/>
          </w:tcPr>
          <w:p w14:paraId="35AF4F97" w14:textId="77777777" w:rsidR="008235AB" w:rsidRPr="00BB1CDF" w:rsidRDefault="008235AB" w:rsidP="008235AB">
            <w:pPr>
              <w:pStyle w:val="Rientrocorpodeltesto"/>
              <w:widowControl w:val="0"/>
              <w:tabs>
                <w:tab w:val="left" w:pos="8496"/>
              </w:tabs>
              <w:spacing w:after="0" w:line="240" w:lineRule="exact"/>
              <w:ind w:left="0" w:right="76"/>
              <w:jc w:val="both"/>
              <w:rPr>
                <w:rFonts w:cs="Arial"/>
                <w:lang w:val="it-IT"/>
              </w:rPr>
            </w:pPr>
          </w:p>
        </w:tc>
        <w:tc>
          <w:tcPr>
            <w:tcW w:w="852" w:type="dxa"/>
          </w:tcPr>
          <w:p w14:paraId="218D2814" w14:textId="77777777" w:rsidR="008235AB" w:rsidRPr="00BB1CDF" w:rsidRDefault="008235AB" w:rsidP="008235AB">
            <w:pPr>
              <w:widowControl w:val="0"/>
              <w:spacing w:line="240" w:lineRule="exact"/>
              <w:rPr>
                <w:rFonts w:cs="Arial"/>
                <w:lang w:val="it-IT"/>
              </w:rPr>
            </w:pPr>
          </w:p>
        </w:tc>
        <w:tc>
          <w:tcPr>
            <w:tcW w:w="4258" w:type="dxa"/>
          </w:tcPr>
          <w:p w14:paraId="3F474109"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D90FD7" w14:paraId="2E22D30C" w14:textId="77777777" w:rsidTr="00762232">
        <w:trPr>
          <w:gridAfter w:val="2"/>
          <w:wAfter w:w="8516" w:type="dxa"/>
        </w:trPr>
        <w:tc>
          <w:tcPr>
            <w:tcW w:w="4403" w:type="dxa"/>
            <w:gridSpan w:val="2"/>
            <w:shd w:val="clear" w:color="auto" w:fill="FFFFFF" w:themeFill="background1"/>
          </w:tcPr>
          <w:p w14:paraId="53FCB0DE"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Gibt es nur ein einziges zugelassenes Angebot, wird die Berechnung nicht angewandt.</w:t>
            </w:r>
          </w:p>
        </w:tc>
        <w:tc>
          <w:tcPr>
            <w:tcW w:w="852" w:type="dxa"/>
          </w:tcPr>
          <w:p w14:paraId="201A2259" w14:textId="77777777" w:rsidR="008235AB" w:rsidRPr="00A501BF" w:rsidRDefault="008235AB" w:rsidP="008235AB">
            <w:pPr>
              <w:widowControl w:val="0"/>
              <w:spacing w:line="240" w:lineRule="exact"/>
              <w:rPr>
                <w:rFonts w:cs="Arial"/>
                <w:lang w:val="de-DE"/>
              </w:rPr>
            </w:pPr>
          </w:p>
        </w:tc>
        <w:tc>
          <w:tcPr>
            <w:tcW w:w="4258" w:type="dxa"/>
          </w:tcPr>
          <w:p w14:paraId="25A460D0"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Il calcolo non trova applicazione nel caso sia presente una sola offerta ammessa.</w:t>
            </w:r>
          </w:p>
        </w:tc>
      </w:tr>
      <w:tr w:rsidR="008235AB" w:rsidRPr="00D90FD7" w14:paraId="058FEB76" w14:textId="77777777" w:rsidTr="00762232">
        <w:trPr>
          <w:gridAfter w:val="2"/>
          <w:wAfter w:w="8516" w:type="dxa"/>
        </w:trPr>
        <w:tc>
          <w:tcPr>
            <w:tcW w:w="4403" w:type="dxa"/>
            <w:gridSpan w:val="2"/>
            <w:shd w:val="clear" w:color="auto" w:fill="FFFFFF" w:themeFill="background1"/>
          </w:tcPr>
          <w:p w14:paraId="090731C7"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740D5E88" w14:textId="77777777" w:rsidR="008235AB" w:rsidRPr="00BB1CDF" w:rsidRDefault="008235AB" w:rsidP="008235AB">
            <w:pPr>
              <w:widowControl w:val="0"/>
              <w:spacing w:line="240" w:lineRule="exact"/>
              <w:rPr>
                <w:rFonts w:cs="Arial"/>
                <w:lang w:val="it-IT"/>
              </w:rPr>
            </w:pPr>
          </w:p>
        </w:tc>
        <w:tc>
          <w:tcPr>
            <w:tcW w:w="4258" w:type="dxa"/>
          </w:tcPr>
          <w:p w14:paraId="3FF06CEF"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D90FD7" w14:paraId="5316BD0C" w14:textId="77777777" w:rsidTr="00762232">
        <w:trPr>
          <w:gridAfter w:val="2"/>
          <w:wAfter w:w="8516" w:type="dxa"/>
        </w:trPr>
        <w:tc>
          <w:tcPr>
            <w:tcW w:w="4403" w:type="dxa"/>
            <w:gridSpan w:val="2"/>
            <w:shd w:val="clear" w:color="auto" w:fill="FFFFFF" w:themeFill="background1"/>
          </w:tcPr>
          <w:p w14:paraId="7D48D126"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Auf jeden Fall kann der EVV, unabhängig von den Ergebnissen der etwaigen Anwendung der Berechnung gemäß obiger Anwendungsrichtlinie, das Unterverfahren zur Überprüfung von unge</w:t>
            </w:r>
            <w:r w:rsidRPr="002E77BA">
              <w:rPr>
                <w:rFonts w:cs="Arial"/>
                <w:lang w:val="de-DE"/>
              </w:rPr>
              <w:softHyphen/>
              <w:t>wöhnlich niedrigen Angeboten auch dann einlei</w:t>
            </w:r>
            <w:r w:rsidRPr="002E77BA">
              <w:rPr>
                <w:rFonts w:cs="Arial"/>
                <w:lang w:val="de-DE"/>
              </w:rPr>
              <w:softHyphen/>
              <w:t>ten, wenn er den angebotenen Preis nach eige</w:t>
            </w:r>
            <w:r w:rsidRPr="002E77BA">
              <w:rPr>
                <w:rFonts w:cs="Arial"/>
                <w:lang w:val="de-DE"/>
              </w:rPr>
              <w:softHyphen/>
              <w:t>nem Ermessen für ungewöhnlich niedrig befindet.</w:t>
            </w:r>
          </w:p>
        </w:tc>
        <w:tc>
          <w:tcPr>
            <w:tcW w:w="852" w:type="dxa"/>
          </w:tcPr>
          <w:p w14:paraId="6D8CA35A" w14:textId="77777777" w:rsidR="008235AB" w:rsidRPr="00A501BF" w:rsidRDefault="008235AB" w:rsidP="008235AB">
            <w:pPr>
              <w:widowControl w:val="0"/>
              <w:spacing w:line="240" w:lineRule="exact"/>
              <w:rPr>
                <w:rFonts w:cs="Arial"/>
                <w:lang w:val="de-DE"/>
              </w:rPr>
            </w:pPr>
          </w:p>
        </w:tc>
        <w:tc>
          <w:tcPr>
            <w:tcW w:w="4258" w:type="dxa"/>
          </w:tcPr>
          <w:p w14:paraId="476399F9"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8235AB" w:rsidRPr="00D90FD7" w14:paraId="0584D2AE" w14:textId="77777777" w:rsidTr="00762232">
        <w:trPr>
          <w:gridAfter w:val="2"/>
          <w:wAfter w:w="8516" w:type="dxa"/>
        </w:trPr>
        <w:tc>
          <w:tcPr>
            <w:tcW w:w="4403" w:type="dxa"/>
            <w:gridSpan w:val="2"/>
            <w:shd w:val="clear" w:color="auto" w:fill="FFFFFF" w:themeFill="background1"/>
          </w:tcPr>
          <w:p w14:paraId="2A5F5C2A"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275F72D4"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13C4F201"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D90FD7" w14:paraId="3B4A4549" w14:textId="77777777" w:rsidTr="00762232">
        <w:trPr>
          <w:gridAfter w:val="2"/>
          <w:wAfter w:w="8516" w:type="dxa"/>
        </w:trPr>
        <w:tc>
          <w:tcPr>
            <w:tcW w:w="4403" w:type="dxa"/>
            <w:gridSpan w:val="2"/>
            <w:shd w:val="clear" w:color="auto" w:fill="FFFFFF" w:themeFill="background1"/>
          </w:tcPr>
          <w:p w14:paraId="5393072B"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 xml:space="preserve">Im Fall der Einleitung eines Unterverfahrens zur Überprüfung ungewöhnlich niedriger Angebote werden diese von </w:t>
            </w:r>
            <w:r w:rsidRPr="008235AB">
              <w:rPr>
                <w:rFonts w:cs="Arial"/>
                <w:color w:val="FF0000"/>
                <w:lang w:val="de-DE"/>
              </w:rPr>
              <w:t xml:space="preserve">der auftraggebenden </w:t>
            </w:r>
            <w:r w:rsidRPr="008235AB">
              <w:rPr>
                <w:rFonts w:cs="Arial"/>
                <w:color w:val="FF0000"/>
                <w:lang w:val="de-DE"/>
              </w:rPr>
              <w:lastRenderedPageBreak/>
              <w:t xml:space="preserve">Körperschaft </w:t>
            </w:r>
            <w:r>
              <w:rPr>
                <w:rFonts w:cs="Arial"/>
                <w:color w:val="FF0000"/>
                <w:lang w:val="de-DE"/>
              </w:rPr>
              <w:t xml:space="preserve">/ </w:t>
            </w:r>
            <w:r w:rsidR="009340B5" w:rsidRPr="009340B5">
              <w:rPr>
                <w:rFonts w:cs="Arial"/>
                <w:color w:val="FF0000"/>
                <w:lang w:val="de-DE"/>
              </w:rPr>
              <w:t xml:space="preserve">Vergabestelle </w:t>
            </w:r>
            <w:r w:rsidRPr="002E77BA">
              <w:rPr>
                <w:rFonts w:cs="Arial"/>
                <w:lang w:val="de-DE"/>
              </w:rPr>
              <w:t>gemäß Art. 97 Abs. 1, 4, 5, 6 und 7 GvD Nr. 50/2016 überprüft.</w:t>
            </w:r>
          </w:p>
        </w:tc>
        <w:tc>
          <w:tcPr>
            <w:tcW w:w="852" w:type="dxa"/>
            <w:shd w:val="clear" w:color="auto" w:fill="FFFFFF" w:themeFill="background1"/>
          </w:tcPr>
          <w:p w14:paraId="4A86F209" w14:textId="77777777" w:rsidR="008235AB" w:rsidRPr="00A501BF" w:rsidRDefault="008235AB" w:rsidP="008235AB">
            <w:pPr>
              <w:widowControl w:val="0"/>
              <w:spacing w:line="240" w:lineRule="exact"/>
              <w:rPr>
                <w:rFonts w:cs="Arial"/>
                <w:lang w:val="de-DE"/>
              </w:rPr>
            </w:pPr>
          </w:p>
        </w:tc>
        <w:tc>
          <w:tcPr>
            <w:tcW w:w="4258" w:type="dxa"/>
            <w:shd w:val="clear" w:color="auto" w:fill="FFFFFF" w:themeFill="background1"/>
          </w:tcPr>
          <w:p w14:paraId="36000EF3"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In caso di attivazione del subprocedimento di anomalia le offerte sono assoggettate alla verifica dell’anomalia da parte </w:t>
            </w:r>
            <w:r w:rsidRPr="006140E5">
              <w:rPr>
                <w:rFonts w:cs="Arial"/>
                <w:color w:val="FF0000"/>
                <w:lang w:val="it-IT"/>
              </w:rPr>
              <w:t xml:space="preserve">dell’ente </w:t>
            </w:r>
            <w:r w:rsidRPr="006140E5">
              <w:rPr>
                <w:rFonts w:cs="Arial"/>
                <w:color w:val="FF0000"/>
                <w:lang w:val="it-IT"/>
              </w:rPr>
              <w:lastRenderedPageBreak/>
              <w:t xml:space="preserve">committente / della stazione appaltante </w:t>
            </w:r>
            <w:r w:rsidRPr="006140E5">
              <w:rPr>
                <w:rFonts w:cs="Arial"/>
                <w:lang w:val="it-IT"/>
              </w:rPr>
              <w:t xml:space="preserve">ai sensi dell’art. 97 comma 1, 4, 5, 6 e 7 del </w:t>
            </w:r>
            <w:r w:rsidR="00F0276C">
              <w:rPr>
                <w:rFonts w:cs="Arial"/>
                <w:lang w:val="it-IT"/>
              </w:rPr>
              <w:t>D.lgs</w:t>
            </w:r>
            <w:r w:rsidRPr="006140E5">
              <w:rPr>
                <w:rFonts w:cs="Arial"/>
                <w:lang w:val="it-IT"/>
              </w:rPr>
              <w:t xml:space="preserve">. 50/2016. </w:t>
            </w:r>
          </w:p>
        </w:tc>
      </w:tr>
      <w:tr w:rsidR="008235AB" w:rsidRPr="00D90FD7" w14:paraId="6260129C" w14:textId="77777777" w:rsidTr="00762232">
        <w:trPr>
          <w:gridAfter w:val="2"/>
          <w:wAfter w:w="8516" w:type="dxa"/>
        </w:trPr>
        <w:tc>
          <w:tcPr>
            <w:tcW w:w="4403" w:type="dxa"/>
            <w:gridSpan w:val="2"/>
            <w:shd w:val="clear" w:color="auto" w:fill="FFFFFF" w:themeFill="background1"/>
          </w:tcPr>
          <w:p w14:paraId="2B50E686"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59A876D3"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2EE355D2"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D90FD7" w14:paraId="7A0DD8E7" w14:textId="77777777" w:rsidTr="00762232">
        <w:trPr>
          <w:gridAfter w:val="2"/>
          <w:wAfter w:w="8516" w:type="dxa"/>
        </w:trPr>
        <w:tc>
          <w:tcPr>
            <w:tcW w:w="4403" w:type="dxa"/>
            <w:gridSpan w:val="2"/>
            <w:shd w:val="clear" w:color="auto" w:fill="FFFFFF" w:themeFill="background1"/>
          </w:tcPr>
          <w:p w14:paraId="1AB6C2CA"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 xml:space="preserve">Die </w:t>
            </w:r>
            <w:r w:rsidRPr="008235AB">
              <w:rPr>
                <w:rFonts w:cs="Arial"/>
                <w:color w:val="FF0000"/>
                <w:lang w:val="de-DE"/>
              </w:rPr>
              <w:t>auftraggebende Körperschaft</w:t>
            </w:r>
            <w:r w:rsidR="00481EEE">
              <w:rPr>
                <w:rFonts w:cs="Arial"/>
                <w:color w:val="FF0000"/>
                <w:lang w:val="de-DE"/>
              </w:rPr>
              <w:t xml:space="preserve"> </w:t>
            </w:r>
            <w:r w:rsidRPr="008235AB">
              <w:rPr>
                <w:rFonts w:cs="Arial"/>
                <w:color w:val="FF0000"/>
                <w:lang w:val="de-DE"/>
              </w:rPr>
              <w:t xml:space="preserve">/ </w:t>
            </w:r>
            <w:r w:rsidR="009340B5" w:rsidRPr="009340B5">
              <w:rPr>
                <w:rFonts w:cs="Arial"/>
                <w:color w:val="FF0000"/>
                <w:lang w:val="de-DE"/>
              </w:rPr>
              <w:t xml:space="preserve">Vergabestelle </w:t>
            </w:r>
            <w:r w:rsidRPr="002E77BA">
              <w:rPr>
                <w:rFonts w:cs="Arial"/>
                <w:lang w:val="de-DE"/>
              </w:rPr>
              <w:t xml:space="preserve">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852" w:type="dxa"/>
            <w:shd w:val="clear" w:color="auto" w:fill="auto"/>
          </w:tcPr>
          <w:p w14:paraId="705B8A3C" w14:textId="77777777" w:rsidR="008235AB" w:rsidRPr="00A501BF" w:rsidRDefault="008235AB" w:rsidP="008235AB">
            <w:pPr>
              <w:widowControl w:val="0"/>
              <w:spacing w:line="240" w:lineRule="exact"/>
              <w:rPr>
                <w:rFonts w:cs="Arial"/>
                <w:lang w:val="de-DE"/>
              </w:rPr>
            </w:pPr>
          </w:p>
        </w:tc>
        <w:tc>
          <w:tcPr>
            <w:tcW w:w="4258" w:type="dxa"/>
            <w:shd w:val="clear" w:color="auto" w:fill="auto"/>
          </w:tcPr>
          <w:p w14:paraId="02D30B40"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r w:rsidRPr="00716B85">
              <w:rPr>
                <w:rFonts w:cs="Arial"/>
                <w:color w:val="FF0000"/>
                <w:lang w:val="it-IT"/>
              </w:rPr>
              <w:t>L’ente committente</w:t>
            </w:r>
            <w:r w:rsidR="00481EEE">
              <w:rPr>
                <w:rFonts w:cs="Arial"/>
                <w:color w:val="FF0000"/>
                <w:lang w:val="it-IT"/>
              </w:rPr>
              <w:t xml:space="preserve"> </w:t>
            </w:r>
            <w:r w:rsidRPr="00716B85">
              <w:rPr>
                <w:rFonts w:cs="Arial"/>
                <w:color w:val="FF0000"/>
                <w:lang w:val="it-IT"/>
              </w:rPr>
              <w:t>/</w:t>
            </w:r>
            <w:r w:rsidR="00481EEE">
              <w:rPr>
                <w:rFonts w:cs="Arial"/>
                <w:color w:val="FF0000"/>
                <w:lang w:val="it-IT"/>
              </w:rPr>
              <w:t xml:space="preserve"> </w:t>
            </w:r>
            <w:r w:rsidRPr="00716B85">
              <w:rPr>
                <w:rFonts w:cs="Arial"/>
                <w:color w:val="FF0000"/>
                <w:lang w:val="it-IT"/>
              </w:rPr>
              <w:t xml:space="preserve">la stazione appaltante </w:t>
            </w:r>
            <w:r w:rsidRPr="00716B85">
              <w:rPr>
                <w:rFonts w:cs="Arial"/>
                <w:lang w:val="it-IT"/>
              </w:rPr>
              <w:t xml:space="preserve">si riserva la facoltà di chiedere contemporaneamente le spiegazioni di cui all’art. 97 </w:t>
            </w:r>
            <w:r w:rsidR="00F0276C">
              <w:rPr>
                <w:rFonts w:cs="Arial"/>
                <w:lang w:val="it-IT"/>
              </w:rPr>
              <w:t>D.lgs</w:t>
            </w:r>
            <w:r w:rsidRPr="00716B85">
              <w:rPr>
                <w:rFonts w:cs="Arial"/>
                <w:lang w:val="it-IT"/>
              </w:rPr>
              <w:t xml:space="preserve"> 50/2016 fino ad un massimo di 5 (cinque) offerte da assoggettare al subprocedimento di anomalia ai sensi della linea guida di cui alla DGP n. 898 del 05.11.2019 e comunque fino alla prima offerta non anomala.</w:t>
            </w:r>
          </w:p>
          <w:p w14:paraId="756335A4"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p>
        </w:tc>
      </w:tr>
      <w:tr w:rsidR="008235AB" w:rsidRPr="00D90FD7" w14:paraId="65E0BA00" w14:textId="77777777" w:rsidTr="00762232">
        <w:trPr>
          <w:gridAfter w:val="2"/>
          <w:wAfter w:w="8516" w:type="dxa"/>
        </w:trPr>
        <w:tc>
          <w:tcPr>
            <w:tcW w:w="4403" w:type="dxa"/>
            <w:gridSpan w:val="2"/>
            <w:shd w:val="clear" w:color="auto" w:fill="FFFFFF" w:themeFill="background1"/>
          </w:tcPr>
          <w:p w14:paraId="0046FE4C" w14:textId="77777777" w:rsidR="008235AB" w:rsidRPr="00BB1CDF" w:rsidRDefault="008235AB" w:rsidP="008235AB">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3E965E22" w14:textId="77777777" w:rsidR="008235AB" w:rsidRPr="00BB1CDF" w:rsidRDefault="008235AB" w:rsidP="008235AB">
            <w:pPr>
              <w:widowControl w:val="0"/>
              <w:spacing w:line="240" w:lineRule="exact"/>
              <w:rPr>
                <w:rFonts w:cs="Arial"/>
                <w:lang w:val="it-IT"/>
              </w:rPr>
            </w:pPr>
          </w:p>
        </w:tc>
        <w:tc>
          <w:tcPr>
            <w:tcW w:w="4258" w:type="dxa"/>
            <w:shd w:val="clear" w:color="auto" w:fill="auto"/>
          </w:tcPr>
          <w:p w14:paraId="29A624DB"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D90FD7" w14:paraId="0C58E847" w14:textId="77777777" w:rsidTr="00762232">
        <w:trPr>
          <w:gridAfter w:val="2"/>
          <w:wAfter w:w="8516" w:type="dxa"/>
        </w:trPr>
        <w:tc>
          <w:tcPr>
            <w:tcW w:w="4403" w:type="dxa"/>
            <w:gridSpan w:val="2"/>
            <w:shd w:val="clear" w:color="auto" w:fill="FFFFFF" w:themeFill="background1"/>
          </w:tcPr>
          <w:p w14:paraId="794C8709"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7E48E2">
              <w:rPr>
                <w:rFonts w:cs="Arial"/>
                <w:lang w:val="de-DE"/>
              </w:rPr>
              <w:t>Überprüft wird das erste ungewöhnlich niedrige Angebot. Wird dieses für ungewöhnlich niedrig  befunden, wird mit derselben Vorgangsweise für die folgenden Angebote fortgefahren, bis zum Ausmachen des besten, nicht ungewöhnlich niedrigen Angebots.</w:t>
            </w:r>
          </w:p>
        </w:tc>
        <w:tc>
          <w:tcPr>
            <w:tcW w:w="852" w:type="dxa"/>
            <w:shd w:val="clear" w:color="auto" w:fill="auto"/>
          </w:tcPr>
          <w:p w14:paraId="07E559D6" w14:textId="77777777" w:rsidR="008235AB" w:rsidRPr="00A501BF" w:rsidRDefault="008235AB" w:rsidP="008235AB">
            <w:pPr>
              <w:widowControl w:val="0"/>
              <w:spacing w:line="240" w:lineRule="exact"/>
              <w:rPr>
                <w:rFonts w:cs="Arial"/>
                <w:lang w:val="de-DE"/>
              </w:rPr>
            </w:pPr>
          </w:p>
        </w:tc>
        <w:tc>
          <w:tcPr>
            <w:tcW w:w="4258" w:type="dxa"/>
            <w:shd w:val="clear" w:color="auto" w:fill="auto"/>
          </w:tcPr>
          <w:p w14:paraId="04B41A12" w14:textId="77777777" w:rsidR="008235AB" w:rsidRPr="006140E5" w:rsidRDefault="008235AB" w:rsidP="008235AB">
            <w:pPr>
              <w:widowControl w:val="0"/>
              <w:autoSpaceDE w:val="0"/>
              <w:autoSpaceDN w:val="0"/>
              <w:adjustRightInd w:val="0"/>
              <w:spacing w:line="240" w:lineRule="exact"/>
              <w:jc w:val="both"/>
              <w:rPr>
                <w:rFonts w:cs="Arial"/>
                <w:bCs/>
                <w:lang w:val="it-IT"/>
              </w:rPr>
            </w:pPr>
            <w:r w:rsidRPr="006140E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854E60" w:rsidRPr="00D90FD7" w14:paraId="15F1F47C" w14:textId="77777777" w:rsidTr="00762232">
        <w:trPr>
          <w:gridAfter w:val="2"/>
          <w:wAfter w:w="8516" w:type="dxa"/>
        </w:trPr>
        <w:tc>
          <w:tcPr>
            <w:tcW w:w="4403" w:type="dxa"/>
            <w:gridSpan w:val="2"/>
            <w:shd w:val="clear" w:color="auto" w:fill="FFFFFF" w:themeFill="background1"/>
          </w:tcPr>
          <w:p w14:paraId="596F4BFD" w14:textId="77777777" w:rsidR="00854E60" w:rsidRPr="00CA626E" w:rsidRDefault="00854E60"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1DC2FCAF" w14:textId="77777777" w:rsidR="00854E60" w:rsidRPr="00CA626E" w:rsidRDefault="00854E60" w:rsidP="008235AB">
            <w:pPr>
              <w:widowControl w:val="0"/>
              <w:spacing w:line="240" w:lineRule="exact"/>
              <w:rPr>
                <w:rFonts w:cs="Arial"/>
                <w:lang w:val="it-IT"/>
              </w:rPr>
            </w:pPr>
          </w:p>
        </w:tc>
        <w:tc>
          <w:tcPr>
            <w:tcW w:w="4258" w:type="dxa"/>
            <w:shd w:val="clear" w:color="auto" w:fill="auto"/>
          </w:tcPr>
          <w:p w14:paraId="5C647BE5" w14:textId="77777777" w:rsidR="00854E60" w:rsidRPr="006140E5" w:rsidRDefault="00854E60" w:rsidP="008235AB">
            <w:pPr>
              <w:widowControl w:val="0"/>
              <w:autoSpaceDE w:val="0"/>
              <w:autoSpaceDN w:val="0"/>
              <w:adjustRightInd w:val="0"/>
              <w:spacing w:line="240" w:lineRule="exact"/>
              <w:jc w:val="both"/>
              <w:rPr>
                <w:rFonts w:cs="Arial"/>
                <w:lang w:val="it-IT"/>
              </w:rPr>
            </w:pPr>
          </w:p>
        </w:tc>
      </w:tr>
      <w:tr w:rsidR="008235AB" w:rsidRPr="00D90FD7" w14:paraId="749CD508" w14:textId="77777777" w:rsidTr="00762232">
        <w:trPr>
          <w:gridAfter w:val="2"/>
          <w:wAfter w:w="8516" w:type="dxa"/>
        </w:trPr>
        <w:tc>
          <w:tcPr>
            <w:tcW w:w="4403" w:type="dxa"/>
            <w:gridSpan w:val="2"/>
          </w:tcPr>
          <w:p w14:paraId="49D3A710" w14:textId="30BFAE73" w:rsidR="008235AB" w:rsidRPr="004219AA" w:rsidRDefault="00854E60" w:rsidP="008235AB">
            <w:pPr>
              <w:pStyle w:val="Rientrocorpodeltesto"/>
              <w:widowControl w:val="0"/>
              <w:tabs>
                <w:tab w:val="left" w:pos="8496"/>
              </w:tabs>
              <w:spacing w:after="0" w:line="240" w:lineRule="exact"/>
              <w:ind w:left="0" w:right="76"/>
              <w:jc w:val="both"/>
              <w:rPr>
                <w:rFonts w:cs="Arial"/>
                <w:color w:val="FF0000"/>
                <w:lang w:val="de-DE"/>
              </w:rPr>
            </w:pPr>
            <w:r w:rsidRPr="004219AA">
              <w:rPr>
                <w:rFonts w:cs="Arial"/>
                <w:i/>
                <w:iCs/>
                <w:color w:val="FF0000"/>
                <w:sz w:val="18"/>
                <w:szCs w:val="18"/>
                <w:highlight w:val="yellow"/>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4219AA">
              <w:rPr>
                <w:rFonts w:cs="Arial"/>
                <w:i/>
                <w:iCs/>
                <w:color w:val="FF0000"/>
                <w:sz w:val="18"/>
                <w:szCs w:val="18"/>
                <w:highlight w:val="yellow"/>
                <w:bdr w:val="none" w:sz="0" w:space="0" w:color="auto" w:frame="1"/>
                <w:lang w:val="de-DE"/>
              </w:rPr>
              <w:t>)</w:t>
            </w:r>
          </w:p>
        </w:tc>
        <w:tc>
          <w:tcPr>
            <w:tcW w:w="852" w:type="dxa"/>
            <w:shd w:val="clear" w:color="auto" w:fill="auto"/>
          </w:tcPr>
          <w:p w14:paraId="57BCDE4A" w14:textId="77777777" w:rsidR="008235AB" w:rsidRPr="004219AA" w:rsidRDefault="008235AB" w:rsidP="008235AB">
            <w:pPr>
              <w:widowControl w:val="0"/>
              <w:spacing w:line="240" w:lineRule="exact"/>
              <w:rPr>
                <w:rFonts w:cs="Arial"/>
                <w:color w:val="FF0000"/>
                <w:lang w:val="de-DE"/>
              </w:rPr>
            </w:pPr>
          </w:p>
        </w:tc>
        <w:tc>
          <w:tcPr>
            <w:tcW w:w="4258" w:type="dxa"/>
            <w:shd w:val="clear" w:color="auto" w:fill="auto"/>
          </w:tcPr>
          <w:p w14:paraId="03A88FAF" w14:textId="570F557B" w:rsidR="008235AB" w:rsidRPr="004219AA" w:rsidRDefault="00854E60" w:rsidP="008235AB">
            <w:pPr>
              <w:widowControl w:val="0"/>
              <w:autoSpaceDE w:val="0"/>
              <w:autoSpaceDN w:val="0"/>
              <w:adjustRightInd w:val="0"/>
              <w:spacing w:line="240" w:lineRule="exact"/>
              <w:ind w:right="105"/>
              <w:jc w:val="both"/>
              <w:rPr>
                <w:rFonts w:cs="Arial"/>
                <w:bCs/>
                <w:color w:val="FF0000"/>
                <w:lang w:val="it-IT"/>
              </w:rPr>
            </w:pPr>
            <w:r w:rsidRPr="004219AA">
              <w:rPr>
                <w:rFonts w:cs="Arial"/>
                <w:i/>
                <w:iCs/>
                <w:color w:val="FF0000"/>
                <w:sz w:val="18"/>
                <w:szCs w:val="18"/>
                <w:highlight w:val="yellow"/>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854E60" w:rsidRPr="00D90FD7" w14:paraId="68208AB8" w14:textId="77777777" w:rsidTr="00762232">
        <w:trPr>
          <w:gridAfter w:val="2"/>
          <w:wAfter w:w="8516" w:type="dxa"/>
        </w:trPr>
        <w:tc>
          <w:tcPr>
            <w:tcW w:w="4403" w:type="dxa"/>
            <w:gridSpan w:val="2"/>
          </w:tcPr>
          <w:p w14:paraId="4F3E7301" w14:textId="77777777" w:rsidR="00854E60" w:rsidRPr="00CA626E" w:rsidRDefault="00854E60" w:rsidP="008235AB">
            <w:pPr>
              <w:pStyle w:val="Rientrocorpodeltesto"/>
              <w:widowControl w:val="0"/>
              <w:tabs>
                <w:tab w:val="left" w:pos="8496"/>
              </w:tabs>
              <w:spacing w:after="0" w:line="240" w:lineRule="exact"/>
              <w:ind w:left="0" w:right="76"/>
              <w:jc w:val="both"/>
              <w:rPr>
                <w:rFonts w:cs="Arial"/>
                <w:i/>
                <w:iCs/>
                <w:color w:val="000000"/>
                <w:sz w:val="18"/>
                <w:szCs w:val="18"/>
                <w:highlight w:val="yellow"/>
                <w:bdr w:val="none" w:sz="0" w:space="0" w:color="auto" w:frame="1"/>
                <w:shd w:val="clear" w:color="auto" w:fill="00FF00"/>
                <w:lang w:val="it-IT"/>
              </w:rPr>
            </w:pPr>
          </w:p>
        </w:tc>
        <w:tc>
          <w:tcPr>
            <w:tcW w:w="852" w:type="dxa"/>
            <w:shd w:val="clear" w:color="auto" w:fill="auto"/>
          </w:tcPr>
          <w:p w14:paraId="29CECCAC" w14:textId="77777777" w:rsidR="00854E60" w:rsidRPr="00CA626E" w:rsidRDefault="00854E60" w:rsidP="008235AB">
            <w:pPr>
              <w:widowControl w:val="0"/>
              <w:spacing w:line="240" w:lineRule="exact"/>
              <w:rPr>
                <w:rFonts w:cs="Arial"/>
                <w:lang w:val="it-IT"/>
              </w:rPr>
            </w:pPr>
          </w:p>
        </w:tc>
        <w:tc>
          <w:tcPr>
            <w:tcW w:w="4258" w:type="dxa"/>
            <w:shd w:val="clear" w:color="auto" w:fill="auto"/>
          </w:tcPr>
          <w:p w14:paraId="7D8EBE1E" w14:textId="77777777" w:rsidR="00854E60" w:rsidRPr="005041C3" w:rsidRDefault="00854E60" w:rsidP="008235AB">
            <w:pPr>
              <w:widowControl w:val="0"/>
              <w:autoSpaceDE w:val="0"/>
              <w:autoSpaceDN w:val="0"/>
              <w:adjustRightInd w:val="0"/>
              <w:spacing w:line="240" w:lineRule="exact"/>
              <w:ind w:right="105"/>
              <w:jc w:val="both"/>
              <w:rPr>
                <w:rFonts w:cs="Arial"/>
                <w:i/>
                <w:iCs/>
                <w:color w:val="000000"/>
                <w:sz w:val="18"/>
                <w:szCs w:val="18"/>
                <w:highlight w:val="yellow"/>
                <w:bdr w:val="none" w:sz="0" w:space="0" w:color="auto" w:frame="1"/>
                <w:shd w:val="clear" w:color="auto" w:fill="00FF00"/>
                <w:lang w:val="it-IT"/>
              </w:rPr>
            </w:pPr>
          </w:p>
        </w:tc>
      </w:tr>
      <w:tr w:rsidR="008235AB" w:rsidRPr="00D90FD7" w14:paraId="529732F5" w14:textId="77777777" w:rsidTr="00762232">
        <w:trPr>
          <w:gridAfter w:val="2"/>
          <w:wAfter w:w="8516" w:type="dxa"/>
        </w:trPr>
        <w:tc>
          <w:tcPr>
            <w:tcW w:w="4403" w:type="dxa"/>
            <w:gridSpan w:val="2"/>
          </w:tcPr>
          <w:p w14:paraId="3FA59768" w14:textId="77777777" w:rsidR="008235AB" w:rsidRPr="005777E1" w:rsidRDefault="008235AB" w:rsidP="008235AB">
            <w:pPr>
              <w:pStyle w:val="Rientrocorpodeltesto"/>
              <w:widowControl w:val="0"/>
              <w:tabs>
                <w:tab w:val="left" w:pos="8496"/>
              </w:tabs>
              <w:spacing w:after="0" w:line="240" w:lineRule="exact"/>
              <w:ind w:left="0"/>
              <w:jc w:val="both"/>
              <w:rPr>
                <w:rFonts w:cs="Arial"/>
                <w:lang w:val="de-DE"/>
              </w:rPr>
            </w:pPr>
            <w:r w:rsidRPr="007E48E2">
              <w:rPr>
                <w:rFonts w:cs="Arial"/>
                <w:lang w:val="de-DE"/>
              </w:rPr>
              <w:t xml:space="preserve">Die Bewertung der ungewöhnlich niedrigen Angebote wird vom EVV </w:t>
            </w:r>
            <w:r w:rsidRPr="00854E60">
              <w:rPr>
                <w:rFonts w:cs="Arial"/>
                <w:color w:val="FF0000"/>
                <w:highlight w:val="yellow"/>
                <w:lang w:val="de-DE"/>
              </w:rPr>
              <w:t>eventuell mit Unterstützung der gemäß Art. 77 GvD Nr. 50/2016 ernannten Kommission</w:t>
            </w:r>
            <w:r w:rsidRPr="00854E60">
              <w:rPr>
                <w:rFonts w:cs="Arial"/>
                <w:color w:val="FF0000"/>
                <w:lang w:val="de-DE"/>
              </w:rPr>
              <w:t xml:space="preserve"> </w:t>
            </w:r>
            <w:r w:rsidRPr="007E48E2">
              <w:rPr>
                <w:rFonts w:cs="Arial"/>
                <w:lang w:val="de-DE"/>
              </w:rPr>
              <w:t>durchgeführt.</w:t>
            </w:r>
          </w:p>
        </w:tc>
        <w:tc>
          <w:tcPr>
            <w:tcW w:w="852" w:type="dxa"/>
            <w:shd w:val="clear" w:color="auto" w:fill="auto"/>
          </w:tcPr>
          <w:p w14:paraId="4EAE423A" w14:textId="77777777" w:rsidR="008235AB" w:rsidRPr="005777E1" w:rsidRDefault="008235AB" w:rsidP="008235AB">
            <w:pPr>
              <w:widowControl w:val="0"/>
              <w:spacing w:line="240" w:lineRule="exact"/>
              <w:rPr>
                <w:rFonts w:cs="Arial"/>
                <w:lang w:val="de-DE"/>
              </w:rPr>
            </w:pPr>
          </w:p>
        </w:tc>
        <w:tc>
          <w:tcPr>
            <w:tcW w:w="4258" w:type="dxa"/>
            <w:shd w:val="clear" w:color="auto" w:fill="auto"/>
          </w:tcPr>
          <w:p w14:paraId="0E2F95EC"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La verifica sulle offerte anormalmente basse è svolta dal RUP </w:t>
            </w:r>
            <w:r w:rsidRPr="00854E60">
              <w:rPr>
                <w:rFonts w:cs="Arial"/>
                <w:color w:val="FF0000"/>
                <w:highlight w:val="yellow"/>
                <w:lang w:val="it-IT"/>
              </w:rPr>
              <w:t xml:space="preserve">con l’eventuale supporto della commissione nominata ex articolo 77 del </w:t>
            </w:r>
            <w:r w:rsidR="00F0276C" w:rsidRPr="00854E60">
              <w:rPr>
                <w:rFonts w:cs="Arial"/>
                <w:color w:val="FF0000"/>
                <w:highlight w:val="yellow"/>
                <w:lang w:val="it-IT"/>
              </w:rPr>
              <w:t>D.lgs</w:t>
            </w:r>
            <w:r w:rsidRPr="00854E60">
              <w:rPr>
                <w:rFonts w:cs="Arial"/>
                <w:color w:val="FF0000"/>
                <w:highlight w:val="yellow"/>
                <w:lang w:val="it-IT"/>
              </w:rPr>
              <w:t>. 50/2016.</w:t>
            </w:r>
          </w:p>
        </w:tc>
      </w:tr>
      <w:tr w:rsidR="008235AB" w:rsidRPr="00D90FD7" w14:paraId="1700707A" w14:textId="77777777" w:rsidTr="00762232">
        <w:trPr>
          <w:gridAfter w:val="2"/>
          <w:wAfter w:w="8516" w:type="dxa"/>
        </w:trPr>
        <w:tc>
          <w:tcPr>
            <w:tcW w:w="4403" w:type="dxa"/>
            <w:gridSpan w:val="2"/>
          </w:tcPr>
          <w:p w14:paraId="0D8AD200"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21A6FA2E"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1DD888AF"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D90FD7" w14:paraId="63E5E25D" w14:textId="77777777" w:rsidTr="00762232">
        <w:trPr>
          <w:gridAfter w:val="2"/>
          <w:wAfter w:w="8516" w:type="dxa"/>
        </w:trPr>
        <w:tc>
          <w:tcPr>
            <w:tcW w:w="4403" w:type="dxa"/>
            <w:gridSpan w:val="2"/>
            <w:shd w:val="clear" w:color="auto" w:fill="auto"/>
          </w:tcPr>
          <w:p w14:paraId="06E7B611" w14:textId="77777777" w:rsidR="008235AB" w:rsidRPr="005777E1" w:rsidRDefault="008235AB" w:rsidP="008235AB">
            <w:pPr>
              <w:pStyle w:val="Rientrocorpodeltesto"/>
              <w:widowControl w:val="0"/>
              <w:tabs>
                <w:tab w:val="left" w:pos="8496"/>
              </w:tabs>
              <w:spacing w:after="0" w:line="240" w:lineRule="exact"/>
              <w:ind w:left="0"/>
              <w:jc w:val="both"/>
              <w:rPr>
                <w:rFonts w:cs="Arial"/>
                <w:lang w:val="de-DE"/>
              </w:rPr>
            </w:pPr>
            <w:r w:rsidRPr="00A42897">
              <w:rPr>
                <w:rFonts w:cs="Arial"/>
                <w:lang w:val="de-DE"/>
              </w:rPr>
              <w:t>Teilnehmer, die ein ungewöhnlich niedriges Angebot abgegeben haben, werden somit schriftlich aufgefordert, innerhalb einer Frist von mindestens fünfzehn Tagen nach Erhalt der Aufforderung die notwendigen Erläuterungen zu übermitteln. In diesem Fall wird der Vorschlag zur Zuschlagserteilung bis zum Abschluss der Überprüfungen aufgeschoben.</w:t>
            </w:r>
          </w:p>
        </w:tc>
        <w:tc>
          <w:tcPr>
            <w:tcW w:w="852" w:type="dxa"/>
            <w:shd w:val="clear" w:color="auto" w:fill="auto"/>
          </w:tcPr>
          <w:p w14:paraId="02405111" w14:textId="77777777" w:rsidR="008235AB" w:rsidRPr="005777E1" w:rsidRDefault="008235AB" w:rsidP="008235AB">
            <w:pPr>
              <w:widowControl w:val="0"/>
              <w:spacing w:line="240" w:lineRule="exact"/>
              <w:rPr>
                <w:rFonts w:cs="Arial"/>
                <w:lang w:val="de-DE"/>
              </w:rPr>
            </w:pPr>
          </w:p>
        </w:tc>
        <w:tc>
          <w:tcPr>
            <w:tcW w:w="4258" w:type="dxa"/>
            <w:shd w:val="clear" w:color="auto" w:fill="auto"/>
          </w:tcPr>
          <w:p w14:paraId="7872B710"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r w:rsidRPr="00716B85">
              <w:rPr>
                <w:rFonts w:cs="Arial"/>
                <w:lang w:val="it-IT"/>
              </w:rPr>
              <w:t>Saranno richieste, pertanto, per iscritto nel termine non inferiore a 15 (quindici) giorni dal ricevimento della richiesta, agli offerenti che hanno presentato offerta anomala le necessarie spiegazioni sul prezzo complessivo offerto. In tal caso la proposta di aggiudicazione è rinviata, fino al totale espletamento delle operazioni di verifica.</w:t>
            </w:r>
          </w:p>
        </w:tc>
      </w:tr>
      <w:tr w:rsidR="00313183" w:rsidRPr="00D90FD7" w14:paraId="1ADCF1DB" w14:textId="77777777" w:rsidTr="00762232">
        <w:trPr>
          <w:gridAfter w:val="2"/>
          <w:wAfter w:w="8516" w:type="dxa"/>
        </w:trPr>
        <w:tc>
          <w:tcPr>
            <w:tcW w:w="4403" w:type="dxa"/>
            <w:gridSpan w:val="2"/>
            <w:shd w:val="clear" w:color="auto" w:fill="auto"/>
          </w:tcPr>
          <w:p w14:paraId="0529FCCE" w14:textId="77777777" w:rsidR="00313183" w:rsidRPr="00716B85" w:rsidRDefault="00313183"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36D41758" w14:textId="77777777" w:rsidR="00313183" w:rsidRPr="00716B85" w:rsidRDefault="00313183" w:rsidP="008235AB">
            <w:pPr>
              <w:widowControl w:val="0"/>
              <w:spacing w:line="240" w:lineRule="exact"/>
              <w:rPr>
                <w:rFonts w:cs="Arial"/>
                <w:lang w:val="it-IT"/>
              </w:rPr>
            </w:pPr>
          </w:p>
        </w:tc>
        <w:tc>
          <w:tcPr>
            <w:tcW w:w="4258" w:type="dxa"/>
            <w:shd w:val="clear" w:color="auto" w:fill="auto"/>
          </w:tcPr>
          <w:p w14:paraId="019060C4" w14:textId="77777777" w:rsidR="00313183" w:rsidRPr="006140E5" w:rsidRDefault="00313183" w:rsidP="00313183">
            <w:pPr>
              <w:pStyle w:val="Rientrocorpodeltesto"/>
              <w:widowControl w:val="0"/>
              <w:tabs>
                <w:tab w:val="left" w:pos="8496"/>
              </w:tabs>
              <w:spacing w:after="0" w:line="240" w:lineRule="exact"/>
              <w:ind w:left="0"/>
              <w:jc w:val="both"/>
              <w:rPr>
                <w:rFonts w:cs="Arial"/>
                <w:lang w:val="it-IT"/>
              </w:rPr>
            </w:pPr>
          </w:p>
        </w:tc>
      </w:tr>
      <w:tr w:rsidR="009340B5" w:rsidRPr="00D90FD7" w14:paraId="4769ADF3" w14:textId="77777777" w:rsidTr="00762232">
        <w:trPr>
          <w:gridAfter w:val="2"/>
          <w:wAfter w:w="8516" w:type="dxa"/>
        </w:trPr>
        <w:tc>
          <w:tcPr>
            <w:tcW w:w="4403" w:type="dxa"/>
            <w:gridSpan w:val="2"/>
            <w:shd w:val="clear" w:color="auto" w:fill="auto"/>
          </w:tcPr>
          <w:p w14:paraId="2937304F" w14:textId="77777777" w:rsidR="009340B5" w:rsidRPr="006F5E51" w:rsidRDefault="00D920B4" w:rsidP="00D920B4">
            <w:pPr>
              <w:widowControl w:val="0"/>
              <w:jc w:val="both"/>
              <w:rPr>
                <w:rFonts w:cs="Arial"/>
                <w:lang w:val="de-DE"/>
              </w:rPr>
            </w:pPr>
            <w:r w:rsidRPr="006F5E51">
              <w:rPr>
                <w:rFonts w:cs="Arial"/>
                <w:lang w:val="de-DE"/>
              </w:rPr>
              <w:t>Die besagten Erläuterungen müssen aus einer Kostenauflistung der Dienstleistung (veranschlagte Stundenzahl für die Dienstleistung, aufgeteilt auf die einzelnen Mitarbeiter mit Angabe des jeweiligen Stundensatzes) bestehen, mit Angabe des Prozentsatzes der allgemeinen Spesen und des geschätzten Gewinnes und etwaiger besonders günstiger Bedingungen, über welche die Teilnehmer bei der Erbringung der Dienstleistung verfügen. Die Kosten für die Angestellten dürfen nicht unter den Mindestwerten laut Art. 97 Abs. 5 Buchst. d) GvD Nr. 50/2016 liegen.</w:t>
            </w:r>
          </w:p>
        </w:tc>
        <w:tc>
          <w:tcPr>
            <w:tcW w:w="852" w:type="dxa"/>
            <w:shd w:val="clear" w:color="auto" w:fill="auto"/>
          </w:tcPr>
          <w:p w14:paraId="45450C32" w14:textId="77777777" w:rsidR="009340B5" w:rsidRPr="006F5E51" w:rsidRDefault="009340B5" w:rsidP="00313183">
            <w:pPr>
              <w:widowControl w:val="0"/>
              <w:rPr>
                <w:rFonts w:cs="Arial"/>
                <w:lang w:val="de-DE"/>
              </w:rPr>
            </w:pPr>
          </w:p>
        </w:tc>
        <w:tc>
          <w:tcPr>
            <w:tcW w:w="4258" w:type="dxa"/>
            <w:shd w:val="clear" w:color="auto" w:fill="auto"/>
          </w:tcPr>
          <w:p w14:paraId="04F1B2EC" w14:textId="77777777" w:rsidR="009340B5" w:rsidRPr="00BA425C" w:rsidRDefault="009340B5" w:rsidP="00D920B4">
            <w:pPr>
              <w:widowControl w:val="0"/>
              <w:autoSpaceDE w:val="0"/>
              <w:autoSpaceDN w:val="0"/>
              <w:adjustRightInd w:val="0"/>
              <w:ind w:right="6"/>
              <w:jc w:val="both"/>
              <w:rPr>
                <w:rFonts w:cs="Arial"/>
                <w:bCs/>
                <w:lang w:val="it-IT"/>
              </w:rPr>
            </w:pPr>
            <w:r w:rsidRPr="006F5E51">
              <w:rPr>
                <w:rFonts w:cs="Arial"/>
                <w:lang w:val="it-IT"/>
              </w:rPr>
              <w:t xml:space="preserve">Dette spiegazioni devono comprendere l’elenco dei costi della prestazione di servizio (numero di ore preventivato per l’esecuzione del servizio, suddiviso per i singoli collaboratori con specificazione del costo orario di ognuno di essi), con indicazione della percentuale di spese generali e di utile ipotizzato, e l’indicazione delle eventuali condizioni particolarmente favorevoli di cui dispongono i concorrenti per prestare il servizio. Le spese relative al personale dipendente non devono essere inferiori ai valori minimi di cui alla lettera d), del comma 5, dell’art. 97, del </w:t>
            </w:r>
            <w:r w:rsidR="00F0276C">
              <w:rPr>
                <w:rFonts w:cs="Arial"/>
                <w:lang w:val="it-IT"/>
              </w:rPr>
              <w:t>D.LGS</w:t>
            </w:r>
            <w:r w:rsidR="005046E9" w:rsidRPr="006F5E51">
              <w:rPr>
                <w:rFonts w:cs="Arial"/>
                <w:lang w:val="it-IT"/>
              </w:rPr>
              <w:t>. 50/2016</w:t>
            </w:r>
            <w:r w:rsidRPr="006F5E51">
              <w:rPr>
                <w:rFonts w:cs="Arial"/>
                <w:lang w:val="it-IT"/>
              </w:rPr>
              <w:t>.</w:t>
            </w:r>
          </w:p>
        </w:tc>
      </w:tr>
      <w:tr w:rsidR="00313183" w:rsidRPr="00D90FD7" w14:paraId="7483F78B" w14:textId="77777777" w:rsidTr="00762232">
        <w:trPr>
          <w:gridAfter w:val="2"/>
          <w:wAfter w:w="8516" w:type="dxa"/>
        </w:trPr>
        <w:tc>
          <w:tcPr>
            <w:tcW w:w="4403" w:type="dxa"/>
            <w:gridSpan w:val="2"/>
            <w:shd w:val="clear" w:color="auto" w:fill="auto"/>
          </w:tcPr>
          <w:p w14:paraId="3C430F2E" w14:textId="77777777" w:rsidR="00313183" w:rsidRPr="00716B85" w:rsidRDefault="00313183" w:rsidP="00BD5F45">
            <w:pPr>
              <w:widowControl w:val="0"/>
              <w:ind w:right="76"/>
              <w:jc w:val="both"/>
              <w:rPr>
                <w:rFonts w:cs="Arial"/>
                <w:lang w:val="it-IT"/>
              </w:rPr>
            </w:pPr>
          </w:p>
        </w:tc>
        <w:tc>
          <w:tcPr>
            <w:tcW w:w="852" w:type="dxa"/>
            <w:shd w:val="clear" w:color="auto" w:fill="auto"/>
          </w:tcPr>
          <w:p w14:paraId="73AA319F" w14:textId="77777777" w:rsidR="00313183" w:rsidRPr="00716B85" w:rsidRDefault="00313183" w:rsidP="009340B5">
            <w:pPr>
              <w:widowControl w:val="0"/>
              <w:spacing w:line="240" w:lineRule="exact"/>
              <w:rPr>
                <w:rFonts w:cs="Arial"/>
                <w:lang w:val="it-IT"/>
              </w:rPr>
            </w:pPr>
          </w:p>
        </w:tc>
        <w:tc>
          <w:tcPr>
            <w:tcW w:w="4258" w:type="dxa"/>
            <w:shd w:val="clear" w:color="auto" w:fill="auto"/>
          </w:tcPr>
          <w:p w14:paraId="633E9FC3" w14:textId="77777777" w:rsidR="00313183" w:rsidRPr="006140E5" w:rsidRDefault="00313183" w:rsidP="009340B5">
            <w:pPr>
              <w:widowControl w:val="0"/>
              <w:autoSpaceDE w:val="0"/>
              <w:autoSpaceDN w:val="0"/>
              <w:adjustRightInd w:val="0"/>
              <w:spacing w:line="240" w:lineRule="exact"/>
              <w:ind w:right="6"/>
              <w:jc w:val="both"/>
              <w:rPr>
                <w:rFonts w:cs="Arial"/>
                <w:lang w:val="it-IT"/>
              </w:rPr>
            </w:pPr>
          </w:p>
        </w:tc>
      </w:tr>
      <w:tr w:rsidR="009340B5" w:rsidRPr="00D90FD7" w14:paraId="3837DA52" w14:textId="77777777" w:rsidTr="00762232">
        <w:trPr>
          <w:gridAfter w:val="2"/>
          <w:wAfter w:w="8516" w:type="dxa"/>
        </w:trPr>
        <w:tc>
          <w:tcPr>
            <w:tcW w:w="4403" w:type="dxa"/>
            <w:gridSpan w:val="2"/>
            <w:shd w:val="clear" w:color="auto" w:fill="FFFFFF" w:themeFill="background1"/>
          </w:tcPr>
          <w:p w14:paraId="05BC8B6E" w14:textId="77777777" w:rsidR="009340B5" w:rsidRPr="005777E1" w:rsidRDefault="009340B5" w:rsidP="00313183">
            <w:pPr>
              <w:widowControl w:val="0"/>
              <w:autoSpaceDE w:val="0"/>
              <w:autoSpaceDN w:val="0"/>
              <w:adjustRightInd w:val="0"/>
              <w:ind w:right="6"/>
              <w:jc w:val="both"/>
              <w:rPr>
                <w:rFonts w:cs="Arial"/>
                <w:lang w:val="de-DE"/>
              </w:rPr>
            </w:pPr>
            <w:r w:rsidRPr="00716B85">
              <w:rPr>
                <w:rFonts w:cs="Arial"/>
                <w:lang w:val="de-DE"/>
              </w:rPr>
              <w:t xml:space="preserve">Die an die Vergabestelle zu übermittelnden Erläuterungen der angebotenen Preise und </w:t>
            </w:r>
            <w:r w:rsidRPr="00716B85">
              <w:rPr>
                <w:rFonts w:cs="Arial"/>
                <w:lang w:val="de-DE"/>
              </w:rPr>
              <w:lastRenderedPageBreak/>
              <w:t xml:space="preserve">Kosten </w:t>
            </w:r>
            <w:r w:rsidRPr="00716B85">
              <w:rPr>
                <w:rFonts w:cs="Arial"/>
                <w:u w:val="single"/>
                <w:lang w:val="de-DE"/>
              </w:rPr>
              <w:t>müssen mit digitaler Unterschrift</w:t>
            </w:r>
            <w:r w:rsidRPr="00716B85">
              <w:rPr>
                <w:rFonts w:cs="Arial"/>
                <w:lang w:val="de-DE"/>
              </w:rPr>
              <w:t xml:space="preserve"> unterzeichnet sein.</w:t>
            </w:r>
          </w:p>
        </w:tc>
        <w:tc>
          <w:tcPr>
            <w:tcW w:w="852" w:type="dxa"/>
            <w:shd w:val="clear" w:color="auto" w:fill="FFFFFF" w:themeFill="background1"/>
          </w:tcPr>
          <w:p w14:paraId="2D3DBF39" w14:textId="77777777" w:rsidR="009340B5" w:rsidRPr="005777E1" w:rsidRDefault="009340B5" w:rsidP="00313183">
            <w:pPr>
              <w:widowControl w:val="0"/>
              <w:rPr>
                <w:rFonts w:cs="Arial"/>
                <w:lang w:val="de-DE"/>
              </w:rPr>
            </w:pPr>
          </w:p>
        </w:tc>
        <w:tc>
          <w:tcPr>
            <w:tcW w:w="4258" w:type="dxa"/>
            <w:shd w:val="clear" w:color="auto" w:fill="FFFFFF" w:themeFill="background1"/>
          </w:tcPr>
          <w:p w14:paraId="34DDB364" w14:textId="77777777" w:rsidR="009340B5" w:rsidRPr="006140E5" w:rsidRDefault="009340B5" w:rsidP="00313183">
            <w:pPr>
              <w:widowControl w:val="0"/>
              <w:autoSpaceDE w:val="0"/>
              <w:autoSpaceDN w:val="0"/>
              <w:adjustRightInd w:val="0"/>
              <w:ind w:right="6"/>
              <w:jc w:val="both"/>
              <w:rPr>
                <w:rFonts w:cs="Arial"/>
                <w:bCs/>
                <w:lang w:val="it-IT"/>
              </w:rPr>
            </w:pPr>
            <w:r w:rsidRPr="006140E5">
              <w:rPr>
                <w:rFonts w:cs="Arial"/>
                <w:lang w:val="it-IT"/>
              </w:rPr>
              <w:t xml:space="preserve">Le spiegazioni sul prezzo o sui costi proposti nelle offerte da trasmettere alla stazione </w:t>
            </w:r>
            <w:r w:rsidRPr="006140E5">
              <w:rPr>
                <w:rFonts w:cs="Arial"/>
                <w:lang w:val="it-IT"/>
              </w:rPr>
              <w:lastRenderedPageBreak/>
              <w:t xml:space="preserve">appaltante </w:t>
            </w:r>
            <w:r w:rsidRPr="006140E5">
              <w:rPr>
                <w:rFonts w:cs="Arial"/>
                <w:u w:val="single"/>
                <w:lang w:val="it-IT"/>
              </w:rPr>
              <w:t>devono essere sottoscritti con firma digitale</w:t>
            </w:r>
            <w:r w:rsidR="00313183">
              <w:rPr>
                <w:rFonts w:cs="Arial"/>
                <w:u w:val="single"/>
                <w:lang w:val="it-IT"/>
              </w:rPr>
              <w:t>.</w:t>
            </w:r>
          </w:p>
        </w:tc>
      </w:tr>
      <w:tr w:rsidR="00313183" w:rsidRPr="00D90FD7" w14:paraId="46EC33C8" w14:textId="77777777" w:rsidTr="00762232">
        <w:trPr>
          <w:gridAfter w:val="2"/>
          <w:wAfter w:w="8516" w:type="dxa"/>
        </w:trPr>
        <w:tc>
          <w:tcPr>
            <w:tcW w:w="4403" w:type="dxa"/>
            <w:gridSpan w:val="2"/>
            <w:shd w:val="clear" w:color="auto" w:fill="FFFFFF" w:themeFill="background1"/>
          </w:tcPr>
          <w:p w14:paraId="51BF5135" w14:textId="77777777" w:rsidR="00313183" w:rsidRPr="00313183" w:rsidRDefault="00313183" w:rsidP="00313183">
            <w:pPr>
              <w:widowControl w:val="0"/>
              <w:autoSpaceDE w:val="0"/>
              <w:autoSpaceDN w:val="0"/>
              <w:adjustRightInd w:val="0"/>
              <w:spacing w:line="240" w:lineRule="exact"/>
              <w:ind w:right="6"/>
              <w:jc w:val="both"/>
              <w:rPr>
                <w:rFonts w:cs="Arial"/>
                <w:lang w:val="it-IT"/>
              </w:rPr>
            </w:pPr>
          </w:p>
        </w:tc>
        <w:tc>
          <w:tcPr>
            <w:tcW w:w="852" w:type="dxa"/>
            <w:shd w:val="clear" w:color="auto" w:fill="FFFFFF" w:themeFill="background1"/>
          </w:tcPr>
          <w:p w14:paraId="339B3ACB" w14:textId="77777777" w:rsidR="00313183" w:rsidRPr="00716B85" w:rsidRDefault="00313183" w:rsidP="009340B5">
            <w:pPr>
              <w:widowControl w:val="0"/>
              <w:spacing w:line="240" w:lineRule="exact"/>
              <w:rPr>
                <w:rFonts w:cs="Arial"/>
                <w:lang w:val="it-IT"/>
              </w:rPr>
            </w:pPr>
          </w:p>
        </w:tc>
        <w:tc>
          <w:tcPr>
            <w:tcW w:w="4258" w:type="dxa"/>
            <w:shd w:val="clear" w:color="auto" w:fill="FFFFFF" w:themeFill="background1"/>
          </w:tcPr>
          <w:p w14:paraId="652B3DBC" w14:textId="77777777" w:rsidR="00313183" w:rsidRPr="006140E5" w:rsidRDefault="00313183" w:rsidP="009340B5">
            <w:pPr>
              <w:widowControl w:val="0"/>
              <w:autoSpaceDE w:val="0"/>
              <w:autoSpaceDN w:val="0"/>
              <w:adjustRightInd w:val="0"/>
              <w:spacing w:line="240" w:lineRule="exact"/>
              <w:ind w:right="6"/>
              <w:jc w:val="both"/>
              <w:rPr>
                <w:rFonts w:cs="Arial"/>
                <w:lang w:val="it-IT"/>
              </w:rPr>
            </w:pPr>
          </w:p>
        </w:tc>
      </w:tr>
      <w:tr w:rsidR="00465E7F" w:rsidRPr="00D90FD7" w14:paraId="12C7A7B0" w14:textId="77777777" w:rsidTr="00762232">
        <w:trPr>
          <w:gridAfter w:val="2"/>
          <w:wAfter w:w="8516" w:type="dxa"/>
        </w:trPr>
        <w:tc>
          <w:tcPr>
            <w:tcW w:w="4403" w:type="dxa"/>
            <w:gridSpan w:val="2"/>
            <w:shd w:val="clear" w:color="auto" w:fill="FFFFFF" w:themeFill="background1"/>
          </w:tcPr>
          <w:p w14:paraId="00919D51" w14:textId="5C9B5708" w:rsidR="00465E7F" w:rsidRPr="004219AA" w:rsidRDefault="00465E7F" w:rsidP="00313183">
            <w:pPr>
              <w:widowControl w:val="0"/>
              <w:autoSpaceDE w:val="0"/>
              <w:autoSpaceDN w:val="0"/>
              <w:adjustRightInd w:val="0"/>
              <w:spacing w:line="240" w:lineRule="exact"/>
              <w:ind w:right="6"/>
              <w:jc w:val="both"/>
              <w:rPr>
                <w:rFonts w:cs="Arial"/>
                <w:color w:val="FF0000"/>
                <w:lang w:val="de-DE"/>
              </w:rPr>
            </w:pPr>
            <w:r w:rsidRPr="004219AA">
              <w:rPr>
                <w:rFonts w:cs="Arial"/>
                <w:i/>
                <w:iCs/>
                <w:color w:val="FF0000"/>
                <w:sz w:val="18"/>
                <w:szCs w:val="18"/>
                <w:highlight w:val="yellow"/>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4219AA">
              <w:rPr>
                <w:rFonts w:cs="Arial"/>
                <w:i/>
                <w:iCs/>
                <w:color w:val="FF0000"/>
                <w:sz w:val="18"/>
                <w:szCs w:val="18"/>
                <w:highlight w:val="yellow"/>
                <w:bdr w:val="none" w:sz="0" w:space="0" w:color="auto" w:frame="1"/>
                <w:lang w:val="de-DE"/>
              </w:rPr>
              <w:t>)</w:t>
            </w:r>
          </w:p>
        </w:tc>
        <w:tc>
          <w:tcPr>
            <w:tcW w:w="852" w:type="dxa"/>
            <w:shd w:val="clear" w:color="auto" w:fill="FFFFFF" w:themeFill="background1"/>
          </w:tcPr>
          <w:p w14:paraId="6D4CD243" w14:textId="77777777" w:rsidR="00465E7F" w:rsidRPr="004219AA" w:rsidRDefault="00465E7F" w:rsidP="009340B5">
            <w:pPr>
              <w:widowControl w:val="0"/>
              <w:spacing w:line="240" w:lineRule="exact"/>
              <w:rPr>
                <w:rFonts w:cs="Arial"/>
                <w:color w:val="FF0000"/>
                <w:lang w:val="de-DE"/>
              </w:rPr>
            </w:pPr>
          </w:p>
        </w:tc>
        <w:tc>
          <w:tcPr>
            <w:tcW w:w="4258" w:type="dxa"/>
            <w:shd w:val="clear" w:color="auto" w:fill="FFFFFF" w:themeFill="background1"/>
          </w:tcPr>
          <w:p w14:paraId="372B4A21" w14:textId="537CBDE6" w:rsidR="00465E7F" w:rsidRPr="004219AA" w:rsidRDefault="002D7994" w:rsidP="009340B5">
            <w:pPr>
              <w:widowControl w:val="0"/>
              <w:autoSpaceDE w:val="0"/>
              <w:autoSpaceDN w:val="0"/>
              <w:adjustRightInd w:val="0"/>
              <w:spacing w:line="240" w:lineRule="exact"/>
              <w:ind w:right="6"/>
              <w:jc w:val="both"/>
              <w:rPr>
                <w:rFonts w:cs="Arial"/>
                <w:color w:val="FF0000"/>
                <w:lang w:val="it-IT"/>
              </w:rPr>
            </w:pPr>
            <w:r w:rsidRPr="004219AA">
              <w:rPr>
                <w:rFonts w:cs="Arial"/>
                <w:i/>
                <w:iCs/>
                <w:color w:val="FF0000"/>
                <w:sz w:val="18"/>
                <w:szCs w:val="18"/>
                <w:highlight w:val="yellow"/>
                <w:bdr w:val="none" w:sz="0" w:space="0" w:color="auto" w:frame="1"/>
                <w:shd w:val="clear" w:color="auto" w:fill="00FF00"/>
                <w:lang w:val="it-IT"/>
              </w:rPr>
              <w:t>T</w:t>
            </w:r>
            <w:r w:rsidR="00465E7F" w:rsidRPr="004219AA">
              <w:rPr>
                <w:rFonts w:cs="Arial"/>
                <w:i/>
                <w:iCs/>
                <w:color w:val="FF0000"/>
                <w:sz w:val="18"/>
                <w:szCs w:val="18"/>
                <w:highlight w:val="yellow"/>
                <w:bdr w:val="none" w:sz="0" w:space="0" w:color="auto" w:frame="1"/>
                <w:shd w:val="clear" w:color="auto" w:fill="00FF00"/>
                <w:lang w:val="it-IT"/>
              </w:rPr>
              <w:t>ogliere la parte in rosso se la stazione appaltante si avvale della facoltá di cui all’art 34, comma 3, della l.p. 16/2015 di non procedere a nomina di commissione di valutazione.)</w:t>
            </w:r>
          </w:p>
        </w:tc>
      </w:tr>
      <w:tr w:rsidR="00465E7F" w:rsidRPr="00D90FD7" w14:paraId="1461748A" w14:textId="77777777" w:rsidTr="00762232">
        <w:trPr>
          <w:gridAfter w:val="2"/>
          <w:wAfter w:w="8516" w:type="dxa"/>
        </w:trPr>
        <w:tc>
          <w:tcPr>
            <w:tcW w:w="4403" w:type="dxa"/>
            <w:gridSpan w:val="2"/>
            <w:shd w:val="clear" w:color="auto" w:fill="FFFFFF" w:themeFill="background1"/>
          </w:tcPr>
          <w:p w14:paraId="31448886" w14:textId="77777777" w:rsidR="00465E7F" w:rsidRPr="00313183" w:rsidRDefault="00465E7F" w:rsidP="00313183">
            <w:pPr>
              <w:widowControl w:val="0"/>
              <w:autoSpaceDE w:val="0"/>
              <w:autoSpaceDN w:val="0"/>
              <w:adjustRightInd w:val="0"/>
              <w:spacing w:line="240" w:lineRule="exact"/>
              <w:ind w:right="6"/>
              <w:jc w:val="both"/>
              <w:rPr>
                <w:rFonts w:cs="Arial"/>
                <w:lang w:val="it-IT"/>
              </w:rPr>
            </w:pPr>
          </w:p>
        </w:tc>
        <w:tc>
          <w:tcPr>
            <w:tcW w:w="852" w:type="dxa"/>
            <w:shd w:val="clear" w:color="auto" w:fill="FFFFFF" w:themeFill="background1"/>
          </w:tcPr>
          <w:p w14:paraId="2D363AF2" w14:textId="77777777" w:rsidR="00465E7F" w:rsidRPr="00716B85" w:rsidRDefault="00465E7F" w:rsidP="009340B5">
            <w:pPr>
              <w:widowControl w:val="0"/>
              <w:spacing w:line="240" w:lineRule="exact"/>
              <w:rPr>
                <w:rFonts w:cs="Arial"/>
                <w:lang w:val="it-IT"/>
              </w:rPr>
            </w:pPr>
          </w:p>
        </w:tc>
        <w:tc>
          <w:tcPr>
            <w:tcW w:w="4258" w:type="dxa"/>
            <w:shd w:val="clear" w:color="auto" w:fill="FFFFFF" w:themeFill="background1"/>
          </w:tcPr>
          <w:p w14:paraId="14802D95" w14:textId="77777777" w:rsidR="00465E7F" w:rsidRPr="006140E5" w:rsidRDefault="00465E7F" w:rsidP="009340B5">
            <w:pPr>
              <w:widowControl w:val="0"/>
              <w:autoSpaceDE w:val="0"/>
              <w:autoSpaceDN w:val="0"/>
              <w:adjustRightInd w:val="0"/>
              <w:spacing w:line="240" w:lineRule="exact"/>
              <w:ind w:right="6"/>
              <w:jc w:val="both"/>
              <w:rPr>
                <w:rFonts w:cs="Arial"/>
                <w:lang w:val="it-IT"/>
              </w:rPr>
            </w:pPr>
          </w:p>
        </w:tc>
      </w:tr>
      <w:tr w:rsidR="009340B5" w:rsidRPr="00D90FD7" w14:paraId="260BB32E" w14:textId="77777777" w:rsidTr="00762232">
        <w:trPr>
          <w:gridAfter w:val="2"/>
          <w:wAfter w:w="8516" w:type="dxa"/>
        </w:trPr>
        <w:tc>
          <w:tcPr>
            <w:tcW w:w="4403" w:type="dxa"/>
            <w:gridSpan w:val="2"/>
            <w:shd w:val="clear" w:color="auto" w:fill="FFFFFF" w:themeFill="background1"/>
          </w:tcPr>
          <w:p w14:paraId="6E8B5B5E" w14:textId="77777777" w:rsidR="009340B5" w:rsidRPr="009340B5" w:rsidRDefault="009340B5" w:rsidP="00481EEE">
            <w:pPr>
              <w:pStyle w:val="Corpodeltesto2"/>
              <w:widowControl w:val="0"/>
              <w:spacing w:after="0" w:line="240" w:lineRule="exact"/>
              <w:ind w:right="23"/>
              <w:jc w:val="both"/>
              <w:rPr>
                <w:rFonts w:cs="Arial"/>
                <w:b/>
                <w:bCs/>
                <w:u w:val="single"/>
                <w:lang w:val="de-DE"/>
              </w:rPr>
            </w:pPr>
            <w:r w:rsidRPr="009340B5">
              <w:rPr>
                <w:rFonts w:cs="Arial"/>
                <w:b/>
                <w:bCs/>
                <w:u w:val="single"/>
                <w:lang w:val="de-DE"/>
              </w:rPr>
              <w:t xml:space="preserve">Der EVV überprüft in nichtöffentlicher Sitzung, </w:t>
            </w:r>
            <w:r w:rsidRPr="00465E7F">
              <w:rPr>
                <w:rFonts w:cs="Arial"/>
                <w:b/>
                <w:bCs/>
                <w:color w:val="FF0000"/>
                <w:highlight w:val="yellow"/>
                <w:u w:val="single"/>
                <w:lang w:val="de-DE"/>
              </w:rPr>
              <w:t>evtl. mit Unterstützung der Bewertungskommission</w:t>
            </w:r>
            <w:r w:rsidRPr="009340B5">
              <w:rPr>
                <w:rFonts w:cs="Arial"/>
                <w:b/>
                <w:bCs/>
                <w:u w:val="single"/>
                <w:lang w:val="de-DE"/>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733D0B93" w14:textId="77777777" w:rsidR="009340B5" w:rsidRPr="005777E1" w:rsidRDefault="009340B5" w:rsidP="00481EEE">
            <w:pPr>
              <w:pStyle w:val="Rientrocorpodeltesto"/>
              <w:widowControl w:val="0"/>
              <w:tabs>
                <w:tab w:val="left" w:pos="8496"/>
              </w:tabs>
              <w:spacing w:after="0" w:line="240" w:lineRule="exact"/>
              <w:ind w:left="0"/>
              <w:jc w:val="both"/>
              <w:rPr>
                <w:rFonts w:cs="Arial"/>
                <w:lang w:val="de-DE"/>
              </w:rPr>
            </w:pPr>
            <w:r w:rsidRPr="00707FE8">
              <w:rPr>
                <w:rFonts w:cs="Arial"/>
                <w:b/>
                <w:u w:val="single"/>
                <w:lang w:val="de-DE"/>
              </w:rPr>
              <w:t xml:space="preserve">Der EVV schlägt der </w:t>
            </w:r>
            <w:r w:rsidR="003E7CD8">
              <w:rPr>
                <w:rFonts w:cs="Arial"/>
                <w:b/>
                <w:u w:val="single"/>
                <w:lang w:val="de-DE"/>
              </w:rPr>
              <w:t>Wettbewerbs</w:t>
            </w:r>
            <w:r w:rsidRPr="00707FE8">
              <w:rPr>
                <w:rFonts w:cs="Arial"/>
                <w:b/>
                <w:u w:val="single"/>
                <w:lang w:val="de-DE"/>
              </w:rPr>
              <w:t>behörde den Ausschluss jener Angebote vor, die aufgrund der Überprüfung der übermittelten Erläuterungen insgesamt als nicht vertrauenswürdig erscheinen.</w:t>
            </w:r>
          </w:p>
        </w:tc>
        <w:tc>
          <w:tcPr>
            <w:tcW w:w="852" w:type="dxa"/>
            <w:shd w:val="clear" w:color="auto" w:fill="FFFFFF" w:themeFill="background1"/>
          </w:tcPr>
          <w:p w14:paraId="07F1EBEF" w14:textId="77777777" w:rsidR="009340B5" w:rsidRPr="005777E1" w:rsidRDefault="009340B5" w:rsidP="009340B5">
            <w:pPr>
              <w:widowControl w:val="0"/>
              <w:spacing w:line="240" w:lineRule="exact"/>
              <w:rPr>
                <w:rFonts w:cs="Arial"/>
                <w:lang w:val="de-DE"/>
              </w:rPr>
            </w:pPr>
          </w:p>
        </w:tc>
        <w:tc>
          <w:tcPr>
            <w:tcW w:w="4258" w:type="dxa"/>
            <w:shd w:val="clear" w:color="auto" w:fill="FFFFFF" w:themeFill="background1"/>
          </w:tcPr>
          <w:p w14:paraId="66F4E818" w14:textId="77777777" w:rsidR="009340B5" w:rsidRPr="006140E5" w:rsidRDefault="009340B5" w:rsidP="00313183">
            <w:pPr>
              <w:widowControl w:val="0"/>
              <w:autoSpaceDE w:val="0"/>
              <w:autoSpaceDN w:val="0"/>
              <w:adjustRightInd w:val="0"/>
              <w:spacing w:line="240" w:lineRule="exact"/>
              <w:ind w:right="6"/>
              <w:jc w:val="both"/>
              <w:rPr>
                <w:rFonts w:cs="Arial"/>
                <w:b/>
                <w:u w:val="single"/>
                <w:lang w:val="it-IT"/>
              </w:rPr>
            </w:pPr>
            <w:r w:rsidRPr="006140E5">
              <w:rPr>
                <w:rFonts w:cs="Arial"/>
                <w:b/>
                <w:u w:val="single"/>
                <w:lang w:val="it-IT"/>
              </w:rPr>
              <w:t xml:space="preserve">Il RUP, </w:t>
            </w:r>
            <w:r w:rsidRPr="00465E7F">
              <w:rPr>
                <w:rFonts w:cs="Arial"/>
                <w:b/>
                <w:color w:val="FF0000"/>
                <w:highlight w:val="yellow"/>
                <w:u w:val="single"/>
                <w:lang w:val="it-IT"/>
              </w:rPr>
              <w:t>con l’eventuale il supporto della commissione di valutazione</w:t>
            </w:r>
            <w:r w:rsidRPr="006140E5">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5C78CA5E" w14:textId="77777777" w:rsidR="00481EEE" w:rsidRDefault="00481EEE" w:rsidP="009340B5">
            <w:pPr>
              <w:widowControl w:val="0"/>
              <w:autoSpaceDE w:val="0"/>
              <w:autoSpaceDN w:val="0"/>
              <w:adjustRightInd w:val="0"/>
              <w:spacing w:line="240" w:lineRule="exact"/>
              <w:ind w:right="6"/>
              <w:jc w:val="both"/>
              <w:rPr>
                <w:rFonts w:cs="Arial"/>
                <w:b/>
                <w:u w:val="single"/>
                <w:lang w:val="it-IT"/>
              </w:rPr>
            </w:pPr>
          </w:p>
          <w:p w14:paraId="20F85656" w14:textId="77777777" w:rsidR="00481EEE" w:rsidRDefault="00481EEE" w:rsidP="009340B5">
            <w:pPr>
              <w:widowControl w:val="0"/>
              <w:autoSpaceDE w:val="0"/>
              <w:autoSpaceDN w:val="0"/>
              <w:adjustRightInd w:val="0"/>
              <w:spacing w:line="240" w:lineRule="exact"/>
              <w:ind w:right="6"/>
              <w:jc w:val="both"/>
              <w:rPr>
                <w:rFonts w:cs="Arial"/>
                <w:b/>
                <w:u w:val="single"/>
                <w:lang w:val="it-IT"/>
              </w:rPr>
            </w:pPr>
          </w:p>
          <w:p w14:paraId="7214E114" w14:textId="77777777" w:rsidR="009340B5" w:rsidRPr="006140E5" w:rsidRDefault="009340B5" w:rsidP="009340B5">
            <w:pPr>
              <w:widowControl w:val="0"/>
              <w:autoSpaceDE w:val="0"/>
              <w:autoSpaceDN w:val="0"/>
              <w:adjustRightInd w:val="0"/>
              <w:spacing w:line="240" w:lineRule="exact"/>
              <w:ind w:right="6"/>
              <w:jc w:val="both"/>
              <w:rPr>
                <w:rFonts w:cs="Arial"/>
                <w:bCs/>
                <w:lang w:val="it-IT"/>
              </w:rPr>
            </w:pPr>
            <w:r w:rsidRPr="006140E5">
              <w:rPr>
                <w:rFonts w:cs="Arial"/>
                <w:b/>
                <w:u w:val="single"/>
                <w:lang w:val="it-IT"/>
              </w:rPr>
              <w:t xml:space="preserve">Il RUP propone all´autoritá di gara l´esclusione delle offerte che, in base all’esame degli elementi forniti con le spiegazioni risultino, nel complesso, inaffidabili. </w:t>
            </w:r>
          </w:p>
        </w:tc>
      </w:tr>
      <w:tr w:rsidR="009340B5" w:rsidRPr="00D90FD7" w14:paraId="4121731D" w14:textId="77777777" w:rsidTr="00762232">
        <w:trPr>
          <w:gridAfter w:val="2"/>
          <w:wAfter w:w="8516" w:type="dxa"/>
        </w:trPr>
        <w:tc>
          <w:tcPr>
            <w:tcW w:w="4403" w:type="dxa"/>
            <w:gridSpan w:val="2"/>
          </w:tcPr>
          <w:p w14:paraId="29E5A961" w14:textId="77777777" w:rsidR="009340B5" w:rsidRPr="00716B85"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6A9FB485" w14:textId="77777777" w:rsidR="009340B5" w:rsidRPr="00716B85" w:rsidRDefault="009340B5" w:rsidP="009340B5">
            <w:pPr>
              <w:widowControl w:val="0"/>
              <w:spacing w:line="240" w:lineRule="exact"/>
              <w:rPr>
                <w:rFonts w:cs="Arial"/>
                <w:lang w:val="it-IT"/>
              </w:rPr>
            </w:pPr>
          </w:p>
        </w:tc>
        <w:tc>
          <w:tcPr>
            <w:tcW w:w="4258" w:type="dxa"/>
            <w:shd w:val="clear" w:color="auto" w:fill="FFFFFF" w:themeFill="background1"/>
          </w:tcPr>
          <w:p w14:paraId="0BDD3AB2" w14:textId="77777777" w:rsidR="009340B5" w:rsidRPr="006140E5" w:rsidRDefault="009340B5" w:rsidP="009340B5">
            <w:pPr>
              <w:widowControl w:val="0"/>
              <w:autoSpaceDE w:val="0"/>
              <w:autoSpaceDN w:val="0"/>
              <w:adjustRightInd w:val="0"/>
              <w:spacing w:line="240" w:lineRule="exact"/>
              <w:ind w:right="6"/>
              <w:jc w:val="both"/>
              <w:rPr>
                <w:rFonts w:cs="Arial"/>
                <w:bCs/>
                <w:lang w:val="it-IT"/>
              </w:rPr>
            </w:pPr>
          </w:p>
        </w:tc>
      </w:tr>
      <w:tr w:rsidR="00313183" w:rsidRPr="00D90FD7" w14:paraId="4E39E9E3" w14:textId="77777777" w:rsidTr="00762232">
        <w:trPr>
          <w:gridAfter w:val="2"/>
          <w:wAfter w:w="8516" w:type="dxa"/>
        </w:trPr>
        <w:tc>
          <w:tcPr>
            <w:tcW w:w="4403" w:type="dxa"/>
            <w:gridSpan w:val="2"/>
          </w:tcPr>
          <w:p w14:paraId="3B49FF12" w14:textId="77777777" w:rsidR="00313183" w:rsidRPr="00526683" w:rsidRDefault="00313183" w:rsidP="00313183">
            <w:pPr>
              <w:pStyle w:val="Rientrocorpodeltesto"/>
              <w:widowControl w:val="0"/>
              <w:tabs>
                <w:tab w:val="left" w:pos="8496"/>
              </w:tabs>
              <w:spacing w:after="0" w:line="240" w:lineRule="exact"/>
              <w:ind w:left="0"/>
              <w:jc w:val="both"/>
              <w:rPr>
                <w:rFonts w:cs="Arial"/>
                <w:lang w:val="de-DE"/>
              </w:rPr>
            </w:pPr>
            <w:r w:rsidRPr="00526683">
              <w:rPr>
                <w:rFonts w:cs="Arial"/>
                <w:lang w:val="de-DE"/>
              </w:rPr>
              <w:t>In diesem Fall wird die Überpfürung des ungewöhnlich niedrigeren Angebots des nächstgereihten Teilnehmers vorgenommen.</w:t>
            </w:r>
          </w:p>
        </w:tc>
        <w:tc>
          <w:tcPr>
            <w:tcW w:w="852" w:type="dxa"/>
            <w:shd w:val="clear" w:color="auto" w:fill="FFFFFF" w:themeFill="background1"/>
          </w:tcPr>
          <w:p w14:paraId="20CB1FB8" w14:textId="77777777" w:rsidR="00313183" w:rsidRPr="005777E1" w:rsidRDefault="00313183" w:rsidP="00313183">
            <w:pPr>
              <w:widowControl w:val="0"/>
              <w:spacing w:line="240" w:lineRule="exact"/>
              <w:rPr>
                <w:rFonts w:cs="Arial"/>
                <w:lang w:val="de-DE"/>
              </w:rPr>
            </w:pPr>
          </w:p>
        </w:tc>
        <w:tc>
          <w:tcPr>
            <w:tcW w:w="4258" w:type="dxa"/>
            <w:shd w:val="clear" w:color="auto" w:fill="FFFFFF" w:themeFill="background1"/>
          </w:tcPr>
          <w:p w14:paraId="2B8CA8F1" w14:textId="77777777" w:rsidR="00313183" w:rsidRPr="006140E5" w:rsidRDefault="00313183" w:rsidP="00313183">
            <w:pPr>
              <w:widowControl w:val="0"/>
              <w:autoSpaceDE w:val="0"/>
              <w:autoSpaceDN w:val="0"/>
              <w:adjustRightInd w:val="0"/>
              <w:spacing w:line="240" w:lineRule="exact"/>
              <w:ind w:right="6"/>
              <w:jc w:val="both"/>
              <w:rPr>
                <w:rFonts w:cs="Arial"/>
                <w:lang w:val="it-IT"/>
              </w:rPr>
            </w:pPr>
            <w:r w:rsidRPr="006140E5">
              <w:rPr>
                <w:rFonts w:cs="Arial"/>
                <w:lang w:val="it-IT"/>
              </w:rPr>
              <w:t>In tal caso si procede con la verifica di anomalia di cui sopra nei confronti del concorrente che segue in graduatoria</w:t>
            </w:r>
          </w:p>
        </w:tc>
      </w:tr>
      <w:tr w:rsidR="009340B5" w:rsidRPr="00D90FD7" w14:paraId="639D9883" w14:textId="77777777" w:rsidTr="00762232">
        <w:trPr>
          <w:gridAfter w:val="2"/>
          <w:wAfter w:w="8516" w:type="dxa"/>
        </w:trPr>
        <w:tc>
          <w:tcPr>
            <w:tcW w:w="4403" w:type="dxa"/>
            <w:gridSpan w:val="2"/>
          </w:tcPr>
          <w:p w14:paraId="1ECE761E"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FFFFFF" w:themeFill="background1"/>
          </w:tcPr>
          <w:p w14:paraId="71962FC4"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9B36E5C" w14:textId="77777777" w:rsidR="009340B5" w:rsidRPr="006140E5" w:rsidRDefault="009340B5" w:rsidP="009340B5">
            <w:pPr>
              <w:widowControl w:val="0"/>
              <w:autoSpaceDE w:val="0"/>
              <w:autoSpaceDN w:val="0"/>
              <w:adjustRightInd w:val="0"/>
              <w:spacing w:line="240" w:lineRule="exact"/>
              <w:ind w:right="105"/>
              <w:jc w:val="both"/>
              <w:rPr>
                <w:rFonts w:cs="Arial"/>
                <w:bCs/>
                <w:lang w:val="it-IT"/>
              </w:rPr>
            </w:pPr>
          </w:p>
        </w:tc>
      </w:tr>
      <w:tr w:rsidR="009340B5" w:rsidRPr="00D90FD7" w14:paraId="2C3FF9B5" w14:textId="77777777" w:rsidTr="00762232">
        <w:trPr>
          <w:gridAfter w:val="2"/>
          <w:wAfter w:w="8516" w:type="dxa"/>
        </w:trPr>
        <w:tc>
          <w:tcPr>
            <w:tcW w:w="4403" w:type="dxa"/>
            <w:gridSpan w:val="2"/>
          </w:tcPr>
          <w:p w14:paraId="2FF0B24E" w14:textId="77777777" w:rsidR="009340B5" w:rsidRPr="005777E1" w:rsidRDefault="009340B5" w:rsidP="009340B5">
            <w:pPr>
              <w:pStyle w:val="Rientrocorpodeltesto"/>
              <w:widowControl w:val="0"/>
              <w:tabs>
                <w:tab w:val="left" w:pos="8496"/>
              </w:tabs>
              <w:spacing w:after="0" w:line="240" w:lineRule="exact"/>
              <w:ind w:left="0"/>
              <w:jc w:val="both"/>
              <w:rPr>
                <w:rFonts w:cs="Arial"/>
                <w:lang w:val="de-DE"/>
              </w:rPr>
            </w:pPr>
            <w:r w:rsidRPr="00526683">
              <w:rPr>
                <w:rFonts w:cs="Arial"/>
                <w:lang w:val="de-DE"/>
              </w:rPr>
              <w:t xml:space="preserve">Nach Abschluss der Überprüfung der ungewöhnlich niedrigen Angebote wird die endgültige Rangordnung erstellt, und die Wettbewerbsbehörde schlägt </w:t>
            </w:r>
            <w:r w:rsidRPr="00526683">
              <w:rPr>
                <w:rFonts w:cs="Arial"/>
                <w:color w:val="FF0000"/>
                <w:lang w:val="de-DE"/>
              </w:rPr>
              <w:t>der Vergabestelle</w:t>
            </w:r>
            <w:r w:rsidR="00481EEE">
              <w:rPr>
                <w:rFonts w:cs="Arial"/>
                <w:color w:val="FF0000"/>
                <w:lang w:val="de-DE"/>
              </w:rPr>
              <w:t xml:space="preserve"> </w:t>
            </w:r>
            <w:r w:rsidRPr="00526683">
              <w:rPr>
                <w:rFonts w:cs="Arial"/>
                <w:color w:val="FF0000"/>
                <w:lang w:val="de-DE"/>
              </w:rPr>
              <w:t>/</w:t>
            </w:r>
            <w:r w:rsidR="00481EEE">
              <w:rPr>
                <w:rFonts w:cs="Arial"/>
                <w:color w:val="FF0000"/>
                <w:lang w:val="de-DE"/>
              </w:rPr>
              <w:t xml:space="preserve"> </w:t>
            </w:r>
            <w:r w:rsidRPr="00526683">
              <w:rPr>
                <w:rFonts w:cs="Arial"/>
                <w:color w:val="FF0000"/>
                <w:lang w:val="de-DE"/>
              </w:rPr>
              <w:t>auftraggebenden Körperschaft</w:t>
            </w:r>
            <w:r w:rsidRPr="00526683">
              <w:rPr>
                <w:rFonts w:cs="Arial"/>
                <w:lang w:val="de-DE"/>
              </w:rPr>
              <w:t xml:space="preserve"> die Zuschlagserteilung vor.</w:t>
            </w:r>
          </w:p>
        </w:tc>
        <w:tc>
          <w:tcPr>
            <w:tcW w:w="852" w:type="dxa"/>
            <w:shd w:val="clear" w:color="auto" w:fill="FFFFFF" w:themeFill="background1"/>
          </w:tcPr>
          <w:p w14:paraId="3FF53693" w14:textId="77777777" w:rsidR="009340B5" w:rsidRPr="005777E1" w:rsidRDefault="009340B5" w:rsidP="009340B5">
            <w:pPr>
              <w:widowControl w:val="0"/>
              <w:spacing w:line="240" w:lineRule="exact"/>
              <w:rPr>
                <w:rFonts w:cs="Arial"/>
                <w:lang w:val="de-DE"/>
              </w:rPr>
            </w:pPr>
          </w:p>
        </w:tc>
        <w:tc>
          <w:tcPr>
            <w:tcW w:w="4258" w:type="dxa"/>
            <w:shd w:val="clear" w:color="auto" w:fill="FFFFFF" w:themeFill="background1"/>
          </w:tcPr>
          <w:p w14:paraId="3D3B6FE2" w14:textId="77777777" w:rsidR="009340B5" w:rsidRPr="006140E5" w:rsidRDefault="009340B5" w:rsidP="009340B5">
            <w:pPr>
              <w:widowControl w:val="0"/>
              <w:autoSpaceDE w:val="0"/>
              <w:autoSpaceDN w:val="0"/>
              <w:adjustRightInd w:val="0"/>
              <w:spacing w:line="240" w:lineRule="exact"/>
              <w:jc w:val="both"/>
              <w:rPr>
                <w:rFonts w:cs="Arial"/>
                <w:bCs/>
                <w:lang w:val="it-IT"/>
              </w:rPr>
            </w:pPr>
            <w:r w:rsidRPr="006140E5">
              <w:rPr>
                <w:rFonts w:cs="Arial"/>
                <w:lang w:val="it-IT"/>
              </w:rPr>
              <w:t xml:space="preserve">Al termine delle operazioni di verifica dell’anomalia sarà stilata la graduatoria definitiva di gara e l’Autorità di gara propone l’aggiudicazione </w:t>
            </w:r>
            <w:r w:rsidRPr="006140E5">
              <w:rPr>
                <w:rFonts w:cs="Arial"/>
                <w:color w:val="FF0000"/>
                <w:lang w:val="it-IT"/>
              </w:rPr>
              <w:t>alla stazione appaltante / ente committente.</w:t>
            </w:r>
          </w:p>
        </w:tc>
      </w:tr>
      <w:tr w:rsidR="009340B5" w:rsidRPr="00D90FD7" w14:paraId="7F22B594" w14:textId="77777777" w:rsidTr="00762232">
        <w:trPr>
          <w:gridAfter w:val="2"/>
          <w:wAfter w:w="8516" w:type="dxa"/>
          <w:trHeight w:val="198"/>
        </w:trPr>
        <w:tc>
          <w:tcPr>
            <w:tcW w:w="4403" w:type="dxa"/>
            <w:gridSpan w:val="2"/>
          </w:tcPr>
          <w:p w14:paraId="2D5B6EF8"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7BCEE3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160CABAC"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D90FD7" w14:paraId="64E2685C" w14:textId="77777777" w:rsidTr="00762232">
        <w:trPr>
          <w:gridAfter w:val="2"/>
          <w:wAfter w:w="8516" w:type="dxa"/>
        </w:trPr>
        <w:tc>
          <w:tcPr>
            <w:tcW w:w="4403" w:type="dxa"/>
            <w:gridSpan w:val="2"/>
          </w:tcPr>
          <w:p w14:paraId="719CF5A2" w14:textId="77777777" w:rsidR="009340B5" w:rsidRPr="008D20F3" w:rsidRDefault="009340B5" w:rsidP="009340B5">
            <w:pPr>
              <w:pStyle w:val="Rientrocorpodeltesto"/>
              <w:widowControl w:val="0"/>
              <w:tabs>
                <w:tab w:val="left" w:pos="8496"/>
              </w:tabs>
              <w:spacing w:after="0" w:line="240" w:lineRule="exact"/>
              <w:ind w:left="0"/>
              <w:jc w:val="both"/>
              <w:rPr>
                <w:rFonts w:cs="Arial"/>
                <w:lang w:val="de-DE"/>
              </w:rPr>
            </w:pPr>
            <w:r w:rsidRPr="00526683">
              <w:rPr>
                <w:rFonts w:cs="Arial"/>
                <w:color w:val="FF0000"/>
                <w:lang w:val="de-DE"/>
              </w:rPr>
              <w:t xml:space="preserve">Die </w:t>
            </w:r>
            <w:r w:rsidRPr="00481EEE">
              <w:rPr>
                <w:rFonts w:cs="Arial"/>
                <w:color w:val="FF0000"/>
                <w:lang w:val="de-DE"/>
              </w:rPr>
              <w:t>Vergabestelle</w:t>
            </w:r>
            <w:r w:rsidR="00481EEE">
              <w:rPr>
                <w:rFonts w:cs="Arial"/>
                <w:color w:val="FF0000"/>
                <w:lang w:val="de-DE"/>
              </w:rPr>
              <w:t xml:space="preserve"> </w:t>
            </w:r>
            <w:r w:rsidRPr="00481EEE">
              <w:rPr>
                <w:rFonts w:cs="Arial"/>
                <w:color w:val="FF0000"/>
                <w:lang w:val="de-DE"/>
              </w:rPr>
              <w:t>/</w:t>
            </w:r>
            <w:r w:rsidR="00481EEE">
              <w:rPr>
                <w:rFonts w:cs="Arial"/>
                <w:color w:val="FF0000"/>
                <w:lang w:val="de-DE"/>
              </w:rPr>
              <w:t xml:space="preserve"> </w:t>
            </w:r>
            <w:r w:rsidRPr="00526683">
              <w:rPr>
                <w:rFonts w:cs="Arial"/>
                <w:color w:val="FF0000"/>
                <w:lang w:val="de-DE"/>
              </w:rPr>
              <w:t>auftraggebende Körperschaft</w:t>
            </w:r>
            <w:r w:rsidRPr="00526683">
              <w:rPr>
                <w:rFonts w:cs="Arial"/>
                <w:lang w:val="de-DE"/>
              </w:rPr>
              <w:t xml:space="preserve"> behält sich das Recht vor, den definitiven Zuschlag nicht zu erteilen.</w:t>
            </w:r>
          </w:p>
        </w:tc>
        <w:tc>
          <w:tcPr>
            <w:tcW w:w="852" w:type="dxa"/>
            <w:shd w:val="clear" w:color="auto" w:fill="auto"/>
          </w:tcPr>
          <w:p w14:paraId="2D884642" w14:textId="77777777" w:rsidR="009340B5" w:rsidRPr="008D20F3" w:rsidRDefault="009340B5" w:rsidP="009340B5">
            <w:pPr>
              <w:widowControl w:val="0"/>
              <w:spacing w:line="240" w:lineRule="exact"/>
              <w:rPr>
                <w:rFonts w:cs="Arial"/>
                <w:lang w:val="de-DE"/>
              </w:rPr>
            </w:pPr>
          </w:p>
        </w:tc>
        <w:tc>
          <w:tcPr>
            <w:tcW w:w="4258" w:type="dxa"/>
            <w:shd w:val="clear" w:color="auto" w:fill="FFFFFF" w:themeFill="background1"/>
          </w:tcPr>
          <w:p w14:paraId="5FFC15EF"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r w:rsidRPr="006140E5">
              <w:rPr>
                <w:rFonts w:cs="Arial"/>
                <w:color w:val="FF0000"/>
                <w:lang w:val="it-IT"/>
              </w:rPr>
              <w:t>La stazione appaltante / L’ente committente</w:t>
            </w:r>
            <w:r w:rsidRPr="006140E5">
              <w:rPr>
                <w:rFonts w:cs="Arial"/>
                <w:lang w:val="it-IT"/>
              </w:rPr>
              <w:t xml:space="preserve"> si riserva il diritto di non aggiudicare definitivamente.</w:t>
            </w:r>
          </w:p>
        </w:tc>
      </w:tr>
      <w:tr w:rsidR="009340B5" w:rsidRPr="00D90FD7" w14:paraId="2E67B0D0" w14:textId="77777777" w:rsidTr="00762232">
        <w:trPr>
          <w:gridAfter w:val="2"/>
          <w:wAfter w:w="8516" w:type="dxa"/>
        </w:trPr>
        <w:tc>
          <w:tcPr>
            <w:tcW w:w="4403" w:type="dxa"/>
            <w:gridSpan w:val="2"/>
          </w:tcPr>
          <w:p w14:paraId="5CCA78E5"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5E8CE379"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5DFF8394"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p>
        </w:tc>
      </w:tr>
      <w:tr w:rsidR="009340B5" w:rsidRPr="00E47920" w14:paraId="274996E9" w14:textId="77777777" w:rsidTr="00762232">
        <w:trPr>
          <w:gridAfter w:val="2"/>
          <w:wAfter w:w="8516" w:type="dxa"/>
        </w:trPr>
        <w:tc>
          <w:tcPr>
            <w:tcW w:w="4403" w:type="dxa"/>
            <w:gridSpan w:val="2"/>
          </w:tcPr>
          <w:p w14:paraId="5AF6F28E" w14:textId="77777777" w:rsidR="009340B5" w:rsidRPr="001A469A" w:rsidRDefault="00313183" w:rsidP="00CA626E">
            <w:pPr>
              <w:pStyle w:val="Default"/>
              <w:widowControl w:val="0"/>
              <w:numPr>
                <w:ilvl w:val="1"/>
                <w:numId w:val="53"/>
              </w:numPr>
              <w:spacing w:line="240" w:lineRule="exact"/>
              <w:ind w:left="439" w:hanging="426"/>
              <w:jc w:val="both"/>
              <w:rPr>
                <w:rFonts w:cs="Arial"/>
                <w:sz w:val="20"/>
                <w:szCs w:val="20"/>
                <w:lang w:val="de-DE"/>
              </w:rPr>
            </w:pPr>
            <w:r w:rsidRPr="001A469A">
              <w:rPr>
                <w:rFonts w:cs="Arial"/>
                <w:b/>
                <w:sz w:val="20"/>
                <w:szCs w:val="20"/>
                <w:lang w:val="de-DE"/>
              </w:rPr>
              <w:t>ANGEBOTE MIT GLEICHER PUNKTZAHL</w:t>
            </w:r>
          </w:p>
        </w:tc>
        <w:tc>
          <w:tcPr>
            <w:tcW w:w="852" w:type="dxa"/>
            <w:shd w:val="clear" w:color="auto" w:fill="auto"/>
          </w:tcPr>
          <w:p w14:paraId="4EC40701" w14:textId="77777777" w:rsidR="009340B5" w:rsidRPr="001A469A" w:rsidRDefault="009340B5" w:rsidP="009340B5">
            <w:pPr>
              <w:widowControl w:val="0"/>
              <w:spacing w:line="240" w:lineRule="exact"/>
              <w:rPr>
                <w:rFonts w:cs="Arial"/>
                <w:lang w:val="de-DE"/>
              </w:rPr>
            </w:pPr>
          </w:p>
        </w:tc>
        <w:tc>
          <w:tcPr>
            <w:tcW w:w="4258" w:type="dxa"/>
            <w:shd w:val="clear" w:color="auto" w:fill="FFFFFF" w:themeFill="background1"/>
          </w:tcPr>
          <w:p w14:paraId="514D8DE6" w14:textId="77777777" w:rsidR="009340B5" w:rsidRPr="001A469A" w:rsidRDefault="009340B5" w:rsidP="00CA626E">
            <w:pPr>
              <w:pStyle w:val="Default"/>
              <w:widowControl w:val="0"/>
              <w:numPr>
                <w:ilvl w:val="1"/>
                <w:numId w:val="54"/>
              </w:numPr>
              <w:spacing w:line="240" w:lineRule="exact"/>
              <w:ind w:left="423" w:hanging="423"/>
              <w:jc w:val="both"/>
              <w:rPr>
                <w:rFonts w:cs="Arial"/>
                <w:b/>
                <w:sz w:val="20"/>
                <w:szCs w:val="20"/>
              </w:rPr>
            </w:pPr>
            <w:r w:rsidRPr="001A469A">
              <w:rPr>
                <w:rFonts w:cs="Arial"/>
                <w:b/>
                <w:caps/>
                <w:sz w:val="20"/>
                <w:szCs w:val="20"/>
              </w:rPr>
              <w:t>Offerte con medesimo punteggio</w:t>
            </w:r>
          </w:p>
        </w:tc>
      </w:tr>
      <w:tr w:rsidR="009340B5" w:rsidRPr="00E47920" w14:paraId="14196CC8" w14:textId="77777777" w:rsidTr="00762232">
        <w:trPr>
          <w:gridAfter w:val="2"/>
          <w:wAfter w:w="8516" w:type="dxa"/>
        </w:trPr>
        <w:tc>
          <w:tcPr>
            <w:tcW w:w="4403" w:type="dxa"/>
            <w:gridSpan w:val="2"/>
          </w:tcPr>
          <w:p w14:paraId="4D2F20C4"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408DAEB"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02C32970"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D90FD7" w14:paraId="412F6927" w14:textId="77777777" w:rsidTr="00762232">
        <w:trPr>
          <w:gridAfter w:val="2"/>
          <w:wAfter w:w="8516" w:type="dxa"/>
        </w:trPr>
        <w:tc>
          <w:tcPr>
            <w:tcW w:w="4403" w:type="dxa"/>
            <w:gridSpan w:val="2"/>
          </w:tcPr>
          <w:p w14:paraId="2E6EE5E3" w14:textId="77777777" w:rsidR="00D920B4" w:rsidRPr="00D920B4" w:rsidRDefault="00D920B4" w:rsidP="00D920B4">
            <w:pPr>
              <w:widowControl w:val="0"/>
              <w:jc w:val="both"/>
              <w:rPr>
                <w:rFonts w:eastAsia="Calibri" w:cs="Arial"/>
                <w:i/>
                <w:lang w:val="de-DE"/>
              </w:rPr>
            </w:pPr>
            <w:r w:rsidRPr="00D920B4">
              <w:rPr>
                <w:rFonts w:eastAsia="Calibri" w:cs="Arial"/>
                <w:lang w:val="de-DE"/>
              </w:rPr>
              <w:t xml:space="preserve">Falls die Angebote von zwei oder mehreren Teilnehmern dieselbe Gesamtpunktezahl aber unterschiedliche Punktezahlen für den Preis und für alle andere Bewertungselemente erhalten, wird jener Teilnehmer an die erste Stelle der Rangordnung gereiht, der die höchste Punktezahl für </w:t>
            </w:r>
            <w:r w:rsidRPr="00D920B4">
              <w:rPr>
                <w:rFonts w:eastAsia="Calibri" w:cs="Arial"/>
                <w:bCs/>
              </w:rPr>
              <w:fldChar w:fldCharType="begin">
                <w:ffData>
                  <w:name w:val="Text10"/>
                  <w:enabled/>
                  <w:calcOnExit w:val="0"/>
                  <w:textInput/>
                </w:ffData>
              </w:fldChar>
            </w:r>
            <w:r w:rsidRPr="00D920B4">
              <w:rPr>
                <w:rFonts w:eastAsia="Calibri" w:cs="Arial"/>
                <w:bCs/>
                <w:lang w:val="de-DE"/>
              </w:rPr>
              <w:instrText xml:space="preserve"> FORMTEXT </w:instrText>
            </w:r>
            <w:r w:rsidRPr="00D920B4">
              <w:rPr>
                <w:rFonts w:eastAsia="Calibri" w:cs="Arial"/>
                <w:bCs/>
              </w:rPr>
            </w:r>
            <w:r w:rsidRPr="00D920B4">
              <w:rPr>
                <w:rFonts w:eastAsia="Calibri" w:cs="Arial"/>
                <w:bCs/>
              </w:rPr>
              <w:fldChar w:fldCharType="separate"/>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lang w:val="de-DE"/>
              </w:rPr>
              <w:fldChar w:fldCharType="end"/>
            </w:r>
            <w:r w:rsidRPr="00D920B4">
              <w:rPr>
                <w:rFonts w:eastAsia="Calibri" w:cs="Arial"/>
                <w:lang w:val="de-DE"/>
              </w:rPr>
              <w:t xml:space="preserve"> </w:t>
            </w:r>
            <w:r w:rsidRPr="00481EEE">
              <w:rPr>
                <w:rFonts w:eastAsia="Calibri" w:cs="Arial"/>
                <w:i/>
                <w:color w:val="FF0000"/>
                <w:highlight w:val="green"/>
                <w:lang w:val="de-DE"/>
              </w:rPr>
              <w:t>[auswählen ob Preis oder technisches Angebot]</w:t>
            </w:r>
            <w:r w:rsidRPr="00481EEE">
              <w:rPr>
                <w:rFonts w:eastAsia="Calibri" w:cs="Arial"/>
                <w:color w:val="FF0000"/>
                <w:lang w:val="de-DE"/>
              </w:rPr>
              <w:t xml:space="preserve"> </w:t>
            </w:r>
            <w:r w:rsidRPr="00D920B4">
              <w:rPr>
                <w:rFonts w:eastAsia="Calibri" w:cs="Arial"/>
                <w:lang w:val="de-DE"/>
              </w:rPr>
              <w:t>erhalten hat.</w:t>
            </w:r>
          </w:p>
          <w:p w14:paraId="6F760CE7" w14:textId="77777777" w:rsidR="009340B5" w:rsidRPr="000737DD" w:rsidRDefault="009340B5" w:rsidP="008D1806">
            <w:pPr>
              <w:widowControl w:val="0"/>
              <w:jc w:val="both"/>
              <w:rPr>
                <w:rFonts w:eastAsia="Calibri" w:cs="Arial"/>
                <w:i/>
                <w:color w:val="FF0000"/>
                <w:lang w:val="de-DE"/>
              </w:rPr>
            </w:pPr>
          </w:p>
          <w:p w14:paraId="1ED9F926" w14:textId="77777777" w:rsidR="009340B5" w:rsidRPr="000737DD" w:rsidRDefault="009340B5" w:rsidP="008D1806">
            <w:pPr>
              <w:pStyle w:val="Default"/>
              <w:widowControl w:val="0"/>
              <w:jc w:val="both"/>
              <w:rPr>
                <w:rFonts w:cs="Arial"/>
                <w:lang w:val="de-DE"/>
              </w:rPr>
            </w:pPr>
            <w:r w:rsidRPr="000737DD">
              <w:rPr>
                <w:rFonts w:eastAsia="Calibri" w:cs="Arial"/>
                <w:sz w:val="20"/>
                <w:lang w:val="de-DE"/>
              </w:rPr>
              <w:t>Falls die Angebote von zwei oder mehreren Teilnehmern dieselbe Gesamtpunktezahl und dieselben Teilpunktezahlen für den Preis und für das technische Angebot erhalten, wird eine Auslosung in</w:t>
            </w:r>
            <w:r w:rsidR="001A469A" w:rsidRPr="000737DD">
              <w:rPr>
                <w:rFonts w:eastAsia="Calibri" w:cs="Arial"/>
                <w:sz w:val="20"/>
                <w:lang w:val="de-DE"/>
              </w:rPr>
              <w:t xml:space="preserve"> einer</w:t>
            </w:r>
            <w:r w:rsidRPr="000737DD">
              <w:rPr>
                <w:rFonts w:eastAsia="Calibri" w:cs="Arial"/>
                <w:sz w:val="20"/>
                <w:lang w:val="de-DE"/>
              </w:rPr>
              <w:t xml:space="preserve"> Sitzung </w:t>
            </w:r>
            <w:r w:rsidR="001A469A" w:rsidRPr="000737DD">
              <w:rPr>
                <w:rFonts w:eastAsia="Calibri" w:cs="Arial"/>
                <w:sz w:val="20"/>
                <w:lang w:val="de-DE"/>
              </w:rPr>
              <w:t xml:space="preserve">mit Zeuge </w:t>
            </w:r>
            <w:r w:rsidRPr="000737DD">
              <w:rPr>
                <w:rFonts w:eastAsia="Calibri" w:cs="Arial"/>
                <w:sz w:val="20"/>
                <w:lang w:val="de-DE"/>
              </w:rPr>
              <w:t>vorgenommen</w:t>
            </w:r>
            <w:r w:rsidRPr="000737DD">
              <w:rPr>
                <w:rFonts w:cs="Arial"/>
                <w:sz w:val="20"/>
                <w:lang w:val="de-DE"/>
              </w:rPr>
              <w:t>.</w:t>
            </w:r>
          </w:p>
        </w:tc>
        <w:tc>
          <w:tcPr>
            <w:tcW w:w="852" w:type="dxa"/>
            <w:shd w:val="clear" w:color="auto" w:fill="auto"/>
          </w:tcPr>
          <w:p w14:paraId="2B37EAC4" w14:textId="77777777" w:rsidR="009340B5" w:rsidRPr="000737DD" w:rsidRDefault="009340B5" w:rsidP="008D1806">
            <w:pPr>
              <w:widowControl w:val="0"/>
              <w:rPr>
                <w:rFonts w:cs="Arial"/>
                <w:lang w:val="de-DE"/>
              </w:rPr>
            </w:pPr>
          </w:p>
        </w:tc>
        <w:tc>
          <w:tcPr>
            <w:tcW w:w="4258" w:type="dxa"/>
            <w:shd w:val="clear" w:color="auto" w:fill="FFFFFF" w:themeFill="background1"/>
          </w:tcPr>
          <w:p w14:paraId="1B363161" w14:textId="77777777" w:rsidR="009340B5" w:rsidRPr="000737DD" w:rsidRDefault="009340B5" w:rsidP="008D1806">
            <w:pPr>
              <w:widowControl w:val="0"/>
              <w:jc w:val="both"/>
              <w:rPr>
                <w:rFonts w:cs="Arial"/>
                <w:color w:val="FF0000"/>
                <w:lang w:val="it-IT"/>
              </w:rPr>
            </w:pPr>
            <w:r w:rsidRPr="000737DD">
              <w:rPr>
                <w:rFonts w:cs="Arial"/>
                <w:color w:val="000000"/>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0737DD">
              <w:rPr>
                <w:rFonts w:cs="Arial"/>
                <w:bCs/>
                <w:caps/>
                <w:color w:val="000000"/>
              </w:rPr>
              <w:fldChar w:fldCharType="begin">
                <w:ffData>
                  <w:name w:val="Text10"/>
                  <w:enabled/>
                  <w:calcOnExit w:val="0"/>
                  <w:textInput/>
                </w:ffData>
              </w:fldChar>
            </w:r>
            <w:r w:rsidRPr="000737DD">
              <w:rPr>
                <w:rFonts w:cs="Arial"/>
                <w:bCs/>
                <w:caps/>
                <w:color w:val="000000"/>
                <w:lang w:val="it-IT"/>
              </w:rPr>
              <w:instrText xml:space="preserve"> FORMTEXT </w:instrText>
            </w:r>
            <w:r w:rsidRPr="000737DD">
              <w:rPr>
                <w:rFonts w:cs="Arial"/>
                <w:bCs/>
                <w:caps/>
                <w:color w:val="000000"/>
              </w:rPr>
            </w:r>
            <w:r w:rsidRPr="000737DD">
              <w:rPr>
                <w:rFonts w:cs="Arial"/>
                <w:bCs/>
                <w:caps/>
                <w:color w:val="000000"/>
              </w:rPr>
              <w:fldChar w:fldCharType="separate"/>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fldChar w:fldCharType="end"/>
            </w:r>
            <w:r w:rsidRPr="000737DD">
              <w:rPr>
                <w:rFonts w:cs="Arial"/>
                <w:bCs/>
                <w:caps/>
                <w:color w:val="000000"/>
                <w:lang w:val="it-IT"/>
              </w:rPr>
              <w:t xml:space="preserve"> </w:t>
            </w:r>
            <w:r w:rsidRPr="000737DD">
              <w:rPr>
                <w:rFonts w:cs="Arial"/>
                <w:color w:val="FF0000"/>
                <w:lang w:val="it-IT"/>
              </w:rPr>
              <w:t>[</w:t>
            </w:r>
            <w:r w:rsidRPr="00481EEE">
              <w:rPr>
                <w:rFonts w:cs="Arial"/>
                <w:i/>
                <w:color w:val="FF0000"/>
                <w:highlight w:val="green"/>
                <w:lang w:val="it-IT"/>
              </w:rPr>
              <w:t>scegliere tra prezzo o offerta tecnica</w:t>
            </w:r>
            <w:r w:rsidRPr="00481EEE">
              <w:rPr>
                <w:rFonts w:cs="Arial"/>
                <w:color w:val="FF0000"/>
                <w:highlight w:val="green"/>
                <w:lang w:val="it-IT"/>
              </w:rPr>
              <w:t>]</w:t>
            </w:r>
            <w:r w:rsidRPr="00481EEE">
              <w:rPr>
                <w:rFonts w:cs="Arial"/>
                <w:color w:val="FF0000"/>
                <w:lang w:val="it-IT"/>
              </w:rPr>
              <w:t>.</w:t>
            </w:r>
          </w:p>
          <w:p w14:paraId="0911175B" w14:textId="77777777" w:rsidR="009340B5" w:rsidRPr="000737DD" w:rsidRDefault="009340B5" w:rsidP="008D1806">
            <w:pPr>
              <w:pStyle w:val="Default"/>
              <w:widowControl w:val="0"/>
              <w:jc w:val="both"/>
              <w:rPr>
                <w:rFonts w:cs="Arial"/>
                <w:sz w:val="20"/>
                <w:szCs w:val="20"/>
              </w:rPr>
            </w:pPr>
          </w:p>
          <w:p w14:paraId="6FB9AB9D" w14:textId="77777777" w:rsidR="008D1806" w:rsidRPr="000737DD" w:rsidRDefault="008D1806" w:rsidP="008D1806">
            <w:pPr>
              <w:pStyle w:val="Default"/>
              <w:widowControl w:val="0"/>
              <w:jc w:val="both"/>
              <w:rPr>
                <w:rFonts w:cs="Arial"/>
                <w:sz w:val="20"/>
                <w:szCs w:val="20"/>
              </w:rPr>
            </w:pPr>
          </w:p>
          <w:p w14:paraId="40F990A9" w14:textId="77777777" w:rsidR="009340B5" w:rsidRPr="00BD5F45" w:rsidRDefault="009340B5" w:rsidP="008D1806">
            <w:pPr>
              <w:pStyle w:val="Default"/>
              <w:widowControl w:val="0"/>
              <w:jc w:val="both"/>
              <w:rPr>
                <w:rFonts w:cs="Arial"/>
                <w:b/>
                <w:sz w:val="20"/>
                <w:szCs w:val="20"/>
              </w:rPr>
            </w:pPr>
            <w:r w:rsidRPr="000737DD">
              <w:rPr>
                <w:rFonts w:cs="Arial"/>
                <w:sz w:val="20"/>
                <w:szCs w:val="20"/>
              </w:rPr>
              <w:t>Nel caso in cui le offerte di due o più concorrenti ottengano lo stesso punteggio complessivo e gli stessi punteggi parziali per il prezzo e per l’offerta tecnica, si procederà mediante sorteggio</w:t>
            </w:r>
            <w:r w:rsidR="001A469A" w:rsidRPr="000737DD">
              <w:rPr>
                <w:rFonts w:cs="Arial"/>
                <w:sz w:val="20"/>
                <w:szCs w:val="20"/>
              </w:rPr>
              <w:t xml:space="preserve"> con testimone</w:t>
            </w:r>
            <w:r w:rsidRPr="000737DD">
              <w:rPr>
                <w:rFonts w:cs="Arial"/>
                <w:sz w:val="20"/>
                <w:szCs w:val="20"/>
              </w:rPr>
              <w:t>.</w:t>
            </w:r>
          </w:p>
        </w:tc>
      </w:tr>
      <w:tr w:rsidR="009340B5" w:rsidRPr="00D90FD7" w14:paraId="689B39CA" w14:textId="77777777" w:rsidTr="00762232">
        <w:trPr>
          <w:gridAfter w:val="2"/>
          <w:wAfter w:w="8516" w:type="dxa"/>
        </w:trPr>
        <w:tc>
          <w:tcPr>
            <w:tcW w:w="4403" w:type="dxa"/>
            <w:gridSpan w:val="2"/>
          </w:tcPr>
          <w:p w14:paraId="52E1DB21"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3DA05249"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4A81976E" w14:textId="77777777" w:rsidR="009340B5" w:rsidRPr="00BD5F45" w:rsidRDefault="009340B5" w:rsidP="009340B5">
            <w:pPr>
              <w:widowControl w:val="0"/>
              <w:autoSpaceDE w:val="0"/>
              <w:autoSpaceDN w:val="0"/>
              <w:adjustRightInd w:val="0"/>
              <w:spacing w:line="240" w:lineRule="exact"/>
              <w:ind w:right="105"/>
              <w:jc w:val="both"/>
              <w:rPr>
                <w:rFonts w:cs="Arial"/>
                <w:b/>
                <w:highlight w:val="yellow"/>
                <w:lang w:val="it-IT"/>
              </w:rPr>
            </w:pPr>
          </w:p>
        </w:tc>
      </w:tr>
      <w:tr w:rsidR="009340B5" w:rsidRPr="00E47920" w14:paraId="4B2E9557" w14:textId="77777777" w:rsidTr="00762232">
        <w:trPr>
          <w:gridAfter w:val="2"/>
          <w:wAfter w:w="8516" w:type="dxa"/>
        </w:trPr>
        <w:tc>
          <w:tcPr>
            <w:tcW w:w="4403" w:type="dxa"/>
            <w:gridSpan w:val="2"/>
          </w:tcPr>
          <w:p w14:paraId="2604EAA1" w14:textId="77777777" w:rsidR="009340B5" w:rsidRPr="001A469A" w:rsidRDefault="00313183" w:rsidP="00CA626E">
            <w:pPr>
              <w:pStyle w:val="Default"/>
              <w:widowControl w:val="0"/>
              <w:numPr>
                <w:ilvl w:val="1"/>
                <w:numId w:val="53"/>
              </w:numPr>
              <w:spacing w:line="240" w:lineRule="exact"/>
              <w:ind w:left="439" w:hanging="426"/>
              <w:jc w:val="both"/>
              <w:rPr>
                <w:rFonts w:cs="Arial"/>
                <w:sz w:val="20"/>
                <w:szCs w:val="20"/>
                <w:lang w:val="de-DE"/>
              </w:rPr>
            </w:pPr>
            <w:r w:rsidRPr="001A469A">
              <w:rPr>
                <w:rFonts w:cs="Arial"/>
                <w:b/>
                <w:sz w:val="20"/>
                <w:szCs w:val="20"/>
              </w:rPr>
              <w:t>ENDGÜLTIGE RANGORDNUNG</w:t>
            </w:r>
          </w:p>
        </w:tc>
        <w:tc>
          <w:tcPr>
            <w:tcW w:w="852" w:type="dxa"/>
            <w:shd w:val="clear" w:color="auto" w:fill="auto"/>
          </w:tcPr>
          <w:p w14:paraId="25A9D9B6" w14:textId="77777777" w:rsidR="009340B5" w:rsidRPr="001A469A" w:rsidRDefault="009340B5" w:rsidP="009340B5">
            <w:pPr>
              <w:widowControl w:val="0"/>
              <w:spacing w:line="240" w:lineRule="exact"/>
              <w:rPr>
                <w:rFonts w:cs="Arial"/>
                <w:lang w:val="de-DE"/>
              </w:rPr>
            </w:pPr>
          </w:p>
        </w:tc>
        <w:tc>
          <w:tcPr>
            <w:tcW w:w="4258" w:type="dxa"/>
            <w:shd w:val="clear" w:color="auto" w:fill="auto"/>
          </w:tcPr>
          <w:p w14:paraId="0011EFF1" w14:textId="77777777" w:rsidR="009340B5" w:rsidRPr="001A469A" w:rsidRDefault="009340B5" w:rsidP="00CA626E">
            <w:pPr>
              <w:pStyle w:val="Default"/>
              <w:widowControl w:val="0"/>
              <w:numPr>
                <w:ilvl w:val="1"/>
                <w:numId w:val="54"/>
              </w:numPr>
              <w:spacing w:line="240" w:lineRule="exact"/>
              <w:ind w:left="423" w:hanging="423"/>
              <w:jc w:val="both"/>
              <w:rPr>
                <w:rFonts w:cs="Arial"/>
                <w:sz w:val="20"/>
                <w:szCs w:val="20"/>
              </w:rPr>
            </w:pPr>
            <w:r w:rsidRPr="001A469A">
              <w:rPr>
                <w:rFonts w:cs="Arial"/>
                <w:b/>
                <w:caps/>
                <w:sz w:val="20"/>
                <w:szCs w:val="20"/>
              </w:rPr>
              <w:t>Graduatoria finale</w:t>
            </w:r>
          </w:p>
        </w:tc>
      </w:tr>
      <w:tr w:rsidR="009340B5" w:rsidRPr="00E47920" w14:paraId="44B16D31" w14:textId="77777777" w:rsidTr="00762232">
        <w:trPr>
          <w:gridAfter w:val="2"/>
          <w:wAfter w:w="8516" w:type="dxa"/>
        </w:trPr>
        <w:tc>
          <w:tcPr>
            <w:tcW w:w="4403" w:type="dxa"/>
            <w:gridSpan w:val="2"/>
          </w:tcPr>
          <w:p w14:paraId="55240B90"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62DC7C6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3F9EA875"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D90FD7" w14:paraId="49D58090" w14:textId="77777777" w:rsidTr="00762232">
        <w:trPr>
          <w:gridAfter w:val="2"/>
          <w:wAfter w:w="8516" w:type="dxa"/>
        </w:trPr>
        <w:tc>
          <w:tcPr>
            <w:tcW w:w="4403" w:type="dxa"/>
            <w:gridSpan w:val="2"/>
          </w:tcPr>
          <w:p w14:paraId="65B6BEB9" w14:textId="77777777" w:rsidR="009340B5" w:rsidRPr="008235AB" w:rsidRDefault="009340B5" w:rsidP="009340B5">
            <w:pPr>
              <w:pStyle w:val="Default"/>
              <w:widowControl w:val="0"/>
              <w:spacing w:line="240" w:lineRule="exact"/>
              <w:jc w:val="both"/>
              <w:rPr>
                <w:rFonts w:cs="Arial"/>
                <w:lang w:val="de-DE"/>
              </w:rPr>
            </w:pPr>
            <w:r w:rsidRPr="009A7DFD">
              <w:rPr>
                <w:rFonts w:cs="Arial"/>
                <w:sz w:val="20"/>
                <w:lang w:val="de-DE"/>
              </w:rPr>
              <w:t>Die Zuschlagserteilung ist auf jedem Fall erst mit Maßnahme des</w:t>
            </w:r>
            <w:r w:rsidRPr="009A7DFD">
              <w:rPr>
                <w:rFonts w:cs="Arial"/>
                <w:color w:val="FF0000"/>
                <w:sz w:val="20"/>
                <w:lang w:val="de-DE"/>
              </w:rPr>
              <w:t xml:space="preserve"> Direktors der auftraggebenden Körperschaft</w:t>
            </w:r>
            <w:r w:rsidR="00481EEE">
              <w:rPr>
                <w:rFonts w:cs="Arial"/>
                <w:color w:val="FF0000"/>
                <w:sz w:val="20"/>
                <w:lang w:val="de-DE"/>
              </w:rPr>
              <w:t xml:space="preserve"> </w:t>
            </w:r>
            <w:r w:rsidRPr="009A7DFD">
              <w:rPr>
                <w:rFonts w:cs="Arial"/>
                <w:color w:val="FF0000"/>
                <w:sz w:val="20"/>
                <w:lang w:val="de-DE"/>
              </w:rPr>
              <w:t>/</w:t>
            </w:r>
            <w:r w:rsidR="00481EEE">
              <w:rPr>
                <w:rFonts w:cs="Arial"/>
                <w:color w:val="FF0000"/>
                <w:sz w:val="20"/>
                <w:lang w:val="de-DE"/>
              </w:rPr>
              <w:t xml:space="preserve"> </w:t>
            </w:r>
            <w:r w:rsidRPr="009A7DFD">
              <w:rPr>
                <w:rFonts w:cs="Arial"/>
                <w:color w:val="FF0000"/>
                <w:sz w:val="20"/>
                <w:lang w:val="de-DE"/>
              </w:rPr>
              <w:t>der Vergabestelle</w:t>
            </w:r>
            <w:r w:rsidRPr="009A7DFD">
              <w:rPr>
                <w:rFonts w:cs="Arial"/>
                <w:sz w:val="20"/>
                <w:lang w:val="de-DE"/>
              </w:rPr>
              <w:t xml:space="preserve"> endgültig und erst nach Überprüfung der Erfüllung der allgemeinen und besonderen Anforderungen rechtswirksam.</w:t>
            </w:r>
          </w:p>
        </w:tc>
        <w:tc>
          <w:tcPr>
            <w:tcW w:w="852" w:type="dxa"/>
            <w:shd w:val="clear" w:color="auto" w:fill="auto"/>
          </w:tcPr>
          <w:p w14:paraId="2EBFBBD0" w14:textId="77777777" w:rsidR="009340B5" w:rsidRPr="008235AB" w:rsidRDefault="009340B5" w:rsidP="009340B5">
            <w:pPr>
              <w:widowControl w:val="0"/>
              <w:spacing w:line="240" w:lineRule="exact"/>
              <w:rPr>
                <w:rFonts w:cs="Arial"/>
                <w:lang w:val="de-DE"/>
              </w:rPr>
            </w:pPr>
          </w:p>
        </w:tc>
        <w:tc>
          <w:tcPr>
            <w:tcW w:w="4258" w:type="dxa"/>
            <w:shd w:val="clear" w:color="auto" w:fill="FFFFFF" w:themeFill="background1"/>
          </w:tcPr>
          <w:p w14:paraId="0C94F707" w14:textId="77777777" w:rsidR="009340B5" w:rsidRPr="009340B5" w:rsidRDefault="009340B5" w:rsidP="009340B5">
            <w:pPr>
              <w:pStyle w:val="Default"/>
              <w:widowControl w:val="0"/>
              <w:spacing w:line="240" w:lineRule="exact"/>
              <w:jc w:val="both"/>
              <w:rPr>
                <w:rFonts w:cs="Arial"/>
                <w:b/>
                <w:sz w:val="20"/>
                <w:szCs w:val="20"/>
              </w:rPr>
            </w:pPr>
            <w:r w:rsidRPr="009340B5">
              <w:rPr>
                <w:rFonts w:cs="Arial"/>
                <w:sz w:val="20"/>
                <w:szCs w:val="20"/>
              </w:rPr>
              <w:t xml:space="preserve">In ogni caso l’aggiudicazione diverrà definitiva solo con il provvedimento del </w:t>
            </w:r>
            <w:r w:rsidRPr="009340B5">
              <w:rPr>
                <w:rFonts w:cs="Arial"/>
                <w:color w:val="FF0000"/>
                <w:sz w:val="20"/>
                <w:szCs w:val="20"/>
              </w:rPr>
              <w:t>direttore dell’ente committente / della stazione appaltante</w:t>
            </w:r>
            <w:r w:rsidRPr="009340B5">
              <w:rPr>
                <w:rFonts w:cs="Arial"/>
                <w:sz w:val="20"/>
                <w:szCs w:val="20"/>
              </w:rPr>
              <w:t xml:space="preserve"> e diventerà efficace solo dopo la verifica del possesso dei requisiti di ordine generale e di ordine speciale</w:t>
            </w:r>
          </w:p>
        </w:tc>
      </w:tr>
      <w:tr w:rsidR="009340B5" w:rsidRPr="00D90FD7" w14:paraId="11BB0217" w14:textId="77777777" w:rsidTr="00762232">
        <w:trPr>
          <w:gridAfter w:val="2"/>
          <w:wAfter w:w="8516" w:type="dxa"/>
        </w:trPr>
        <w:tc>
          <w:tcPr>
            <w:tcW w:w="4403" w:type="dxa"/>
            <w:gridSpan w:val="2"/>
          </w:tcPr>
          <w:p w14:paraId="1EB1F6EC"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C5A70B6"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4A2B9B4" w14:textId="77777777" w:rsidR="009340B5" w:rsidRPr="009340B5" w:rsidRDefault="009340B5" w:rsidP="009340B5">
            <w:pPr>
              <w:widowControl w:val="0"/>
              <w:autoSpaceDE w:val="0"/>
              <w:autoSpaceDN w:val="0"/>
              <w:adjustRightInd w:val="0"/>
              <w:spacing w:line="240" w:lineRule="exact"/>
              <w:ind w:right="105"/>
              <w:jc w:val="both"/>
              <w:rPr>
                <w:rFonts w:cs="Arial"/>
                <w:b/>
                <w:lang w:val="it-IT"/>
              </w:rPr>
            </w:pPr>
          </w:p>
        </w:tc>
      </w:tr>
      <w:tr w:rsidR="009340B5" w:rsidRPr="001A469A" w14:paraId="67B0C79B" w14:textId="77777777" w:rsidTr="00762232">
        <w:trPr>
          <w:gridAfter w:val="2"/>
          <w:wAfter w:w="8516" w:type="dxa"/>
        </w:trPr>
        <w:tc>
          <w:tcPr>
            <w:tcW w:w="4403" w:type="dxa"/>
            <w:gridSpan w:val="2"/>
          </w:tcPr>
          <w:p w14:paraId="4E4BDBB6" w14:textId="77777777" w:rsidR="009340B5" w:rsidRPr="001A469A" w:rsidRDefault="00313183" w:rsidP="00CA626E">
            <w:pPr>
              <w:pStyle w:val="Default"/>
              <w:widowControl w:val="0"/>
              <w:numPr>
                <w:ilvl w:val="1"/>
                <w:numId w:val="53"/>
              </w:numPr>
              <w:spacing w:line="240" w:lineRule="exact"/>
              <w:ind w:left="439" w:hanging="426"/>
              <w:jc w:val="both"/>
              <w:rPr>
                <w:rFonts w:cs="Arial"/>
                <w:color w:val="FF0000"/>
                <w:lang w:val="de-DE"/>
              </w:rPr>
            </w:pPr>
            <w:r w:rsidRPr="001A469A">
              <w:rPr>
                <w:rFonts w:cs="Arial"/>
                <w:b/>
                <w:color w:val="FF0000"/>
                <w:sz w:val="20"/>
                <w:szCs w:val="20"/>
              </w:rPr>
              <w:t>VORBEHALTE</w:t>
            </w:r>
          </w:p>
        </w:tc>
        <w:tc>
          <w:tcPr>
            <w:tcW w:w="852" w:type="dxa"/>
            <w:shd w:val="clear" w:color="auto" w:fill="auto"/>
          </w:tcPr>
          <w:p w14:paraId="4F38A72A" w14:textId="77777777" w:rsidR="009340B5" w:rsidRPr="001A469A" w:rsidRDefault="009340B5" w:rsidP="009340B5">
            <w:pPr>
              <w:widowControl w:val="0"/>
              <w:spacing w:line="240" w:lineRule="exact"/>
              <w:rPr>
                <w:rFonts w:cs="Arial"/>
                <w:color w:val="FF0000"/>
                <w:lang w:val="de-DE"/>
              </w:rPr>
            </w:pPr>
          </w:p>
        </w:tc>
        <w:tc>
          <w:tcPr>
            <w:tcW w:w="4258" w:type="dxa"/>
            <w:shd w:val="clear" w:color="auto" w:fill="FFFFFF" w:themeFill="background1"/>
          </w:tcPr>
          <w:p w14:paraId="4B71CC20" w14:textId="77777777" w:rsidR="009340B5" w:rsidRPr="001A469A" w:rsidRDefault="00313183" w:rsidP="00CA626E">
            <w:pPr>
              <w:pStyle w:val="Default"/>
              <w:widowControl w:val="0"/>
              <w:numPr>
                <w:ilvl w:val="1"/>
                <w:numId w:val="54"/>
              </w:numPr>
              <w:spacing w:line="240" w:lineRule="exact"/>
              <w:ind w:left="423" w:hanging="423"/>
              <w:jc w:val="both"/>
              <w:rPr>
                <w:rFonts w:cs="Arial"/>
                <w:b/>
                <w:color w:val="FF0000"/>
                <w:sz w:val="20"/>
                <w:szCs w:val="20"/>
                <w:lang w:val="de-DE"/>
              </w:rPr>
            </w:pPr>
            <w:r w:rsidRPr="001A469A">
              <w:rPr>
                <w:rFonts w:cs="Arial"/>
                <w:b/>
                <w:color w:val="FF0000"/>
                <w:sz w:val="20"/>
                <w:szCs w:val="20"/>
                <w:lang w:val="de-DE"/>
              </w:rPr>
              <w:t>RISERVE</w:t>
            </w:r>
          </w:p>
        </w:tc>
      </w:tr>
      <w:tr w:rsidR="009340B5" w:rsidRPr="00E47920" w14:paraId="175E1E1C" w14:textId="77777777" w:rsidTr="00762232">
        <w:trPr>
          <w:gridAfter w:val="2"/>
          <w:wAfter w:w="8516" w:type="dxa"/>
        </w:trPr>
        <w:tc>
          <w:tcPr>
            <w:tcW w:w="4403" w:type="dxa"/>
            <w:gridSpan w:val="2"/>
          </w:tcPr>
          <w:p w14:paraId="03E6794D"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3BC83958"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0B4CAB8E"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p>
        </w:tc>
      </w:tr>
      <w:tr w:rsidR="009340B5" w:rsidRPr="009340B5" w14:paraId="409173B0" w14:textId="77777777" w:rsidTr="00762232">
        <w:trPr>
          <w:gridAfter w:val="2"/>
          <w:wAfter w:w="8516" w:type="dxa"/>
        </w:trPr>
        <w:tc>
          <w:tcPr>
            <w:tcW w:w="4403" w:type="dxa"/>
            <w:gridSpan w:val="2"/>
          </w:tcPr>
          <w:p w14:paraId="10B5E281" w14:textId="77777777" w:rsidR="009340B5" w:rsidRPr="008235AB" w:rsidRDefault="009340B5" w:rsidP="009340B5">
            <w:pPr>
              <w:pStyle w:val="Default"/>
              <w:widowControl w:val="0"/>
              <w:spacing w:line="240" w:lineRule="exact"/>
              <w:jc w:val="both"/>
              <w:rPr>
                <w:rFonts w:cs="Arial"/>
                <w:lang w:val="de-DE"/>
              </w:rPr>
            </w:pPr>
            <w:r w:rsidRPr="00707FE8">
              <w:rPr>
                <w:rFonts w:cs="Arial"/>
                <w:sz w:val="20"/>
                <w:lang w:val="de-DE"/>
              </w:rPr>
              <w:t>Die</w:t>
            </w:r>
            <w:r w:rsidRPr="00707FE8">
              <w:rPr>
                <w:rFonts w:cs="Arial"/>
                <w:color w:val="FF0000"/>
                <w:sz w:val="20"/>
                <w:lang w:val="de-DE"/>
              </w:rPr>
              <w:t xml:space="preserve"> auftraggebende Körperschaft</w:t>
            </w:r>
            <w:r w:rsidR="00481EEE">
              <w:rPr>
                <w:rFonts w:cs="Arial"/>
                <w:color w:val="FF0000"/>
                <w:sz w:val="20"/>
                <w:lang w:val="de-DE"/>
              </w:rPr>
              <w:t xml:space="preserve"> </w:t>
            </w:r>
            <w:r w:rsidRPr="00707FE8">
              <w:rPr>
                <w:rFonts w:cs="Arial"/>
                <w:color w:val="FF0000"/>
                <w:sz w:val="20"/>
                <w:lang w:val="de-DE"/>
              </w:rPr>
              <w:t>/</w:t>
            </w:r>
            <w:r w:rsidR="00481EEE">
              <w:rPr>
                <w:rFonts w:cs="Arial"/>
                <w:color w:val="FF0000"/>
                <w:sz w:val="20"/>
                <w:lang w:val="de-DE"/>
              </w:rPr>
              <w:t xml:space="preserve"> </w:t>
            </w:r>
            <w:r w:rsidRPr="00707FE8">
              <w:rPr>
                <w:rFonts w:cs="Arial"/>
                <w:color w:val="FF0000"/>
                <w:sz w:val="20"/>
                <w:lang w:val="de-DE"/>
              </w:rPr>
              <w:t xml:space="preserve">Vergabestelle </w:t>
            </w:r>
            <w:r w:rsidRPr="00707FE8">
              <w:rPr>
                <w:rFonts w:cs="Arial"/>
                <w:sz w:val="20"/>
                <w:lang w:val="de-DE"/>
              </w:rPr>
              <w:t>behält sich gemäß Art. 94 und 95 Abs. 12 GvD Nr. 50/2016 das Recht vor, den Zuschlag nicht zu erteilen.</w:t>
            </w:r>
          </w:p>
        </w:tc>
        <w:tc>
          <w:tcPr>
            <w:tcW w:w="852" w:type="dxa"/>
            <w:shd w:val="clear" w:color="auto" w:fill="auto"/>
          </w:tcPr>
          <w:p w14:paraId="2CBF2989" w14:textId="77777777" w:rsidR="009340B5" w:rsidRPr="008235AB" w:rsidRDefault="009340B5" w:rsidP="009340B5">
            <w:pPr>
              <w:widowControl w:val="0"/>
              <w:spacing w:line="240" w:lineRule="exact"/>
              <w:rPr>
                <w:rFonts w:cs="Arial"/>
                <w:lang w:val="de-DE"/>
              </w:rPr>
            </w:pPr>
          </w:p>
        </w:tc>
        <w:tc>
          <w:tcPr>
            <w:tcW w:w="4258" w:type="dxa"/>
            <w:shd w:val="clear" w:color="auto" w:fill="FFFFFF" w:themeFill="background1"/>
          </w:tcPr>
          <w:p w14:paraId="3CA928DD" w14:textId="77777777" w:rsidR="009340B5" w:rsidRPr="009340B5" w:rsidRDefault="009340B5" w:rsidP="009340B5">
            <w:pPr>
              <w:pStyle w:val="Default"/>
              <w:widowControl w:val="0"/>
              <w:spacing w:line="240" w:lineRule="exact"/>
              <w:jc w:val="both"/>
              <w:rPr>
                <w:rFonts w:cs="Arial"/>
                <w:b/>
                <w:sz w:val="20"/>
                <w:szCs w:val="20"/>
              </w:rPr>
            </w:pPr>
            <w:r w:rsidRPr="009340B5">
              <w:rPr>
                <w:rFonts w:cs="Arial"/>
                <w:color w:val="FF0000"/>
                <w:sz w:val="20"/>
                <w:szCs w:val="20"/>
              </w:rPr>
              <w:t xml:space="preserve">L’ente committente / la stazione appaltante </w:t>
            </w:r>
            <w:r w:rsidRPr="009340B5">
              <w:rPr>
                <w:rFonts w:cs="Arial"/>
                <w:sz w:val="20"/>
                <w:szCs w:val="20"/>
              </w:rPr>
              <w:t xml:space="preserve">si riserva il diritto di non procedere all’aggiudicazione ai sensi degli artt. 94 e 95 comma 12 del </w:t>
            </w:r>
            <w:r w:rsidR="00F0276C">
              <w:rPr>
                <w:rFonts w:cs="Arial"/>
                <w:sz w:val="20"/>
                <w:szCs w:val="20"/>
              </w:rPr>
              <w:t>D.lgs</w:t>
            </w:r>
            <w:r w:rsidRPr="009340B5">
              <w:rPr>
                <w:rFonts w:cs="Arial"/>
                <w:sz w:val="20"/>
                <w:szCs w:val="20"/>
              </w:rPr>
              <w:t>. 50/2016.</w:t>
            </w:r>
          </w:p>
        </w:tc>
      </w:tr>
      <w:tr w:rsidR="009340B5" w:rsidRPr="009340B5" w14:paraId="295F2192" w14:textId="77777777" w:rsidTr="00762232">
        <w:trPr>
          <w:gridAfter w:val="2"/>
          <w:wAfter w:w="8516" w:type="dxa"/>
        </w:trPr>
        <w:tc>
          <w:tcPr>
            <w:tcW w:w="4403" w:type="dxa"/>
            <w:gridSpan w:val="2"/>
          </w:tcPr>
          <w:p w14:paraId="270FF2C4"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29E11C27"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3C01BA91"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p>
        </w:tc>
      </w:tr>
      <w:tr w:rsidR="009340B5" w:rsidRPr="00D90FD7" w14:paraId="6C8A5642" w14:textId="77777777" w:rsidTr="00762232">
        <w:trPr>
          <w:gridAfter w:val="2"/>
          <w:wAfter w:w="8516" w:type="dxa"/>
        </w:trPr>
        <w:tc>
          <w:tcPr>
            <w:tcW w:w="4403" w:type="dxa"/>
            <w:gridSpan w:val="2"/>
          </w:tcPr>
          <w:p w14:paraId="4197B029" w14:textId="77777777" w:rsidR="009340B5" w:rsidRPr="009432F7" w:rsidRDefault="009340B5" w:rsidP="009340B5">
            <w:pPr>
              <w:pStyle w:val="Rientrocorpodeltesto"/>
              <w:widowControl w:val="0"/>
              <w:tabs>
                <w:tab w:val="left" w:pos="8496"/>
              </w:tabs>
              <w:spacing w:after="0" w:line="240" w:lineRule="exact"/>
              <w:ind w:left="0"/>
              <w:jc w:val="both"/>
              <w:rPr>
                <w:rFonts w:cs="Arial"/>
                <w:lang w:val="de-DE"/>
              </w:rPr>
            </w:pPr>
            <w:r w:rsidRPr="00707FE8">
              <w:rPr>
                <w:rFonts w:cs="Arial"/>
                <w:color w:val="FF0000"/>
                <w:lang w:val="de-DE"/>
              </w:rPr>
              <w:t>Die Vergabestelle</w:t>
            </w:r>
            <w:r w:rsidRPr="00707FE8">
              <w:rPr>
                <w:rFonts w:cs="Arial"/>
                <w:lang w:val="de-DE"/>
              </w:rPr>
              <w:t xml:space="preserve"> behält sich das Recht vor, das Ausschreibungsverfahren mit entsprechender Begründung auszusetzen, neu auszuschreiben oder keinen Zuschlag zu erteilen.</w:t>
            </w:r>
          </w:p>
        </w:tc>
        <w:tc>
          <w:tcPr>
            <w:tcW w:w="852" w:type="dxa"/>
            <w:shd w:val="clear" w:color="auto" w:fill="auto"/>
          </w:tcPr>
          <w:p w14:paraId="734DF1BA" w14:textId="77777777" w:rsidR="009340B5" w:rsidRPr="009432F7" w:rsidRDefault="009340B5" w:rsidP="009340B5">
            <w:pPr>
              <w:widowControl w:val="0"/>
              <w:spacing w:line="240" w:lineRule="exact"/>
              <w:rPr>
                <w:rFonts w:cs="Arial"/>
                <w:lang w:val="de-DE"/>
              </w:rPr>
            </w:pPr>
          </w:p>
        </w:tc>
        <w:tc>
          <w:tcPr>
            <w:tcW w:w="4258" w:type="dxa"/>
            <w:shd w:val="clear" w:color="auto" w:fill="FFFFFF" w:themeFill="background1"/>
          </w:tcPr>
          <w:p w14:paraId="103F6ECD"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r w:rsidRPr="006140E5">
              <w:rPr>
                <w:rFonts w:cs="Arial"/>
                <w:bCs/>
                <w:color w:val="FF0000"/>
                <w:lang w:val="it-IT"/>
              </w:rPr>
              <w:t>La stazione appaltante</w:t>
            </w:r>
            <w:r w:rsidRPr="006140E5">
              <w:rPr>
                <w:rFonts w:cs="Arial"/>
                <w:bCs/>
                <w:lang w:val="it-IT"/>
              </w:rPr>
              <w:t xml:space="preserve"> si riserva il diritto di sospendere, reindire o non aggiudicare la gara motivatamente.</w:t>
            </w:r>
          </w:p>
        </w:tc>
      </w:tr>
      <w:tr w:rsidR="009340B5" w:rsidRPr="00D90FD7" w14:paraId="3D20A14E" w14:textId="77777777" w:rsidTr="00762232">
        <w:trPr>
          <w:gridAfter w:val="2"/>
          <w:wAfter w:w="8516" w:type="dxa"/>
        </w:trPr>
        <w:tc>
          <w:tcPr>
            <w:tcW w:w="4403" w:type="dxa"/>
            <w:gridSpan w:val="2"/>
          </w:tcPr>
          <w:p w14:paraId="121C0D21"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593054D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E34DD75"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p>
        </w:tc>
      </w:tr>
      <w:tr w:rsidR="009340B5" w:rsidRPr="00D90FD7" w14:paraId="0BBFDE1A" w14:textId="77777777" w:rsidTr="00762232">
        <w:trPr>
          <w:gridAfter w:val="2"/>
          <w:wAfter w:w="8516" w:type="dxa"/>
        </w:trPr>
        <w:tc>
          <w:tcPr>
            <w:tcW w:w="4403" w:type="dxa"/>
            <w:gridSpan w:val="2"/>
          </w:tcPr>
          <w:p w14:paraId="27D8F1F9" w14:textId="77777777" w:rsidR="009340B5" w:rsidRPr="009432F7" w:rsidRDefault="009340B5" w:rsidP="00D920B4">
            <w:pPr>
              <w:pStyle w:val="Rientrocorpodeltesto"/>
              <w:widowControl w:val="0"/>
              <w:tabs>
                <w:tab w:val="left" w:pos="8496"/>
              </w:tabs>
              <w:spacing w:after="0" w:line="240" w:lineRule="exact"/>
              <w:ind w:left="0"/>
              <w:jc w:val="both"/>
              <w:rPr>
                <w:rFonts w:cs="Arial"/>
                <w:lang w:val="de-DE"/>
              </w:rPr>
            </w:pPr>
            <w:r w:rsidRPr="00707FE8">
              <w:rPr>
                <w:rFonts w:cs="Arial"/>
                <w:color w:val="FF0000"/>
                <w:lang w:val="de-DE"/>
              </w:rPr>
              <w:t>Die auftraggebende Körperschaft</w:t>
            </w:r>
            <w:r w:rsidR="00481EEE">
              <w:rPr>
                <w:rFonts w:cs="Arial"/>
                <w:color w:val="FF0000"/>
                <w:lang w:val="de-DE"/>
              </w:rPr>
              <w:t xml:space="preserve"> </w:t>
            </w:r>
            <w:r w:rsidRPr="00707FE8">
              <w:rPr>
                <w:rFonts w:cs="Arial"/>
                <w:color w:val="FF0000"/>
                <w:lang w:val="de-DE"/>
              </w:rPr>
              <w:t>/</w:t>
            </w:r>
            <w:r w:rsidR="00481EEE">
              <w:rPr>
                <w:rFonts w:cs="Arial"/>
                <w:color w:val="FF0000"/>
                <w:lang w:val="de-DE"/>
              </w:rPr>
              <w:t xml:space="preserve"> </w:t>
            </w:r>
            <w:r w:rsidRPr="00707FE8">
              <w:rPr>
                <w:rFonts w:cs="Arial"/>
                <w:color w:val="FF0000"/>
                <w:lang w:val="de-DE"/>
              </w:rPr>
              <w:t>Vergabestelle</w:t>
            </w:r>
            <w:r w:rsidRPr="00707FE8">
              <w:rPr>
                <w:rFonts w:cs="Arial"/>
                <w:lang w:val="de-DE"/>
              </w:rPr>
              <w:t xml:space="preserve"> behält sich das Recht vor,</w:t>
            </w:r>
            <w:r w:rsidRPr="00707FE8">
              <w:rPr>
                <w:rFonts w:cs="Arial"/>
                <w:bCs/>
                <w:lang w:val="de-DE"/>
              </w:rPr>
              <w:t xml:space="preserve"> </w:t>
            </w:r>
            <w:r w:rsidRPr="00481EEE">
              <w:rPr>
                <w:rFonts w:cs="Arial"/>
                <w:lang w:val="de-DE"/>
              </w:rPr>
              <w:t xml:space="preserve">den Vertrag </w:t>
            </w:r>
            <w:r w:rsidRPr="00707FE8">
              <w:rPr>
                <w:rFonts w:cs="Arial"/>
                <w:lang w:val="de-DE"/>
              </w:rPr>
              <w:t>mit einer entsprechenden Begründung nicht abzuschließen, auch wenn zuvor ein Zuschlag erteilt wurde.</w:t>
            </w:r>
          </w:p>
        </w:tc>
        <w:tc>
          <w:tcPr>
            <w:tcW w:w="852" w:type="dxa"/>
            <w:shd w:val="clear" w:color="auto" w:fill="auto"/>
          </w:tcPr>
          <w:p w14:paraId="48C79F9E" w14:textId="77777777" w:rsidR="009340B5" w:rsidRPr="009432F7" w:rsidRDefault="009340B5" w:rsidP="009340B5">
            <w:pPr>
              <w:widowControl w:val="0"/>
              <w:spacing w:line="240" w:lineRule="exact"/>
              <w:rPr>
                <w:rFonts w:cs="Arial"/>
                <w:lang w:val="de-DE"/>
              </w:rPr>
            </w:pPr>
          </w:p>
        </w:tc>
        <w:tc>
          <w:tcPr>
            <w:tcW w:w="4258" w:type="dxa"/>
            <w:shd w:val="clear" w:color="auto" w:fill="FFFFFF" w:themeFill="background1"/>
          </w:tcPr>
          <w:p w14:paraId="2D435926"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r w:rsidRPr="006140E5">
              <w:rPr>
                <w:rFonts w:cs="Arial"/>
                <w:bCs/>
                <w:color w:val="FF0000"/>
                <w:lang w:val="it-IT"/>
              </w:rPr>
              <w:t>L’ente committente / la stazione appaltante</w:t>
            </w:r>
            <w:r w:rsidRPr="006140E5">
              <w:rPr>
                <w:rFonts w:cs="Arial"/>
                <w:bCs/>
                <w:lang w:val="it-IT"/>
              </w:rPr>
              <w:t xml:space="preserve"> con adeguata motivazione si riserva il diritto di non stipulare </w:t>
            </w:r>
            <w:r w:rsidRPr="006140E5">
              <w:rPr>
                <w:rFonts w:cs="Arial"/>
                <w:lang w:val="it-IT"/>
              </w:rPr>
              <w:t xml:space="preserve">il contratto </w:t>
            </w:r>
            <w:r w:rsidRPr="006140E5">
              <w:rPr>
                <w:rFonts w:cs="Arial"/>
                <w:bCs/>
                <w:lang w:val="it-IT"/>
              </w:rPr>
              <w:t>anche qualora sia intervenuta in precedenza l’aggiudicazione</w:t>
            </w:r>
            <w:r w:rsidR="00481EEE">
              <w:rPr>
                <w:rFonts w:cs="Arial"/>
                <w:bCs/>
                <w:lang w:val="it-IT"/>
              </w:rPr>
              <w:t>.</w:t>
            </w:r>
          </w:p>
        </w:tc>
      </w:tr>
      <w:tr w:rsidR="00471BC6" w:rsidRPr="00D90FD7" w14:paraId="3870272C" w14:textId="77777777" w:rsidTr="00762232">
        <w:trPr>
          <w:gridAfter w:val="2"/>
          <w:wAfter w:w="8516" w:type="dxa"/>
        </w:trPr>
        <w:tc>
          <w:tcPr>
            <w:tcW w:w="4403" w:type="dxa"/>
            <w:gridSpan w:val="2"/>
          </w:tcPr>
          <w:p w14:paraId="141B1C6F" w14:textId="77777777" w:rsidR="00471BC6" w:rsidRPr="00C02175" w:rsidRDefault="00471BC6" w:rsidP="00D920B4">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6F1E83AC" w14:textId="77777777" w:rsidR="00471BC6" w:rsidRPr="00C02175" w:rsidRDefault="00471BC6" w:rsidP="009340B5">
            <w:pPr>
              <w:widowControl w:val="0"/>
              <w:spacing w:line="240" w:lineRule="exact"/>
              <w:rPr>
                <w:rFonts w:cs="Arial"/>
                <w:lang w:val="it-IT"/>
              </w:rPr>
            </w:pPr>
          </w:p>
        </w:tc>
        <w:tc>
          <w:tcPr>
            <w:tcW w:w="4258" w:type="dxa"/>
            <w:shd w:val="clear" w:color="auto" w:fill="FFFFFF" w:themeFill="background1"/>
          </w:tcPr>
          <w:p w14:paraId="00AE43EA" w14:textId="77777777" w:rsidR="00471BC6" w:rsidRPr="006140E5" w:rsidRDefault="00471BC6" w:rsidP="009340B5">
            <w:pPr>
              <w:widowControl w:val="0"/>
              <w:autoSpaceDE w:val="0"/>
              <w:autoSpaceDN w:val="0"/>
              <w:adjustRightInd w:val="0"/>
              <w:spacing w:line="240" w:lineRule="exact"/>
              <w:ind w:right="6"/>
              <w:jc w:val="both"/>
              <w:rPr>
                <w:rFonts w:cs="Arial"/>
                <w:bCs/>
                <w:color w:val="FF0000"/>
                <w:lang w:val="it-IT"/>
              </w:rPr>
            </w:pPr>
          </w:p>
        </w:tc>
      </w:tr>
      <w:tr w:rsidR="00471BC6" w:rsidRPr="00ED730C" w14:paraId="32024B6B" w14:textId="77777777" w:rsidTr="00762232">
        <w:trPr>
          <w:gridAfter w:val="2"/>
          <w:wAfter w:w="8516" w:type="dxa"/>
        </w:trPr>
        <w:tc>
          <w:tcPr>
            <w:tcW w:w="4403" w:type="dxa"/>
            <w:gridSpan w:val="2"/>
          </w:tcPr>
          <w:p w14:paraId="0E8229C5" w14:textId="739FF55A" w:rsidR="00471BC6" w:rsidRPr="00ED730C" w:rsidRDefault="00C37D81" w:rsidP="00CA626E">
            <w:pPr>
              <w:pStyle w:val="Default"/>
              <w:widowControl w:val="0"/>
              <w:numPr>
                <w:ilvl w:val="1"/>
                <w:numId w:val="53"/>
              </w:numPr>
              <w:spacing w:line="240" w:lineRule="exact"/>
              <w:ind w:left="439" w:hanging="426"/>
              <w:jc w:val="both"/>
              <w:rPr>
                <w:rFonts w:cs="Arial"/>
                <w:color w:val="FF0000"/>
                <w:sz w:val="20"/>
                <w:szCs w:val="20"/>
                <w:lang w:val="de-DE"/>
              </w:rPr>
            </w:pPr>
            <w:bookmarkStart w:id="111" w:name="_Hlk61600382"/>
            <w:r w:rsidRPr="00ED730C">
              <w:rPr>
                <w:rFonts w:cs="Arial"/>
                <w:b/>
                <w:sz w:val="20"/>
                <w:szCs w:val="20"/>
                <w:lang w:val="de-DE"/>
              </w:rPr>
              <w:t>FREIGABE DER VORLÄUFIGEN SICHERHEIT</w:t>
            </w:r>
          </w:p>
        </w:tc>
        <w:tc>
          <w:tcPr>
            <w:tcW w:w="852" w:type="dxa"/>
            <w:shd w:val="clear" w:color="auto" w:fill="auto"/>
          </w:tcPr>
          <w:p w14:paraId="32892B3B" w14:textId="77777777" w:rsidR="00471BC6" w:rsidRPr="00ED730C" w:rsidRDefault="00471BC6" w:rsidP="00471BC6">
            <w:pPr>
              <w:widowControl w:val="0"/>
              <w:spacing w:line="240" w:lineRule="exact"/>
              <w:rPr>
                <w:rFonts w:cs="Arial"/>
                <w:lang w:val="de-DE"/>
              </w:rPr>
            </w:pPr>
          </w:p>
        </w:tc>
        <w:tc>
          <w:tcPr>
            <w:tcW w:w="4258" w:type="dxa"/>
          </w:tcPr>
          <w:p w14:paraId="534C5268" w14:textId="0BC8F3A0" w:rsidR="00471BC6" w:rsidRPr="00ED730C" w:rsidRDefault="00C37D81" w:rsidP="00CA626E">
            <w:pPr>
              <w:pStyle w:val="Default"/>
              <w:widowControl w:val="0"/>
              <w:numPr>
                <w:ilvl w:val="1"/>
                <w:numId w:val="54"/>
              </w:numPr>
              <w:spacing w:line="240" w:lineRule="exact"/>
              <w:ind w:left="423" w:hanging="423"/>
              <w:jc w:val="both"/>
              <w:rPr>
                <w:rFonts w:cs="Arial"/>
                <w:bCs/>
                <w:color w:val="FF0000"/>
                <w:sz w:val="20"/>
                <w:szCs w:val="20"/>
              </w:rPr>
            </w:pPr>
            <w:r w:rsidRPr="00ED730C">
              <w:rPr>
                <w:rFonts w:cs="Arial"/>
                <w:b/>
                <w:bCs/>
                <w:sz w:val="20"/>
                <w:szCs w:val="20"/>
              </w:rPr>
              <w:t>SVINCOLO DELLA GARANZIA PROVVISORIA</w:t>
            </w:r>
          </w:p>
        </w:tc>
      </w:tr>
      <w:bookmarkEnd w:id="111"/>
      <w:tr w:rsidR="00471BC6" w:rsidRPr="00ED730C" w14:paraId="0AFC45C5" w14:textId="77777777" w:rsidTr="00762232">
        <w:trPr>
          <w:gridAfter w:val="2"/>
          <w:wAfter w:w="8516" w:type="dxa"/>
        </w:trPr>
        <w:tc>
          <w:tcPr>
            <w:tcW w:w="4403" w:type="dxa"/>
            <w:gridSpan w:val="2"/>
          </w:tcPr>
          <w:p w14:paraId="2C9248BF" w14:textId="105CAE94" w:rsidR="00471BC6" w:rsidRPr="00ED730C"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auto"/>
          </w:tcPr>
          <w:p w14:paraId="02FD8F2C" w14:textId="77777777" w:rsidR="00471BC6" w:rsidRPr="00ED730C" w:rsidRDefault="00471BC6" w:rsidP="00471BC6">
            <w:pPr>
              <w:widowControl w:val="0"/>
              <w:spacing w:line="240" w:lineRule="exact"/>
              <w:rPr>
                <w:rFonts w:cs="Arial"/>
                <w:lang w:val="de-DE"/>
              </w:rPr>
            </w:pPr>
          </w:p>
        </w:tc>
        <w:tc>
          <w:tcPr>
            <w:tcW w:w="4258" w:type="dxa"/>
            <w:shd w:val="clear" w:color="auto" w:fill="FFFFFF" w:themeFill="background1"/>
          </w:tcPr>
          <w:p w14:paraId="546A3EE9" w14:textId="77777777" w:rsidR="00471BC6" w:rsidRPr="00ED730C"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69207DDB" w14:textId="77777777" w:rsidTr="00762232">
        <w:trPr>
          <w:gridAfter w:val="2"/>
          <w:wAfter w:w="8516" w:type="dxa"/>
        </w:trPr>
        <w:tc>
          <w:tcPr>
            <w:tcW w:w="4403" w:type="dxa"/>
            <w:gridSpan w:val="2"/>
          </w:tcPr>
          <w:p w14:paraId="5AB83002" w14:textId="3FD30696" w:rsidR="00471BC6" w:rsidRPr="00ED730C" w:rsidRDefault="00471BC6" w:rsidP="00471BC6">
            <w:pPr>
              <w:pStyle w:val="Rientrocorpodeltesto"/>
              <w:widowControl w:val="0"/>
              <w:tabs>
                <w:tab w:val="left" w:pos="8496"/>
              </w:tabs>
              <w:spacing w:after="0" w:line="240" w:lineRule="exact"/>
              <w:ind w:left="0"/>
              <w:jc w:val="both"/>
              <w:rPr>
                <w:rFonts w:cs="Arial"/>
                <w:lang w:val="de-DE"/>
              </w:rPr>
            </w:pPr>
            <w:r w:rsidRPr="00ED730C">
              <w:rPr>
                <w:rFonts w:cs="Arial"/>
                <w:lang w:val="de-DE"/>
              </w:rPr>
              <w:t>Die Vergabestelle nimmt die Freigabe der vorläufigen Sicherheit nach den Modalitäten gemäß Art. 93 Abs. 6 und 9 GvD Nr. 50/2016 vor, ohne dass es das Originaldokument zurückgeben muss.</w:t>
            </w:r>
          </w:p>
        </w:tc>
        <w:tc>
          <w:tcPr>
            <w:tcW w:w="852" w:type="dxa"/>
            <w:shd w:val="clear" w:color="auto" w:fill="auto"/>
          </w:tcPr>
          <w:p w14:paraId="6716AF24" w14:textId="77777777" w:rsidR="00471BC6" w:rsidRPr="00ED730C" w:rsidRDefault="00471BC6" w:rsidP="00471BC6">
            <w:pPr>
              <w:widowControl w:val="0"/>
              <w:spacing w:line="240" w:lineRule="exact"/>
              <w:rPr>
                <w:rFonts w:cs="Arial"/>
                <w:lang w:val="de-DE"/>
              </w:rPr>
            </w:pPr>
          </w:p>
        </w:tc>
        <w:tc>
          <w:tcPr>
            <w:tcW w:w="4258" w:type="dxa"/>
            <w:shd w:val="clear" w:color="auto" w:fill="FFFFFF" w:themeFill="background1"/>
          </w:tcPr>
          <w:p w14:paraId="6C49DFED" w14:textId="1B846060" w:rsidR="00471BC6" w:rsidRPr="00471BC6" w:rsidRDefault="00471BC6" w:rsidP="00471BC6">
            <w:pPr>
              <w:widowControl w:val="0"/>
              <w:autoSpaceDE w:val="0"/>
              <w:autoSpaceDN w:val="0"/>
              <w:adjustRightInd w:val="0"/>
              <w:spacing w:line="240" w:lineRule="exact"/>
              <w:ind w:right="6"/>
              <w:jc w:val="both"/>
              <w:rPr>
                <w:rFonts w:cs="Arial"/>
                <w:bCs/>
                <w:lang w:val="it-IT"/>
              </w:rPr>
            </w:pPr>
            <w:r w:rsidRPr="00ED730C">
              <w:rPr>
                <w:rFonts w:cs="Arial"/>
                <w:bCs/>
                <w:lang w:val="it-IT"/>
              </w:rPr>
              <w:t>La stazione appaltante procede allo svincolo della garanzia provvisoria secondo le modalità di cui all’art. 93, comma 6 e 9 d.lgs. 50/2016, e senza necessità di restituzione del documento originale.</w:t>
            </w:r>
          </w:p>
        </w:tc>
      </w:tr>
      <w:tr w:rsidR="00471BC6" w:rsidRPr="00D90FD7" w14:paraId="12950F46" w14:textId="77777777" w:rsidTr="00762232">
        <w:trPr>
          <w:gridAfter w:val="2"/>
          <w:wAfter w:w="8516" w:type="dxa"/>
        </w:trPr>
        <w:tc>
          <w:tcPr>
            <w:tcW w:w="4403" w:type="dxa"/>
            <w:gridSpan w:val="2"/>
          </w:tcPr>
          <w:p w14:paraId="1E893704" w14:textId="57284B06" w:rsidR="00471BC6" w:rsidRPr="00C02175"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111062FB" w14:textId="77777777" w:rsidR="00471BC6" w:rsidRPr="00C02175" w:rsidRDefault="00471BC6" w:rsidP="00471BC6">
            <w:pPr>
              <w:widowControl w:val="0"/>
              <w:spacing w:line="240" w:lineRule="exact"/>
              <w:rPr>
                <w:rFonts w:cs="Arial"/>
                <w:lang w:val="it-IT"/>
              </w:rPr>
            </w:pPr>
          </w:p>
        </w:tc>
        <w:tc>
          <w:tcPr>
            <w:tcW w:w="4258" w:type="dxa"/>
          </w:tcPr>
          <w:p w14:paraId="3CB1F872" w14:textId="77777777" w:rsidR="00471BC6" w:rsidRPr="00C0217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27C46640" w14:textId="77777777" w:rsidTr="00762232">
        <w:trPr>
          <w:gridAfter w:val="2"/>
          <w:wAfter w:w="8516" w:type="dxa"/>
        </w:trPr>
        <w:tc>
          <w:tcPr>
            <w:tcW w:w="4403" w:type="dxa"/>
            <w:gridSpan w:val="2"/>
            <w:shd w:val="clear" w:color="auto" w:fill="E7E6E6" w:themeFill="background2"/>
          </w:tcPr>
          <w:p w14:paraId="7B77AC72" w14:textId="77777777" w:rsidR="00471BC6" w:rsidRPr="009432F7" w:rsidRDefault="00471BC6" w:rsidP="00CA626E">
            <w:pPr>
              <w:pStyle w:val="Default"/>
              <w:widowControl w:val="0"/>
              <w:numPr>
                <w:ilvl w:val="0"/>
                <w:numId w:val="53"/>
              </w:numPr>
              <w:spacing w:line="240" w:lineRule="exact"/>
              <w:ind w:left="439" w:hanging="426"/>
              <w:jc w:val="both"/>
              <w:rPr>
                <w:rFonts w:cs="Arial"/>
                <w:b/>
                <w:sz w:val="20"/>
                <w:szCs w:val="20"/>
                <w:lang w:val="de-DE"/>
              </w:rPr>
            </w:pPr>
            <w:r w:rsidRPr="009432F7">
              <w:rPr>
                <w:rFonts w:cs="Arial"/>
                <w:b/>
                <w:sz w:val="20"/>
                <w:szCs w:val="20"/>
                <w:lang w:val="de-DE"/>
              </w:rPr>
              <w:t>KONTROLLE GEMÄSS ART 33, 80, 81, 82, 83 UND UND 86 GVD NR. 0/2016, ENDGÜLTIGE ZUSCHLAGSERTEILUNG UND VERTRAGSABSCHLUSS</w:t>
            </w:r>
          </w:p>
        </w:tc>
        <w:tc>
          <w:tcPr>
            <w:tcW w:w="852" w:type="dxa"/>
            <w:shd w:val="clear" w:color="auto" w:fill="auto"/>
          </w:tcPr>
          <w:p w14:paraId="391F7E36" w14:textId="77777777" w:rsidR="00471BC6" w:rsidRPr="009432F7" w:rsidRDefault="00471BC6" w:rsidP="00471BC6">
            <w:pPr>
              <w:widowControl w:val="0"/>
              <w:spacing w:line="240" w:lineRule="exact"/>
              <w:rPr>
                <w:rFonts w:cs="Arial"/>
                <w:lang w:val="de-DE"/>
              </w:rPr>
            </w:pPr>
          </w:p>
        </w:tc>
        <w:tc>
          <w:tcPr>
            <w:tcW w:w="4258" w:type="dxa"/>
            <w:shd w:val="clear" w:color="auto" w:fill="E7E6E6" w:themeFill="background2"/>
          </w:tcPr>
          <w:p w14:paraId="0839AD92" w14:textId="77777777" w:rsidR="00471BC6" w:rsidRPr="009432F7" w:rsidRDefault="00471BC6" w:rsidP="00CA626E">
            <w:pPr>
              <w:pStyle w:val="Default"/>
              <w:widowControl w:val="0"/>
              <w:numPr>
                <w:ilvl w:val="0"/>
                <w:numId w:val="54"/>
              </w:numPr>
              <w:spacing w:line="240" w:lineRule="exact"/>
              <w:ind w:left="423" w:hanging="423"/>
              <w:jc w:val="both"/>
              <w:rPr>
                <w:rFonts w:cs="Arial"/>
                <w:b/>
                <w:sz w:val="20"/>
                <w:szCs w:val="20"/>
              </w:rPr>
            </w:pPr>
            <w:r w:rsidRPr="009432F7">
              <w:rPr>
                <w:rFonts w:cs="Arial"/>
                <w:b/>
                <w:bCs/>
                <w:iCs/>
                <w:sz w:val="20"/>
                <w:szCs w:val="20"/>
              </w:rPr>
              <w:t>CONTROLLI</w:t>
            </w:r>
            <w:r w:rsidRPr="009432F7">
              <w:rPr>
                <w:rFonts w:cs="Arial"/>
                <w:b/>
                <w:sz w:val="20"/>
                <w:szCs w:val="20"/>
              </w:rPr>
              <w:t xml:space="preserve"> EX ARTT. 33, 80, 81, 82, 83 E 86 DEL </w:t>
            </w:r>
            <w:r>
              <w:rPr>
                <w:rFonts w:cs="Arial"/>
                <w:b/>
                <w:sz w:val="20"/>
                <w:szCs w:val="20"/>
              </w:rPr>
              <w:t>D.LGS</w:t>
            </w:r>
            <w:r w:rsidRPr="009432F7">
              <w:rPr>
                <w:rFonts w:cs="Arial"/>
                <w:b/>
                <w:sz w:val="20"/>
                <w:szCs w:val="20"/>
              </w:rPr>
              <w:t>. 50/2016, AGGIUDICAZIONE DEFINITIVA E STIPULA DEL CONTRATTO</w:t>
            </w:r>
          </w:p>
        </w:tc>
      </w:tr>
      <w:tr w:rsidR="00471BC6" w:rsidRPr="00D90FD7" w14:paraId="6F5038AB" w14:textId="77777777" w:rsidTr="00762232">
        <w:trPr>
          <w:gridAfter w:val="2"/>
          <w:wAfter w:w="8516" w:type="dxa"/>
        </w:trPr>
        <w:tc>
          <w:tcPr>
            <w:tcW w:w="4403" w:type="dxa"/>
            <w:gridSpan w:val="2"/>
            <w:shd w:val="clear" w:color="auto" w:fill="auto"/>
          </w:tcPr>
          <w:p w14:paraId="34935F2C"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14B6DE20"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46741B8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6EF53BCF" w14:textId="77777777" w:rsidTr="00762232">
        <w:trPr>
          <w:gridAfter w:val="2"/>
          <w:wAfter w:w="8516" w:type="dxa"/>
        </w:trPr>
        <w:tc>
          <w:tcPr>
            <w:tcW w:w="4403" w:type="dxa"/>
            <w:gridSpan w:val="2"/>
            <w:shd w:val="clear" w:color="auto" w:fill="auto"/>
          </w:tcPr>
          <w:p w14:paraId="739AEE48" w14:textId="77777777" w:rsidR="00471BC6" w:rsidRPr="00C40C0D" w:rsidRDefault="00471BC6" w:rsidP="00CA626E">
            <w:pPr>
              <w:pStyle w:val="Default"/>
              <w:widowControl w:val="0"/>
              <w:numPr>
                <w:ilvl w:val="1"/>
                <w:numId w:val="53"/>
              </w:numPr>
              <w:spacing w:line="240" w:lineRule="exact"/>
              <w:ind w:left="439" w:hanging="426"/>
              <w:jc w:val="both"/>
              <w:rPr>
                <w:rFonts w:cs="Arial"/>
                <w:color w:val="FF0000"/>
                <w:lang w:val="de-DE"/>
              </w:rPr>
            </w:pPr>
            <w:r w:rsidRPr="009432F7">
              <w:rPr>
                <w:rFonts w:cs="Arial"/>
                <w:b/>
                <w:sz w:val="20"/>
                <w:szCs w:val="20"/>
                <w:lang w:val="de-DE"/>
              </w:rPr>
              <w:t>SEITENS</w:t>
            </w:r>
            <w:r w:rsidRPr="00C40C0D">
              <w:rPr>
                <w:rFonts w:cs="Arial"/>
                <w:b/>
                <w:sz w:val="20"/>
                <w:lang w:val="de-DE"/>
              </w:rPr>
              <w:t xml:space="preserve"> DER VERGABESTELLE VOM WIRTSCHAFTSTEILNEHMER ANGEFORDERTE DOKUMENTATION</w:t>
            </w:r>
          </w:p>
        </w:tc>
        <w:tc>
          <w:tcPr>
            <w:tcW w:w="852" w:type="dxa"/>
            <w:shd w:val="clear" w:color="auto" w:fill="auto"/>
          </w:tcPr>
          <w:p w14:paraId="19B42B3B" w14:textId="77777777" w:rsidR="00471BC6" w:rsidRPr="009432F7" w:rsidRDefault="00471BC6" w:rsidP="00471BC6">
            <w:pPr>
              <w:widowControl w:val="0"/>
              <w:spacing w:line="240" w:lineRule="exact"/>
              <w:rPr>
                <w:rFonts w:cs="Arial"/>
                <w:lang w:val="de-DE"/>
              </w:rPr>
            </w:pPr>
          </w:p>
        </w:tc>
        <w:tc>
          <w:tcPr>
            <w:tcW w:w="4258" w:type="dxa"/>
            <w:shd w:val="clear" w:color="auto" w:fill="auto"/>
          </w:tcPr>
          <w:p w14:paraId="2FEB3FA4" w14:textId="77777777" w:rsidR="00471BC6" w:rsidRPr="00C40C0D" w:rsidRDefault="00471BC6" w:rsidP="00CA626E">
            <w:pPr>
              <w:pStyle w:val="Default"/>
              <w:widowControl w:val="0"/>
              <w:numPr>
                <w:ilvl w:val="1"/>
                <w:numId w:val="54"/>
              </w:numPr>
              <w:spacing w:line="240" w:lineRule="exact"/>
              <w:ind w:left="423" w:hanging="423"/>
              <w:jc w:val="both"/>
              <w:rPr>
                <w:rFonts w:cs="Arial"/>
                <w:bCs/>
                <w:color w:val="FF0000"/>
              </w:rPr>
            </w:pPr>
            <w:bookmarkStart w:id="112" w:name="OLE_LINK5"/>
            <w:r w:rsidRPr="009432F7">
              <w:rPr>
                <w:rFonts w:cs="Arial"/>
                <w:b/>
                <w:bCs/>
                <w:iCs/>
                <w:sz w:val="20"/>
                <w:szCs w:val="20"/>
              </w:rPr>
              <w:t>DOCUMENTAZIONE</w:t>
            </w:r>
            <w:r w:rsidRPr="00C40C0D">
              <w:rPr>
                <w:rFonts w:cs="Arial"/>
                <w:b/>
                <w:sz w:val="20"/>
                <w:lang w:eastAsia="en-US"/>
              </w:rPr>
              <w:t xml:space="preserve"> RICHIESTA DALLA STAZIONE APPALTANTE ALL’OPERATORE ECONOMICO</w:t>
            </w:r>
            <w:bookmarkEnd w:id="112"/>
          </w:p>
        </w:tc>
      </w:tr>
      <w:tr w:rsidR="00471BC6" w:rsidRPr="00D90FD7" w14:paraId="04551279" w14:textId="77777777" w:rsidTr="00762232">
        <w:trPr>
          <w:gridAfter w:val="2"/>
          <w:wAfter w:w="8516" w:type="dxa"/>
        </w:trPr>
        <w:tc>
          <w:tcPr>
            <w:tcW w:w="4403" w:type="dxa"/>
            <w:gridSpan w:val="2"/>
            <w:shd w:val="clear" w:color="auto" w:fill="auto"/>
          </w:tcPr>
          <w:p w14:paraId="51046E1B"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3200F007"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69051DCC"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571F660B" w14:textId="77777777" w:rsidTr="00762232">
        <w:trPr>
          <w:gridAfter w:val="2"/>
          <w:wAfter w:w="8516" w:type="dxa"/>
        </w:trPr>
        <w:tc>
          <w:tcPr>
            <w:tcW w:w="4403" w:type="dxa"/>
            <w:gridSpan w:val="2"/>
            <w:shd w:val="clear" w:color="auto" w:fill="auto"/>
          </w:tcPr>
          <w:p w14:paraId="4EB26CFF" w14:textId="77777777" w:rsidR="00471BC6" w:rsidRPr="0060156F" w:rsidRDefault="00471BC6" w:rsidP="00471BC6">
            <w:pPr>
              <w:widowControl w:val="0"/>
              <w:jc w:val="both"/>
              <w:rPr>
                <w:rFonts w:cs="Arial"/>
                <w:lang w:val="de-DE"/>
              </w:rPr>
            </w:pPr>
            <w:r w:rsidRPr="0060156F">
              <w:rPr>
                <w:rFonts w:cs="Arial"/>
                <w:lang w:val="de-DE"/>
              </w:rPr>
              <w:t>Gemäß Art. 27 Abs. 2 LG Nr. 16/2015 beschränkt die Vergabestelle die Überprüfung der allgemeinen und besonderen Anforderungen auf den Zuschlagsempfänger (einschließlich etwaige Hilfssubjekten und ausführende Konsortiumsmitglieder). Es wird auf Art. 32 LG Nr. 16/2015 verwiesen.</w:t>
            </w:r>
          </w:p>
          <w:p w14:paraId="2E0C3F97" w14:textId="77777777" w:rsidR="00471BC6" w:rsidRPr="00861B31" w:rsidRDefault="00471BC6" w:rsidP="00471BC6">
            <w:pPr>
              <w:widowControl w:val="0"/>
              <w:jc w:val="both"/>
              <w:rPr>
                <w:rFonts w:cs="Arial"/>
                <w:lang w:val="de-DE"/>
              </w:rPr>
            </w:pPr>
            <w:r w:rsidRPr="0060156F">
              <w:rPr>
                <w:rFonts w:cs="Arial"/>
                <w:lang w:val="de-DE"/>
              </w:rPr>
              <w:t xml:space="preserve">Die Teilnahme am vorliegenden Verfahren gilt als Erklärung über die Erfüllung der von den staatlichen Rechtsvorschriften vorgegebenen und </w:t>
            </w:r>
            <w:r w:rsidRPr="0060156F">
              <w:rPr>
                <w:rFonts w:cs="Arial"/>
                <w:lang w:val="de-DE"/>
              </w:rPr>
              <w:lastRenderedPageBreak/>
              <w:t>in den Ausschreibungsbedingungen näher ausge-führten und eventuell vervollständigten allgemeinen und besonderen Anforderungen.</w:t>
            </w:r>
          </w:p>
        </w:tc>
        <w:tc>
          <w:tcPr>
            <w:tcW w:w="852" w:type="dxa"/>
            <w:shd w:val="clear" w:color="auto" w:fill="auto"/>
          </w:tcPr>
          <w:p w14:paraId="26F04C3D" w14:textId="77777777" w:rsidR="00471BC6" w:rsidRPr="00135789" w:rsidRDefault="00471BC6" w:rsidP="00471BC6">
            <w:pPr>
              <w:widowControl w:val="0"/>
              <w:spacing w:line="240" w:lineRule="exact"/>
              <w:rPr>
                <w:rFonts w:cs="Arial"/>
                <w:lang w:val="de-DE"/>
              </w:rPr>
            </w:pPr>
          </w:p>
        </w:tc>
        <w:tc>
          <w:tcPr>
            <w:tcW w:w="4258" w:type="dxa"/>
            <w:shd w:val="clear" w:color="auto" w:fill="auto"/>
          </w:tcPr>
          <w:p w14:paraId="6BA98577" w14:textId="77777777" w:rsidR="00471BC6" w:rsidRPr="006140E5" w:rsidRDefault="00471BC6" w:rsidP="00471BC6">
            <w:pPr>
              <w:widowControl w:val="0"/>
              <w:jc w:val="both"/>
              <w:rPr>
                <w:rFonts w:cs="Arial"/>
                <w:lang w:val="it-IT"/>
              </w:rPr>
            </w:pPr>
            <w:r w:rsidRPr="006140E5">
              <w:rPr>
                <w:rFonts w:cs="Arial"/>
                <w:lang w:val="it-IT" w:eastAsia="de-DE"/>
              </w:rPr>
              <w:t>A n</w:t>
            </w:r>
            <w:r w:rsidRPr="006140E5">
              <w:rPr>
                <w:rFonts w:cs="Arial"/>
                <w:lang w:val="it-IT"/>
              </w:rPr>
              <w:t>or</w:t>
            </w:r>
            <w:r w:rsidRPr="006140E5">
              <w:rPr>
                <w:rFonts w:cs="Arial"/>
                <w:lang w:val="it-IT" w:eastAsia="de-DE"/>
              </w:rPr>
              <w:t xml:space="preserve">ma dell’art. 27, comma 2 </w:t>
            </w:r>
            <w:r>
              <w:rPr>
                <w:rFonts w:cs="Arial"/>
                <w:lang w:val="it-IT" w:eastAsia="de-DE"/>
              </w:rPr>
              <w:t>L.P.</w:t>
            </w:r>
            <w:r w:rsidRPr="006140E5">
              <w:rPr>
                <w:rFonts w:cs="Arial"/>
                <w:lang w:val="it-IT" w:eastAsia="de-DE"/>
              </w:rPr>
              <w:t xml:space="preserve"> 16/2015 </w:t>
            </w:r>
            <w:r w:rsidRPr="006140E5">
              <w:rPr>
                <w:rFonts w:cs="Arial"/>
                <w:lang w:val="it-IT"/>
              </w:rPr>
              <w:t xml:space="preserve">la stazione appaltante limita la verifica del possesso dei requisiti di ordine generale e speciale in capo all’aggiudicatario (comprese eventuali ausiliarie, consorziate esecutrici). Si rinvia all’art. 32 </w:t>
            </w:r>
            <w:r>
              <w:rPr>
                <w:rFonts w:cs="Arial"/>
                <w:lang w:val="it-IT"/>
              </w:rPr>
              <w:t>L.P.</w:t>
            </w:r>
            <w:r w:rsidRPr="006140E5">
              <w:rPr>
                <w:rFonts w:cs="Arial"/>
                <w:lang w:val="it-IT"/>
              </w:rPr>
              <w:t xml:space="preserve"> 16/2015.</w:t>
            </w:r>
          </w:p>
          <w:p w14:paraId="6172271B" w14:textId="77777777" w:rsidR="00471BC6" w:rsidRPr="006140E5" w:rsidRDefault="00471BC6" w:rsidP="00471BC6">
            <w:pPr>
              <w:widowControl w:val="0"/>
              <w:jc w:val="both"/>
              <w:rPr>
                <w:rFonts w:cs="Arial"/>
                <w:lang w:val="it-IT"/>
              </w:rPr>
            </w:pPr>
          </w:p>
          <w:p w14:paraId="735320D4" w14:textId="77777777" w:rsidR="00471BC6" w:rsidRPr="006140E5" w:rsidRDefault="00471BC6" w:rsidP="00471BC6">
            <w:pPr>
              <w:widowControl w:val="0"/>
              <w:autoSpaceDE w:val="0"/>
              <w:autoSpaceDN w:val="0"/>
              <w:adjustRightInd w:val="0"/>
              <w:spacing w:line="240" w:lineRule="exact"/>
              <w:jc w:val="both"/>
              <w:rPr>
                <w:rFonts w:cs="Arial"/>
                <w:bCs/>
                <w:color w:val="FF0000"/>
                <w:lang w:val="it-IT"/>
              </w:rPr>
            </w:pPr>
            <w:r w:rsidRPr="006140E5">
              <w:rPr>
                <w:rFonts w:cs="Arial"/>
                <w:lang w:val="it-IT" w:eastAsia="de-DE"/>
              </w:rPr>
              <w:t xml:space="preserve">La partecipazione alla presente procedura vale quale dichiarazione del possesso dei requisiti di ordine generale e speciale come stabiliti dalla </w:t>
            </w:r>
            <w:r w:rsidRPr="006140E5">
              <w:rPr>
                <w:rFonts w:cs="Arial"/>
                <w:lang w:val="it-IT" w:eastAsia="de-DE"/>
              </w:rPr>
              <w:lastRenderedPageBreak/>
              <w:t>normativa nazionale, specificati ed eventualmente integrati dal bando di gara.</w:t>
            </w:r>
          </w:p>
        </w:tc>
      </w:tr>
      <w:tr w:rsidR="00471BC6" w:rsidRPr="00D90FD7" w14:paraId="35315AE2" w14:textId="77777777" w:rsidTr="00762232">
        <w:trPr>
          <w:gridAfter w:val="2"/>
          <w:wAfter w:w="8516" w:type="dxa"/>
        </w:trPr>
        <w:tc>
          <w:tcPr>
            <w:tcW w:w="4403" w:type="dxa"/>
            <w:gridSpan w:val="2"/>
          </w:tcPr>
          <w:p w14:paraId="6A9A85BE"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509AA62" w14:textId="77777777" w:rsidR="00471BC6" w:rsidRPr="009432F7" w:rsidRDefault="00471BC6" w:rsidP="00471BC6">
            <w:pPr>
              <w:widowControl w:val="0"/>
              <w:spacing w:line="240" w:lineRule="exact"/>
              <w:rPr>
                <w:rFonts w:cs="Arial"/>
                <w:lang w:val="it-IT"/>
              </w:rPr>
            </w:pPr>
          </w:p>
        </w:tc>
        <w:tc>
          <w:tcPr>
            <w:tcW w:w="4258" w:type="dxa"/>
            <w:shd w:val="clear" w:color="auto" w:fill="FFFFFF" w:themeFill="background1"/>
          </w:tcPr>
          <w:p w14:paraId="1EDA3BB5" w14:textId="77777777" w:rsidR="00471BC6" w:rsidRPr="006140E5" w:rsidRDefault="00471BC6" w:rsidP="00471BC6">
            <w:pPr>
              <w:widowControl w:val="0"/>
              <w:autoSpaceDE w:val="0"/>
              <w:autoSpaceDN w:val="0"/>
              <w:adjustRightInd w:val="0"/>
              <w:spacing w:line="240" w:lineRule="exact"/>
              <w:jc w:val="both"/>
              <w:rPr>
                <w:rFonts w:cs="Arial"/>
                <w:bCs/>
                <w:color w:val="FF0000"/>
                <w:lang w:val="it-IT"/>
              </w:rPr>
            </w:pPr>
          </w:p>
        </w:tc>
      </w:tr>
      <w:tr w:rsidR="00471BC6" w:rsidRPr="005737C1" w14:paraId="3F0422E5" w14:textId="77777777" w:rsidTr="00762232">
        <w:trPr>
          <w:gridAfter w:val="2"/>
          <w:wAfter w:w="8516" w:type="dxa"/>
        </w:trPr>
        <w:tc>
          <w:tcPr>
            <w:tcW w:w="4403" w:type="dxa"/>
            <w:gridSpan w:val="2"/>
            <w:shd w:val="clear" w:color="auto" w:fill="auto"/>
          </w:tcPr>
          <w:p w14:paraId="4178588F" w14:textId="77777777" w:rsidR="00471BC6" w:rsidRPr="006F5E51" w:rsidRDefault="00471BC6" w:rsidP="00471BC6">
            <w:pPr>
              <w:widowControl w:val="0"/>
              <w:jc w:val="both"/>
              <w:rPr>
                <w:rFonts w:cs="Arial"/>
                <w:lang w:val="de-DE"/>
              </w:rPr>
            </w:pPr>
            <w:r w:rsidRPr="006F5E51">
              <w:rPr>
                <w:rFonts w:cs="Arial"/>
                <w:lang w:val="de-DE"/>
              </w:rPr>
              <w:t>Um die Kontrollen gemäß Art. 80 GvD Nr. 50/2016 durchführen zu können, fordert die Vergabestelle nach dem noch nicht rechtswirksamen Zuschlag folgende Subjekte zur Vorlage/Bestätigung der Daten zur Gesellschaftsstruktur auf:</w:t>
            </w:r>
          </w:p>
          <w:p w14:paraId="40EA323A"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Zuschlagsempfänger (einzelnes bzw. beauftragtes und auftraggebendes Subjekt),</w:t>
            </w:r>
          </w:p>
          <w:p w14:paraId="7395B176"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ausführendes Konsortiumsmitglied,</w:t>
            </w:r>
          </w:p>
          <w:p w14:paraId="50C5E644"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etwaiges Hilfssubjekt.</w:t>
            </w:r>
          </w:p>
        </w:tc>
        <w:tc>
          <w:tcPr>
            <w:tcW w:w="852" w:type="dxa"/>
            <w:shd w:val="clear" w:color="auto" w:fill="auto"/>
          </w:tcPr>
          <w:p w14:paraId="531F95D8" w14:textId="77777777" w:rsidR="00471BC6" w:rsidRPr="006F5E51" w:rsidRDefault="00471BC6" w:rsidP="00471BC6">
            <w:pPr>
              <w:widowControl w:val="0"/>
              <w:rPr>
                <w:rFonts w:cs="Arial"/>
                <w:lang w:val="it-IT"/>
              </w:rPr>
            </w:pPr>
          </w:p>
        </w:tc>
        <w:tc>
          <w:tcPr>
            <w:tcW w:w="4258" w:type="dxa"/>
            <w:shd w:val="clear" w:color="auto" w:fill="auto"/>
          </w:tcPr>
          <w:p w14:paraId="7DC462D2" w14:textId="77777777" w:rsidR="00471BC6" w:rsidRPr="006F5E51" w:rsidRDefault="00471BC6" w:rsidP="00471BC6">
            <w:pPr>
              <w:widowControl w:val="0"/>
              <w:jc w:val="both"/>
              <w:rPr>
                <w:rFonts w:cs="Arial"/>
                <w:lang w:val="it-IT"/>
              </w:rPr>
            </w:pPr>
            <w:r w:rsidRPr="006F5E51">
              <w:rPr>
                <w:rFonts w:cs="Arial"/>
                <w:lang w:val="it-IT"/>
              </w:rPr>
              <w:t xml:space="preserve">In seguito all’aggiudicazione non efficace, al fine di procedere con i controlli ai sensi dell’art. 80, </w:t>
            </w:r>
            <w:r>
              <w:rPr>
                <w:rFonts w:cs="Arial"/>
                <w:lang w:val="it-IT"/>
              </w:rPr>
              <w:t>D.lgs</w:t>
            </w:r>
            <w:r w:rsidRPr="006F5E51">
              <w:rPr>
                <w:rFonts w:cs="Arial"/>
                <w:lang w:val="it-IT"/>
              </w:rPr>
              <w:t>. n. 50/2016, la stazione appaltante richiederà di fornire/confermare i dati relativi ai seguenti soggetti:</w:t>
            </w:r>
          </w:p>
          <w:p w14:paraId="72100CF2"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it-IT"/>
              </w:rPr>
            </w:pPr>
            <w:r w:rsidRPr="006F5E51">
              <w:rPr>
                <w:rFonts w:cs="Arial"/>
                <w:lang w:val="it-IT"/>
              </w:rPr>
              <w:t>aggiudicatario (concorrente singolo o mandatario e mandanti);</w:t>
            </w:r>
          </w:p>
          <w:p w14:paraId="6CCD8717"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consorziata esecutrice;</w:t>
            </w:r>
          </w:p>
          <w:p w14:paraId="23C45BD8"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eventuale soggetti ausiliari.</w:t>
            </w:r>
          </w:p>
        </w:tc>
      </w:tr>
      <w:tr w:rsidR="00471BC6" w:rsidRPr="005737C1" w14:paraId="2F8A71DD" w14:textId="77777777" w:rsidTr="00762232">
        <w:trPr>
          <w:gridAfter w:val="2"/>
          <w:wAfter w:w="8516" w:type="dxa"/>
        </w:trPr>
        <w:tc>
          <w:tcPr>
            <w:tcW w:w="4403" w:type="dxa"/>
            <w:gridSpan w:val="2"/>
            <w:shd w:val="clear" w:color="auto" w:fill="auto"/>
          </w:tcPr>
          <w:p w14:paraId="1CBB723A"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5E19D60A" w14:textId="77777777" w:rsidR="00471BC6" w:rsidRPr="009432F7" w:rsidRDefault="00471BC6" w:rsidP="00471BC6">
            <w:pPr>
              <w:widowControl w:val="0"/>
              <w:spacing w:line="240" w:lineRule="exact"/>
              <w:rPr>
                <w:rFonts w:cs="Arial"/>
                <w:lang w:val="it-IT"/>
              </w:rPr>
            </w:pPr>
          </w:p>
        </w:tc>
        <w:tc>
          <w:tcPr>
            <w:tcW w:w="4258" w:type="dxa"/>
            <w:shd w:val="clear" w:color="auto" w:fill="FFFFFF" w:themeFill="background1"/>
          </w:tcPr>
          <w:p w14:paraId="2035159A" w14:textId="77777777" w:rsidR="00471BC6" w:rsidRPr="00C40C0D" w:rsidRDefault="00471BC6" w:rsidP="00471BC6">
            <w:pPr>
              <w:widowControl w:val="0"/>
              <w:autoSpaceDE w:val="0"/>
              <w:autoSpaceDN w:val="0"/>
              <w:adjustRightInd w:val="0"/>
              <w:spacing w:line="240" w:lineRule="exact"/>
              <w:ind w:right="6"/>
              <w:jc w:val="both"/>
              <w:rPr>
                <w:rFonts w:cs="Arial"/>
                <w:bCs/>
                <w:color w:val="FF0000"/>
              </w:rPr>
            </w:pPr>
          </w:p>
        </w:tc>
      </w:tr>
      <w:tr w:rsidR="00471BC6" w:rsidRPr="00D90FD7" w14:paraId="4703E33C" w14:textId="77777777" w:rsidTr="00762232">
        <w:trPr>
          <w:gridAfter w:val="2"/>
          <w:wAfter w:w="8516" w:type="dxa"/>
        </w:trPr>
        <w:tc>
          <w:tcPr>
            <w:tcW w:w="4403" w:type="dxa"/>
            <w:gridSpan w:val="2"/>
            <w:shd w:val="clear" w:color="auto" w:fill="auto"/>
          </w:tcPr>
          <w:p w14:paraId="6D3EF89C" w14:textId="77777777" w:rsidR="00471BC6" w:rsidRPr="0060156F" w:rsidRDefault="00471BC6" w:rsidP="00471BC6">
            <w:pPr>
              <w:pStyle w:val="Rientrocorpodeltesto"/>
              <w:widowControl w:val="0"/>
              <w:tabs>
                <w:tab w:val="left" w:pos="8496"/>
              </w:tabs>
              <w:spacing w:after="0" w:line="240" w:lineRule="exact"/>
              <w:ind w:left="0"/>
              <w:jc w:val="both"/>
              <w:rPr>
                <w:rFonts w:cs="Arial"/>
                <w:color w:val="FF0000"/>
                <w:lang w:val="de-DE"/>
              </w:rPr>
            </w:pPr>
            <w:r w:rsidRPr="0060156F">
              <w:rPr>
                <w:rFonts w:eastAsia="Arial Unicode MS" w:cs="Arial"/>
                <w:lang w:val="de-DE"/>
              </w:rPr>
              <w:t>Ein in anderen EU-Ländern als Italien oder in einem der Länder gemäß Art. 83 Abs. 3 GvD Nr. 50/2016 niedergelassener Teilnehmer muss für den Nachweis der Anforderungen an die berufliche Eignung eine eidesstattliche oder eine gemäß den im Niederlassungsland geltenden Bedingungen verfasste Erklärung einreichen</w:t>
            </w:r>
            <w:r w:rsidRPr="0060156F">
              <w:rPr>
                <w:rFonts w:cs="Arial"/>
                <w:lang w:val="de-DE"/>
              </w:rPr>
              <w:t>.</w:t>
            </w:r>
          </w:p>
        </w:tc>
        <w:tc>
          <w:tcPr>
            <w:tcW w:w="852" w:type="dxa"/>
            <w:shd w:val="clear" w:color="auto" w:fill="auto"/>
          </w:tcPr>
          <w:p w14:paraId="23D463E5" w14:textId="77777777" w:rsidR="00471BC6" w:rsidRPr="0060156F" w:rsidRDefault="00471BC6" w:rsidP="00471BC6">
            <w:pPr>
              <w:widowControl w:val="0"/>
              <w:spacing w:line="240" w:lineRule="exact"/>
              <w:rPr>
                <w:rFonts w:cs="Arial"/>
                <w:lang w:val="de-DE"/>
              </w:rPr>
            </w:pPr>
          </w:p>
        </w:tc>
        <w:tc>
          <w:tcPr>
            <w:tcW w:w="4258" w:type="dxa"/>
            <w:shd w:val="clear" w:color="auto" w:fill="FFFFFF" w:themeFill="background1"/>
          </w:tcPr>
          <w:p w14:paraId="26091F5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0156F">
              <w:rPr>
                <w:rFonts w:eastAsia="Arial Unicode MS" w:cs="Arial"/>
                <w:lang w:val="it-IT"/>
              </w:rPr>
              <w:t xml:space="preserve">Il concorrente non stabilito in Italia ma in altro Stato Membro o in uno dei Paesi di cui all’art. 83, comma 3 del </w:t>
            </w:r>
            <w:r>
              <w:rPr>
                <w:rFonts w:eastAsia="Arial Unicode MS" w:cs="Arial"/>
                <w:lang w:val="it-IT"/>
              </w:rPr>
              <w:t>D.lgs</w:t>
            </w:r>
            <w:r w:rsidRPr="0060156F">
              <w:rPr>
                <w:rFonts w:eastAsia="Arial Unicode MS" w:cs="Arial"/>
                <w:lang w:val="it-IT"/>
              </w:rPr>
              <w:t>. 50/2016, dovrà presentare ai fini della comprova dei requisiti di idoneità professionale dichiarazione giurata o secondo le modalità vigenti nello Stato nel quale è stabilito.</w:t>
            </w:r>
          </w:p>
        </w:tc>
      </w:tr>
      <w:tr w:rsidR="00471BC6" w:rsidRPr="00D90FD7" w14:paraId="43DCEDC7" w14:textId="77777777" w:rsidTr="00762232">
        <w:trPr>
          <w:gridAfter w:val="2"/>
          <w:wAfter w:w="8516" w:type="dxa"/>
        </w:trPr>
        <w:tc>
          <w:tcPr>
            <w:tcW w:w="4403" w:type="dxa"/>
            <w:gridSpan w:val="2"/>
            <w:shd w:val="clear" w:color="auto" w:fill="auto"/>
          </w:tcPr>
          <w:p w14:paraId="7B314917"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2CCDDE75"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70DC05F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6CD091DF" w14:textId="77777777" w:rsidTr="00762232">
        <w:trPr>
          <w:gridAfter w:val="2"/>
          <w:wAfter w:w="8516" w:type="dxa"/>
        </w:trPr>
        <w:tc>
          <w:tcPr>
            <w:tcW w:w="4403" w:type="dxa"/>
            <w:gridSpan w:val="2"/>
            <w:shd w:val="clear" w:color="auto" w:fill="auto"/>
          </w:tcPr>
          <w:p w14:paraId="0D9AD59F" w14:textId="77777777" w:rsidR="00471BC6" w:rsidRPr="008C022A" w:rsidRDefault="00471BC6" w:rsidP="00471BC6">
            <w:pPr>
              <w:pStyle w:val="Rientrocorpodeltesto"/>
              <w:widowControl w:val="0"/>
              <w:tabs>
                <w:tab w:val="left" w:pos="8496"/>
              </w:tabs>
              <w:spacing w:after="0" w:line="240" w:lineRule="exact"/>
              <w:ind w:left="0"/>
              <w:jc w:val="both"/>
              <w:rPr>
                <w:rFonts w:cs="Arial"/>
                <w:color w:val="FF0000"/>
                <w:lang w:val="de-DE"/>
              </w:rPr>
            </w:pPr>
            <w:r w:rsidRPr="0052430F">
              <w:rPr>
                <w:rFonts w:cs="Arial"/>
                <w:lang w:val="de-DE"/>
              </w:rPr>
              <w:t xml:space="preserve">Nach dem nicht-rechtswirksamen Zuschlag fordert die Vergabestelle unbeschadet der Vorschriften nach Art. 85, 86 und 87 GvD Nr. 50/2016 den erstgereihten Wirtschaftsteilnehmer mittels schriftlicher Mitteilung über PEC auf, innerhalb der Frist von </w:t>
            </w:r>
            <w:r w:rsidRPr="0052430F">
              <w:rPr>
                <w:rFonts w:cs="Arial"/>
                <w:b/>
                <w:lang w:val="de-DE"/>
              </w:rPr>
              <w:t>zehn Tagen</w:t>
            </w:r>
            <w:r w:rsidRPr="0052430F">
              <w:rPr>
                <w:rFonts w:cs="Arial"/>
                <w:lang w:val="de-DE"/>
              </w:rPr>
              <w:t xml:space="preserve"> ab Erhalt der Anfrage folgende Unterlagen vorzulegen</w:t>
            </w:r>
            <w:r>
              <w:rPr>
                <w:rFonts w:cs="Arial"/>
                <w:lang w:val="de-DE"/>
              </w:rPr>
              <w:t>:</w:t>
            </w:r>
          </w:p>
        </w:tc>
        <w:tc>
          <w:tcPr>
            <w:tcW w:w="852" w:type="dxa"/>
            <w:shd w:val="clear" w:color="auto" w:fill="auto"/>
          </w:tcPr>
          <w:p w14:paraId="0801DE93" w14:textId="77777777" w:rsidR="00471BC6" w:rsidRPr="008C022A" w:rsidRDefault="00471BC6" w:rsidP="00471BC6">
            <w:pPr>
              <w:widowControl w:val="0"/>
              <w:spacing w:line="240" w:lineRule="exact"/>
              <w:rPr>
                <w:rFonts w:cs="Arial"/>
                <w:lang w:val="de-DE"/>
              </w:rPr>
            </w:pPr>
          </w:p>
        </w:tc>
        <w:tc>
          <w:tcPr>
            <w:tcW w:w="4258" w:type="dxa"/>
            <w:shd w:val="clear" w:color="auto" w:fill="auto"/>
          </w:tcPr>
          <w:p w14:paraId="4AC46E84"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 xml:space="preserve">Dopo l’aggiudicazione non efficace la stazione appaltante, fatto salvo quanto stabilito ai sensi degli artt. 85, 86 e 87 del </w:t>
            </w:r>
            <w:r>
              <w:rPr>
                <w:rFonts w:cs="Arial"/>
                <w:lang w:val="it-IT"/>
              </w:rPr>
              <w:t>D.lgs</w:t>
            </w:r>
            <w:r w:rsidRPr="006140E5">
              <w:rPr>
                <w:rFonts w:cs="Arial"/>
                <w:lang w:val="it-IT"/>
              </w:rPr>
              <w:t xml:space="preserve">. 50/2016, inviterà l’operatore economico primo in graduatoria, mediante comunicazione scritta a mezzo PEC, ad esibire entro il termine stabilito di </w:t>
            </w:r>
            <w:r w:rsidRPr="006140E5">
              <w:rPr>
                <w:rFonts w:cs="Arial"/>
                <w:b/>
                <w:lang w:val="it-IT"/>
              </w:rPr>
              <w:t>10</w:t>
            </w:r>
            <w:r w:rsidRPr="006140E5">
              <w:rPr>
                <w:rFonts w:cs="Arial"/>
                <w:lang w:val="it-IT"/>
              </w:rPr>
              <w:t xml:space="preserve"> </w:t>
            </w:r>
            <w:r w:rsidRPr="006140E5">
              <w:rPr>
                <w:rFonts w:cs="Arial"/>
                <w:b/>
                <w:lang w:val="it-IT"/>
              </w:rPr>
              <w:t>giorni</w:t>
            </w:r>
            <w:r w:rsidRPr="006140E5">
              <w:rPr>
                <w:rFonts w:cs="Arial"/>
                <w:lang w:val="it-IT"/>
              </w:rPr>
              <w:t xml:space="preserve"> dal ricevimento della richiesta, la seguente documentazione:</w:t>
            </w:r>
          </w:p>
        </w:tc>
      </w:tr>
      <w:tr w:rsidR="00471BC6" w:rsidRPr="00D90FD7" w14:paraId="2D36DC52" w14:textId="77777777" w:rsidTr="00762232">
        <w:trPr>
          <w:gridAfter w:val="2"/>
          <w:wAfter w:w="8516" w:type="dxa"/>
        </w:trPr>
        <w:tc>
          <w:tcPr>
            <w:tcW w:w="4403" w:type="dxa"/>
            <w:gridSpan w:val="2"/>
          </w:tcPr>
          <w:p w14:paraId="187902A3"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566ECF8" w14:textId="77777777" w:rsidR="00471BC6" w:rsidRPr="009432F7" w:rsidRDefault="00471BC6" w:rsidP="00471BC6">
            <w:pPr>
              <w:widowControl w:val="0"/>
              <w:spacing w:line="240" w:lineRule="exact"/>
              <w:rPr>
                <w:rFonts w:cs="Arial"/>
                <w:lang w:val="it-IT"/>
              </w:rPr>
            </w:pPr>
          </w:p>
        </w:tc>
        <w:tc>
          <w:tcPr>
            <w:tcW w:w="4258" w:type="dxa"/>
          </w:tcPr>
          <w:p w14:paraId="089DEA6C"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5F1B1B98" w14:textId="77777777" w:rsidTr="00762232">
        <w:trPr>
          <w:gridAfter w:val="2"/>
          <w:wAfter w:w="8516" w:type="dxa"/>
        </w:trPr>
        <w:tc>
          <w:tcPr>
            <w:tcW w:w="4403" w:type="dxa"/>
            <w:gridSpan w:val="2"/>
            <w:shd w:val="clear" w:color="auto" w:fill="auto"/>
          </w:tcPr>
          <w:p w14:paraId="2CAEFA46" w14:textId="77777777" w:rsidR="00471BC6" w:rsidRPr="00034FAD" w:rsidRDefault="00471BC6" w:rsidP="00471BC6">
            <w:pPr>
              <w:contextualSpacing/>
              <w:rPr>
                <w:rFonts w:cs="Arial"/>
                <w:color w:val="FF0000"/>
                <w:lang w:val="de-DE"/>
              </w:rPr>
            </w:pPr>
            <w:r w:rsidRPr="00034FAD">
              <w:rPr>
                <w:rFonts w:cs="Arial"/>
                <w:color w:val="FF0000"/>
                <w:lang w:val="de-DE"/>
              </w:rPr>
              <w:t xml:space="preserve">Für die besonderen Anforderungen gemäß </w:t>
            </w:r>
            <w:r>
              <w:rPr>
                <w:rFonts w:cs="Arial"/>
                <w:color w:val="FF0000"/>
                <w:lang w:val="de-DE"/>
              </w:rPr>
              <w:t xml:space="preserve">Teil II </w:t>
            </w:r>
            <w:r w:rsidRPr="00034FAD">
              <w:rPr>
                <w:rFonts w:cs="Arial"/>
                <w:color w:val="FF0000"/>
                <w:lang w:val="de-DE"/>
              </w:rPr>
              <w:t xml:space="preserve">Punkt </w:t>
            </w:r>
            <w:r>
              <w:rPr>
                <w:rFonts w:cs="Arial"/>
                <w:color w:val="FF0000"/>
                <w:lang w:val="de-DE"/>
              </w:rPr>
              <w:t xml:space="preserve">4 </w:t>
            </w:r>
            <w:r w:rsidRPr="00034FAD">
              <w:rPr>
                <w:rFonts w:cs="Arial"/>
                <w:color w:val="FF0000"/>
                <w:lang w:val="de-DE"/>
              </w:rPr>
              <w:t>(technische und Vorzeigedienste):</w:t>
            </w:r>
          </w:p>
          <w:p w14:paraId="4FC42A04" w14:textId="77777777" w:rsidR="00471BC6" w:rsidRPr="00034FAD" w:rsidRDefault="00471BC6" w:rsidP="00471BC6">
            <w:pPr>
              <w:widowControl w:val="0"/>
              <w:ind w:left="10"/>
              <w:contextualSpacing/>
              <w:jc w:val="both"/>
              <w:outlineLvl w:val="0"/>
              <w:rPr>
                <w:rFonts w:cs="Arial"/>
                <w:color w:val="FF0000"/>
                <w:lang w:val="de-DE"/>
              </w:rPr>
            </w:pPr>
          </w:p>
          <w:p w14:paraId="338CCC72" w14:textId="77777777" w:rsidR="00471BC6" w:rsidRPr="0075756D" w:rsidRDefault="00471BC6" w:rsidP="00471BC6">
            <w:pPr>
              <w:widowControl w:val="0"/>
              <w:ind w:left="10"/>
              <w:contextualSpacing/>
              <w:jc w:val="both"/>
              <w:outlineLvl w:val="0"/>
              <w:rPr>
                <w:rFonts w:cs="Arial"/>
                <w:noProof w:val="0"/>
                <w:color w:val="FF0000"/>
                <w:lang w:val="de-DE"/>
              </w:rPr>
            </w:pPr>
            <w:r w:rsidRPr="0075756D">
              <w:rPr>
                <w:rFonts w:cs="Arial"/>
                <w:noProof w:val="0"/>
                <w:color w:val="FF0000"/>
                <w:lang w:val="de-DE"/>
              </w:rPr>
              <w:t xml:space="preserve">Als </w:t>
            </w:r>
            <w:proofErr w:type="gramStart"/>
            <w:r w:rsidRPr="0075756D">
              <w:rPr>
                <w:rFonts w:cs="Arial"/>
                <w:noProof w:val="0"/>
                <w:color w:val="FF0000"/>
                <w:lang w:val="de-DE"/>
              </w:rPr>
              <w:t>Nachweis</w:t>
            </w:r>
            <w:proofErr w:type="gramEnd"/>
            <w:r w:rsidRPr="0075756D">
              <w:rPr>
                <w:rFonts w:cs="Arial"/>
                <w:noProof w:val="0"/>
                <w:color w:val="FF0000"/>
                <w:lang w:val="de-DE"/>
              </w:rPr>
              <w:t xml:space="preserve"> der f</w:t>
            </w:r>
            <w:r>
              <w:rPr>
                <w:rFonts w:cs="Arial"/>
                <w:noProof w:val="0"/>
                <w:color w:val="FF0000"/>
                <w:lang w:val="de-DE"/>
              </w:rPr>
              <w:t>ür öffentliche Auftraggeber aus</w:t>
            </w:r>
            <w:r w:rsidRPr="0075756D">
              <w:rPr>
                <w:rFonts w:cs="Arial"/>
                <w:noProof w:val="0"/>
                <w:color w:val="FF0000"/>
                <w:lang w:val="de-DE"/>
              </w:rPr>
              <w:t>geführten Dienstleistungen kann ein unterzeichnetes Verzeichnis der erbrachten Dienstleistungen vorgelegt werden, das folgende Angaben enthält:</w:t>
            </w:r>
          </w:p>
          <w:p w14:paraId="3B8C07F5" w14:textId="77777777" w:rsidR="00471BC6" w:rsidRPr="009078E5" w:rsidRDefault="00471BC6" w:rsidP="00CA626E">
            <w:pPr>
              <w:pStyle w:val="Paragrafoelenco"/>
              <w:widowControl w:val="0"/>
              <w:numPr>
                <w:ilvl w:val="0"/>
                <w:numId w:val="79"/>
              </w:numPr>
              <w:ind w:left="299" w:hanging="299"/>
              <w:jc w:val="both"/>
              <w:outlineLvl w:val="0"/>
              <w:rPr>
                <w:rFonts w:cs="Arial"/>
                <w:color w:val="FF0000"/>
                <w:lang w:val="de-DE"/>
              </w:rPr>
            </w:pPr>
            <w:r w:rsidRPr="009078E5">
              <w:rPr>
                <w:rFonts w:cs="Arial"/>
                <w:color w:val="FF0000"/>
                <w:lang w:val="de-DE"/>
              </w:rPr>
              <w:t>Bezeichnung und Standort des Bauvorhabens,</w:t>
            </w:r>
          </w:p>
          <w:p w14:paraId="061A13FB"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color w:val="FF0000"/>
                <w:lang w:val="de-DE"/>
              </w:rPr>
              <w:t>Auftraggeber, zuständiges Amt, Sachbearbeiter/ EVV, Anschrift,</w:t>
            </w:r>
          </w:p>
          <w:p w14:paraId="317D2CB9" w14:textId="77777777" w:rsidR="00471BC6" w:rsidRPr="00034FAD"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color w:val="FF0000"/>
                <w:lang w:val="de-DE"/>
              </w:rPr>
              <w:t xml:space="preserve">Vor- </w:t>
            </w:r>
            <w:r w:rsidRPr="00034FAD">
              <w:rPr>
                <w:rFonts w:cs="Arial"/>
                <w:noProof w:val="0"/>
                <w:color w:val="FF0000"/>
                <w:lang w:val="de-DE"/>
              </w:rPr>
              <w:t>und Nach</w:t>
            </w:r>
            <w:r>
              <w:rPr>
                <w:rFonts w:cs="Arial"/>
                <w:noProof w:val="0"/>
                <w:color w:val="FF0000"/>
                <w:lang w:val="de-DE"/>
              </w:rPr>
              <w:t>name des Technikers, der die je</w:t>
            </w:r>
            <w:r w:rsidRPr="00034FAD">
              <w:rPr>
                <w:rFonts w:cs="Arial"/>
                <w:noProof w:val="0"/>
                <w:color w:val="FF0000"/>
                <w:lang w:val="de-DE"/>
              </w:rPr>
              <w:t>weilige Dienstleistung ausgeführt hat, mit Angabe seines prozentualen Anteils an der Ausführung, falls besagte Leistung von zwei oder mehreren Technikern gemeinsam ausgeführt wurde,</w:t>
            </w:r>
          </w:p>
          <w:p w14:paraId="2A2972F3" w14:textId="77777777" w:rsidR="00471BC6" w:rsidRPr="00034FAD"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noProof w:val="0"/>
                <w:color w:val="FF0000"/>
                <w:lang w:val="de-DE"/>
              </w:rPr>
              <w:t>Art der ausgeführten Dienstleistung,</w:t>
            </w:r>
          </w:p>
          <w:p w14:paraId="132BA188" w14:textId="77777777" w:rsidR="00471BC6"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noProof w:val="0"/>
                <w:color w:val="FF0000"/>
                <w:lang w:val="de-DE"/>
              </w:rPr>
              <w:t>Betrag der Arbeiten in der Kategorie und ID/</w:t>
            </w:r>
            <w:r w:rsidRPr="007C5B2A">
              <w:rPr>
                <w:rFonts w:cs="Arial"/>
                <w:noProof w:val="0"/>
                <w:color w:val="FF0000"/>
                <w:lang w:val="de-DE"/>
              </w:rPr>
              <w:t>ex</w:t>
            </w:r>
            <w:r w:rsidRPr="00034FAD">
              <w:rPr>
                <w:rFonts w:cs="Arial"/>
                <w:noProof w:val="0"/>
                <w:color w:val="FF0000"/>
                <w:lang w:val="de-DE"/>
              </w:rPr>
              <w:t xml:space="preserve"> Klasse und Kategorie, in der die jeweilige Dienstleistung erbracht wurde,</w:t>
            </w:r>
          </w:p>
          <w:p w14:paraId="0BE09C4D" w14:textId="77777777" w:rsidR="00471BC6" w:rsidRPr="00344838"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344838">
              <w:rPr>
                <w:rFonts w:cs="Arial"/>
                <w:noProof w:val="0"/>
                <w:color w:val="FF0000"/>
                <w:lang w:val="de-DE"/>
              </w:rPr>
              <w:t>Zeitraum der Ausführung der Dienstleistung (von/bis),</w:t>
            </w:r>
          </w:p>
          <w:p w14:paraId="42D8EACC"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noProof w:val="0"/>
                <w:color w:val="FF0000"/>
                <w:lang w:val="de-DE"/>
              </w:rPr>
              <w:t>Datum der Genehmigung der jeweiligen Dienstleistung.</w:t>
            </w:r>
          </w:p>
        </w:tc>
        <w:tc>
          <w:tcPr>
            <w:tcW w:w="852" w:type="dxa"/>
            <w:shd w:val="clear" w:color="auto" w:fill="auto"/>
          </w:tcPr>
          <w:p w14:paraId="16B47020" w14:textId="77777777" w:rsidR="00471BC6" w:rsidRPr="00034FAD" w:rsidRDefault="00471BC6" w:rsidP="00471BC6">
            <w:pPr>
              <w:widowControl w:val="0"/>
              <w:rPr>
                <w:rFonts w:cs="Arial"/>
                <w:color w:val="FF0000"/>
                <w:lang w:val="de-DE"/>
              </w:rPr>
            </w:pPr>
          </w:p>
        </w:tc>
        <w:tc>
          <w:tcPr>
            <w:tcW w:w="4258" w:type="dxa"/>
            <w:shd w:val="clear" w:color="auto" w:fill="auto"/>
          </w:tcPr>
          <w:p w14:paraId="233E3133" w14:textId="77777777" w:rsidR="00471BC6" w:rsidRPr="00496C5E" w:rsidRDefault="00471BC6" w:rsidP="00471BC6">
            <w:pPr>
              <w:widowControl w:val="0"/>
              <w:ind w:left="10" w:right="12"/>
              <w:jc w:val="both"/>
              <w:outlineLvl w:val="0"/>
              <w:rPr>
                <w:rFonts w:cs="Arial"/>
                <w:color w:val="FF0000"/>
                <w:lang w:val="it-IT"/>
              </w:rPr>
            </w:pPr>
            <w:r w:rsidRPr="00496C5E">
              <w:rPr>
                <w:rFonts w:cs="Arial"/>
                <w:color w:val="FF0000"/>
                <w:lang w:val="it-IT"/>
              </w:rPr>
              <w:t>Per requisiti speciali di cui al</w:t>
            </w:r>
            <w:r>
              <w:rPr>
                <w:rFonts w:cs="Arial"/>
                <w:color w:val="FF0000"/>
                <w:lang w:val="it-IT"/>
              </w:rPr>
              <w:t>la Parte II</w:t>
            </w:r>
            <w:r w:rsidRPr="00496C5E">
              <w:rPr>
                <w:rFonts w:cs="Arial"/>
                <w:color w:val="FF0000"/>
                <w:lang w:val="it-IT"/>
              </w:rPr>
              <w:t xml:space="preserve"> par. </w:t>
            </w:r>
            <w:r>
              <w:rPr>
                <w:rFonts w:cs="Arial"/>
                <w:color w:val="FF0000"/>
                <w:lang w:val="it-IT"/>
              </w:rPr>
              <w:t xml:space="preserve">4 </w:t>
            </w:r>
            <w:r w:rsidRPr="00496C5E">
              <w:rPr>
                <w:rFonts w:cs="Arial"/>
                <w:color w:val="FF0000"/>
                <w:lang w:val="it-IT"/>
              </w:rPr>
              <w:t>(Servizi tecnici e di punta)</w:t>
            </w:r>
            <w:r>
              <w:rPr>
                <w:rFonts w:cs="Arial"/>
                <w:color w:val="FF0000"/>
                <w:lang w:val="it-IT"/>
              </w:rPr>
              <w:t>:</w:t>
            </w:r>
          </w:p>
          <w:p w14:paraId="23F24680" w14:textId="77777777" w:rsidR="00471BC6" w:rsidRPr="00496C5E" w:rsidRDefault="00471BC6" w:rsidP="00471BC6">
            <w:pPr>
              <w:widowControl w:val="0"/>
              <w:ind w:left="10" w:right="12"/>
              <w:jc w:val="both"/>
              <w:outlineLvl w:val="0"/>
              <w:rPr>
                <w:rFonts w:cs="Arial"/>
                <w:color w:val="FF0000"/>
                <w:lang w:val="it-IT"/>
              </w:rPr>
            </w:pPr>
          </w:p>
          <w:p w14:paraId="20874F3B" w14:textId="77777777" w:rsidR="00471BC6" w:rsidRPr="00496C5E" w:rsidRDefault="00471BC6" w:rsidP="00471BC6">
            <w:pPr>
              <w:widowControl w:val="0"/>
              <w:ind w:left="10" w:right="12"/>
              <w:jc w:val="both"/>
              <w:outlineLvl w:val="0"/>
              <w:rPr>
                <w:rFonts w:cs="Arial"/>
                <w:color w:val="FF0000"/>
                <w:lang w:val="it-IT"/>
              </w:rPr>
            </w:pPr>
            <w:r w:rsidRPr="00496C5E">
              <w:rPr>
                <w:rFonts w:cs="Arial"/>
                <w:color w:val="FF0000"/>
                <w:lang w:val="it-IT"/>
              </w:rPr>
              <w:t>Come documentazione a comprova dei servizi svolti a favore di committenti pubblici può essere presentato un elenco sottoscritto delle prestazioni prestate con le seguenti indicazioni:</w:t>
            </w:r>
          </w:p>
          <w:p w14:paraId="01F73CCA" w14:textId="77777777" w:rsidR="00471BC6" w:rsidRPr="00496C5E" w:rsidRDefault="00471BC6" w:rsidP="00471BC6">
            <w:pPr>
              <w:widowControl w:val="0"/>
              <w:ind w:right="12"/>
              <w:jc w:val="both"/>
              <w:outlineLvl w:val="0"/>
              <w:rPr>
                <w:rFonts w:cs="Arial"/>
                <w:color w:val="FF0000"/>
                <w:lang w:val="it-IT"/>
              </w:rPr>
            </w:pPr>
          </w:p>
          <w:p w14:paraId="04E3C743" w14:textId="77777777" w:rsidR="00471BC6" w:rsidRPr="00034FAD" w:rsidRDefault="00471BC6" w:rsidP="00CA626E">
            <w:pPr>
              <w:pStyle w:val="Paragrafoelenco"/>
              <w:widowControl w:val="0"/>
              <w:numPr>
                <w:ilvl w:val="0"/>
                <w:numId w:val="79"/>
              </w:numPr>
              <w:ind w:left="299" w:right="12" w:hanging="299"/>
              <w:jc w:val="both"/>
              <w:outlineLvl w:val="0"/>
              <w:rPr>
                <w:rFonts w:cs="Arial"/>
                <w:color w:val="FF0000"/>
                <w:lang w:val="de-DE"/>
              </w:rPr>
            </w:pPr>
            <w:r w:rsidRPr="00034FAD">
              <w:rPr>
                <w:rFonts w:cs="Arial"/>
                <w:color w:val="FF0000"/>
                <w:lang w:val="de-DE"/>
              </w:rPr>
              <w:t>denominazione e ubicazione dell’opera;</w:t>
            </w:r>
          </w:p>
          <w:p w14:paraId="315FF975" w14:textId="77777777" w:rsidR="00471BC6" w:rsidRPr="00496C5E" w:rsidRDefault="00471BC6" w:rsidP="00CA626E">
            <w:pPr>
              <w:pStyle w:val="Paragrafoelenco"/>
              <w:widowControl w:val="0"/>
              <w:numPr>
                <w:ilvl w:val="0"/>
                <w:numId w:val="79"/>
              </w:numPr>
              <w:ind w:left="299" w:right="12" w:hanging="299"/>
              <w:jc w:val="both"/>
              <w:outlineLvl w:val="0"/>
              <w:rPr>
                <w:rFonts w:cs="Arial"/>
                <w:color w:val="FF0000"/>
                <w:lang w:val="it-IT"/>
              </w:rPr>
            </w:pPr>
            <w:r w:rsidRPr="00496C5E">
              <w:rPr>
                <w:rFonts w:cs="Arial"/>
                <w:color w:val="FF0000"/>
                <w:lang w:val="it-IT"/>
              </w:rPr>
              <w:t>committente, ufficio competente, persona di riferi-mento / RUP, indirizzo;</w:t>
            </w:r>
          </w:p>
          <w:p w14:paraId="49F1DD1A" w14:textId="77777777" w:rsidR="00471BC6" w:rsidRPr="00496C5E" w:rsidRDefault="00471BC6" w:rsidP="00CA626E">
            <w:pPr>
              <w:pStyle w:val="Paragrafoelenco"/>
              <w:widowControl w:val="0"/>
              <w:numPr>
                <w:ilvl w:val="0"/>
                <w:numId w:val="79"/>
              </w:numPr>
              <w:ind w:left="299" w:right="12" w:hanging="299"/>
              <w:jc w:val="both"/>
              <w:outlineLvl w:val="0"/>
              <w:rPr>
                <w:rFonts w:cs="Arial"/>
                <w:color w:val="FF0000"/>
                <w:lang w:val="it-IT"/>
              </w:rPr>
            </w:pPr>
            <w:r w:rsidRPr="00496C5E">
              <w:rPr>
                <w:rFonts w:cs="Arial"/>
                <w:color w:val="FF0000"/>
                <w:lang w:val="it-IT"/>
              </w:rPr>
              <w:t>nome e cognome del tecnico esecutore del rispettivo servizio con indicazione, in termini percentuali, della sua quota di esecuzione della prestazione qualora detta prestazione sia stata eseguita congiuntamente da due o più professionisti;</w:t>
            </w:r>
          </w:p>
          <w:p w14:paraId="5EBC16B5"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color w:val="FF0000"/>
                <w:lang w:val="de-DE"/>
              </w:rPr>
              <w:t>natura della prestazione svolta;</w:t>
            </w:r>
          </w:p>
          <w:p w14:paraId="70C00142" w14:textId="77777777" w:rsidR="00471BC6" w:rsidRPr="00496C5E"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importo lavori riferito alla categoria e ID/ex classe e categoria, nella quale è stata svolta la singola prestazione;</w:t>
            </w:r>
          </w:p>
          <w:p w14:paraId="10FD2336" w14:textId="77777777" w:rsidR="00471BC6" w:rsidRPr="00496C5E"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data dell’esecuzione del singolo servizio (da/a);</w:t>
            </w:r>
          </w:p>
          <w:p w14:paraId="5A3C8730"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data di approvazione del singolo servizio.</w:t>
            </w:r>
          </w:p>
        </w:tc>
      </w:tr>
      <w:tr w:rsidR="00471BC6" w:rsidRPr="00D90FD7" w14:paraId="1663CADD" w14:textId="77777777" w:rsidTr="00762232">
        <w:trPr>
          <w:gridAfter w:val="2"/>
          <w:wAfter w:w="8516" w:type="dxa"/>
        </w:trPr>
        <w:tc>
          <w:tcPr>
            <w:tcW w:w="4403" w:type="dxa"/>
            <w:gridSpan w:val="2"/>
            <w:shd w:val="clear" w:color="auto" w:fill="auto"/>
          </w:tcPr>
          <w:p w14:paraId="2DFE8A49" w14:textId="77777777" w:rsidR="00471BC6" w:rsidRPr="00496C5E" w:rsidRDefault="00471BC6" w:rsidP="00471BC6">
            <w:pPr>
              <w:rPr>
                <w:rFonts w:cs="Arial"/>
                <w:color w:val="FF0000"/>
                <w:lang w:val="it-IT"/>
              </w:rPr>
            </w:pPr>
          </w:p>
        </w:tc>
        <w:tc>
          <w:tcPr>
            <w:tcW w:w="852" w:type="dxa"/>
            <w:shd w:val="clear" w:color="auto" w:fill="auto"/>
          </w:tcPr>
          <w:p w14:paraId="190BD3DC" w14:textId="77777777" w:rsidR="00471BC6" w:rsidRPr="00496C5E" w:rsidRDefault="00471BC6" w:rsidP="00471BC6">
            <w:pPr>
              <w:widowControl w:val="0"/>
              <w:rPr>
                <w:rFonts w:cs="Arial"/>
                <w:color w:val="FF0000"/>
                <w:lang w:val="it-IT"/>
              </w:rPr>
            </w:pPr>
          </w:p>
        </w:tc>
        <w:tc>
          <w:tcPr>
            <w:tcW w:w="4258" w:type="dxa"/>
            <w:shd w:val="clear" w:color="auto" w:fill="auto"/>
          </w:tcPr>
          <w:p w14:paraId="75CB6161" w14:textId="77777777" w:rsidR="00471BC6" w:rsidRPr="00496C5E" w:rsidRDefault="00471BC6" w:rsidP="00471BC6">
            <w:pPr>
              <w:widowControl w:val="0"/>
              <w:ind w:left="10" w:right="12"/>
              <w:jc w:val="both"/>
              <w:outlineLvl w:val="0"/>
              <w:rPr>
                <w:rFonts w:cs="Arial"/>
                <w:color w:val="FF0000"/>
                <w:lang w:val="it-IT"/>
              </w:rPr>
            </w:pPr>
          </w:p>
        </w:tc>
      </w:tr>
      <w:tr w:rsidR="00471BC6" w:rsidRPr="00D90FD7" w14:paraId="38EB0B21" w14:textId="77777777" w:rsidTr="00762232">
        <w:trPr>
          <w:gridAfter w:val="2"/>
          <w:wAfter w:w="8516" w:type="dxa"/>
        </w:trPr>
        <w:tc>
          <w:tcPr>
            <w:tcW w:w="4403" w:type="dxa"/>
            <w:gridSpan w:val="2"/>
            <w:shd w:val="clear" w:color="auto" w:fill="auto"/>
          </w:tcPr>
          <w:p w14:paraId="0D6A473F"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de-DE"/>
              </w:rPr>
            </w:pPr>
            <w:r w:rsidRPr="00034FAD">
              <w:rPr>
                <w:rFonts w:cs="Arial"/>
                <w:noProof w:val="0"/>
                <w:color w:val="FF0000"/>
                <w:lang w:val="de-DE"/>
              </w:rPr>
              <w:lastRenderedPageBreak/>
              <w:t>Die Vergabestelle wird bei den angegebenen Auftraggebern die Bescheinigungen der ordnungsgemäßen Ausführung der Leistungen/der Überprüfung der Konformität der Leistungen einholen.</w:t>
            </w:r>
          </w:p>
        </w:tc>
        <w:tc>
          <w:tcPr>
            <w:tcW w:w="852" w:type="dxa"/>
            <w:shd w:val="clear" w:color="auto" w:fill="auto"/>
          </w:tcPr>
          <w:p w14:paraId="413BEFE3" w14:textId="77777777" w:rsidR="00471BC6" w:rsidRPr="00034FAD" w:rsidRDefault="00471BC6" w:rsidP="00471BC6">
            <w:pPr>
              <w:widowControl w:val="0"/>
              <w:spacing w:line="240" w:lineRule="exact"/>
              <w:ind w:firstLine="13"/>
              <w:rPr>
                <w:rFonts w:cs="Arial"/>
                <w:lang w:val="de-DE"/>
              </w:rPr>
            </w:pPr>
          </w:p>
        </w:tc>
        <w:tc>
          <w:tcPr>
            <w:tcW w:w="4258" w:type="dxa"/>
            <w:shd w:val="clear" w:color="auto" w:fill="auto"/>
          </w:tcPr>
          <w:p w14:paraId="336EB38E" w14:textId="77777777" w:rsidR="00471BC6" w:rsidRPr="00716B85" w:rsidRDefault="00471BC6" w:rsidP="00471BC6">
            <w:pPr>
              <w:pStyle w:val="Rientrocorpodeltesto"/>
              <w:widowControl w:val="0"/>
              <w:tabs>
                <w:tab w:val="left" w:pos="8496"/>
              </w:tabs>
              <w:spacing w:after="0" w:line="240" w:lineRule="exact"/>
              <w:ind w:left="0" w:firstLine="13"/>
              <w:jc w:val="both"/>
              <w:rPr>
                <w:rFonts w:cs="Arial"/>
                <w:color w:val="FF0000"/>
                <w:lang w:val="it-IT"/>
              </w:rPr>
            </w:pPr>
            <w:r w:rsidRPr="00496C5E">
              <w:rPr>
                <w:rFonts w:cs="Arial"/>
                <w:color w:val="FF0000"/>
                <w:lang w:val="it-IT"/>
              </w:rPr>
              <w:t>Sarà cura della stazione appaltate richiedere ai committenti i certificati di regolare esecuzione delle prestazioni/di verifica di conformità delle prestazioni.</w:t>
            </w:r>
            <w:r w:rsidRPr="00034FAD">
              <w:rPr>
                <w:rFonts w:cs="Arial"/>
                <w:color w:val="FF0000"/>
                <w:lang w:val="it-IT"/>
              </w:rPr>
              <w:t xml:space="preserve"> </w:t>
            </w:r>
          </w:p>
        </w:tc>
      </w:tr>
      <w:tr w:rsidR="00471BC6" w:rsidRPr="00D90FD7" w14:paraId="120B396A" w14:textId="77777777" w:rsidTr="00762232">
        <w:trPr>
          <w:gridAfter w:val="2"/>
          <w:wAfter w:w="8516" w:type="dxa"/>
        </w:trPr>
        <w:tc>
          <w:tcPr>
            <w:tcW w:w="4403" w:type="dxa"/>
            <w:gridSpan w:val="2"/>
          </w:tcPr>
          <w:p w14:paraId="2C16C1D6"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it-IT"/>
              </w:rPr>
            </w:pPr>
          </w:p>
        </w:tc>
        <w:tc>
          <w:tcPr>
            <w:tcW w:w="852" w:type="dxa"/>
          </w:tcPr>
          <w:p w14:paraId="00170836" w14:textId="77777777" w:rsidR="00471BC6" w:rsidRPr="00034FAD" w:rsidRDefault="00471BC6" w:rsidP="00471BC6">
            <w:pPr>
              <w:widowControl w:val="0"/>
              <w:spacing w:line="240" w:lineRule="exact"/>
              <w:ind w:firstLine="13"/>
              <w:rPr>
                <w:rFonts w:cs="Arial"/>
                <w:lang w:val="it-IT"/>
              </w:rPr>
            </w:pPr>
          </w:p>
        </w:tc>
        <w:tc>
          <w:tcPr>
            <w:tcW w:w="4258" w:type="dxa"/>
          </w:tcPr>
          <w:p w14:paraId="0EA2AE73" w14:textId="77777777" w:rsidR="00471BC6" w:rsidRPr="00034FAD" w:rsidRDefault="00471BC6" w:rsidP="00471BC6">
            <w:pPr>
              <w:widowControl w:val="0"/>
              <w:autoSpaceDE w:val="0"/>
              <w:autoSpaceDN w:val="0"/>
              <w:adjustRightInd w:val="0"/>
              <w:spacing w:line="240" w:lineRule="exact"/>
              <w:ind w:left="-2" w:firstLine="13"/>
              <w:jc w:val="both"/>
              <w:rPr>
                <w:rFonts w:cs="Arial"/>
                <w:bCs/>
                <w:color w:val="FF0000"/>
                <w:lang w:val="it-IT"/>
              </w:rPr>
            </w:pPr>
          </w:p>
        </w:tc>
      </w:tr>
      <w:tr w:rsidR="00471BC6" w:rsidRPr="00D90FD7" w14:paraId="28208F03" w14:textId="77777777" w:rsidTr="00762232">
        <w:trPr>
          <w:gridAfter w:val="2"/>
          <w:wAfter w:w="8516" w:type="dxa"/>
        </w:trPr>
        <w:tc>
          <w:tcPr>
            <w:tcW w:w="4403" w:type="dxa"/>
            <w:gridSpan w:val="2"/>
          </w:tcPr>
          <w:p w14:paraId="53A64B27"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de-DE"/>
              </w:rPr>
            </w:pPr>
            <w:r w:rsidRPr="00034FAD">
              <w:rPr>
                <w:rFonts w:cs="Arial"/>
                <w:color w:val="FF0000"/>
                <w:lang w:val="de-DE"/>
              </w:rPr>
              <w:t xml:space="preserve">Als </w:t>
            </w:r>
            <w:r w:rsidRPr="00034FAD">
              <w:rPr>
                <w:rFonts w:cs="Arial"/>
                <w:noProof w:val="0"/>
                <w:color w:val="FF0000"/>
                <w:lang w:val="de-DE"/>
              </w:rPr>
              <w:t>Nachweise der für private Auftraggeber aus</w:t>
            </w:r>
            <w:r>
              <w:rPr>
                <w:rFonts w:cs="Arial"/>
                <w:noProof w:val="0"/>
                <w:color w:val="FF0000"/>
                <w:lang w:val="de-DE"/>
              </w:rPr>
              <w:t>ge</w:t>
            </w:r>
            <w:r w:rsidRPr="00034FAD">
              <w:rPr>
                <w:rFonts w:cs="Arial"/>
                <w:noProof w:val="0"/>
                <w:color w:val="FF0000"/>
                <w:lang w:val="de-DE"/>
              </w:rPr>
              <w:t xml:space="preserve">führten Dienstleistungen dienen </w:t>
            </w:r>
            <w:r>
              <w:rPr>
                <w:rFonts w:cs="Arial"/>
                <w:noProof w:val="0"/>
                <w:color w:val="FF0000"/>
                <w:lang w:val="de-DE"/>
              </w:rPr>
              <w:t>deren</w:t>
            </w:r>
            <w:r w:rsidRPr="00034FAD">
              <w:rPr>
                <w:rFonts w:cs="Arial"/>
                <w:noProof w:val="0"/>
                <w:color w:val="FF0000"/>
                <w:lang w:val="de-DE"/>
              </w:rPr>
              <w:t xml:space="preserve"> Bescheinigungen über die gute und </w:t>
            </w:r>
            <w:proofErr w:type="spellStart"/>
            <w:r w:rsidRPr="00034FAD">
              <w:rPr>
                <w:rFonts w:cs="Arial"/>
                <w:noProof w:val="0"/>
                <w:color w:val="FF0000"/>
                <w:lang w:val="de-DE"/>
              </w:rPr>
              <w:t>ord-nungsgemäße</w:t>
            </w:r>
            <w:proofErr w:type="spellEnd"/>
            <w:r w:rsidRPr="00034FAD">
              <w:rPr>
                <w:rFonts w:cs="Arial"/>
                <w:noProof w:val="0"/>
                <w:color w:val="FF0000"/>
                <w:lang w:val="de-DE"/>
              </w:rPr>
              <w:t xml:space="preserve"> Ausführung, aus welchen die </w:t>
            </w:r>
            <w:r>
              <w:rPr>
                <w:rFonts w:cs="Arial"/>
                <w:noProof w:val="0"/>
                <w:color w:val="FF0000"/>
                <w:lang w:val="de-DE"/>
              </w:rPr>
              <w:t>obigen</w:t>
            </w:r>
            <w:r w:rsidRPr="00034FAD">
              <w:rPr>
                <w:rFonts w:cs="Arial"/>
                <w:noProof w:val="0"/>
                <w:color w:val="FF0000"/>
                <w:lang w:val="de-DE"/>
              </w:rPr>
              <w:t xml:space="preserve"> Angaben, soweit </w:t>
            </w:r>
            <w:r>
              <w:rPr>
                <w:rFonts w:cs="Arial"/>
                <w:noProof w:val="0"/>
                <w:color w:val="FF0000"/>
                <w:lang w:val="de-DE"/>
              </w:rPr>
              <w:t>erheblich</w:t>
            </w:r>
            <w:r w:rsidRPr="00034FAD">
              <w:rPr>
                <w:rFonts w:cs="Arial"/>
                <w:noProof w:val="0"/>
                <w:color w:val="FF0000"/>
                <w:lang w:val="de-DE"/>
              </w:rPr>
              <w:t xml:space="preserve">, hervorgehen müssen, oder eine Eigenerklärung des Wirtschaftsteilnehmers, der auf </w:t>
            </w:r>
            <w:r>
              <w:rPr>
                <w:rFonts w:cs="Arial"/>
                <w:noProof w:val="0"/>
                <w:color w:val="FF0000"/>
                <w:lang w:val="de-DE"/>
              </w:rPr>
              <w:t>Antrag</w:t>
            </w:r>
            <w:r w:rsidRPr="00034FAD">
              <w:rPr>
                <w:rFonts w:cs="Arial"/>
                <w:noProof w:val="0"/>
                <w:color w:val="FF0000"/>
                <w:lang w:val="de-DE"/>
              </w:rPr>
              <w:t xml:space="preserve"> der Wettbewerbsbehörde die Nachweise der erfolgten Ausführung durch Ermächtigungen, Genehmigungen oder Konzessionen oder die Abnahmebescheinigung </w:t>
            </w:r>
            <w:r>
              <w:rPr>
                <w:rFonts w:cs="Arial"/>
                <w:noProof w:val="0"/>
                <w:color w:val="FF0000"/>
                <w:lang w:val="de-DE"/>
              </w:rPr>
              <w:t>der Bauten</w:t>
            </w:r>
            <w:r w:rsidRPr="00034FAD">
              <w:rPr>
                <w:rFonts w:cs="Arial"/>
                <w:noProof w:val="0"/>
                <w:color w:val="FF0000"/>
                <w:lang w:val="de-DE"/>
              </w:rPr>
              <w:t xml:space="preserve">, für </w:t>
            </w:r>
            <w:r>
              <w:rPr>
                <w:rFonts w:cs="Arial"/>
                <w:noProof w:val="0"/>
                <w:color w:val="FF0000"/>
                <w:lang w:val="de-DE"/>
              </w:rPr>
              <w:t>die</w:t>
            </w:r>
            <w:r w:rsidRPr="00034FAD">
              <w:rPr>
                <w:rFonts w:cs="Arial"/>
                <w:noProof w:val="0"/>
                <w:color w:val="FF0000"/>
                <w:lang w:val="de-DE"/>
              </w:rPr>
              <w:t xml:space="preserve"> die Dienstleistung erbracht wurde, oder durch eine Kopie des Vertrags und der Rechnungen </w:t>
            </w:r>
            <w:r>
              <w:rPr>
                <w:rFonts w:cs="Arial"/>
                <w:noProof w:val="0"/>
                <w:color w:val="FF0000"/>
                <w:lang w:val="de-DE"/>
              </w:rPr>
              <w:t>zur</w:t>
            </w:r>
            <w:r w:rsidRPr="00034FAD">
              <w:rPr>
                <w:rFonts w:cs="Arial"/>
                <w:noProof w:val="0"/>
                <w:color w:val="FF0000"/>
                <w:lang w:val="de-DE"/>
              </w:rPr>
              <w:t xml:space="preserve"> entsprechende</w:t>
            </w:r>
            <w:r>
              <w:rPr>
                <w:rFonts w:cs="Arial"/>
                <w:noProof w:val="0"/>
                <w:color w:val="FF0000"/>
                <w:lang w:val="de-DE"/>
              </w:rPr>
              <w:t>n</w:t>
            </w:r>
            <w:r w:rsidRPr="00034FAD">
              <w:rPr>
                <w:rFonts w:cs="Arial"/>
                <w:noProof w:val="0"/>
                <w:color w:val="FF0000"/>
                <w:lang w:val="de-DE"/>
              </w:rPr>
              <w:t xml:space="preserve"> Dienstleistung vorlegen muss</w:t>
            </w:r>
            <w:r w:rsidRPr="00034FAD">
              <w:rPr>
                <w:rFonts w:cs="Arial"/>
                <w:color w:val="FF0000"/>
                <w:lang w:val="de-DE"/>
              </w:rPr>
              <w:t>.</w:t>
            </w:r>
          </w:p>
        </w:tc>
        <w:tc>
          <w:tcPr>
            <w:tcW w:w="852" w:type="dxa"/>
          </w:tcPr>
          <w:p w14:paraId="2D9DEEEE" w14:textId="77777777" w:rsidR="00471BC6" w:rsidRPr="00034FAD" w:rsidRDefault="00471BC6" w:rsidP="00471BC6">
            <w:pPr>
              <w:widowControl w:val="0"/>
              <w:spacing w:line="240" w:lineRule="exact"/>
              <w:ind w:firstLine="13"/>
              <w:rPr>
                <w:rFonts w:cs="Arial"/>
                <w:lang w:val="de-DE"/>
              </w:rPr>
            </w:pPr>
          </w:p>
        </w:tc>
        <w:tc>
          <w:tcPr>
            <w:tcW w:w="4258" w:type="dxa"/>
          </w:tcPr>
          <w:p w14:paraId="1EE3E6F9" w14:textId="77777777" w:rsidR="00471BC6" w:rsidRPr="006140E5" w:rsidRDefault="00471BC6" w:rsidP="00471BC6">
            <w:pPr>
              <w:widowControl w:val="0"/>
              <w:autoSpaceDE w:val="0"/>
              <w:autoSpaceDN w:val="0"/>
              <w:adjustRightInd w:val="0"/>
              <w:spacing w:line="240" w:lineRule="exact"/>
              <w:ind w:left="-2" w:firstLine="13"/>
              <w:jc w:val="both"/>
              <w:rPr>
                <w:rFonts w:cs="Arial"/>
                <w:bCs/>
                <w:color w:val="FF0000"/>
                <w:lang w:val="it-IT"/>
              </w:rPr>
            </w:pPr>
            <w:r w:rsidRPr="00034FAD">
              <w:rPr>
                <w:rFonts w:cs="Arial"/>
                <w:color w:val="FF0000"/>
                <w:lang w:val="it-IT"/>
              </w:rPr>
              <w:t>Come documentazione a comprova dei servizi svolti a favore di committenti privati possono servire i certificati di buona e regolare esecuzione rilasciati dagli stessi che devono contenere le suddette indicazioni, in quanto pertinenti, ovvero un’autodichiarazione dell’operatore economico che fornisce, su richiesta dell’Autorità di gara, prova dell’avvenuta esecuzione attraverso gli atti autorizzativi, gli atti di approvazione o gli atti concessori, ovvero il certificato di collaudo, inerenti il lavoro per il quale è stata svolta la prestazione, ovvero tramite copia del contratto e delle fatture relative alla prestazione medesima.</w:t>
            </w:r>
          </w:p>
        </w:tc>
      </w:tr>
      <w:tr w:rsidR="00471BC6" w:rsidRPr="00D90FD7" w14:paraId="1881CC6E" w14:textId="77777777" w:rsidTr="00762232">
        <w:trPr>
          <w:gridAfter w:val="2"/>
          <w:wAfter w:w="8516" w:type="dxa"/>
        </w:trPr>
        <w:tc>
          <w:tcPr>
            <w:tcW w:w="4403" w:type="dxa"/>
            <w:gridSpan w:val="2"/>
          </w:tcPr>
          <w:p w14:paraId="041B348B" w14:textId="77777777" w:rsidR="00471BC6" w:rsidRPr="002A07A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2BB72CB" w14:textId="77777777" w:rsidR="00471BC6" w:rsidRPr="002A07AE" w:rsidRDefault="00471BC6" w:rsidP="00471BC6">
            <w:pPr>
              <w:widowControl w:val="0"/>
              <w:spacing w:line="240" w:lineRule="exact"/>
              <w:rPr>
                <w:rFonts w:cs="Arial"/>
                <w:lang w:val="it-IT"/>
              </w:rPr>
            </w:pPr>
          </w:p>
        </w:tc>
        <w:tc>
          <w:tcPr>
            <w:tcW w:w="4258" w:type="dxa"/>
          </w:tcPr>
          <w:p w14:paraId="0C2F955D"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3CFD8845" w14:textId="77777777" w:rsidTr="00762232">
        <w:trPr>
          <w:gridAfter w:val="2"/>
          <w:wAfter w:w="8516" w:type="dxa"/>
        </w:trPr>
        <w:tc>
          <w:tcPr>
            <w:tcW w:w="4403" w:type="dxa"/>
            <w:gridSpan w:val="2"/>
            <w:shd w:val="clear" w:color="auto" w:fill="auto"/>
          </w:tcPr>
          <w:p w14:paraId="468C61EA" w14:textId="01C53F75" w:rsidR="00471BC6" w:rsidRPr="00A068B2" w:rsidRDefault="00471BC6" w:rsidP="00471BC6">
            <w:pPr>
              <w:pStyle w:val="Rientrocorpodeltesto"/>
              <w:widowControl w:val="0"/>
              <w:tabs>
                <w:tab w:val="left" w:pos="8496"/>
              </w:tabs>
              <w:spacing w:after="0" w:line="240" w:lineRule="exact"/>
              <w:ind w:left="0"/>
              <w:jc w:val="both"/>
              <w:rPr>
                <w:rFonts w:cs="Arial"/>
                <w:b/>
                <w:bCs/>
                <w:u w:val="single"/>
                <w:lang w:val="de-DE"/>
              </w:rPr>
            </w:pPr>
            <w:r w:rsidRPr="00A068B2">
              <w:rPr>
                <w:rFonts w:cs="Arial"/>
                <w:b/>
                <w:bCs/>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026E1B41" w14:textId="0D5D874B" w:rsidR="00165987" w:rsidRPr="00A068B2" w:rsidRDefault="00656748" w:rsidP="00165987">
            <w:pPr>
              <w:pStyle w:val="Rientrocorpodeltesto"/>
              <w:tabs>
                <w:tab w:val="left" w:pos="8496"/>
              </w:tabs>
              <w:spacing w:after="0" w:line="240" w:lineRule="exact"/>
              <w:ind w:left="0"/>
              <w:jc w:val="both"/>
              <w:rPr>
                <w:rFonts w:cs="Arial"/>
                <w:b/>
                <w:bCs/>
                <w:u w:val="single"/>
                <w:lang w:val="de-DE"/>
              </w:rPr>
            </w:pPr>
            <w:r w:rsidRPr="00A068B2">
              <w:rPr>
                <w:rFonts w:cs="Arial"/>
                <w:b/>
                <w:bCs/>
                <w:u w:val="single"/>
                <w:lang w:val="de-DE"/>
              </w:rPr>
              <w:t>Ist der ausgeschlossene Wirtschaftsteilneh</w:t>
            </w:r>
            <w:r w:rsidRPr="00A068B2">
              <w:rPr>
                <w:rFonts w:cs="Arial"/>
                <w:b/>
                <w:bCs/>
                <w:u w:val="single"/>
                <w:lang w:val="de-DE"/>
              </w:rPr>
              <w:softHyphen/>
              <w:t>mer von der Leistung einer vorläufigen Sicherheit befreit, muss er einen Betrag in Höhe von einem Prozent des Ausschrei</w:t>
            </w:r>
            <w:r w:rsidRPr="00A068B2">
              <w:rPr>
                <w:rFonts w:cs="Arial"/>
                <w:b/>
                <w:bCs/>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p w14:paraId="1C98319F" w14:textId="4152BD7D" w:rsidR="00471BC6" w:rsidRPr="00A068B2" w:rsidRDefault="00471BC6" w:rsidP="00165987">
            <w:pPr>
              <w:pStyle w:val="Rientrocorpodeltesto"/>
              <w:widowControl w:val="0"/>
              <w:tabs>
                <w:tab w:val="left" w:pos="8496"/>
              </w:tabs>
              <w:spacing w:after="0" w:line="240" w:lineRule="exact"/>
              <w:ind w:left="0"/>
              <w:jc w:val="both"/>
              <w:rPr>
                <w:rFonts w:cs="Arial"/>
                <w:strike/>
                <w:color w:val="FF0000"/>
                <w:lang w:val="de-DE"/>
              </w:rPr>
            </w:pPr>
          </w:p>
        </w:tc>
        <w:tc>
          <w:tcPr>
            <w:tcW w:w="852" w:type="dxa"/>
            <w:shd w:val="clear" w:color="auto" w:fill="auto"/>
          </w:tcPr>
          <w:p w14:paraId="15B457D7" w14:textId="77777777" w:rsidR="00471BC6" w:rsidRPr="00A068B2" w:rsidRDefault="00471BC6" w:rsidP="00471BC6">
            <w:pPr>
              <w:widowControl w:val="0"/>
              <w:spacing w:line="240" w:lineRule="exact"/>
              <w:rPr>
                <w:rFonts w:cs="Arial"/>
                <w:lang w:val="de-DE"/>
              </w:rPr>
            </w:pPr>
          </w:p>
        </w:tc>
        <w:tc>
          <w:tcPr>
            <w:tcW w:w="4258" w:type="dxa"/>
            <w:shd w:val="clear" w:color="auto" w:fill="auto"/>
          </w:tcPr>
          <w:p w14:paraId="429A7F20" w14:textId="00914666" w:rsidR="00471BC6" w:rsidRPr="00A068B2" w:rsidRDefault="00471BC6" w:rsidP="00471BC6">
            <w:pPr>
              <w:pStyle w:val="Rientrocorpodeltesto"/>
              <w:widowControl w:val="0"/>
              <w:tabs>
                <w:tab w:val="left" w:pos="8496"/>
              </w:tabs>
              <w:spacing w:after="0" w:line="240" w:lineRule="exact"/>
              <w:ind w:left="0"/>
              <w:jc w:val="both"/>
              <w:rPr>
                <w:rFonts w:cs="Arial"/>
                <w:b/>
                <w:bCs/>
                <w:u w:val="single"/>
                <w:lang w:val="it-IT"/>
              </w:rPr>
            </w:pPr>
            <w:r w:rsidRPr="00A068B2">
              <w:rPr>
                <w:rFonts w:cs="Arial"/>
                <w:b/>
                <w:bCs/>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2444334B" w14:textId="523E7B4D" w:rsidR="00165987" w:rsidRPr="00A068B2" w:rsidRDefault="00471BC6" w:rsidP="00165987">
            <w:pPr>
              <w:pStyle w:val="Rientrocorpodeltesto"/>
              <w:tabs>
                <w:tab w:val="left" w:pos="8496"/>
              </w:tabs>
              <w:spacing w:after="0" w:line="240" w:lineRule="exact"/>
              <w:ind w:left="0"/>
              <w:jc w:val="both"/>
              <w:rPr>
                <w:rFonts w:cs="Arial"/>
                <w:b/>
                <w:bCs/>
                <w:u w:val="single"/>
                <w:lang w:val="it-IT"/>
              </w:rPr>
            </w:pPr>
            <w:r w:rsidRPr="00A068B2">
              <w:rPr>
                <w:rFonts w:cs="Arial"/>
                <w:b/>
                <w:bCs/>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2C5110C8" w14:textId="0566EEDF" w:rsidR="00471BC6" w:rsidRPr="00471BC6" w:rsidRDefault="00471BC6" w:rsidP="00471BC6">
            <w:pPr>
              <w:pStyle w:val="Rientrocorpodeltesto"/>
              <w:widowControl w:val="0"/>
              <w:tabs>
                <w:tab w:val="left" w:pos="8496"/>
              </w:tabs>
              <w:spacing w:after="0" w:line="240" w:lineRule="exact"/>
              <w:ind w:left="0"/>
              <w:jc w:val="both"/>
              <w:rPr>
                <w:rFonts w:cs="Arial"/>
                <w:bCs/>
                <w:strike/>
                <w:color w:val="FF0000"/>
                <w:lang w:val="it-IT"/>
              </w:rPr>
            </w:pPr>
          </w:p>
        </w:tc>
      </w:tr>
      <w:tr w:rsidR="00471BC6" w:rsidRPr="00D90FD7" w14:paraId="5F409E62" w14:textId="77777777" w:rsidTr="00762232">
        <w:trPr>
          <w:gridAfter w:val="2"/>
          <w:wAfter w:w="8516" w:type="dxa"/>
        </w:trPr>
        <w:tc>
          <w:tcPr>
            <w:tcW w:w="4403" w:type="dxa"/>
            <w:gridSpan w:val="2"/>
            <w:shd w:val="clear" w:color="auto" w:fill="auto"/>
          </w:tcPr>
          <w:p w14:paraId="6561A112" w14:textId="77777777" w:rsidR="00471BC6" w:rsidRPr="006F5E51" w:rsidRDefault="00471BC6" w:rsidP="00471BC6">
            <w:pPr>
              <w:pStyle w:val="Rientrocorpodeltesto"/>
              <w:widowControl w:val="0"/>
              <w:tabs>
                <w:tab w:val="left" w:pos="8496"/>
              </w:tabs>
              <w:spacing w:after="0" w:line="240" w:lineRule="exact"/>
              <w:ind w:left="0"/>
              <w:jc w:val="both"/>
              <w:rPr>
                <w:rFonts w:cs="Arial"/>
                <w:b/>
                <w:bCs/>
                <w:u w:val="single"/>
                <w:lang w:val="it-IT"/>
              </w:rPr>
            </w:pPr>
          </w:p>
        </w:tc>
        <w:tc>
          <w:tcPr>
            <w:tcW w:w="852" w:type="dxa"/>
            <w:shd w:val="clear" w:color="auto" w:fill="auto"/>
          </w:tcPr>
          <w:p w14:paraId="6D6D1FDB"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0E6BF91E" w14:textId="77777777" w:rsidR="00471BC6" w:rsidRPr="006F5E51" w:rsidRDefault="00471BC6" w:rsidP="00471BC6">
            <w:pPr>
              <w:pStyle w:val="Rientrocorpodeltesto"/>
              <w:widowControl w:val="0"/>
              <w:tabs>
                <w:tab w:val="left" w:pos="8496"/>
              </w:tabs>
              <w:spacing w:after="0" w:line="240" w:lineRule="exact"/>
              <w:ind w:left="0"/>
              <w:jc w:val="both"/>
              <w:rPr>
                <w:rFonts w:cs="Arial"/>
                <w:b/>
                <w:bCs/>
                <w:u w:val="single"/>
                <w:lang w:val="it-IT"/>
              </w:rPr>
            </w:pPr>
          </w:p>
        </w:tc>
      </w:tr>
      <w:tr w:rsidR="00471BC6" w:rsidRPr="00D90FD7" w14:paraId="680F9FCB" w14:textId="77777777" w:rsidTr="00762232">
        <w:trPr>
          <w:gridAfter w:val="2"/>
          <w:wAfter w:w="8516" w:type="dxa"/>
        </w:trPr>
        <w:tc>
          <w:tcPr>
            <w:tcW w:w="4403" w:type="dxa"/>
            <w:gridSpan w:val="2"/>
            <w:shd w:val="clear" w:color="auto" w:fill="auto"/>
          </w:tcPr>
          <w:p w14:paraId="4D08EF11" w14:textId="77777777" w:rsidR="00471BC6" w:rsidRPr="006F5E51" w:rsidRDefault="00471BC6" w:rsidP="00CA626E">
            <w:pPr>
              <w:pStyle w:val="Default"/>
              <w:widowControl w:val="0"/>
              <w:numPr>
                <w:ilvl w:val="1"/>
                <w:numId w:val="53"/>
              </w:numPr>
              <w:spacing w:line="240" w:lineRule="exact"/>
              <w:ind w:left="439" w:hanging="426"/>
              <w:jc w:val="both"/>
              <w:rPr>
                <w:rFonts w:cs="Arial"/>
                <w:b/>
                <w:sz w:val="20"/>
                <w:lang w:val="de-DE" w:eastAsia="en-US"/>
              </w:rPr>
            </w:pPr>
            <w:r w:rsidRPr="006F5E51">
              <w:rPr>
                <w:rFonts w:cs="Arial"/>
                <w:b/>
                <w:sz w:val="20"/>
                <w:lang w:val="de-DE" w:eastAsia="en-US"/>
              </w:rPr>
              <w:t>KOSTEN FÜR ARBEITSKRÄFTE UND BETRIEBSINTERNE SICHERHEITSKOSTEN</w:t>
            </w:r>
          </w:p>
        </w:tc>
        <w:tc>
          <w:tcPr>
            <w:tcW w:w="852" w:type="dxa"/>
            <w:shd w:val="clear" w:color="auto" w:fill="auto"/>
          </w:tcPr>
          <w:p w14:paraId="6AC8345E"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1D8DE825" w14:textId="77777777" w:rsidR="00471BC6" w:rsidRPr="006F5E51" w:rsidRDefault="00471BC6" w:rsidP="00CA626E">
            <w:pPr>
              <w:pStyle w:val="Default"/>
              <w:widowControl w:val="0"/>
              <w:numPr>
                <w:ilvl w:val="1"/>
                <w:numId w:val="54"/>
              </w:numPr>
              <w:spacing w:line="240" w:lineRule="exact"/>
              <w:ind w:left="423" w:hanging="423"/>
              <w:jc w:val="both"/>
              <w:rPr>
                <w:rFonts w:cs="Arial"/>
                <w:b/>
                <w:sz w:val="20"/>
                <w:lang w:eastAsia="en-US"/>
              </w:rPr>
            </w:pPr>
            <w:r w:rsidRPr="006F5E51">
              <w:rPr>
                <w:rFonts w:cs="Arial"/>
                <w:b/>
                <w:sz w:val="20"/>
                <w:lang w:eastAsia="en-US"/>
              </w:rPr>
              <w:t>INDICAZIONE DEI COSTI PER LA MANODOPERA E DEL COSTO DI SICUREZZA INTERNA AZIENDALE</w:t>
            </w:r>
          </w:p>
        </w:tc>
      </w:tr>
      <w:tr w:rsidR="00471BC6" w:rsidRPr="00D90FD7" w14:paraId="47C1500F" w14:textId="77777777" w:rsidTr="00762232">
        <w:trPr>
          <w:gridAfter w:val="2"/>
          <w:wAfter w:w="8516" w:type="dxa"/>
        </w:trPr>
        <w:tc>
          <w:tcPr>
            <w:tcW w:w="4403" w:type="dxa"/>
            <w:gridSpan w:val="2"/>
            <w:shd w:val="clear" w:color="auto" w:fill="auto"/>
          </w:tcPr>
          <w:p w14:paraId="3A720C1B" w14:textId="77777777" w:rsidR="00471BC6" w:rsidRPr="006F5E51" w:rsidRDefault="00471BC6" w:rsidP="00471BC6">
            <w:pPr>
              <w:pStyle w:val="Default"/>
              <w:widowControl w:val="0"/>
              <w:spacing w:line="240" w:lineRule="exact"/>
              <w:ind w:left="439"/>
              <w:jc w:val="both"/>
              <w:rPr>
                <w:rFonts w:cs="Arial"/>
                <w:b/>
                <w:sz w:val="20"/>
                <w:lang w:eastAsia="en-US"/>
              </w:rPr>
            </w:pPr>
          </w:p>
        </w:tc>
        <w:tc>
          <w:tcPr>
            <w:tcW w:w="852" w:type="dxa"/>
            <w:shd w:val="clear" w:color="auto" w:fill="auto"/>
          </w:tcPr>
          <w:p w14:paraId="44474E16"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7E8B7981" w14:textId="77777777" w:rsidR="00471BC6" w:rsidRPr="006F5E51" w:rsidRDefault="00471BC6" w:rsidP="00471BC6">
            <w:pPr>
              <w:pStyle w:val="Default"/>
              <w:widowControl w:val="0"/>
              <w:spacing w:line="240" w:lineRule="exact"/>
              <w:ind w:left="423"/>
              <w:jc w:val="both"/>
              <w:rPr>
                <w:rFonts w:cs="Arial"/>
                <w:b/>
                <w:sz w:val="20"/>
                <w:lang w:eastAsia="en-US"/>
              </w:rPr>
            </w:pPr>
          </w:p>
        </w:tc>
      </w:tr>
      <w:tr w:rsidR="00471BC6" w:rsidRPr="00D90FD7" w14:paraId="721E3B5F" w14:textId="77777777" w:rsidTr="00762232">
        <w:trPr>
          <w:gridAfter w:val="2"/>
          <w:wAfter w:w="8516" w:type="dxa"/>
        </w:trPr>
        <w:tc>
          <w:tcPr>
            <w:tcW w:w="4403" w:type="dxa"/>
            <w:gridSpan w:val="2"/>
            <w:shd w:val="clear" w:color="auto" w:fill="auto"/>
          </w:tcPr>
          <w:p w14:paraId="5E293593"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de-DE"/>
              </w:rPr>
            </w:pPr>
            <w:r w:rsidRPr="006F5E51">
              <w:rPr>
                <w:rFonts w:cs="Arial"/>
                <w:u w:val="single"/>
                <w:lang w:val="de-DE"/>
              </w:rPr>
              <w:t>Die vorliegende Ausschreibung hat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852" w:type="dxa"/>
            <w:shd w:val="clear" w:color="auto" w:fill="auto"/>
          </w:tcPr>
          <w:p w14:paraId="6DF93858"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0CF3700C" w14:textId="77777777" w:rsidR="00471BC6" w:rsidRPr="006140E5" w:rsidRDefault="00471BC6" w:rsidP="00471BC6">
            <w:pPr>
              <w:pStyle w:val="Rientrocorpodeltesto"/>
              <w:widowControl w:val="0"/>
              <w:tabs>
                <w:tab w:val="left" w:pos="8496"/>
              </w:tabs>
              <w:spacing w:after="0" w:line="240" w:lineRule="exact"/>
              <w:ind w:left="0"/>
              <w:jc w:val="both"/>
              <w:rPr>
                <w:rFonts w:cs="Arial"/>
                <w:u w:val="single"/>
                <w:lang w:val="it-IT"/>
              </w:rPr>
            </w:pPr>
            <w:r w:rsidRPr="006F5E51">
              <w:rPr>
                <w:rFonts w:cs="Arial"/>
                <w:u w:val="single"/>
                <w:lang w:val="it-IT"/>
              </w:rPr>
              <w:t xml:space="preserve">Il presente affidamento ha per oggetto un servizio di natura intellettuale e quindi a norma dell’art. 95, comma 10 </w:t>
            </w:r>
            <w:r>
              <w:rPr>
                <w:rFonts w:cs="Arial"/>
                <w:u w:val="single"/>
                <w:lang w:val="it-IT"/>
              </w:rPr>
              <w:t>D.lgs</w:t>
            </w:r>
            <w:r w:rsidRPr="006F5E51">
              <w:rPr>
                <w:rFonts w:cs="Arial"/>
                <w:u w:val="single"/>
                <w:lang w:val="it-IT"/>
              </w:rPr>
              <w:t>. 50/2016, l’operatore economico non è tenuto a comunicare i propri costi della manodopera e gli oneri aziendali concernenti l’adempimento delle disposizioni in materia di salute e sicurezza sui luoghi di lavoro.</w:t>
            </w:r>
          </w:p>
        </w:tc>
      </w:tr>
      <w:tr w:rsidR="00471BC6" w:rsidRPr="00D90FD7" w14:paraId="62BA0562" w14:textId="77777777" w:rsidTr="00762232">
        <w:trPr>
          <w:gridAfter w:val="2"/>
          <w:wAfter w:w="8516" w:type="dxa"/>
        </w:trPr>
        <w:tc>
          <w:tcPr>
            <w:tcW w:w="4403" w:type="dxa"/>
            <w:gridSpan w:val="2"/>
          </w:tcPr>
          <w:p w14:paraId="0CD8A280"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6DDECD0F" w14:textId="77777777" w:rsidR="00471BC6" w:rsidRPr="00255CCE" w:rsidRDefault="00471BC6" w:rsidP="00471BC6">
            <w:pPr>
              <w:widowControl w:val="0"/>
              <w:spacing w:line="240" w:lineRule="exact"/>
              <w:rPr>
                <w:rFonts w:cs="Arial"/>
                <w:lang w:val="it-IT"/>
              </w:rPr>
            </w:pPr>
          </w:p>
        </w:tc>
        <w:tc>
          <w:tcPr>
            <w:tcW w:w="4258" w:type="dxa"/>
          </w:tcPr>
          <w:p w14:paraId="176D9A02"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0AFA4733" w14:textId="77777777" w:rsidTr="00762232">
        <w:trPr>
          <w:gridAfter w:val="2"/>
          <w:wAfter w:w="8516" w:type="dxa"/>
        </w:trPr>
        <w:tc>
          <w:tcPr>
            <w:tcW w:w="4403" w:type="dxa"/>
            <w:gridSpan w:val="2"/>
            <w:shd w:val="clear" w:color="auto" w:fill="FFFFFF" w:themeFill="background1"/>
          </w:tcPr>
          <w:p w14:paraId="156D6575" w14:textId="77777777" w:rsidR="00471BC6" w:rsidRPr="00C12F87" w:rsidRDefault="00471BC6" w:rsidP="00CA626E">
            <w:pPr>
              <w:pStyle w:val="Default"/>
              <w:widowControl w:val="0"/>
              <w:numPr>
                <w:ilvl w:val="1"/>
                <w:numId w:val="53"/>
              </w:numPr>
              <w:spacing w:line="240" w:lineRule="exact"/>
              <w:ind w:left="439" w:hanging="426"/>
              <w:jc w:val="both"/>
              <w:rPr>
                <w:rFonts w:cs="Arial"/>
                <w:b/>
                <w:sz w:val="20"/>
                <w:lang w:val="de-DE" w:eastAsia="en-US"/>
              </w:rPr>
            </w:pPr>
            <w:r w:rsidRPr="00C12F87">
              <w:rPr>
                <w:rFonts w:cs="Arial"/>
                <w:b/>
                <w:sz w:val="20"/>
                <w:lang w:val="de-DE" w:eastAsia="en-US"/>
              </w:rPr>
              <w:t xml:space="preserve">VON DER VERGABESTELLE VON AMTS WEGEN EINZUHOLENDE UNTERLAGEN </w:t>
            </w:r>
          </w:p>
          <w:p w14:paraId="20D9FFB7" w14:textId="77777777" w:rsidR="00471BC6" w:rsidRPr="00BB0522"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FFFFFF" w:themeFill="background1"/>
          </w:tcPr>
          <w:p w14:paraId="6633CA86" w14:textId="77777777" w:rsidR="00471BC6" w:rsidRPr="00BB0522" w:rsidRDefault="00471BC6" w:rsidP="00471BC6">
            <w:pPr>
              <w:widowControl w:val="0"/>
              <w:spacing w:line="240" w:lineRule="exact"/>
              <w:rPr>
                <w:rFonts w:cs="Arial"/>
                <w:lang w:val="de-DE"/>
              </w:rPr>
            </w:pPr>
          </w:p>
        </w:tc>
        <w:tc>
          <w:tcPr>
            <w:tcW w:w="4258" w:type="dxa"/>
            <w:shd w:val="clear" w:color="auto" w:fill="FFFFFF" w:themeFill="background1"/>
          </w:tcPr>
          <w:p w14:paraId="6BED559D" w14:textId="77777777" w:rsidR="00471BC6" w:rsidRPr="00C40C0D" w:rsidRDefault="00471BC6" w:rsidP="00CA626E">
            <w:pPr>
              <w:pStyle w:val="Default"/>
              <w:widowControl w:val="0"/>
              <w:numPr>
                <w:ilvl w:val="1"/>
                <w:numId w:val="54"/>
              </w:numPr>
              <w:spacing w:line="240" w:lineRule="exact"/>
              <w:ind w:left="423" w:hanging="423"/>
              <w:jc w:val="both"/>
              <w:rPr>
                <w:rFonts w:cs="Arial"/>
                <w:bCs/>
                <w:color w:val="FF0000"/>
              </w:rPr>
            </w:pPr>
            <w:r w:rsidRPr="00C40C0D">
              <w:rPr>
                <w:rFonts w:cs="Arial"/>
                <w:b/>
                <w:sz w:val="20"/>
                <w:lang w:eastAsia="en-US"/>
              </w:rPr>
              <w:t xml:space="preserve">DOCUMENTAZIONE RICHIESTA D’UFFICIO DALLA STAZIONE APPALTANTE ALLE PUBBLICHE </w:t>
            </w:r>
            <w:r w:rsidRPr="00C40C0D">
              <w:rPr>
                <w:rFonts w:cs="Arial"/>
                <w:b/>
                <w:sz w:val="20"/>
                <w:lang w:eastAsia="en-US"/>
              </w:rPr>
              <w:lastRenderedPageBreak/>
              <w:t>AMMINISTRAZIONI COMPETENTI</w:t>
            </w:r>
          </w:p>
        </w:tc>
      </w:tr>
      <w:tr w:rsidR="00471BC6" w:rsidRPr="00D90FD7" w14:paraId="5059922D" w14:textId="77777777" w:rsidTr="00762232">
        <w:trPr>
          <w:gridAfter w:val="2"/>
          <w:wAfter w:w="8516" w:type="dxa"/>
        </w:trPr>
        <w:tc>
          <w:tcPr>
            <w:tcW w:w="4403" w:type="dxa"/>
            <w:gridSpan w:val="2"/>
            <w:shd w:val="clear" w:color="auto" w:fill="FFFFFF" w:themeFill="background1"/>
          </w:tcPr>
          <w:p w14:paraId="3E8A1704"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FFFFFF" w:themeFill="background1"/>
          </w:tcPr>
          <w:p w14:paraId="52A1C3BA" w14:textId="77777777" w:rsidR="00471BC6" w:rsidRPr="00255CCE" w:rsidRDefault="00471BC6" w:rsidP="00471BC6">
            <w:pPr>
              <w:widowControl w:val="0"/>
              <w:spacing w:line="240" w:lineRule="exact"/>
              <w:rPr>
                <w:rFonts w:cs="Arial"/>
                <w:lang w:val="it-IT"/>
              </w:rPr>
            </w:pPr>
          </w:p>
        </w:tc>
        <w:tc>
          <w:tcPr>
            <w:tcW w:w="4258" w:type="dxa"/>
            <w:shd w:val="clear" w:color="auto" w:fill="FFFFFF" w:themeFill="background1"/>
          </w:tcPr>
          <w:p w14:paraId="22DE972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5BC647CB" w14:textId="77777777" w:rsidTr="00762232">
        <w:trPr>
          <w:gridAfter w:val="2"/>
          <w:wAfter w:w="8516" w:type="dxa"/>
        </w:trPr>
        <w:tc>
          <w:tcPr>
            <w:tcW w:w="4403" w:type="dxa"/>
            <w:gridSpan w:val="2"/>
            <w:shd w:val="clear" w:color="auto" w:fill="auto"/>
          </w:tcPr>
          <w:p w14:paraId="1749AE7A"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de-DE"/>
              </w:rPr>
            </w:pPr>
            <w:r w:rsidRPr="006F5E51">
              <w:rPr>
                <w:rFonts w:cs="Arial"/>
                <w:lang w:val="de-DE"/>
              </w:rPr>
              <w:t>Die Vergabestelle überprüft ferner, ob der Zuschlagsempfänger die allgemeinen und die berufliche Anforderungen gemäß Art. 80 und 83 Abs. 1 Buchst. a) GvD Nr. 50/2016 u.a. Rechtsvorschriften und Verordnungen erfüllt.</w:t>
            </w:r>
          </w:p>
        </w:tc>
        <w:tc>
          <w:tcPr>
            <w:tcW w:w="852" w:type="dxa"/>
            <w:shd w:val="clear" w:color="auto" w:fill="auto"/>
          </w:tcPr>
          <w:p w14:paraId="00B747E7"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124E2AA2" w14:textId="77777777" w:rsidR="00471BC6" w:rsidRPr="006F5E51" w:rsidRDefault="00471BC6" w:rsidP="00471BC6">
            <w:pPr>
              <w:widowControl w:val="0"/>
              <w:autoSpaceDE w:val="0"/>
              <w:autoSpaceDN w:val="0"/>
              <w:adjustRightInd w:val="0"/>
              <w:spacing w:line="240" w:lineRule="exact"/>
              <w:ind w:right="6"/>
              <w:jc w:val="both"/>
              <w:rPr>
                <w:rFonts w:cs="Arial"/>
                <w:bCs/>
                <w:color w:val="FF0000"/>
                <w:lang w:val="it-IT"/>
              </w:rPr>
            </w:pPr>
            <w:r w:rsidRPr="006F5E51">
              <w:rPr>
                <w:rFonts w:cs="Arial"/>
                <w:lang w:val="it-IT"/>
              </w:rPr>
              <w:t xml:space="preserve">La stazione appaltante procede, inoltre, alla verifica del possesso dei requisiti di ordine generale ed idoneità professionale previsti dagli artt. 80 e 83 comma 1 let. a) del </w:t>
            </w:r>
            <w:r>
              <w:rPr>
                <w:rFonts w:cs="Arial"/>
                <w:lang w:val="it-IT"/>
              </w:rPr>
              <w:t>D.lgs</w:t>
            </w:r>
            <w:r w:rsidRPr="006F5E51">
              <w:rPr>
                <w:rFonts w:cs="Arial"/>
                <w:lang w:val="it-IT"/>
              </w:rPr>
              <w:t>. 50/2016 e dalle altre disposizioni di legge e regolamentari in capo all’aggiudicatario.</w:t>
            </w:r>
          </w:p>
        </w:tc>
      </w:tr>
      <w:tr w:rsidR="00471BC6" w:rsidRPr="00D90FD7" w14:paraId="4B775ECD" w14:textId="77777777" w:rsidTr="00762232">
        <w:trPr>
          <w:gridAfter w:val="2"/>
          <w:wAfter w:w="8516" w:type="dxa"/>
        </w:trPr>
        <w:tc>
          <w:tcPr>
            <w:tcW w:w="4403" w:type="dxa"/>
            <w:gridSpan w:val="2"/>
            <w:shd w:val="clear" w:color="auto" w:fill="auto"/>
          </w:tcPr>
          <w:p w14:paraId="60BD0BE7"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F7E7449"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413FE66B" w14:textId="77777777" w:rsidR="00471BC6" w:rsidRPr="006F5E51"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1CC77C2C" w14:textId="77777777" w:rsidTr="00762232">
        <w:trPr>
          <w:gridAfter w:val="2"/>
          <w:wAfter w:w="8516" w:type="dxa"/>
        </w:trPr>
        <w:tc>
          <w:tcPr>
            <w:tcW w:w="4403" w:type="dxa"/>
            <w:gridSpan w:val="2"/>
            <w:shd w:val="clear" w:color="auto" w:fill="auto"/>
          </w:tcPr>
          <w:p w14:paraId="3D7CC6B3"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de-DE"/>
              </w:rPr>
            </w:pPr>
            <w:r w:rsidRPr="006F5E51">
              <w:rPr>
                <w:rFonts w:cs="Arial"/>
                <w:lang w:val="de-DE"/>
              </w:rPr>
              <w:t xml:space="preserve">Fällt diese Überprüfung negativ aus, trifft die Vergabestelle die vorgesehenen Maßnahmen und überprüft </w:t>
            </w:r>
            <w:r w:rsidRPr="006F5E51">
              <w:rPr>
                <w:rFonts w:cs="Arial"/>
                <w:i/>
                <w:lang w:val="de-DE"/>
              </w:rPr>
              <w:t>ut supra</w:t>
            </w:r>
            <w:r w:rsidRPr="006F5E51">
              <w:rPr>
                <w:rFonts w:cs="Arial"/>
                <w:lang w:val="de-DE"/>
              </w:rPr>
              <w:t xml:space="preserve"> den nächstgereihten Teilnehmer. Die auftraggebende Körperschaft bewertet dann die Angemessenheit dessen Angebots, falls dies nicht schon gemäß </w:t>
            </w:r>
            <w:r w:rsidRPr="006F5E51">
              <w:rPr>
                <w:rFonts w:cs="Arial"/>
                <w:color w:val="FF0000"/>
                <w:lang w:val="de-DE"/>
              </w:rPr>
              <w:t>Teil IV, Punkt 1.2.</w:t>
            </w:r>
            <w:r w:rsidRPr="006F5E51">
              <w:rPr>
                <w:rFonts w:cs="Arial"/>
                <w:lang w:val="de-DE"/>
              </w:rPr>
              <w:t xml:space="preserve"> vorliegender Ausschreibungsbedingungen erfolgt ist. </w:t>
            </w:r>
            <w:r w:rsidRPr="006F5E51">
              <w:rPr>
                <w:rFonts w:cs="Arial"/>
                <w:color w:val="FF0000"/>
                <w:lang w:val="de-DE"/>
              </w:rPr>
              <w:t>Die auftraggebende Körperschaft</w:t>
            </w:r>
            <w:r>
              <w:rPr>
                <w:rFonts w:cs="Arial"/>
                <w:color w:val="FF0000"/>
                <w:lang w:val="de-DE"/>
              </w:rPr>
              <w:t xml:space="preserve"> </w:t>
            </w:r>
            <w:r w:rsidRPr="006F5E51">
              <w:rPr>
                <w:rFonts w:cs="Arial"/>
                <w:color w:val="FF0000"/>
                <w:lang w:val="de-DE"/>
              </w:rPr>
              <w:t>/</w:t>
            </w:r>
            <w:r>
              <w:rPr>
                <w:rFonts w:cs="Arial"/>
                <w:color w:val="FF0000"/>
                <w:lang w:val="de-DE"/>
              </w:rPr>
              <w:t xml:space="preserve"> </w:t>
            </w:r>
            <w:r w:rsidRPr="006F5E51">
              <w:rPr>
                <w:rFonts w:cs="Arial"/>
                <w:color w:val="FF0000"/>
                <w:lang w:val="de-DE"/>
              </w:rPr>
              <w:t>Vergabestelle</w:t>
            </w:r>
            <w:r w:rsidRPr="006F5E51">
              <w:rPr>
                <w:rFonts w:cs="Arial"/>
                <w:lang w:val="de-DE"/>
              </w:rPr>
              <w:t xml:space="preserve"> erteilt ggf. den neuen Zuschlag oder erklärt die Ausschreibung für ergebnislos.</w:t>
            </w:r>
          </w:p>
        </w:tc>
        <w:tc>
          <w:tcPr>
            <w:tcW w:w="852" w:type="dxa"/>
            <w:shd w:val="clear" w:color="auto" w:fill="auto"/>
          </w:tcPr>
          <w:p w14:paraId="76DF8DE7"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7953BEB1" w14:textId="77777777" w:rsidR="00471BC6" w:rsidRPr="00EB3FF6" w:rsidRDefault="00471BC6" w:rsidP="00471BC6">
            <w:pPr>
              <w:pStyle w:val="Rientrocorpodeltesto"/>
              <w:widowControl w:val="0"/>
              <w:tabs>
                <w:tab w:val="left" w:pos="8496"/>
              </w:tabs>
              <w:spacing w:after="0" w:line="240" w:lineRule="exact"/>
              <w:ind w:left="0"/>
              <w:jc w:val="both"/>
              <w:rPr>
                <w:rFonts w:cs="Arial"/>
                <w:lang w:val="it-IT"/>
              </w:rPr>
            </w:pPr>
            <w:r w:rsidRPr="006F5E51">
              <w:rPr>
                <w:rFonts w:cs="Arial"/>
                <w:lang w:val="it-IT"/>
              </w:rPr>
              <w:t xml:space="preserve">Nel caso in cui tale verifica non dia esito positivo la stazione appaltante applica i provvedimenti previsti e procede alla verifica di cui al comma precedente in capo al concorrente che segue in graduatoria. L’ente committente procede alla valutazione della congruità dell’offerta di quest’ultimo qualora non effettuata ai sensi della </w:t>
            </w:r>
            <w:r w:rsidRPr="006F5E51">
              <w:rPr>
                <w:rFonts w:cs="Arial"/>
                <w:color w:val="FF0000"/>
                <w:lang w:val="it-IT"/>
              </w:rPr>
              <w:t xml:space="preserve">parte IV, punto 1.2. </w:t>
            </w:r>
            <w:r w:rsidRPr="006F5E51">
              <w:rPr>
                <w:rFonts w:cs="Arial"/>
                <w:lang w:val="it-IT"/>
              </w:rPr>
              <w:t xml:space="preserve">del presente disciplinare. </w:t>
            </w:r>
            <w:r w:rsidRPr="006F5E51">
              <w:rPr>
                <w:rFonts w:cs="Arial"/>
                <w:color w:val="FF0000"/>
                <w:lang w:val="it-IT"/>
              </w:rPr>
              <w:t xml:space="preserve">L’ente committente / la stazione appaltante </w:t>
            </w:r>
            <w:r w:rsidRPr="006F5E51">
              <w:rPr>
                <w:rFonts w:cs="Arial"/>
                <w:lang w:val="it-IT"/>
              </w:rPr>
              <w:t>procede alla conseguente eventuale nuova aggiudicazione; oppure dichiara deserta la gara.</w:t>
            </w:r>
          </w:p>
        </w:tc>
      </w:tr>
      <w:tr w:rsidR="00471BC6" w:rsidRPr="00D90FD7" w14:paraId="2FBAD4C7" w14:textId="77777777" w:rsidTr="00762232">
        <w:trPr>
          <w:gridAfter w:val="2"/>
          <w:wAfter w:w="8516" w:type="dxa"/>
        </w:trPr>
        <w:tc>
          <w:tcPr>
            <w:tcW w:w="4403" w:type="dxa"/>
            <w:gridSpan w:val="2"/>
            <w:shd w:val="clear" w:color="auto" w:fill="auto"/>
          </w:tcPr>
          <w:p w14:paraId="2BF35ECE"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3288CEDE"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4574DFCF" w14:textId="77777777" w:rsidR="00471BC6" w:rsidRPr="006F5E51"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048F5EBF" w14:textId="77777777" w:rsidTr="00762232">
        <w:trPr>
          <w:gridAfter w:val="2"/>
          <w:wAfter w:w="8516" w:type="dxa"/>
        </w:trPr>
        <w:tc>
          <w:tcPr>
            <w:tcW w:w="4403" w:type="dxa"/>
            <w:gridSpan w:val="2"/>
            <w:shd w:val="clear" w:color="auto" w:fill="auto"/>
          </w:tcPr>
          <w:p w14:paraId="2D81A232" w14:textId="77777777" w:rsidR="00471BC6" w:rsidRPr="006F5E51" w:rsidRDefault="00471BC6" w:rsidP="00471BC6">
            <w:pPr>
              <w:widowControl w:val="0"/>
              <w:ind w:right="22"/>
              <w:jc w:val="both"/>
              <w:rPr>
                <w:rFonts w:cs="Arial"/>
                <w:lang w:val="de-DE"/>
              </w:rPr>
            </w:pPr>
            <w:r w:rsidRPr="006F5E51">
              <w:rPr>
                <w:rFonts w:cs="Arial"/>
                <w:lang w:val="de-DE"/>
              </w:rPr>
              <w:t>Bei der Ermittlung des Gesellschafters nach Art. 80 Abs. 3 GvD Nr. 50/2016 (Mehrheitsgesellschafter und alleiniger Gesellschafter) ist nicht nur die natürliche Person, sondern auch die juristische Person miteinbegriffen.</w:t>
            </w:r>
          </w:p>
          <w:p w14:paraId="61383214" w14:textId="77777777" w:rsidR="00471BC6" w:rsidRPr="006F5E51" w:rsidRDefault="00471BC6" w:rsidP="00471BC6">
            <w:pPr>
              <w:widowControl w:val="0"/>
              <w:ind w:right="22"/>
              <w:jc w:val="both"/>
              <w:rPr>
                <w:rFonts w:cs="Arial"/>
                <w:lang w:val="de-DE"/>
              </w:rPr>
            </w:pPr>
            <w:r w:rsidRPr="006F5E51">
              <w:rPr>
                <w:rFonts w:cs="Arial"/>
                <w:lang w:val="de-DE"/>
              </w:rPr>
              <w:t>.</w:t>
            </w:r>
          </w:p>
          <w:p w14:paraId="43E601E8" w14:textId="77777777" w:rsidR="00471BC6" w:rsidRPr="006F5E51" w:rsidRDefault="00471BC6" w:rsidP="00471BC6">
            <w:pPr>
              <w:widowControl w:val="0"/>
              <w:ind w:right="22"/>
              <w:jc w:val="both"/>
              <w:rPr>
                <w:rFonts w:cs="Arial"/>
                <w:lang w:val="de-DE"/>
              </w:rPr>
            </w:pPr>
            <w:r w:rsidRPr="006F5E51">
              <w:rPr>
                <w:rFonts w:cs="Arial"/>
                <w:lang w:val="de-DE"/>
              </w:rPr>
              <w:t>Als Mehrheitsgesellschafter gilt der Gesellschafter, der eine Beteiligung von mindestens 50% des Gesellschaftskapitals hält.</w:t>
            </w:r>
          </w:p>
        </w:tc>
        <w:tc>
          <w:tcPr>
            <w:tcW w:w="852" w:type="dxa"/>
            <w:shd w:val="clear" w:color="auto" w:fill="auto"/>
          </w:tcPr>
          <w:p w14:paraId="69E3F68C" w14:textId="77777777" w:rsidR="00471BC6" w:rsidRPr="006F5E51" w:rsidRDefault="00471BC6" w:rsidP="00471BC6">
            <w:pPr>
              <w:widowControl w:val="0"/>
              <w:rPr>
                <w:rFonts w:cs="Arial"/>
                <w:lang w:val="de-DE"/>
              </w:rPr>
            </w:pPr>
          </w:p>
        </w:tc>
        <w:tc>
          <w:tcPr>
            <w:tcW w:w="4258" w:type="dxa"/>
            <w:shd w:val="clear" w:color="auto" w:fill="auto"/>
          </w:tcPr>
          <w:p w14:paraId="69764DD2" w14:textId="77777777" w:rsidR="00471BC6" w:rsidRPr="006F5E51" w:rsidRDefault="00471BC6" w:rsidP="00471BC6">
            <w:pPr>
              <w:widowControl w:val="0"/>
              <w:ind w:right="22"/>
              <w:jc w:val="both"/>
              <w:rPr>
                <w:rFonts w:cs="Arial"/>
                <w:lang w:val="it-IT"/>
              </w:rPr>
            </w:pPr>
            <w:r w:rsidRPr="006F5E51">
              <w:rPr>
                <w:rFonts w:cs="Arial"/>
                <w:lang w:val="it-IT"/>
              </w:rPr>
              <w:t xml:space="preserve">Si fa presente che per l’individuazione del socio di cui all’art. 80 comma 3 </w:t>
            </w:r>
            <w:r>
              <w:rPr>
                <w:rFonts w:cs="Arial"/>
                <w:lang w:val="it-IT"/>
              </w:rPr>
              <w:t>D.lgs</w:t>
            </w:r>
            <w:r w:rsidRPr="006F5E51">
              <w:rPr>
                <w:rFonts w:cs="Arial"/>
                <w:lang w:val="it-IT"/>
              </w:rPr>
              <w:t>. 50/2016 (socio di maggioranza e socio unico) si considera inclusa nella nozione non solo la persona fisica, ma anche quella giuridica.</w:t>
            </w:r>
          </w:p>
          <w:p w14:paraId="7A945FE1" w14:textId="77777777" w:rsidR="00471BC6" w:rsidRDefault="00471BC6" w:rsidP="00471BC6">
            <w:pPr>
              <w:widowControl w:val="0"/>
              <w:ind w:right="22"/>
              <w:jc w:val="both"/>
              <w:rPr>
                <w:rFonts w:cs="Arial"/>
                <w:lang w:val="it-IT"/>
              </w:rPr>
            </w:pPr>
          </w:p>
          <w:p w14:paraId="292F3ED7" w14:textId="77777777" w:rsidR="00471BC6" w:rsidRDefault="00471BC6" w:rsidP="00471BC6">
            <w:pPr>
              <w:widowControl w:val="0"/>
              <w:ind w:right="22"/>
              <w:jc w:val="both"/>
              <w:rPr>
                <w:rFonts w:cs="Arial"/>
                <w:lang w:val="it-IT"/>
              </w:rPr>
            </w:pPr>
          </w:p>
          <w:p w14:paraId="148A7A93" w14:textId="77777777" w:rsidR="00471BC6" w:rsidRPr="00496C5E" w:rsidRDefault="00471BC6" w:rsidP="00471BC6">
            <w:pPr>
              <w:widowControl w:val="0"/>
              <w:ind w:right="22"/>
              <w:jc w:val="both"/>
              <w:rPr>
                <w:rFonts w:cs="Arial"/>
                <w:lang w:val="it-IT"/>
              </w:rPr>
            </w:pPr>
            <w:r w:rsidRPr="006F5E51">
              <w:rPr>
                <w:rFonts w:cs="Arial"/>
                <w:lang w:val="it-IT"/>
              </w:rPr>
              <w:t>Si considera socio di maggioranza il socio titolare di un minimo di 50% del capitale sociale.</w:t>
            </w:r>
          </w:p>
          <w:p w14:paraId="1F8D2349" w14:textId="77777777" w:rsidR="00471BC6" w:rsidRPr="006140E5" w:rsidRDefault="00471BC6" w:rsidP="00471BC6">
            <w:pPr>
              <w:widowControl w:val="0"/>
              <w:autoSpaceDE w:val="0"/>
              <w:autoSpaceDN w:val="0"/>
              <w:adjustRightInd w:val="0"/>
              <w:ind w:right="6"/>
              <w:jc w:val="both"/>
              <w:rPr>
                <w:rFonts w:cs="Arial"/>
                <w:bCs/>
                <w:color w:val="FF0000"/>
                <w:lang w:val="it-IT"/>
              </w:rPr>
            </w:pPr>
          </w:p>
        </w:tc>
      </w:tr>
      <w:tr w:rsidR="00471BC6" w:rsidRPr="00D90FD7" w14:paraId="19C44255" w14:textId="77777777" w:rsidTr="00762232">
        <w:trPr>
          <w:gridAfter w:val="2"/>
          <w:wAfter w:w="8516" w:type="dxa"/>
        </w:trPr>
        <w:tc>
          <w:tcPr>
            <w:tcW w:w="4403" w:type="dxa"/>
            <w:gridSpan w:val="2"/>
            <w:shd w:val="clear" w:color="auto" w:fill="auto"/>
          </w:tcPr>
          <w:p w14:paraId="0B3273D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2992F0A0" w14:textId="77777777" w:rsidR="00471BC6" w:rsidRPr="00255CCE" w:rsidRDefault="00471BC6" w:rsidP="00471BC6">
            <w:pPr>
              <w:widowControl w:val="0"/>
              <w:spacing w:line="240" w:lineRule="exact"/>
              <w:rPr>
                <w:rFonts w:cs="Arial"/>
                <w:lang w:val="it-IT"/>
              </w:rPr>
            </w:pPr>
          </w:p>
        </w:tc>
        <w:tc>
          <w:tcPr>
            <w:tcW w:w="4258" w:type="dxa"/>
            <w:shd w:val="clear" w:color="auto" w:fill="auto"/>
          </w:tcPr>
          <w:p w14:paraId="0525E4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06C608B1" w14:textId="77777777" w:rsidTr="00762232">
        <w:trPr>
          <w:gridBefore w:val="1"/>
          <w:gridAfter w:val="2"/>
          <w:wBefore w:w="9" w:type="dxa"/>
          <w:wAfter w:w="8516" w:type="dxa"/>
        </w:trPr>
        <w:tc>
          <w:tcPr>
            <w:tcW w:w="4394" w:type="dxa"/>
          </w:tcPr>
          <w:p w14:paraId="19318867" w14:textId="77777777" w:rsidR="00471BC6" w:rsidRPr="001355E9" w:rsidRDefault="00471BC6" w:rsidP="00471BC6">
            <w:pPr>
              <w:pStyle w:val="xmsonormal"/>
              <w:spacing w:line="240" w:lineRule="exact"/>
              <w:jc w:val="both"/>
              <w:rPr>
                <w:rFonts w:ascii="Arial" w:hAnsi="Arial" w:cs="Arial"/>
                <w:sz w:val="20"/>
                <w:szCs w:val="20"/>
                <w:lang w:val="de-DE" w:eastAsia="en-US"/>
              </w:rPr>
            </w:pPr>
            <w:r w:rsidRPr="001355E9">
              <w:rPr>
                <w:rFonts w:ascii="Arial" w:hAnsi="Arial" w:cs="Arial"/>
                <w:sz w:val="20"/>
                <w:szCs w:val="20"/>
                <w:lang w:val="de-DE" w:eastAsia="en-US"/>
              </w:rPr>
              <w:t>Die Kontrollen des Gesellschafters als juristische Person (</w:t>
            </w:r>
            <w:proofErr w:type="spellStart"/>
            <w:r w:rsidRPr="001355E9">
              <w:rPr>
                <w:rFonts w:ascii="Arial" w:hAnsi="Arial" w:cs="Arial"/>
                <w:sz w:val="20"/>
                <w:szCs w:val="20"/>
                <w:lang w:val="de-DE" w:eastAsia="en-US"/>
              </w:rPr>
              <w:t>Mehrheits-oder</w:t>
            </w:r>
            <w:proofErr w:type="spellEnd"/>
            <w:r w:rsidRPr="001355E9">
              <w:rPr>
                <w:rFonts w:ascii="Arial" w:hAnsi="Arial" w:cs="Arial"/>
                <w:sz w:val="20"/>
                <w:szCs w:val="20"/>
                <w:lang w:val="de-DE" w:eastAsia="en-US"/>
              </w:rPr>
              <w:t xml:space="preserve"> alleiniger Gesellschafter) gemäß Art. 80 Abs. 3 </w:t>
            </w:r>
            <w:proofErr w:type="spellStart"/>
            <w:r w:rsidRPr="001355E9">
              <w:rPr>
                <w:rFonts w:ascii="Arial" w:hAnsi="Arial" w:cs="Arial"/>
                <w:sz w:val="20"/>
                <w:szCs w:val="20"/>
                <w:lang w:val="de-DE" w:eastAsia="en-US"/>
              </w:rPr>
              <w:t>GvD</w:t>
            </w:r>
            <w:proofErr w:type="spellEnd"/>
            <w:r w:rsidRPr="001355E9">
              <w:rPr>
                <w:rFonts w:ascii="Arial" w:hAnsi="Arial" w:cs="Arial"/>
                <w:sz w:val="20"/>
                <w:szCs w:val="20"/>
                <w:lang w:val="de-DE" w:eastAsia="en-US"/>
              </w:rPr>
              <w:t xml:space="preserve"> Nr. 50/2016 decken nur Gesellschaftsbeteiligung bis zur ersten Ebene ab.</w:t>
            </w:r>
          </w:p>
        </w:tc>
        <w:tc>
          <w:tcPr>
            <w:tcW w:w="852" w:type="dxa"/>
          </w:tcPr>
          <w:p w14:paraId="1C4AA2E0" w14:textId="77777777" w:rsidR="00471BC6" w:rsidRPr="001355E9" w:rsidRDefault="00471BC6" w:rsidP="00471BC6">
            <w:pPr>
              <w:widowControl w:val="0"/>
              <w:rPr>
                <w:rFonts w:cs="Arial"/>
                <w:lang w:val="de-DE"/>
              </w:rPr>
            </w:pPr>
          </w:p>
        </w:tc>
        <w:tc>
          <w:tcPr>
            <w:tcW w:w="4258" w:type="dxa"/>
          </w:tcPr>
          <w:p w14:paraId="76571B7A" w14:textId="77777777" w:rsidR="00471BC6" w:rsidRPr="007636CA" w:rsidRDefault="00471BC6" w:rsidP="00471BC6">
            <w:pPr>
              <w:widowControl w:val="0"/>
              <w:autoSpaceDE w:val="0"/>
              <w:autoSpaceDN w:val="0"/>
              <w:jc w:val="both"/>
              <w:rPr>
                <w:rFonts w:cs="Arial"/>
                <w:lang w:val="it-IT"/>
              </w:rPr>
            </w:pPr>
            <w:bookmarkStart w:id="113" w:name="_Hlk39565667"/>
            <w:r w:rsidRPr="001355E9">
              <w:rPr>
                <w:rFonts w:cs="Arial"/>
                <w:lang w:val="it-IT"/>
              </w:rPr>
              <w:t>I controlli ex art. 80, c. 3, d. lgs. n. 50/2016, nei confronti del socio (unico o di maggioranza) persona giuridica si estendono solo fino al primo livello di partecipazione societaria.</w:t>
            </w:r>
            <w:bookmarkEnd w:id="113"/>
          </w:p>
        </w:tc>
      </w:tr>
      <w:tr w:rsidR="00471BC6" w:rsidRPr="00D90FD7" w14:paraId="022A2A3E" w14:textId="77777777" w:rsidTr="00762232">
        <w:trPr>
          <w:gridAfter w:val="2"/>
          <w:wAfter w:w="8516" w:type="dxa"/>
        </w:trPr>
        <w:tc>
          <w:tcPr>
            <w:tcW w:w="4403" w:type="dxa"/>
            <w:gridSpan w:val="2"/>
            <w:shd w:val="clear" w:color="auto" w:fill="auto"/>
          </w:tcPr>
          <w:p w14:paraId="76481B08"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741EC9B" w14:textId="77777777" w:rsidR="00471BC6" w:rsidRPr="00255CCE" w:rsidRDefault="00471BC6" w:rsidP="00471BC6">
            <w:pPr>
              <w:widowControl w:val="0"/>
              <w:spacing w:line="240" w:lineRule="exact"/>
              <w:rPr>
                <w:rFonts w:cs="Arial"/>
                <w:lang w:val="it-IT"/>
              </w:rPr>
            </w:pPr>
          </w:p>
        </w:tc>
        <w:tc>
          <w:tcPr>
            <w:tcW w:w="4258" w:type="dxa"/>
            <w:shd w:val="clear" w:color="auto" w:fill="auto"/>
          </w:tcPr>
          <w:p w14:paraId="471EC2F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32B708F3" w14:textId="77777777" w:rsidTr="00762232">
        <w:trPr>
          <w:gridAfter w:val="2"/>
          <w:wAfter w:w="8516" w:type="dxa"/>
        </w:trPr>
        <w:tc>
          <w:tcPr>
            <w:tcW w:w="4403" w:type="dxa"/>
            <w:gridSpan w:val="2"/>
            <w:shd w:val="clear" w:color="auto" w:fill="auto"/>
          </w:tcPr>
          <w:p w14:paraId="26A33BF4" w14:textId="46460539" w:rsidR="00471BC6" w:rsidRPr="00A068B2" w:rsidRDefault="00471BC6" w:rsidP="00F22A5A">
            <w:pPr>
              <w:pStyle w:val="Rientrocorpodeltesto"/>
              <w:widowControl w:val="0"/>
              <w:tabs>
                <w:tab w:val="left" w:pos="8496"/>
              </w:tabs>
              <w:spacing w:after="0" w:line="240" w:lineRule="exact"/>
              <w:ind w:left="0"/>
              <w:jc w:val="both"/>
              <w:rPr>
                <w:rFonts w:cs="Arial"/>
                <w:lang w:val="de-DE"/>
              </w:rPr>
            </w:pPr>
            <w:r w:rsidRPr="00A068B2">
              <w:rPr>
                <w:u w:val="single"/>
                <w:lang w:val="de-DE"/>
              </w:rPr>
              <w:t>Fällt die Überprüfung der Anforderungen negativ aus, erhält der nächstgereihte Teilnehmer in der Rangordnung den Zuschlag für die Dienstleistungen</w:t>
            </w:r>
            <w:r w:rsidR="00656748" w:rsidRPr="00A068B2">
              <w:rPr>
                <w:rFonts w:cs="Arial"/>
                <w:u w:val="single"/>
                <w:lang w:val="de-DE"/>
              </w:rPr>
              <w:t xml:space="preserve"> und </w:t>
            </w:r>
            <w:r w:rsidR="00656748" w:rsidRPr="00A068B2">
              <w:rPr>
                <w:u w:val="single"/>
                <w:lang w:val="de-DE"/>
              </w:rPr>
              <w:t>die vorläufige Sicherheit, falls geschuldet, wird einbehalten.</w:t>
            </w:r>
            <w:r w:rsidRPr="00A068B2">
              <w:rPr>
                <w:u w:val="single"/>
                <w:lang w:val="de-DE"/>
              </w:rPr>
              <w:t>.</w:t>
            </w:r>
          </w:p>
        </w:tc>
        <w:tc>
          <w:tcPr>
            <w:tcW w:w="852" w:type="dxa"/>
            <w:shd w:val="clear" w:color="auto" w:fill="auto"/>
          </w:tcPr>
          <w:p w14:paraId="5F3FD8A8" w14:textId="77777777" w:rsidR="00471BC6" w:rsidRPr="00A068B2" w:rsidRDefault="00471BC6" w:rsidP="00F22A5A">
            <w:pPr>
              <w:widowControl w:val="0"/>
              <w:spacing w:line="240" w:lineRule="exact"/>
              <w:rPr>
                <w:rFonts w:cs="Arial"/>
                <w:lang w:val="de-DE"/>
              </w:rPr>
            </w:pPr>
          </w:p>
        </w:tc>
        <w:tc>
          <w:tcPr>
            <w:tcW w:w="4258" w:type="dxa"/>
            <w:shd w:val="clear" w:color="auto" w:fill="auto"/>
          </w:tcPr>
          <w:p w14:paraId="2F678DC8" w14:textId="118A09E9" w:rsidR="00471BC6" w:rsidRPr="00496C5E" w:rsidRDefault="00471BC6" w:rsidP="00F22A5A">
            <w:pPr>
              <w:pStyle w:val="Rientrocorpodeltesto"/>
              <w:tabs>
                <w:tab w:val="left" w:pos="8496"/>
              </w:tabs>
              <w:spacing w:after="0" w:line="240" w:lineRule="exact"/>
              <w:ind w:left="0"/>
              <w:jc w:val="both"/>
              <w:rPr>
                <w:u w:val="single"/>
                <w:lang w:val="it-IT"/>
              </w:rPr>
            </w:pPr>
            <w:r w:rsidRPr="00A068B2">
              <w:rPr>
                <w:u w:val="single"/>
                <w:lang w:val="it-IT"/>
              </w:rPr>
              <w:t>Qualora la verifica dei requisiti desse esito negativo il servizio in oggetto sara’ aggiudicato al concorrente che segue in graduatoria</w:t>
            </w:r>
            <w:r w:rsidR="00656748" w:rsidRPr="00A068B2">
              <w:rPr>
                <w:rFonts w:cs="Arial"/>
                <w:u w:val="single"/>
                <w:lang w:val="it-IT"/>
              </w:rPr>
              <w:t xml:space="preserve"> </w:t>
            </w:r>
            <w:r w:rsidR="00656748" w:rsidRPr="00A068B2">
              <w:rPr>
                <w:u w:val="single"/>
                <w:lang w:val="it-IT"/>
              </w:rPr>
              <w:t>con escussione della garanzia provvisoria, qualora dovuta.</w:t>
            </w:r>
          </w:p>
        </w:tc>
      </w:tr>
      <w:tr w:rsidR="00471BC6" w:rsidRPr="00D90FD7" w14:paraId="63682FD5" w14:textId="77777777" w:rsidTr="00762232">
        <w:trPr>
          <w:gridAfter w:val="2"/>
          <w:wAfter w:w="8516" w:type="dxa"/>
        </w:trPr>
        <w:tc>
          <w:tcPr>
            <w:tcW w:w="4403" w:type="dxa"/>
            <w:gridSpan w:val="2"/>
            <w:shd w:val="clear" w:color="auto" w:fill="auto"/>
          </w:tcPr>
          <w:p w14:paraId="32DF1D35" w14:textId="77777777" w:rsidR="00471BC6" w:rsidRPr="00496C5E" w:rsidRDefault="00471BC6" w:rsidP="00471BC6">
            <w:pPr>
              <w:pStyle w:val="Rientrocorpodeltesto"/>
              <w:widowControl w:val="0"/>
              <w:tabs>
                <w:tab w:val="left" w:pos="8496"/>
              </w:tabs>
              <w:spacing w:after="0" w:line="240" w:lineRule="exact"/>
              <w:ind w:left="0"/>
              <w:jc w:val="both"/>
              <w:rPr>
                <w:u w:val="single"/>
                <w:lang w:val="it-IT"/>
              </w:rPr>
            </w:pPr>
          </w:p>
        </w:tc>
        <w:tc>
          <w:tcPr>
            <w:tcW w:w="852" w:type="dxa"/>
            <w:shd w:val="clear" w:color="auto" w:fill="auto"/>
          </w:tcPr>
          <w:p w14:paraId="3470464F" w14:textId="77777777" w:rsidR="00471BC6" w:rsidRPr="00496C5E" w:rsidRDefault="00471BC6" w:rsidP="00471BC6">
            <w:pPr>
              <w:widowControl w:val="0"/>
              <w:spacing w:line="240" w:lineRule="exact"/>
              <w:rPr>
                <w:rFonts w:cs="Arial"/>
                <w:lang w:val="it-IT"/>
              </w:rPr>
            </w:pPr>
          </w:p>
        </w:tc>
        <w:tc>
          <w:tcPr>
            <w:tcW w:w="4258" w:type="dxa"/>
            <w:shd w:val="clear" w:color="auto" w:fill="auto"/>
          </w:tcPr>
          <w:p w14:paraId="52460630" w14:textId="77777777" w:rsidR="00471BC6" w:rsidRPr="00496C5E" w:rsidRDefault="00471BC6" w:rsidP="00471BC6">
            <w:pPr>
              <w:pStyle w:val="Rientrocorpodeltesto"/>
              <w:widowControl w:val="0"/>
              <w:tabs>
                <w:tab w:val="left" w:pos="8496"/>
              </w:tabs>
              <w:spacing w:after="0" w:line="240" w:lineRule="exact"/>
              <w:ind w:left="0"/>
              <w:jc w:val="both"/>
              <w:rPr>
                <w:u w:val="single"/>
                <w:lang w:val="it-IT"/>
              </w:rPr>
            </w:pPr>
          </w:p>
        </w:tc>
      </w:tr>
      <w:tr w:rsidR="00471BC6" w:rsidRPr="00D90FD7" w14:paraId="68ACA22B" w14:textId="77777777" w:rsidTr="00762232">
        <w:trPr>
          <w:gridAfter w:val="2"/>
          <w:wAfter w:w="8516" w:type="dxa"/>
        </w:trPr>
        <w:tc>
          <w:tcPr>
            <w:tcW w:w="4403" w:type="dxa"/>
            <w:gridSpan w:val="2"/>
          </w:tcPr>
          <w:p w14:paraId="2EFFFAC3" w14:textId="77777777" w:rsidR="00471BC6" w:rsidRPr="00DC5057" w:rsidRDefault="00471BC6" w:rsidP="00471BC6">
            <w:pPr>
              <w:pStyle w:val="Rientrocorpodeltesto"/>
              <w:widowControl w:val="0"/>
              <w:tabs>
                <w:tab w:val="left" w:pos="8496"/>
              </w:tabs>
              <w:spacing w:after="0" w:line="240" w:lineRule="exact"/>
              <w:ind w:left="0"/>
              <w:jc w:val="both"/>
              <w:rPr>
                <w:rFonts w:cs="Arial"/>
                <w:lang w:val="de-DE"/>
              </w:rPr>
            </w:pPr>
            <w:r w:rsidRPr="00DC5057">
              <w:rPr>
                <w:rFonts w:cs="Arial"/>
                <w:u w:val="single"/>
                <w:lang w:val="de-DE"/>
              </w:rPr>
              <w:t>Angewandt wird Art. 27 Abs. 3 LG Nr. 16/2015.</w:t>
            </w:r>
          </w:p>
        </w:tc>
        <w:tc>
          <w:tcPr>
            <w:tcW w:w="852" w:type="dxa"/>
          </w:tcPr>
          <w:p w14:paraId="2D43D266" w14:textId="77777777" w:rsidR="00471BC6" w:rsidRPr="00DC5057" w:rsidRDefault="00471BC6" w:rsidP="00471BC6">
            <w:pPr>
              <w:widowControl w:val="0"/>
              <w:spacing w:line="240" w:lineRule="exact"/>
              <w:rPr>
                <w:rFonts w:cs="Arial"/>
                <w:lang w:val="de-DE"/>
              </w:rPr>
            </w:pPr>
          </w:p>
        </w:tc>
        <w:tc>
          <w:tcPr>
            <w:tcW w:w="4258" w:type="dxa"/>
          </w:tcPr>
          <w:p w14:paraId="1DEB5871" w14:textId="77777777" w:rsidR="00471BC6" w:rsidRPr="0065209C"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u w:val="single"/>
                <w:lang w:val="it-IT"/>
              </w:rPr>
              <w:t xml:space="preserve">Si applica l’art. 27, comma 3 </w:t>
            </w:r>
            <w:r>
              <w:rPr>
                <w:rFonts w:cs="Arial"/>
                <w:u w:val="single"/>
                <w:lang w:val="it-IT"/>
              </w:rPr>
              <w:t>L.P.</w:t>
            </w:r>
            <w:r w:rsidRPr="006140E5">
              <w:rPr>
                <w:rFonts w:cs="Arial"/>
                <w:u w:val="single"/>
                <w:lang w:val="it-IT"/>
              </w:rPr>
              <w:t xml:space="preserve"> 16/2015.</w:t>
            </w:r>
          </w:p>
        </w:tc>
      </w:tr>
      <w:tr w:rsidR="00471BC6" w:rsidRPr="00D90FD7" w14:paraId="67E0978C" w14:textId="77777777" w:rsidTr="00762232">
        <w:trPr>
          <w:gridAfter w:val="2"/>
          <w:wAfter w:w="8516" w:type="dxa"/>
        </w:trPr>
        <w:tc>
          <w:tcPr>
            <w:tcW w:w="4403" w:type="dxa"/>
            <w:gridSpan w:val="2"/>
          </w:tcPr>
          <w:p w14:paraId="41D63186" w14:textId="77777777" w:rsidR="00471BC6" w:rsidRPr="00496C5E" w:rsidRDefault="00471BC6" w:rsidP="00471BC6">
            <w:pPr>
              <w:pStyle w:val="Rientrocorpodeltesto"/>
              <w:widowControl w:val="0"/>
              <w:tabs>
                <w:tab w:val="left" w:pos="8496"/>
              </w:tabs>
              <w:spacing w:after="0" w:line="240" w:lineRule="exact"/>
              <w:ind w:left="0"/>
              <w:jc w:val="both"/>
              <w:rPr>
                <w:rFonts w:cs="Arial"/>
                <w:u w:val="single"/>
                <w:lang w:val="it-IT"/>
              </w:rPr>
            </w:pPr>
          </w:p>
        </w:tc>
        <w:tc>
          <w:tcPr>
            <w:tcW w:w="852" w:type="dxa"/>
          </w:tcPr>
          <w:p w14:paraId="5136BCB8" w14:textId="77777777" w:rsidR="00471BC6" w:rsidRPr="00496C5E" w:rsidRDefault="00471BC6" w:rsidP="00471BC6">
            <w:pPr>
              <w:widowControl w:val="0"/>
              <w:spacing w:line="240" w:lineRule="exact"/>
              <w:rPr>
                <w:rFonts w:cs="Arial"/>
                <w:lang w:val="it-IT"/>
              </w:rPr>
            </w:pPr>
          </w:p>
        </w:tc>
        <w:tc>
          <w:tcPr>
            <w:tcW w:w="4258" w:type="dxa"/>
          </w:tcPr>
          <w:p w14:paraId="3BF2ACEB" w14:textId="77777777" w:rsidR="00471BC6" w:rsidRPr="006140E5" w:rsidRDefault="00471BC6" w:rsidP="00471BC6">
            <w:pPr>
              <w:widowControl w:val="0"/>
              <w:autoSpaceDE w:val="0"/>
              <w:autoSpaceDN w:val="0"/>
              <w:adjustRightInd w:val="0"/>
              <w:spacing w:line="240" w:lineRule="exact"/>
              <w:ind w:right="6"/>
              <w:jc w:val="both"/>
              <w:rPr>
                <w:rFonts w:cs="Arial"/>
                <w:u w:val="single"/>
                <w:lang w:val="it-IT"/>
              </w:rPr>
            </w:pPr>
          </w:p>
        </w:tc>
      </w:tr>
      <w:tr w:rsidR="00471BC6" w:rsidRPr="005737C1" w14:paraId="50A90E1D" w14:textId="77777777" w:rsidTr="00762232">
        <w:trPr>
          <w:gridAfter w:val="2"/>
          <w:wAfter w:w="8516" w:type="dxa"/>
        </w:trPr>
        <w:tc>
          <w:tcPr>
            <w:tcW w:w="4403" w:type="dxa"/>
            <w:gridSpan w:val="2"/>
            <w:shd w:val="clear" w:color="auto" w:fill="E7E6E6" w:themeFill="background2"/>
          </w:tcPr>
          <w:p w14:paraId="2E22D072" w14:textId="77777777" w:rsidR="00471BC6" w:rsidRPr="0065209C" w:rsidRDefault="00471BC6" w:rsidP="00471BC6">
            <w:pPr>
              <w:pStyle w:val="Default"/>
              <w:widowControl w:val="0"/>
              <w:spacing w:line="240" w:lineRule="exact"/>
              <w:ind w:left="439"/>
              <w:jc w:val="both"/>
              <w:rPr>
                <w:rFonts w:cs="Arial"/>
                <w:b/>
                <w:bCs/>
                <w:color w:val="auto"/>
                <w:sz w:val="20"/>
                <w:szCs w:val="20"/>
              </w:rPr>
            </w:pPr>
          </w:p>
          <w:p w14:paraId="08A35F30" w14:textId="77777777" w:rsidR="00471BC6" w:rsidRPr="00D75454" w:rsidRDefault="00471BC6" w:rsidP="00CA626E">
            <w:pPr>
              <w:pStyle w:val="Default"/>
              <w:widowControl w:val="0"/>
              <w:numPr>
                <w:ilvl w:val="0"/>
                <w:numId w:val="53"/>
              </w:numPr>
              <w:spacing w:line="240" w:lineRule="exact"/>
              <w:ind w:left="439" w:hanging="426"/>
              <w:jc w:val="both"/>
              <w:rPr>
                <w:rFonts w:cs="Arial"/>
                <w:b/>
                <w:bCs/>
                <w:color w:val="auto"/>
                <w:sz w:val="20"/>
                <w:szCs w:val="20"/>
              </w:rPr>
            </w:pPr>
            <w:r w:rsidRPr="00D75454">
              <w:rPr>
                <w:rFonts w:cs="Arial"/>
                <w:b/>
                <w:bCs/>
                <w:color w:val="auto"/>
                <w:sz w:val="20"/>
                <w:szCs w:val="20"/>
                <w:lang w:val="de-DE" w:eastAsia="en-US"/>
              </w:rPr>
              <w:t>ENDGÜLTIGE ZUSCHLAGSERTEILUNG</w:t>
            </w:r>
          </w:p>
          <w:p w14:paraId="7E8769A2" w14:textId="77777777" w:rsidR="00471BC6" w:rsidRPr="00D75454" w:rsidRDefault="00471BC6" w:rsidP="00471BC6">
            <w:pPr>
              <w:pStyle w:val="Default"/>
              <w:widowControl w:val="0"/>
              <w:spacing w:line="240" w:lineRule="exact"/>
              <w:ind w:left="439"/>
              <w:jc w:val="both"/>
              <w:rPr>
                <w:rFonts w:cs="Arial"/>
                <w:b/>
                <w:bCs/>
                <w:color w:val="auto"/>
                <w:sz w:val="20"/>
                <w:szCs w:val="20"/>
              </w:rPr>
            </w:pPr>
          </w:p>
        </w:tc>
        <w:tc>
          <w:tcPr>
            <w:tcW w:w="852" w:type="dxa"/>
            <w:shd w:val="clear" w:color="auto" w:fill="auto"/>
          </w:tcPr>
          <w:p w14:paraId="2BEC6AB5" w14:textId="77777777" w:rsidR="00471BC6" w:rsidRPr="00D75454" w:rsidRDefault="00471BC6" w:rsidP="00471BC6">
            <w:pPr>
              <w:widowControl w:val="0"/>
              <w:spacing w:line="240" w:lineRule="exact"/>
              <w:rPr>
                <w:rFonts w:cs="Arial"/>
                <w:b/>
                <w:bCs/>
                <w:lang w:val="it-IT"/>
              </w:rPr>
            </w:pPr>
          </w:p>
        </w:tc>
        <w:tc>
          <w:tcPr>
            <w:tcW w:w="4258" w:type="dxa"/>
            <w:shd w:val="clear" w:color="auto" w:fill="E7E6E6" w:themeFill="background2"/>
          </w:tcPr>
          <w:p w14:paraId="27C6692A" w14:textId="77777777" w:rsidR="00471BC6" w:rsidRDefault="00471BC6" w:rsidP="00471BC6">
            <w:pPr>
              <w:pStyle w:val="Default"/>
              <w:widowControl w:val="0"/>
              <w:spacing w:line="240" w:lineRule="exact"/>
              <w:ind w:left="423"/>
              <w:jc w:val="both"/>
              <w:rPr>
                <w:rFonts w:cs="Arial"/>
                <w:b/>
                <w:bCs/>
                <w:color w:val="auto"/>
                <w:sz w:val="20"/>
                <w:szCs w:val="20"/>
              </w:rPr>
            </w:pPr>
          </w:p>
          <w:p w14:paraId="01BD27B5" w14:textId="77777777" w:rsidR="00471BC6" w:rsidRPr="00D75454" w:rsidRDefault="00471BC6" w:rsidP="00CA626E">
            <w:pPr>
              <w:pStyle w:val="Default"/>
              <w:widowControl w:val="0"/>
              <w:numPr>
                <w:ilvl w:val="0"/>
                <w:numId w:val="54"/>
              </w:numPr>
              <w:spacing w:line="240" w:lineRule="exact"/>
              <w:ind w:left="423" w:hanging="423"/>
              <w:jc w:val="both"/>
              <w:rPr>
                <w:rFonts w:cs="Arial"/>
                <w:b/>
                <w:bCs/>
                <w:color w:val="auto"/>
                <w:sz w:val="20"/>
                <w:szCs w:val="20"/>
              </w:rPr>
            </w:pPr>
            <w:r w:rsidRPr="00D75454">
              <w:rPr>
                <w:rFonts w:cs="Arial"/>
                <w:b/>
                <w:bCs/>
                <w:color w:val="auto"/>
                <w:sz w:val="20"/>
                <w:szCs w:val="20"/>
                <w:lang w:eastAsia="en-US"/>
              </w:rPr>
              <w:t>AGGIUDICAZIONE DEFINITIVA</w:t>
            </w:r>
          </w:p>
        </w:tc>
      </w:tr>
      <w:tr w:rsidR="00471BC6" w:rsidRPr="005737C1" w14:paraId="2118FC08" w14:textId="77777777" w:rsidTr="00762232">
        <w:trPr>
          <w:gridAfter w:val="2"/>
          <w:wAfter w:w="8516" w:type="dxa"/>
        </w:trPr>
        <w:tc>
          <w:tcPr>
            <w:tcW w:w="4403" w:type="dxa"/>
            <w:gridSpan w:val="2"/>
          </w:tcPr>
          <w:p w14:paraId="008F53B2" w14:textId="77777777" w:rsidR="00471BC6" w:rsidRPr="00D75454" w:rsidRDefault="00471BC6" w:rsidP="00471BC6">
            <w:pPr>
              <w:pStyle w:val="Rientrocorpodeltesto"/>
              <w:widowControl w:val="0"/>
              <w:tabs>
                <w:tab w:val="left" w:pos="8496"/>
              </w:tabs>
              <w:spacing w:after="0" w:line="240" w:lineRule="exact"/>
              <w:ind w:left="0"/>
              <w:jc w:val="both"/>
              <w:rPr>
                <w:rFonts w:cs="Arial"/>
                <w:b/>
                <w:bCs/>
                <w:lang w:val="it-IT"/>
              </w:rPr>
            </w:pPr>
          </w:p>
        </w:tc>
        <w:tc>
          <w:tcPr>
            <w:tcW w:w="852" w:type="dxa"/>
          </w:tcPr>
          <w:p w14:paraId="158A8006" w14:textId="77777777" w:rsidR="00471BC6" w:rsidRPr="00D75454" w:rsidRDefault="00471BC6" w:rsidP="00471BC6">
            <w:pPr>
              <w:widowControl w:val="0"/>
              <w:spacing w:line="240" w:lineRule="exact"/>
              <w:rPr>
                <w:rFonts w:cs="Arial"/>
                <w:b/>
                <w:bCs/>
                <w:lang w:val="it-IT"/>
              </w:rPr>
            </w:pPr>
          </w:p>
        </w:tc>
        <w:tc>
          <w:tcPr>
            <w:tcW w:w="4258" w:type="dxa"/>
          </w:tcPr>
          <w:p w14:paraId="7D5E2E09" w14:textId="77777777" w:rsidR="00471BC6" w:rsidRPr="00D75454" w:rsidRDefault="00471BC6" w:rsidP="00471BC6">
            <w:pPr>
              <w:widowControl w:val="0"/>
              <w:autoSpaceDE w:val="0"/>
              <w:autoSpaceDN w:val="0"/>
              <w:adjustRightInd w:val="0"/>
              <w:spacing w:line="240" w:lineRule="exact"/>
              <w:ind w:right="6"/>
              <w:jc w:val="both"/>
              <w:rPr>
                <w:rFonts w:cs="Arial"/>
                <w:b/>
                <w:bCs/>
              </w:rPr>
            </w:pPr>
          </w:p>
        </w:tc>
      </w:tr>
      <w:tr w:rsidR="00471BC6" w:rsidRPr="00D90FD7" w14:paraId="483F7768" w14:textId="77777777" w:rsidTr="00762232">
        <w:trPr>
          <w:gridAfter w:val="2"/>
          <w:wAfter w:w="8516" w:type="dxa"/>
        </w:trPr>
        <w:tc>
          <w:tcPr>
            <w:tcW w:w="4403" w:type="dxa"/>
            <w:gridSpan w:val="2"/>
          </w:tcPr>
          <w:p w14:paraId="5689783A" w14:textId="77777777" w:rsidR="00471BC6" w:rsidRPr="000436C1" w:rsidRDefault="00471BC6" w:rsidP="00471BC6">
            <w:pPr>
              <w:pStyle w:val="Rientrocorpodeltesto"/>
              <w:widowControl w:val="0"/>
              <w:tabs>
                <w:tab w:val="left" w:pos="8496"/>
              </w:tabs>
              <w:spacing w:after="0" w:line="240" w:lineRule="exact"/>
              <w:ind w:left="0"/>
              <w:jc w:val="both"/>
              <w:rPr>
                <w:rFonts w:cs="Arial"/>
                <w:color w:val="FF0000"/>
                <w:lang w:val="de-DE"/>
              </w:rPr>
            </w:pPr>
            <w:r w:rsidRPr="008B23CF">
              <w:rPr>
                <w:rFonts w:cs="Arial"/>
                <w:color w:val="FF0000"/>
                <w:lang w:val="de-DE"/>
              </w:rPr>
              <w:t>Die Vergabestelle</w:t>
            </w:r>
            <w:r>
              <w:rPr>
                <w:rFonts w:cs="Arial"/>
                <w:color w:val="FF0000"/>
                <w:lang w:val="de-DE"/>
              </w:rPr>
              <w:t xml:space="preserve"> </w:t>
            </w:r>
            <w:r w:rsidRPr="008B23CF">
              <w:rPr>
                <w:rFonts w:cs="Arial"/>
                <w:color w:val="FF0000"/>
                <w:lang w:val="de-DE"/>
              </w:rPr>
              <w:t>/</w:t>
            </w:r>
            <w:r>
              <w:rPr>
                <w:rFonts w:cs="Arial"/>
                <w:color w:val="FF0000"/>
                <w:lang w:val="de-DE"/>
              </w:rPr>
              <w:t xml:space="preserve"> </w:t>
            </w:r>
            <w:r w:rsidRPr="008B23CF">
              <w:rPr>
                <w:rFonts w:cs="Arial"/>
                <w:color w:val="FF0000"/>
                <w:lang w:val="de-DE"/>
              </w:rPr>
              <w:t>auftraggebende Körperschaft</w:t>
            </w:r>
            <w:r w:rsidRPr="008B23CF">
              <w:rPr>
                <w:rFonts w:cs="Arial"/>
                <w:lang w:val="de-DE"/>
              </w:rPr>
              <w:t xml:space="preserve"> erteilt den endgültigen Zuschlag, der infolge des positiven Ergebnisses obiger Überprüfungen rechtswirksam wird. Innerhalb der folgenden fünf Tage sendet die Vergabestelle</w:t>
            </w:r>
            <w:r w:rsidRPr="008B23CF">
              <w:rPr>
                <w:rFonts w:cs="Arial"/>
                <w:color w:val="0000FF"/>
                <w:lang w:val="de-DE"/>
              </w:rPr>
              <w:t xml:space="preserve"> </w:t>
            </w:r>
            <w:r w:rsidRPr="008B23CF">
              <w:rPr>
                <w:rFonts w:cs="Arial"/>
                <w:lang w:val="de-DE"/>
              </w:rPr>
              <w:t>dem Bieter die Mitteilungen gemäß Art. 76 Abs. 5 GvD Nr. 50/2016 mittels PEC.</w:t>
            </w:r>
          </w:p>
        </w:tc>
        <w:tc>
          <w:tcPr>
            <w:tcW w:w="852" w:type="dxa"/>
          </w:tcPr>
          <w:p w14:paraId="72D6212F" w14:textId="77777777" w:rsidR="00471BC6" w:rsidRPr="000436C1" w:rsidRDefault="00471BC6" w:rsidP="00471BC6">
            <w:pPr>
              <w:widowControl w:val="0"/>
              <w:spacing w:line="240" w:lineRule="exact"/>
              <w:rPr>
                <w:rFonts w:cs="Arial"/>
                <w:lang w:val="de-DE"/>
              </w:rPr>
            </w:pPr>
          </w:p>
        </w:tc>
        <w:tc>
          <w:tcPr>
            <w:tcW w:w="4258" w:type="dxa"/>
          </w:tcPr>
          <w:p w14:paraId="1BC3F94B"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color w:val="FF0000"/>
                <w:lang w:val="it-IT"/>
              </w:rPr>
              <w:t>La stazione appaltante / L’ente committente</w:t>
            </w:r>
            <w:r w:rsidRPr="006140E5">
              <w:rPr>
                <w:rFonts w:cs="Arial"/>
                <w:lang w:val="it-IT"/>
              </w:rPr>
              <w:t xml:space="preserve"> proclama l’aggiudicazione definitiva, che diventa efficace a seguito dell’esito positivo dei suddetti controlli. La stazione appaltante procederà entro i successivi 5 giorni alle comunicazioni di cui all’art. 76, comma 5, </w:t>
            </w:r>
            <w:r>
              <w:rPr>
                <w:rFonts w:cs="Arial"/>
                <w:lang w:val="it-IT"/>
              </w:rPr>
              <w:t>D.lgs</w:t>
            </w:r>
            <w:r w:rsidRPr="006140E5">
              <w:rPr>
                <w:rFonts w:cs="Arial"/>
                <w:lang w:val="it-IT"/>
              </w:rPr>
              <w:t>. 50/2016 tramite PEC al offerente.</w:t>
            </w:r>
          </w:p>
        </w:tc>
      </w:tr>
      <w:tr w:rsidR="00471BC6" w:rsidRPr="00D90FD7" w14:paraId="25EA54D1" w14:textId="77777777" w:rsidTr="00762232">
        <w:trPr>
          <w:gridAfter w:val="2"/>
          <w:wAfter w:w="8516" w:type="dxa"/>
        </w:trPr>
        <w:tc>
          <w:tcPr>
            <w:tcW w:w="4403" w:type="dxa"/>
            <w:gridSpan w:val="2"/>
          </w:tcPr>
          <w:p w14:paraId="45D49D5C"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8A59E54" w14:textId="77777777" w:rsidR="00471BC6" w:rsidRPr="00255CCE" w:rsidRDefault="00471BC6" w:rsidP="00471BC6">
            <w:pPr>
              <w:widowControl w:val="0"/>
              <w:spacing w:line="240" w:lineRule="exact"/>
              <w:rPr>
                <w:rFonts w:cs="Arial"/>
                <w:lang w:val="it-IT"/>
              </w:rPr>
            </w:pPr>
          </w:p>
        </w:tc>
        <w:tc>
          <w:tcPr>
            <w:tcW w:w="4258" w:type="dxa"/>
          </w:tcPr>
          <w:p w14:paraId="54B7B01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15B2AE10" w14:textId="77777777" w:rsidTr="00762232">
        <w:trPr>
          <w:gridAfter w:val="2"/>
          <w:wAfter w:w="8516" w:type="dxa"/>
        </w:trPr>
        <w:tc>
          <w:tcPr>
            <w:tcW w:w="4403" w:type="dxa"/>
            <w:gridSpan w:val="2"/>
          </w:tcPr>
          <w:p w14:paraId="29C4AB32" w14:textId="77777777" w:rsidR="00471BC6" w:rsidRPr="000436C1" w:rsidRDefault="00471BC6" w:rsidP="00471BC6">
            <w:pPr>
              <w:pStyle w:val="Rientrocorpodeltesto"/>
              <w:widowControl w:val="0"/>
              <w:tabs>
                <w:tab w:val="left" w:pos="8496"/>
              </w:tabs>
              <w:spacing w:after="0" w:line="240" w:lineRule="exact"/>
              <w:ind w:left="0"/>
              <w:jc w:val="both"/>
              <w:rPr>
                <w:rFonts w:cs="Arial"/>
                <w:color w:val="FF0000"/>
                <w:lang w:val="de-DE"/>
              </w:rPr>
            </w:pPr>
            <w:r w:rsidRPr="008B23CF">
              <w:rPr>
                <w:rFonts w:cs="Arial"/>
                <w:lang w:val="de-DE"/>
              </w:rPr>
              <w:t xml:space="preserve">Gemäß Art. 32 GvD Nr. 50/2016 ist der Zuschlag für den Zuschlagsempfänger sofort bindend, während er es </w:t>
            </w:r>
            <w:r w:rsidRPr="00EB3FF6">
              <w:rPr>
                <w:rFonts w:cs="Arial"/>
                <w:lang w:val="de-DE"/>
              </w:rPr>
              <w:t>für die Vergabestelle erst nach Abschluss des Vertrags ist</w:t>
            </w:r>
            <w:r w:rsidRPr="008B23CF">
              <w:rPr>
                <w:rFonts w:cs="Arial"/>
                <w:lang w:val="de-DE"/>
              </w:rPr>
              <w:t>.</w:t>
            </w:r>
          </w:p>
        </w:tc>
        <w:tc>
          <w:tcPr>
            <w:tcW w:w="852" w:type="dxa"/>
          </w:tcPr>
          <w:p w14:paraId="78E86BC3" w14:textId="77777777" w:rsidR="00471BC6" w:rsidRPr="000436C1" w:rsidRDefault="00471BC6" w:rsidP="00471BC6">
            <w:pPr>
              <w:widowControl w:val="0"/>
              <w:spacing w:line="240" w:lineRule="exact"/>
              <w:rPr>
                <w:rFonts w:cs="Arial"/>
                <w:lang w:val="de-DE"/>
              </w:rPr>
            </w:pPr>
          </w:p>
        </w:tc>
        <w:tc>
          <w:tcPr>
            <w:tcW w:w="4258" w:type="dxa"/>
          </w:tcPr>
          <w:p w14:paraId="077B0670"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 xml:space="preserve">Ai sensi dell’art. 32 del </w:t>
            </w:r>
            <w:r>
              <w:rPr>
                <w:rFonts w:cs="Arial"/>
                <w:lang w:val="it-IT"/>
              </w:rPr>
              <w:t>D.lgs</w:t>
            </w:r>
            <w:r w:rsidRPr="006140E5">
              <w:rPr>
                <w:rFonts w:cs="Arial"/>
                <w:lang w:val="it-IT"/>
              </w:rPr>
              <w:t>. 50/2016 l’aggiudicazione è immediatamente impegnativa per l’aggiudicatario, mentre per la stazione appaltante diventa tale a decorrere dalla data di stipula del contratto.</w:t>
            </w:r>
          </w:p>
        </w:tc>
      </w:tr>
      <w:tr w:rsidR="00471BC6" w:rsidRPr="00D90FD7" w14:paraId="5C93F740" w14:textId="77777777" w:rsidTr="00762232">
        <w:trPr>
          <w:gridAfter w:val="2"/>
          <w:wAfter w:w="8516" w:type="dxa"/>
        </w:trPr>
        <w:tc>
          <w:tcPr>
            <w:tcW w:w="4403" w:type="dxa"/>
            <w:gridSpan w:val="2"/>
          </w:tcPr>
          <w:p w14:paraId="02CC5835"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460AC29" w14:textId="77777777" w:rsidR="00471BC6" w:rsidRPr="00255CCE" w:rsidRDefault="00471BC6" w:rsidP="00471BC6">
            <w:pPr>
              <w:widowControl w:val="0"/>
              <w:spacing w:line="240" w:lineRule="exact"/>
              <w:rPr>
                <w:rFonts w:cs="Arial"/>
                <w:lang w:val="it-IT"/>
              </w:rPr>
            </w:pPr>
          </w:p>
        </w:tc>
        <w:tc>
          <w:tcPr>
            <w:tcW w:w="4258" w:type="dxa"/>
          </w:tcPr>
          <w:p w14:paraId="3BB9A8F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7DF703F9" w14:textId="77777777" w:rsidTr="00762232">
        <w:trPr>
          <w:gridAfter w:val="2"/>
          <w:wAfter w:w="8516" w:type="dxa"/>
        </w:trPr>
        <w:tc>
          <w:tcPr>
            <w:tcW w:w="4403" w:type="dxa"/>
            <w:gridSpan w:val="2"/>
          </w:tcPr>
          <w:p w14:paraId="33814531" w14:textId="77777777" w:rsidR="00471BC6" w:rsidRPr="00C51E94" w:rsidRDefault="00471BC6" w:rsidP="00471BC6">
            <w:pPr>
              <w:pStyle w:val="Rientrocorpodeltesto"/>
              <w:widowControl w:val="0"/>
              <w:tabs>
                <w:tab w:val="left" w:pos="8496"/>
              </w:tabs>
              <w:spacing w:after="0" w:line="240" w:lineRule="exact"/>
              <w:ind w:left="0"/>
              <w:jc w:val="both"/>
              <w:rPr>
                <w:rFonts w:cs="Arial"/>
                <w:color w:val="FF0000"/>
                <w:lang w:val="de-DE"/>
              </w:rPr>
            </w:pPr>
            <w:r w:rsidRPr="00C40C0D">
              <w:rPr>
                <w:rFonts w:cs="Arial"/>
                <w:lang w:val="de-DE"/>
              </w:rPr>
              <w:t xml:space="preserve">Die Bieter sind für einen Zeitraum von </w:t>
            </w:r>
            <w:r w:rsidRPr="00C40C0D">
              <w:rPr>
                <w:rFonts w:cs="Arial"/>
                <w:color w:val="FF0000"/>
                <w:lang w:val="de-DE"/>
              </w:rPr>
              <w:t>180 /</w:t>
            </w:r>
            <w:r w:rsidRPr="00C40C0D">
              <w:rPr>
                <w:rFonts w:cs="Arial"/>
                <w:color w:val="0000FF"/>
                <w:lang w:val="de-DE"/>
              </w:rPr>
              <w:t xml:space="preserve"> </w:t>
            </w:r>
            <w:r w:rsidRPr="00C40C0D">
              <w:rPr>
                <w:rFonts w:cs="Arial"/>
                <w:color w:val="FF0000"/>
                <w:lang w:val="de-DE"/>
              </w:rPr>
              <w:t>240 aufeinanderfolgenden Kalendertagen</w:t>
            </w:r>
            <w:r w:rsidRPr="00C40C0D">
              <w:rPr>
                <w:rFonts w:cs="Arial"/>
                <w:lang w:val="de-DE"/>
              </w:rPr>
              <w:t xml:space="preserve"> nach dem Ablauf der Frist für die Einreichung der Angebote an die</w:t>
            </w:r>
            <w:r>
              <w:rPr>
                <w:rFonts w:cs="Arial"/>
                <w:lang w:val="de-DE"/>
              </w:rPr>
              <w:t>se</w:t>
            </w:r>
            <w:r w:rsidRPr="00C40C0D">
              <w:rPr>
                <w:rFonts w:cs="Arial"/>
                <w:lang w:val="de-DE"/>
              </w:rPr>
              <w:t xml:space="preserve"> gebunden.</w:t>
            </w:r>
          </w:p>
        </w:tc>
        <w:tc>
          <w:tcPr>
            <w:tcW w:w="852" w:type="dxa"/>
          </w:tcPr>
          <w:p w14:paraId="014834B5" w14:textId="77777777" w:rsidR="00471BC6" w:rsidRPr="00C51E94" w:rsidRDefault="00471BC6" w:rsidP="00471BC6">
            <w:pPr>
              <w:widowControl w:val="0"/>
              <w:spacing w:line="240" w:lineRule="exact"/>
              <w:rPr>
                <w:rFonts w:cs="Arial"/>
                <w:lang w:val="de-DE"/>
              </w:rPr>
            </w:pPr>
          </w:p>
        </w:tc>
        <w:tc>
          <w:tcPr>
            <w:tcW w:w="4258" w:type="dxa"/>
          </w:tcPr>
          <w:p w14:paraId="4A1AB74E"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lang w:val="it-IT"/>
              </w:rPr>
              <w:t xml:space="preserve">Gli offerenti sono vincolati alle offerte presentate per un periodo </w:t>
            </w:r>
            <w:r w:rsidRPr="006140E5">
              <w:rPr>
                <w:rFonts w:cs="Arial"/>
                <w:color w:val="FF0000"/>
                <w:lang w:val="it-IT"/>
              </w:rPr>
              <w:t>di 180 / 240 giorni</w:t>
            </w:r>
            <w:r w:rsidRPr="006140E5">
              <w:rPr>
                <w:rFonts w:cs="Arial"/>
                <w:bCs/>
                <w:lang w:val="it-IT"/>
              </w:rPr>
              <w:t xml:space="preserve"> </w:t>
            </w:r>
            <w:r w:rsidRPr="006140E5">
              <w:rPr>
                <w:rFonts w:cs="Arial"/>
                <w:bCs/>
                <w:color w:val="FF0000"/>
                <w:lang w:val="it-IT"/>
              </w:rPr>
              <w:t>naturali e consecutivi</w:t>
            </w:r>
            <w:r w:rsidRPr="006140E5">
              <w:rPr>
                <w:rFonts w:cs="Arial"/>
                <w:bCs/>
                <w:lang w:val="it-IT"/>
              </w:rPr>
              <w:t xml:space="preserve"> dalla data di scadenza del termine di presentazione delle offerte.</w:t>
            </w:r>
          </w:p>
        </w:tc>
      </w:tr>
      <w:tr w:rsidR="00471BC6" w:rsidRPr="00D90FD7" w14:paraId="4B098698" w14:textId="77777777" w:rsidTr="00762232">
        <w:trPr>
          <w:gridAfter w:val="2"/>
          <w:wAfter w:w="8516" w:type="dxa"/>
        </w:trPr>
        <w:tc>
          <w:tcPr>
            <w:tcW w:w="4403" w:type="dxa"/>
            <w:gridSpan w:val="2"/>
          </w:tcPr>
          <w:p w14:paraId="08606E8E"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67E043E" w14:textId="77777777" w:rsidR="00471BC6" w:rsidRPr="00255CCE" w:rsidRDefault="00471BC6" w:rsidP="00471BC6">
            <w:pPr>
              <w:widowControl w:val="0"/>
              <w:spacing w:line="240" w:lineRule="exact"/>
              <w:rPr>
                <w:rFonts w:cs="Arial"/>
                <w:lang w:val="it-IT"/>
              </w:rPr>
            </w:pPr>
          </w:p>
        </w:tc>
        <w:tc>
          <w:tcPr>
            <w:tcW w:w="4258" w:type="dxa"/>
          </w:tcPr>
          <w:p w14:paraId="5B75A360"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314E6917" w14:textId="77777777" w:rsidTr="00762232">
        <w:trPr>
          <w:gridAfter w:val="2"/>
          <w:wAfter w:w="8516" w:type="dxa"/>
        </w:trPr>
        <w:tc>
          <w:tcPr>
            <w:tcW w:w="4403" w:type="dxa"/>
            <w:gridSpan w:val="2"/>
          </w:tcPr>
          <w:p w14:paraId="477D6490" w14:textId="77777777" w:rsidR="00471BC6" w:rsidRPr="00C51E94" w:rsidRDefault="00471BC6" w:rsidP="00471BC6">
            <w:pPr>
              <w:widowControl w:val="0"/>
              <w:shd w:val="clear" w:color="auto" w:fill="FFFFFF" w:themeFill="background1"/>
              <w:tabs>
                <w:tab w:val="left" w:pos="720"/>
              </w:tabs>
              <w:spacing w:line="240" w:lineRule="exact"/>
              <w:jc w:val="both"/>
              <w:rPr>
                <w:rFonts w:cs="Arial"/>
                <w:iCs/>
                <w:lang w:val="de-DE"/>
              </w:rPr>
            </w:pPr>
            <w:r w:rsidRPr="008B23CF">
              <w:rPr>
                <w:rFonts w:cs="Arial"/>
                <w:lang w:val="de-DE"/>
              </w:rPr>
              <w:t>Nach der Zuschlagserteilung kann der gesetzliche Vertreter des Teilnehmers oder eine andere bevollmächtigte Person, die im Portal registriert ist, die endgültige Rangordnung unter „Mitteilungen“ einsehen.</w:t>
            </w:r>
          </w:p>
        </w:tc>
        <w:tc>
          <w:tcPr>
            <w:tcW w:w="852" w:type="dxa"/>
          </w:tcPr>
          <w:p w14:paraId="3087BF01" w14:textId="77777777" w:rsidR="00471BC6" w:rsidRPr="00C51E94" w:rsidRDefault="00471BC6" w:rsidP="00471BC6">
            <w:pPr>
              <w:widowControl w:val="0"/>
              <w:spacing w:line="240" w:lineRule="exact"/>
              <w:rPr>
                <w:rFonts w:cs="Arial"/>
                <w:lang w:val="de-DE"/>
              </w:rPr>
            </w:pPr>
          </w:p>
        </w:tc>
        <w:tc>
          <w:tcPr>
            <w:tcW w:w="4258" w:type="dxa"/>
          </w:tcPr>
          <w:p w14:paraId="62B76945"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6140E5">
              <w:rPr>
                <w:rFonts w:cs="Arial"/>
                <w:iCs/>
                <w:lang w:val="it-IT"/>
              </w:rPr>
              <w:t xml:space="preserve">. </w:t>
            </w:r>
          </w:p>
        </w:tc>
      </w:tr>
      <w:tr w:rsidR="00471BC6" w:rsidRPr="00D90FD7" w14:paraId="77B02790" w14:textId="77777777" w:rsidTr="00762232">
        <w:trPr>
          <w:gridAfter w:val="2"/>
          <w:wAfter w:w="8516" w:type="dxa"/>
        </w:trPr>
        <w:tc>
          <w:tcPr>
            <w:tcW w:w="4403" w:type="dxa"/>
            <w:gridSpan w:val="2"/>
          </w:tcPr>
          <w:p w14:paraId="282255D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8442C0A" w14:textId="77777777" w:rsidR="00471BC6" w:rsidRPr="00255CCE" w:rsidRDefault="00471BC6" w:rsidP="00471BC6">
            <w:pPr>
              <w:widowControl w:val="0"/>
              <w:spacing w:line="240" w:lineRule="exact"/>
              <w:rPr>
                <w:rFonts w:cs="Arial"/>
                <w:lang w:val="it-IT"/>
              </w:rPr>
            </w:pPr>
          </w:p>
        </w:tc>
        <w:tc>
          <w:tcPr>
            <w:tcW w:w="4258" w:type="dxa"/>
          </w:tcPr>
          <w:p w14:paraId="7A5A5D0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7111A83B" w14:textId="77777777" w:rsidTr="00762232">
        <w:trPr>
          <w:gridAfter w:val="2"/>
          <w:wAfter w:w="8516" w:type="dxa"/>
        </w:trPr>
        <w:tc>
          <w:tcPr>
            <w:tcW w:w="4403" w:type="dxa"/>
            <w:gridSpan w:val="2"/>
            <w:shd w:val="clear" w:color="auto" w:fill="E7E6E6" w:themeFill="background2"/>
          </w:tcPr>
          <w:p w14:paraId="3BEAC4E9" w14:textId="77777777" w:rsidR="00471BC6" w:rsidRPr="00A23F28" w:rsidRDefault="00471BC6" w:rsidP="00CA626E">
            <w:pPr>
              <w:pStyle w:val="Default"/>
              <w:widowControl w:val="0"/>
              <w:numPr>
                <w:ilvl w:val="0"/>
                <w:numId w:val="53"/>
              </w:numPr>
              <w:spacing w:line="240" w:lineRule="exact"/>
              <w:ind w:left="439" w:hanging="426"/>
              <w:jc w:val="both"/>
              <w:rPr>
                <w:rFonts w:cs="Arial"/>
                <w:color w:val="FF0000"/>
                <w:lang w:val="de-DE"/>
              </w:rPr>
            </w:pPr>
            <w:r w:rsidRPr="008B23CF">
              <w:rPr>
                <w:rFonts w:cs="Arial"/>
                <w:b/>
                <w:sz w:val="20"/>
                <w:lang w:val="de-DE"/>
              </w:rPr>
              <w:t>WIDERRUF DES ZUSCHLAGS AUS GRÜNDEN, DIE DEM ZUSCHLAGSEMPFÄNGER ANZULASTEN SIND</w:t>
            </w:r>
          </w:p>
        </w:tc>
        <w:tc>
          <w:tcPr>
            <w:tcW w:w="852" w:type="dxa"/>
            <w:shd w:val="clear" w:color="auto" w:fill="auto"/>
          </w:tcPr>
          <w:p w14:paraId="3890F364" w14:textId="77777777" w:rsidR="00471BC6" w:rsidRPr="00A23F28" w:rsidRDefault="00471BC6" w:rsidP="00471BC6">
            <w:pPr>
              <w:widowControl w:val="0"/>
              <w:spacing w:line="240" w:lineRule="exact"/>
              <w:rPr>
                <w:rFonts w:cs="Arial"/>
                <w:lang w:val="de-DE"/>
              </w:rPr>
            </w:pPr>
          </w:p>
        </w:tc>
        <w:tc>
          <w:tcPr>
            <w:tcW w:w="4258" w:type="dxa"/>
            <w:shd w:val="clear" w:color="auto" w:fill="E7E6E6" w:themeFill="background2"/>
          </w:tcPr>
          <w:p w14:paraId="2BD60784" w14:textId="77777777" w:rsidR="00471BC6" w:rsidRPr="00C40C0D" w:rsidRDefault="00471BC6" w:rsidP="00CA626E">
            <w:pPr>
              <w:pStyle w:val="Default"/>
              <w:widowControl w:val="0"/>
              <w:numPr>
                <w:ilvl w:val="0"/>
                <w:numId w:val="54"/>
              </w:numPr>
              <w:spacing w:line="240" w:lineRule="exact"/>
              <w:ind w:left="423" w:hanging="423"/>
              <w:jc w:val="both"/>
              <w:rPr>
                <w:rFonts w:cs="Arial"/>
                <w:b/>
                <w:bCs/>
                <w:sz w:val="20"/>
                <w:lang w:eastAsia="en-US"/>
              </w:rPr>
            </w:pPr>
            <w:r w:rsidRPr="00C40C0D">
              <w:rPr>
                <w:rFonts w:cs="Arial"/>
                <w:b/>
                <w:bCs/>
                <w:sz w:val="20"/>
                <w:lang w:eastAsia="en-US"/>
              </w:rPr>
              <w:t>REVOCA DELL’AGGIUDICAZIONE PER CAUSA IMPUTABILE ALL’AGGIUDICATARIO</w:t>
            </w:r>
          </w:p>
          <w:p w14:paraId="4CEB11AB"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529F4EB2" w14:textId="77777777" w:rsidTr="00762232">
        <w:trPr>
          <w:gridAfter w:val="2"/>
          <w:wAfter w:w="8516" w:type="dxa"/>
        </w:trPr>
        <w:tc>
          <w:tcPr>
            <w:tcW w:w="4403" w:type="dxa"/>
            <w:gridSpan w:val="2"/>
          </w:tcPr>
          <w:p w14:paraId="4D6FDAD7"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572B4A3D" w14:textId="77777777" w:rsidR="00471BC6" w:rsidRPr="00255CCE" w:rsidRDefault="00471BC6" w:rsidP="00471BC6">
            <w:pPr>
              <w:widowControl w:val="0"/>
              <w:spacing w:line="240" w:lineRule="exact"/>
              <w:rPr>
                <w:rFonts w:cs="Arial"/>
                <w:lang w:val="it-IT"/>
              </w:rPr>
            </w:pPr>
          </w:p>
        </w:tc>
        <w:tc>
          <w:tcPr>
            <w:tcW w:w="4258" w:type="dxa"/>
          </w:tcPr>
          <w:p w14:paraId="32CBE1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5DCA57DA" w14:textId="77777777" w:rsidTr="00762232">
        <w:trPr>
          <w:gridAfter w:val="2"/>
          <w:wAfter w:w="8516" w:type="dxa"/>
        </w:trPr>
        <w:tc>
          <w:tcPr>
            <w:tcW w:w="4403" w:type="dxa"/>
            <w:gridSpan w:val="2"/>
          </w:tcPr>
          <w:p w14:paraId="449AF05C" w14:textId="77777777" w:rsidR="00471BC6" w:rsidRPr="00A23F28" w:rsidRDefault="00471BC6" w:rsidP="00471BC6">
            <w:pPr>
              <w:pStyle w:val="Rientrocorpodeltesto"/>
              <w:widowControl w:val="0"/>
              <w:tabs>
                <w:tab w:val="left" w:pos="8496"/>
              </w:tabs>
              <w:spacing w:after="0" w:line="240" w:lineRule="exact"/>
              <w:ind w:left="0"/>
              <w:jc w:val="both"/>
              <w:rPr>
                <w:rFonts w:cs="Arial"/>
                <w:color w:val="FF0000"/>
                <w:lang w:val="de-DE"/>
              </w:rPr>
            </w:pPr>
            <w:r w:rsidRPr="00D31BEB">
              <w:rPr>
                <w:rFonts w:cs="Arial"/>
                <w:bCs/>
                <w:lang w:val="de-DE"/>
              </w:rPr>
              <w:t>Die Zuschlags</w:t>
            </w:r>
            <w:r>
              <w:rPr>
                <w:rFonts w:cs="Arial"/>
                <w:bCs/>
                <w:lang w:val="de-DE"/>
              </w:rPr>
              <w:t>maßnahme</w:t>
            </w:r>
            <w:r w:rsidRPr="00D31BEB">
              <w:rPr>
                <w:rFonts w:cs="Arial"/>
                <w:bCs/>
                <w:lang w:val="de-DE"/>
              </w:rPr>
              <w:t xml:space="preserve"> wird widerrufen,</w:t>
            </w:r>
            <w:r>
              <w:rPr>
                <w:rFonts w:cs="Arial"/>
                <w:bCs/>
                <w:lang w:val="de-DE"/>
              </w:rPr>
              <w:t xml:space="preserve"> und die Auftragsvergabe an den Zuschlagsempfänger</w:t>
            </w:r>
            <w:r w:rsidRPr="00D31BEB">
              <w:rPr>
                <w:rFonts w:cs="Arial"/>
                <w:bCs/>
                <w:lang w:val="de-DE"/>
              </w:rPr>
              <w:t xml:space="preserve"> </w:t>
            </w:r>
            <w:r>
              <w:rPr>
                <w:rFonts w:cs="Arial"/>
                <w:bCs/>
                <w:lang w:val="de-DE"/>
              </w:rPr>
              <w:t>verwirkt, wenn dieser:</w:t>
            </w:r>
          </w:p>
        </w:tc>
        <w:tc>
          <w:tcPr>
            <w:tcW w:w="852" w:type="dxa"/>
          </w:tcPr>
          <w:p w14:paraId="0703D044" w14:textId="77777777" w:rsidR="00471BC6" w:rsidRPr="00A23F28" w:rsidRDefault="00471BC6" w:rsidP="00471BC6">
            <w:pPr>
              <w:widowControl w:val="0"/>
              <w:spacing w:line="240" w:lineRule="exact"/>
              <w:rPr>
                <w:rFonts w:cs="Arial"/>
                <w:lang w:val="de-DE"/>
              </w:rPr>
            </w:pPr>
          </w:p>
        </w:tc>
        <w:tc>
          <w:tcPr>
            <w:tcW w:w="4258" w:type="dxa"/>
          </w:tcPr>
          <w:p w14:paraId="3859882F" w14:textId="77777777" w:rsidR="00471BC6" w:rsidRPr="00EB3FF6" w:rsidRDefault="00471BC6" w:rsidP="00471BC6">
            <w:pPr>
              <w:widowControl w:val="0"/>
              <w:shd w:val="clear" w:color="auto" w:fill="FFFFFF" w:themeFill="background1"/>
              <w:spacing w:line="240" w:lineRule="exact"/>
              <w:ind w:left="14" w:right="6"/>
              <w:jc w:val="both"/>
              <w:rPr>
                <w:rFonts w:cs="Arial"/>
                <w:lang w:val="it-IT"/>
              </w:rPr>
            </w:pPr>
            <w:r w:rsidRPr="006140E5">
              <w:rPr>
                <w:rFonts w:cs="Arial"/>
                <w:lang w:val="it-IT"/>
              </w:rPr>
              <w:t xml:space="preserve">Il provvedimento di aggiudicazione viene revocato e l’aggiudicatario decade dall’affidamento qualora lo stesso: </w:t>
            </w:r>
          </w:p>
        </w:tc>
      </w:tr>
      <w:tr w:rsidR="00471BC6" w:rsidRPr="00D90FD7" w14:paraId="616A139C" w14:textId="77777777" w:rsidTr="00762232">
        <w:trPr>
          <w:gridAfter w:val="2"/>
          <w:wAfter w:w="8516" w:type="dxa"/>
        </w:trPr>
        <w:tc>
          <w:tcPr>
            <w:tcW w:w="4403" w:type="dxa"/>
            <w:gridSpan w:val="2"/>
          </w:tcPr>
          <w:p w14:paraId="36992BCD"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D3216A4" w14:textId="77777777" w:rsidR="00471BC6" w:rsidRPr="00255CCE" w:rsidRDefault="00471BC6" w:rsidP="00471BC6">
            <w:pPr>
              <w:widowControl w:val="0"/>
              <w:spacing w:line="240" w:lineRule="exact"/>
              <w:rPr>
                <w:rFonts w:cs="Arial"/>
                <w:lang w:val="it-IT"/>
              </w:rPr>
            </w:pPr>
          </w:p>
        </w:tc>
        <w:tc>
          <w:tcPr>
            <w:tcW w:w="4258" w:type="dxa"/>
          </w:tcPr>
          <w:p w14:paraId="759B49C5"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551FF1BA" w14:textId="77777777" w:rsidTr="00762232">
        <w:trPr>
          <w:gridAfter w:val="2"/>
          <w:wAfter w:w="8516" w:type="dxa"/>
        </w:trPr>
        <w:tc>
          <w:tcPr>
            <w:tcW w:w="4403" w:type="dxa"/>
            <w:gridSpan w:val="2"/>
          </w:tcPr>
          <w:p w14:paraId="3D7F2A0E" w14:textId="77777777" w:rsidR="00471BC6"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sich innerhalb der von der auftraggebenden Verwaltung gesetzten Frist nicht einfindet, um den Vertrag abzuschließen;</w:t>
            </w:r>
          </w:p>
          <w:p w14:paraId="527D2185" w14:textId="77777777" w:rsidR="00471BC6"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die erforderlichen Unterlagen nicht frist-gerecht übermittelt hat;</w:t>
            </w:r>
          </w:p>
          <w:p w14:paraId="257BBB44" w14:textId="77777777" w:rsidR="00471BC6"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 xml:space="preserve">im Zuge der Ausschreibung unwahre Erklärungen abgegeben hat, auch </w:t>
            </w:r>
            <w:r>
              <w:rPr>
                <w:rFonts w:cs="Arial"/>
                <w:lang w:val="de-DE"/>
              </w:rPr>
              <w:t>mit Bezug auf A</w:t>
            </w:r>
            <w:r w:rsidRPr="00A23F28">
              <w:rPr>
                <w:rFonts w:cs="Arial"/>
                <w:lang w:val="de-DE"/>
              </w:rPr>
              <w:t>rt. 89 Abs. 1 GvD Nr. 50/2016;</w:t>
            </w:r>
          </w:p>
          <w:p w14:paraId="16CBF247" w14:textId="77777777" w:rsidR="00471BC6" w:rsidRPr="00A23F28" w:rsidRDefault="00471BC6" w:rsidP="00CA626E">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nicht über die allgemeinen und/oder besonderen Voraussetzungen verfügt.</w:t>
            </w:r>
          </w:p>
        </w:tc>
        <w:tc>
          <w:tcPr>
            <w:tcW w:w="852" w:type="dxa"/>
          </w:tcPr>
          <w:p w14:paraId="291A47B7" w14:textId="77777777" w:rsidR="00471BC6" w:rsidRPr="00A23F28" w:rsidRDefault="00471BC6" w:rsidP="00471BC6">
            <w:pPr>
              <w:widowControl w:val="0"/>
              <w:spacing w:line="240" w:lineRule="exact"/>
              <w:rPr>
                <w:rFonts w:cs="Arial"/>
                <w:lang w:val="de-DE"/>
              </w:rPr>
            </w:pPr>
          </w:p>
        </w:tc>
        <w:tc>
          <w:tcPr>
            <w:tcW w:w="4258" w:type="dxa"/>
          </w:tcPr>
          <w:p w14:paraId="703DFA9D"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si presenti entro il termine fissato dall’amministrazione committente per la stipulazione del contratto;</w:t>
            </w:r>
            <w:r w:rsidRPr="006140E5">
              <w:rPr>
                <w:rFonts w:cs="Arial"/>
                <w:b/>
                <w:bCs/>
                <w:lang w:val="it-IT"/>
              </w:rPr>
              <w:t xml:space="preserve"> </w:t>
            </w:r>
          </w:p>
          <w:p w14:paraId="14C44FA6"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abbia trasmesso i documenti richiesti entro il termine fissato;</w:t>
            </w:r>
          </w:p>
          <w:p w14:paraId="4A305B76"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 xml:space="preserve">abbia reso false dichiarazioni in sede di gara anche con riguardo al contenuto di cui all’art. 89 comma 1 </w:t>
            </w:r>
            <w:r>
              <w:rPr>
                <w:rFonts w:cs="Arial"/>
                <w:lang w:val="it-IT"/>
              </w:rPr>
              <w:t>D.lgs</w:t>
            </w:r>
            <w:r w:rsidRPr="006140E5">
              <w:rPr>
                <w:rFonts w:cs="Arial"/>
                <w:lang w:val="it-IT"/>
              </w:rPr>
              <w:t xml:space="preserve"> 50/2016;</w:t>
            </w:r>
          </w:p>
          <w:p w14:paraId="3C3194A2" w14:textId="77777777" w:rsidR="00471BC6" w:rsidRPr="006140E5" w:rsidRDefault="00471BC6" w:rsidP="00CA626E">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sia in possesso dei requisiti di ordine generale e/o di ordine speciale.</w:t>
            </w:r>
          </w:p>
        </w:tc>
      </w:tr>
      <w:tr w:rsidR="00471BC6" w:rsidRPr="00D90FD7" w14:paraId="7C539C67" w14:textId="77777777" w:rsidTr="00762232">
        <w:trPr>
          <w:gridAfter w:val="2"/>
          <w:wAfter w:w="8516" w:type="dxa"/>
        </w:trPr>
        <w:tc>
          <w:tcPr>
            <w:tcW w:w="4403" w:type="dxa"/>
            <w:gridSpan w:val="2"/>
          </w:tcPr>
          <w:p w14:paraId="45895578"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0A0C1D2" w14:textId="77777777" w:rsidR="00471BC6" w:rsidRPr="00255CCE" w:rsidRDefault="00471BC6" w:rsidP="00471BC6">
            <w:pPr>
              <w:widowControl w:val="0"/>
              <w:spacing w:line="240" w:lineRule="exact"/>
              <w:rPr>
                <w:rFonts w:cs="Arial"/>
                <w:lang w:val="it-IT"/>
              </w:rPr>
            </w:pPr>
          </w:p>
        </w:tc>
        <w:tc>
          <w:tcPr>
            <w:tcW w:w="4258" w:type="dxa"/>
          </w:tcPr>
          <w:p w14:paraId="72387E5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59273965" w14:textId="77777777" w:rsidTr="00762232">
        <w:trPr>
          <w:gridAfter w:val="2"/>
          <w:wAfter w:w="8516" w:type="dxa"/>
        </w:trPr>
        <w:tc>
          <w:tcPr>
            <w:tcW w:w="4403" w:type="dxa"/>
            <w:gridSpan w:val="2"/>
          </w:tcPr>
          <w:p w14:paraId="2EA422AA" w14:textId="6A9A60CB" w:rsidR="00471BC6" w:rsidRPr="00A068B2" w:rsidRDefault="00471BC6" w:rsidP="00471BC6">
            <w:pPr>
              <w:widowControl w:val="0"/>
              <w:tabs>
                <w:tab w:val="center" w:pos="4536"/>
                <w:tab w:val="right" w:pos="9072"/>
              </w:tabs>
              <w:jc w:val="both"/>
              <w:rPr>
                <w:rFonts w:cs="Arial"/>
                <w:b/>
                <w:bCs/>
                <w:u w:val="single"/>
                <w:lang w:val="de-DE"/>
              </w:rPr>
            </w:pPr>
            <w:r w:rsidRPr="00A068B2">
              <w:rPr>
                <w:rFonts w:cs="Arial"/>
                <w:b/>
                <w:bCs/>
                <w:u w:val="single"/>
                <w:lang w:val="de-DE"/>
              </w:rPr>
              <w:t xml:space="preserve">In besagten Fällen </w:t>
            </w:r>
            <w:r w:rsidR="00656748" w:rsidRPr="00A068B2">
              <w:rPr>
                <w:rFonts w:cs="Arial"/>
                <w:b/>
                <w:bCs/>
                <w:u w:val="single"/>
                <w:lang w:val="de-DE"/>
              </w:rPr>
              <w:t xml:space="preserve">behält die Vergabestelle die vorläufige Sicherheit gemäß Art. 93 Abs. 6 GvD Nr. 50/2016 ein bzw </w:t>
            </w:r>
            <w:r w:rsidRPr="00A068B2">
              <w:rPr>
                <w:rFonts w:cs="Arial"/>
                <w:b/>
                <w:bCs/>
                <w:u w:val="single"/>
                <w:lang w:val="de-DE"/>
              </w:rPr>
              <w:t>verhängt die Vergabestelle die Strafe gemäß Art. 27 Abs. 3 LG Nr. 16/2015.</w:t>
            </w:r>
          </w:p>
          <w:p w14:paraId="69D2A85A" w14:textId="77777777" w:rsidR="00471BC6" w:rsidRPr="00A068B2"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tcPr>
          <w:p w14:paraId="5191614E" w14:textId="77777777" w:rsidR="00471BC6" w:rsidRPr="00A068B2" w:rsidRDefault="00471BC6" w:rsidP="00471BC6">
            <w:pPr>
              <w:widowControl w:val="0"/>
              <w:spacing w:line="240" w:lineRule="exact"/>
              <w:rPr>
                <w:rFonts w:cs="Arial"/>
                <w:lang w:val="de-DE"/>
              </w:rPr>
            </w:pPr>
          </w:p>
        </w:tc>
        <w:tc>
          <w:tcPr>
            <w:tcW w:w="4258" w:type="dxa"/>
          </w:tcPr>
          <w:p w14:paraId="514EDAA8" w14:textId="225E2AB6"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A068B2">
              <w:rPr>
                <w:rFonts w:cs="Arial"/>
                <w:b/>
                <w:bCs/>
                <w:u w:val="single"/>
                <w:lang w:val="it-IT"/>
              </w:rPr>
              <w:t>Nelle suddette ipotesi, la stazione appaltante procederà con</w:t>
            </w:r>
            <w:r w:rsidR="00656748" w:rsidRPr="00A068B2">
              <w:rPr>
                <w:rFonts w:cs="Arial"/>
                <w:b/>
                <w:bCs/>
                <w:u w:val="single"/>
                <w:lang w:val="it-IT"/>
              </w:rPr>
              <w:t xml:space="preserve"> l’escussione della garanzia provvisoria ai sensi dell’art. 93 comma 6 del d.lgs. 50/2016 ovvero</w:t>
            </w:r>
            <w:r w:rsidRPr="00A068B2">
              <w:rPr>
                <w:rFonts w:cs="Arial"/>
                <w:b/>
                <w:bCs/>
                <w:u w:val="single"/>
                <w:lang w:val="it-IT"/>
              </w:rPr>
              <w:t xml:space="preserve"> </w:t>
            </w:r>
            <w:r w:rsidR="00656748" w:rsidRPr="00A068B2">
              <w:rPr>
                <w:rFonts w:cs="Arial"/>
                <w:b/>
                <w:bCs/>
                <w:u w:val="single"/>
                <w:lang w:val="it-IT"/>
              </w:rPr>
              <w:t xml:space="preserve">con </w:t>
            </w:r>
            <w:r w:rsidRPr="00A068B2">
              <w:rPr>
                <w:rFonts w:cs="Arial"/>
                <w:b/>
                <w:bCs/>
                <w:u w:val="single"/>
                <w:lang w:val="it-IT"/>
              </w:rPr>
              <w:t>la sanzione di cui all’art. 27, comma 3 L.P. 16/2015.</w:t>
            </w:r>
          </w:p>
        </w:tc>
      </w:tr>
      <w:tr w:rsidR="00471BC6" w:rsidRPr="00D90FD7" w14:paraId="53015957" w14:textId="77777777" w:rsidTr="00762232">
        <w:trPr>
          <w:gridAfter w:val="2"/>
          <w:wAfter w:w="8516" w:type="dxa"/>
        </w:trPr>
        <w:tc>
          <w:tcPr>
            <w:tcW w:w="4403" w:type="dxa"/>
            <w:gridSpan w:val="2"/>
          </w:tcPr>
          <w:p w14:paraId="50D1B3C7"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17EABC33" w14:textId="77777777" w:rsidR="00471BC6" w:rsidRPr="00255CCE" w:rsidRDefault="00471BC6" w:rsidP="00471BC6">
            <w:pPr>
              <w:widowControl w:val="0"/>
              <w:spacing w:line="240" w:lineRule="exact"/>
              <w:rPr>
                <w:rFonts w:cs="Arial"/>
                <w:lang w:val="it-IT"/>
              </w:rPr>
            </w:pPr>
          </w:p>
        </w:tc>
        <w:tc>
          <w:tcPr>
            <w:tcW w:w="4258" w:type="dxa"/>
          </w:tcPr>
          <w:p w14:paraId="2342C16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08C2F942" w14:textId="77777777" w:rsidTr="00762232">
        <w:trPr>
          <w:gridAfter w:val="2"/>
          <w:wAfter w:w="8516" w:type="dxa"/>
        </w:trPr>
        <w:tc>
          <w:tcPr>
            <w:tcW w:w="4403" w:type="dxa"/>
            <w:gridSpan w:val="2"/>
          </w:tcPr>
          <w:p w14:paraId="75CD33CC" w14:textId="193F27F3" w:rsidR="00471BC6" w:rsidRPr="00A068B2" w:rsidRDefault="00471BC6" w:rsidP="00471BC6">
            <w:pPr>
              <w:widowControl w:val="0"/>
              <w:shd w:val="clear" w:color="auto" w:fill="FFFFFF" w:themeFill="background1"/>
              <w:jc w:val="both"/>
              <w:rPr>
                <w:rFonts w:cs="Arial"/>
                <w:lang w:val="de-DE"/>
              </w:rPr>
            </w:pPr>
            <w:r w:rsidRPr="00A068B2">
              <w:rPr>
                <w:rFonts w:cs="Arial"/>
                <w:lang w:val="de-DE"/>
              </w:rPr>
              <w:t xml:space="preserve">Falls die Überprüfung der Erfüllung der Teilnahmeanforderungen nach dem Zuschlag negativ ausfällt, wird die Vergabestelle, unbeschadet der Fälle der Anwendung von Art. 32 LG Nr. 16/2015, den Zuschlag widerrufen sowie der ANAC und den weiteren eventuell zuständigen Behörden Meldung erstatten und </w:t>
            </w:r>
            <w:r w:rsidR="00656748" w:rsidRPr="00A068B2">
              <w:rPr>
                <w:rFonts w:cs="Arial"/>
                <w:lang w:val="de-DE"/>
              </w:rPr>
              <w:t>die vorläufige Sicherheit bzw.</w:t>
            </w:r>
            <w:r w:rsidRPr="00A068B2">
              <w:rPr>
                <w:rFonts w:cs="Arial"/>
                <w:lang w:val="de-DE"/>
              </w:rPr>
              <w:t xml:space="preserve">den gemäß Art. 27 Abs. 3 LG Nr. </w:t>
            </w:r>
            <w:r w:rsidRPr="00A068B2">
              <w:rPr>
                <w:rFonts w:cs="Arial"/>
                <w:bCs/>
                <w:lang w:val="de-DE"/>
              </w:rPr>
              <w:t xml:space="preserve">16/2015 </w:t>
            </w:r>
            <w:r w:rsidRPr="00A068B2">
              <w:rPr>
                <w:rFonts w:cs="Arial"/>
                <w:lang w:val="de-DE"/>
              </w:rPr>
              <w:t xml:space="preserve">geschuldeten Betrag einbehalten, unbeschadet des Ersatzes des höheren Schadens. In der Folge wird die Vergabestelle den </w:t>
            </w:r>
            <w:r w:rsidRPr="00A068B2">
              <w:rPr>
                <w:rFonts w:cs="Arial"/>
                <w:lang w:val="de-DE"/>
              </w:rPr>
              <w:lastRenderedPageBreak/>
              <w:t>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852" w:type="dxa"/>
          </w:tcPr>
          <w:p w14:paraId="5C49071A" w14:textId="77777777" w:rsidR="00471BC6" w:rsidRPr="00A068B2" w:rsidRDefault="00471BC6" w:rsidP="00471BC6">
            <w:pPr>
              <w:widowControl w:val="0"/>
              <w:rPr>
                <w:rFonts w:cs="Arial"/>
                <w:lang w:val="de-DE"/>
              </w:rPr>
            </w:pPr>
          </w:p>
        </w:tc>
        <w:tc>
          <w:tcPr>
            <w:tcW w:w="4258" w:type="dxa"/>
          </w:tcPr>
          <w:p w14:paraId="78A26328" w14:textId="44D84E43" w:rsidR="00471BC6" w:rsidRPr="006140E5" w:rsidRDefault="00471BC6" w:rsidP="00471BC6">
            <w:pPr>
              <w:widowControl w:val="0"/>
              <w:autoSpaceDE w:val="0"/>
              <w:autoSpaceDN w:val="0"/>
              <w:adjustRightInd w:val="0"/>
              <w:ind w:right="6"/>
              <w:jc w:val="both"/>
              <w:rPr>
                <w:rFonts w:cs="Arial"/>
                <w:bCs/>
                <w:color w:val="FF0000"/>
                <w:lang w:val="it-IT"/>
              </w:rPr>
            </w:pPr>
            <w:r w:rsidRPr="00A068B2">
              <w:rPr>
                <w:rFonts w:cs="Arial"/>
                <w:bCs/>
                <w:lang w:val="it-IT"/>
              </w:rPr>
              <w:t xml:space="preserve">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all’incameramento </w:t>
            </w:r>
            <w:r w:rsidR="00656748" w:rsidRPr="00A068B2">
              <w:rPr>
                <w:rFonts w:cs="Arial"/>
                <w:bCs/>
                <w:lang w:val="it-IT"/>
              </w:rPr>
              <w:t xml:space="preserve">della garanzia provvisoria, ovvero </w:t>
            </w:r>
            <w:r w:rsidRPr="00A068B2">
              <w:rPr>
                <w:rFonts w:cs="Arial"/>
                <w:bCs/>
                <w:lang w:val="it-IT"/>
              </w:rPr>
              <w:t xml:space="preserve">dell’importo dovuto ai sensi dell’art. 27, comma 3 L.P. 16/2015, salvo il risarcimento del maggior danno. La stazione </w:t>
            </w:r>
            <w:r w:rsidRPr="00A068B2">
              <w:rPr>
                <w:rFonts w:cs="Arial"/>
                <w:bCs/>
                <w:lang w:val="it-IT"/>
              </w:rPr>
              <w:lastRenderedPageBreak/>
              <w:t>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471BC6" w:rsidRPr="00D90FD7" w14:paraId="2BFDBBEF" w14:textId="77777777" w:rsidTr="00762232">
        <w:trPr>
          <w:gridAfter w:val="2"/>
          <w:wAfter w:w="8516" w:type="dxa"/>
        </w:trPr>
        <w:tc>
          <w:tcPr>
            <w:tcW w:w="4403" w:type="dxa"/>
            <w:gridSpan w:val="2"/>
          </w:tcPr>
          <w:p w14:paraId="3AE1190A" w14:textId="77777777" w:rsidR="00471BC6" w:rsidRPr="00B70427" w:rsidRDefault="00471BC6" w:rsidP="00471BC6">
            <w:pPr>
              <w:widowControl w:val="0"/>
              <w:shd w:val="clear" w:color="auto" w:fill="FFFFFF" w:themeFill="background1"/>
              <w:jc w:val="both"/>
              <w:rPr>
                <w:rFonts w:cs="Arial"/>
                <w:lang w:val="it-IT"/>
              </w:rPr>
            </w:pPr>
          </w:p>
        </w:tc>
        <w:tc>
          <w:tcPr>
            <w:tcW w:w="852" w:type="dxa"/>
          </w:tcPr>
          <w:p w14:paraId="688A7A15" w14:textId="77777777" w:rsidR="00471BC6" w:rsidRPr="00B70427" w:rsidRDefault="00471BC6" w:rsidP="00471BC6">
            <w:pPr>
              <w:widowControl w:val="0"/>
              <w:spacing w:line="240" w:lineRule="exact"/>
              <w:rPr>
                <w:rFonts w:cs="Arial"/>
                <w:lang w:val="it-IT"/>
              </w:rPr>
            </w:pPr>
          </w:p>
        </w:tc>
        <w:tc>
          <w:tcPr>
            <w:tcW w:w="4258" w:type="dxa"/>
          </w:tcPr>
          <w:p w14:paraId="237A7596" w14:textId="77777777" w:rsidR="00471BC6" w:rsidRPr="006140E5" w:rsidRDefault="00471BC6" w:rsidP="00471BC6">
            <w:pPr>
              <w:widowControl w:val="0"/>
              <w:autoSpaceDE w:val="0"/>
              <w:autoSpaceDN w:val="0"/>
              <w:adjustRightInd w:val="0"/>
              <w:spacing w:line="240" w:lineRule="exact"/>
              <w:ind w:right="6"/>
              <w:jc w:val="both"/>
              <w:rPr>
                <w:rFonts w:cs="Arial"/>
                <w:bCs/>
                <w:lang w:val="it-IT"/>
              </w:rPr>
            </w:pPr>
          </w:p>
        </w:tc>
      </w:tr>
      <w:tr w:rsidR="00471BC6" w:rsidRPr="00D90FD7" w14:paraId="31877A01" w14:textId="77777777" w:rsidTr="00762232">
        <w:trPr>
          <w:gridAfter w:val="2"/>
          <w:wAfter w:w="8516" w:type="dxa"/>
        </w:trPr>
        <w:tc>
          <w:tcPr>
            <w:tcW w:w="4403" w:type="dxa"/>
            <w:gridSpan w:val="2"/>
            <w:shd w:val="clear" w:color="auto" w:fill="E7E6E6" w:themeFill="background2"/>
          </w:tcPr>
          <w:p w14:paraId="401F7B64" w14:textId="77777777" w:rsidR="00471BC6" w:rsidRPr="006B029F" w:rsidRDefault="00471BC6" w:rsidP="00CA626E">
            <w:pPr>
              <w:pStyle w:val="Default"/>
              <w:widowControl w:val="0"/>
              <w:numPr>
                <w:ilvl w:val="0"/>
                <w:numId w:val="53"/>
              </w:numPr>
              <w:spacing w:line="240" w:lineRule="exact"/>
              <w:ind w:left="439" w:hanging="426"/>
              <w:jc w:val="both"/>
              <w:rPr>
                <w:rFonts w:cs="Arial"/>
                <w:color w:val="FF0000"/>
                <w:lang w:val="de-DE"/>
              </w:rPr>
            </w:pPr>
            <w:r w:rsidRPr="00920166">
              <w:rPr>
                <w:rFonts w:cs="Arial"/>
                <w:b/>
                <w:sz w:val="20"/>
                <w:lang w:val="de-DE"/>
              </w:rPr>
              <w:t>VERTRAGSABSCHLUSS UND VERWAL</w:t>
            </w:r>
            <w:r w:rsidRPr="00920166">
              <w:rPr>
                <w:rFonts w:cs="Arial"/>
                <w:sz w:val="20"/>
                <w:lang w:val="de-DE"/>
              </w:rPr>
              <w:softHyphen/>
            </w:r>
            <w:r w:rsidRPr="00920166">
              <w:rPr>
                <w:rFonts w:cs="Arial"/>
                <w:b/>
                <w:sz w:val="20"/>
                <w:lang w:val="de-DE"/>
              </w:rPr>
              <w:t>TUNGSHANDLUNGEN ZUGUNSTEN DER VERTRAGSABSCHLIESSENDEN ÖFFENTLICHEN VERWALTUNG</w:t>
            </w:r>
          </w:p>
        </w:tc>
        <w:tc>
          <w:tcPr>
            <w:tcW w:w="852" w:type="dxa"/>
            <w:shd w:val="clear" w:color="auto" w:fill="auto"/>
          </w:tcPr>
          <w:p w14:paraId="12CD94AE" w14:textId="77777777" w:rsidR="00471BC6" w:rsidRPr="006B029F" w:rsidRDefault="00471BC6" w:rsidP="00471BC6">
            <w:pPr>
              <w:widowControl w:val="0"/>
              <w:spacing w:line="240" w:lineRule="exact"/>
              <w:rPr>
                <w:rFonts w:cs="Arial"/>
                <w:lang w:val="de-DE"/>
              </w:rPr>
            </w:pPr>
          </w:p>
        </w:tc>
        <w:tc>
          <w:tcPr>
            <w:tcW w:w="4258" w:type="dxa"/>
            <w:shd w:val="clear" w:color="auto" w:fill="E7E6E6" w:themeFill="background2"/>
          </w:tcPr>
          <w:p w14:paraId="73CD9985" w14:textId="77777777" w:rsidR="00471BC6" w:rsidRPr="00C40C0D" w:rsidRDefault="00471BC6" w:rsidP="00CA626E">
            <w:pPr>
              <w:pStyle w:val="Default"/>
              <w:widowControl w:val="0"/>
              <w:numPr>
                <w:ilvl w:val="0"/>
                <w:numId w:val="54"/>
              </w:numPr>
              <w:spacing w:line="240" w:lineRule="exact"/>
              <w:ind w:left="423" w:hanging="423"/>
              <w:jc w:val="both"/>
              <w:rPr>
                <w:rFonts w:cs="Arial"/>
                <w:bCs/>
                <w:color w:val="FF0000"/>
              </w:rPr>
            </w:pPr>
            <w:r w:rsidRPr="006B029F">
              <w:rPr>
                <w:rFonts w:cs="Arial"/>
                <w:b/>
                <w:bCs/>
                <w:sz w:val="20"/>
                <w:lang w:eastAsia="en-US"/>
              </w:rPr>
              <w:t>STIPULA</w:t>
            </w:r>
            <w:r w:rsidRPr="00C40C0D">
              <w:rPr>
                <w:rFonts w:cs="Arial"/>
                <w:b/>
                <w:sz w:val="20"/>
                <w:lang w:eastAsia="en-US"/>
              </w:rPr>
              <w:t xml:space="preserve"> DEL CONTRATTO E ADEMPIMENTI AMMINISTRATIVI IN FAVORE DELLA PUBBLICA AMMINISTRAZIONE CONTRAENTE</w:t>
            </w:r>
          </w:p>
        </w:tc>
      </w:tr>
      <w:tr w:rsidR="00471BC6" w:rsidRPr="00D90FD7" w14:paraId="7736596A" w14:textId="77777777" w:rsidTr="00762232">
        <w:trPr>
          <w:gridAfter w:val="2"/>
          <w:wAfter w:w="8516" w:type="dxa"/>
        </w:trPr>
        <w:tc>
          <w:tcPr>
            <w:tcW w:w="4403" w:type="dxa"/>
            <w:gridSpan w:val="2"/>
          </w:tcPr>
          <w:p w14:paraId="3560476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9A0792F" w14:textId="77777777" w:rsidR="00471BC6" w:rsidRPr="00255CCE" w:rsidRDefault="00471BC6" w:rsidP="00471BC6">
            <w:pPr>
              <w:widowControl w:val="0"/>
              <w:spacing w:line="240" w:lineRule="exact"/>
              <w:rPr>
                <w:rFonts w:cs="Arial"/>
                <w:lang w:val="it-IT"/>
              </w:rPr>
            </w:pPr>
          </w:p>
        </w:tc>
        <w:tc>
          <w:tcPr>
            <w:tcW w:w="4258" w:type="dxa"/>
          </w:tcPr>
          <w:p w14:paraId="2C55EB7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4E813F74" w14:textId="77777777" w:rsidTr="00762232">
        <w:trPr>
          <w:gridAfter w:val="2"/>
          <w:wAfter w:w="8516" w:type="dxa"/>
        </w:trPr>
        <w:tc>
          <w:tcPr>
            <w:tcW w:w="4403" w:type="dxa"/>
            <w:gridSpan w:val="2"/>
          </w:tcPr>
          <w:p w14:paraId="42B2CD44" w14:textId="77777777" w:rsidR="00471BC6" w:rsidRPr="00A97C71" w:rsidRDefault="00471BC6" w:rsidP="00471BC6">
            <w:pPr>
              <w:widowControl w:val="0"/>
              <w:tabs>
                <w:tab w:val="left" w:pos="4111"/>
              </w:tabs>
              <w:jc w:val="both"/>
              <w:rPr>
                <w:rFonts w:cs="Arial"/>
                <w:lang w:val="de-DE"/>
              </w:rPr>
            </w:pPr>
            <w:r w:rsidRPr="00A97C71">
              <w:rPr>
                <w:rFonts w:cs="Arial"/>
                <w:lang w:val="de-DE"/>
              </w:rPr>
              <w:t xml:space="preserve">Der Vertrag </w:t>
            </w:r>
            <w:r>
              <w:rPr>
                <w:rFonts w:cs="Arial"/>
                <w:lang w:val="de-DE"/>
              </w:rPr>
              <w:t>ist</w:t>
            </w:r>
            <w:r w:rsidRPr="00A97C71">
              <w:rPr>
                <w:rFonts w:cs="Arial"/>
                <w:lang w:val="de-DE"/>
              </w:rPr>
              <w:t xml:space="preserve"> in den Formen gemäß A</w:t>
            </w:r>
            <w:r>
              <w:rPr>
                <w:rFonts w:cs="Arial"/>
                <w:lang w:val="de-DE"/>
              </w:rPr>
              <w:t>rt. 37 Abs. 1 LG Nr. 16/2015 abzuschließen</w:t>
            </w:r>
            <w:r w:rsidRPr="00A97C71">
              <w:rPr>
                <w:rFonts w:cs="Arial"/>
                <w:lang w:val="de-DE"/>
              </w:rPr>
              <w:t>.</w:t>
            </w:r>
          </w:p>
          <w:p w14:paraId="607992D3" w14:textId="77777777" w:rsidR="00471BC6" w:rsidRPr="006B029F" w:rsidRDefault="00471BC6" w:rsidP="00471BC6">
            <w:pPr>
              <w:pStyle w:val="Rientrocorpodeltesto"/>
              <w:widowControl w:val="0"/>
              <w:tabs>
                <w:tab w:val="left" w:pos="8496"/>
              </w:tabs>
              <w:spacing w:after="0" w:line="240" w:lineRule="exact"/>
              <w:ind w:left="0"/>
              <w:jc w:val="both"/>
              <w:rPr>
                <w:rFonts w:cs="Arial"/>
                <w:color w:val="FF0000"/>
                <w:lang w:val="de-DE"/>
              </w:rPr>
            </w:pPr>
            <w:r w:rsidRPr="00A97C71">
              <w:rPr>
                <w:rFonts w:cs="Arial"/>
                <w:lang w:val="de-DE"/>
              </w:rPr>
              <w:t>Der Vertrag ist innerhalb der Frist nach Art. 32 Abs. 8 GvD Nr. 50/2016 und nicht vor der Frist nach Abs. 1 von Art. 39 LG Nr. 16/2015 abzuschließen.</w:t>
            </w:r>
            <w:r w:rsidRPr="00C40C0D">
              <w:rPr>
                <w:rFonts w:cs="Arial"/>
                <w:lang w:val="de-DE"/>
              </w:rPr>
              <w:t>.</w:t>
            </w:r>
          </w:p>
        </w:tc>
        <w:tc>
          <w:tcPr>
            <w:tcW w:w="852" w:type="dxa"/>
          </w:tcPr>
          <w:p w14:paraId="3302A2C9" w14:textId="77777777" w:rsidR="00471BC6" w:rsidRPr="006B029F" w:rsidRDefault="00471BC6" w:rsidP="00471BC6">
            <w:pPr>
              <w:widowControl w:val="0"/>
              <w:spacing w:line="240" w:lineRule="exact"/>
              <w:rPr>
                <w:rFonts w:cs="Arial"/>
                <w:lang w:val="de-DE"/>
              </w:rPr>
            </w:pPr>
          </w:p>
        </w:tc>
        <w:tc>
          <w:tcPr>
            <w:tcW w:w="4258" w:type="dxa"/>
          </w:tcPr>
          <w:p w14:paraId="072BD5B6" w14:textId="77777777" w:rsidR="00471BC6" w:rsidRPr="006140E5" w:rsidRDefault="00471BC6" w:rsidP="00471BC6">
            <w:pPr>
              <w:widowControl w:val="0"/>
              <w:shd w:val="clear" w:color="auto" w:fill="FFFFFF" w:themeFill="background1"/>
              <w:spacing w:line="240" w:lineRule="exact"/>
              <w:ind w:right="6"/>
              <w:jc w:val="both"/>
              <w:rPr>
                <w:rFonts w:cs="Arial"/>
                <w:lang w:val="it-IT"/>
              </w:rPr>
            </w:pPr>
            <w:r w:rsidRPr="006140E5">
              <w:rPr>
                <w:rFonts w:cs="Arial"/>
                <w:lang w:val="it-IT"/>
              </w:rPr>
              <w:t xml:space="preserve">Il contratto verrà stipulato nelle forme di cui all’art. 37 comma 1 della </w:t>
            </w:r>
            <w:r>
              <w:rPr>
                <w:rFonts w:cs="Arial"/>
                <w:lang w:val="it-IT"/>
              </w:rPr>
              <w:t>L.P.</w:t>
            </w:r>
            <w:r w:rsidRPr="006140E5">
              <w:rPr>
                <w:rFonts w:cs="Arial"/>
                <w:lang w:val="it-IT"/>
              </w:rPr>
              <w:t xml:space="preserve"> 16/2015.</w:t>
            </w:r>
          </w:p>
          <w:p w14:paraId="37B24EAE"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lang w:val="it-IT"/>
              </w:rPr>
              <w:t xml:space="preserve">La stipula dovrà avvenire entro il termine di cui all’art. 32 del </w:t>
            </w:r>
            <w:r>
              <w:rPr>
                <w:rFonts w:cs="Arial"/>
                <w:bCs/>
                <w:lang w:val="it-IT"/>
              </w:rPr>
              <w:t>D.lgs</w:t>
            </w:r>
            <w:r w:rsidRPr="006140E5">
              <w:rPr>
                <w:rFonts w:cs="Arial"/>
                <w:bCs/>
                <w:lang w:val="it-IT"/>
              </w:rPr>
              <w:t xml:space="preserve">. 50/2016 e non prima di quello di cui all’art. 39 della </w:t>
            </w:r>
            <w:r>
              <w:rPr>
                <w:rFonts w:cs="Arial"/>
                <w:lang w:val="it-IT"/>
              </w:rPr>
              <w:t>L.P.</w:t>
            </w:r>
            <w:r w:rsidRPr="006140E5">
              <w:rPr>
                <w:rFonts w:cs="Arial"/>
                <w:lang w:val="it-IT"/>
              </w:rPr>
              <w:t xml:space="preserve"> n. 16/2015.</w:t>
            </w:r>
          </w:p>
        </w:tc>
      </w:tr>
      <w:tr w:rsidR="00471BC6" w:rsidRPr="00D90FD7" w14:paraId="1BCDE59B" w14:textId="77777777" w:rsidTr="00762232">
        <w:trPr>
          <w:gridAfter w:val="2"/>
          <w:wAfter w:w="8516" w:type="dxa"/>
        </w:trPr>
        <w:tc>
          <w:tcPr>
            <w:tcW w:w="4403" w:type="dxa"/>
            <w:gridSpan w:val="2"/>
          </w:tcPr>
          <w:p w14:paraId="4F6C219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251F055" w14:textId="77777777" w:rsidR="00471BC6" w:rsidRPr="00255CCE" w:rsidRDefault="00471BC6" w:rsidP="00471BC6">
            <w:pPr>
              <w:widowControl w:val="0"/>
              <w:spacing w:line="240" w:lineRule="exact"/>
              <w:rPr>
                <w:rFonts w:cs="Arial"/>
                <w:lang w:val="it-IT"/>
              </w:rPr>
            </w:pPr>
          </w:p>
        </w:tc>
        <w:tc>
          <w:tcPr>
            <w:tcW w:w="4258" w:type="dxa"/>
          </w:tcPr>
          <w:p w14:paraId="1C7DA920"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0D09996F" w14:textId="77777777" w:rsidTr="00762232">
        <w:trPr>
          <w:gridAfter w:val="2"/>
          <w:wAfter w:w="8516" w:type="dxa"/>
        </w:trPr>
        <w:tc>
          <w:tcPr>
            <w:tcW w:w="4403" w:type="dxa"/>
            <w:gridSpan w:val="2"/>
          </w:tcPr>
          <w:p w14:paraId="44EE1F89" w14:textId="77777777" w:rsidR="00471BC6" w:rsidRPr="006B029F" w:rsidRDefault="00471BC6" w:rsidP="00471BC6">
            <w:pPr>
              <w:pStyle w:val="Rientrocorpodeltesto"/>
              <w:widowControl w:val="0"/>
              <w:tabs>
                <w:tab w:val="left" w:pos="8496"/>
              </w:tabs>
              <w:spacing w:after="0" w:line="240" w:lineRule="exact"/>
              <w:ind w:left="0"/>
              <w:jc w:val="both"/>
              <w:rPr>
                <w:rFonts w:cs="Arial"/>
                <w:color w:val="FF0000"/>
                <w:lang w:val="de-DE"/>
              </w:rPr>
            </w:pPr>
            <w:r w:rsidRPr="00A97C71">
              <w:rPr>
                <w:rFonts w:cs="Arial"/>
                <w:lang w:val="de-DE"/>
              </w:rPr>
              <w:t xml:space="preserve">Der Vertragspreis versteht sich als inklusive Steuerlasten und anderer vom Zuschlagsempfänger gemäß geltenden Gesetzesbestimmungen geschuldeter Abgaben in Verbindung mit der Ausführung des Vertrags sowie aller anderen Ausgaben betreffend die gegenständliche </w:t>
            </w:r>
            <w:r w:rsidRPr="00FC45E3">
              <w:rPr>
                <w:rFonts w:cs="Arial"/>
                <w:lang w:val="de-DE"/>
              </w:rPr>
              <w:t>Dienstleistung.</w:t>
            </w:r>
          </w:p>
        </w:tc>
        <w:tc>
          <w:tcPr>
            <w:tcW w:w="852" w:type="dxa"/>
          </w:tcPr>
          <w:p w14:paraId="7E3C9565" w14:textId="77777777" w:rsidR="00471BC6" w:rsidRPr="006B029F" w:rsidRDefault="00471BC6" w:rsidP="00471BC6">
            <w:pPr>
              <w:widowControl w:val="0"/>
              <w:spacing w:line="240" w:lineRule="exact"/>
              <w:rPr>
                <w:rFonts w:cs="Arial"/>
                <w:lang w:val="de-DE"/>
              </w:rPr>
            </w:pPr>
          </w:p>
        </w:tc>
        <w:tc>
          <w:tcPr>
            <w:tcW w:w="4258" w:type="dxa"/>
          </w:tcPr>
          <w:p w14:paraId="753C4098" w14:textId="77777777" w:rsidR="00471BC6" w:rsidRPr="006140E5" w:rsidRDefault="00471BC6" w:rsidP="00471BC6">
            <w:pPr>
              <w:widowControl w:val="0"/>
              <w:shd w:val="clear" w:color="auto" w:fill="FFFFFF" w:themeFill="background1"/>
              <w:autoSpaceDE w:val="0"/>
              <w:autoSpaceDN w:val="0"/>
              <w:adjustRightInd w:val="0"/>
              <w:spacing w:line="240" w:lineRule="exact"/>
              <w:ind w:right="6"/>
              <w:jc w:val="both"/>
              <w:rPr>
                <w:rFonts w:cs="Arial"/>
                <w:lang w:val="it-IT"/>
              </w:rPr>
            </w:pPr>
            <w:r w:rsidRPr="006140E5">
              <w:rPr>
                <w:rFonts w:cs="Arial"/>
                <w:lang w:val="it-IT"/>
              </w:rPr>
              <w:t>Il prezzo contrattuale deve intendersi comprensivo di oneri fiscali e di ogni altro onere dovuto dall’aggiudicatario, sulla base delle norme in vigore, in connessione con l’esecuzione del contratto, nonché di ogni altra spesa riguardante il servizio in oggetto.</w:t>
            </w:r>
          </w:p>
          <w:p w14:paraId="2386FFA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7F4ECD16" w14:textId="77777777" w:rsidTr="00762232">
        <w:trPr>
          <w:gridAfter w:val="2"/>
          <w:wAfter w:w="8516" w:type="dxa"/>
        </w:trPr>
        <w:tc>
          <w:tcPr>
            <w:tcW w:w="4403" w:type="dxa"/>
            <w:gridSpan w:val="2"/>
          </w:tcPr>
          <w:p w14:paraId="444FF7E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AE69583" w14:textId="77777777" w:rsidR="00471BC6" w:rsidRPr="00255CCE" w:rsidRDefault="00471BC6" w:rsidP="00471BC6">
            <w:pPr>
              <w:widowControl w:val="0"/>
              <w:spacing w:line="240" w:lineRule="exact"/>
              <w:rPr>
                <w:rFonts w:cs="Arial"/>
                <w:lang w:val="it-IT"/>
              </w:rPr>
            </w:pPr>
          </w:p>
        </w:tc>
        <w:tc>
          <w:tcPr>
            <w:tcW w:w="4258" w:type="dxa"/>
          </w:tcPr>
          <w:p w14:paraId="0B02A3B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05B7BCB3" w14:textId="77777777" w:rsidTr="00762232">
        <w:trPr>
          <w:gridAfter w:val="2"/>
          <w:wAfter w:w="8516" w:type="dxa"/>
        </w:trPr>
        <w:tc>
          <w:tcPr>
            <w:tcW w:w="4403" w:type="dxa"/>
            <w:gridSpan w:val="2"/>
          </w:tcPr>
          <w:p w14:paraId="0D1EB4A4" w14:textId="77777777" w:rsidR="00471BC6" w:rsidRPr="0091209B" w:rsidRDefault="00471BC6" w:rsidP="00471BC6">
            <w:pPr>
              <w:pStyle w:val="Rientrocorpodeltesto"/>
              <w:widowControl w:val="0"/>
              <w:tabs>
                <w:tab w:val="left" w:pos="8496"/>
              </w:tabs>
              <w:spacing w:after="0" w:line="240" w:lineRule="exact"/>
              <w:ind w:left="0"/>
              <w:jc w:val="both"/>
              <w:rPr>
                <w:rFonts w:cs="Arial"/>
                <w:color w:val="FF0000"/>
                <w:lang w:val="de-DE"/>
              </w:rPr>
            </w:pPr>
            <w:r w:rsidRPr="006169D8">
              <w:rPr>
                <w:rFonts w:cs="Arial"/>
                <w:lang w:val="de-DE"/>
              </w:rPr>
              <w:t xml:space="preserve">Bei Vertragsabschluss behält sich </w:t>
            </w:r>
            <w:r w:rsidRPr="006169D8">
              <w:rPr>
                <w:rFonts w:cs="Arial"/>
                <w:bCs/>
                <w:iCs/>
                <w:lang w:val="de-DE"/>
              </w:rPr>
              <w:t>die vertrags</w:t>
            </w:r>
            <w:r>
              <w:rPr>
                <w:rFonts w:cs="Arial"/>
                <w:bCs/>
                <w:iCs/>
                <w:lang w:val="de-DE"/>
              </w:rPr>
              <w:t>ab</w:t>
            </w:r>
            <w:r w:rsidRPr="006169D8">
              <w:rPr>
                <w:rFonts w:cs="Arial"/>
                <w:bCs/>
                <w:iCs/>
                <w:lang w:val="de-DE"/>
              </w:rPr>
              <w:t>schließende Vergabestelle</w:t>
            </w:r>
            <w:r w:rsidRPr="006169D8">
              <w:rPr>
                <w:rFonts w:cs="Arial"/>
                <w:lang w:val="de-DE"/>
              </w:rPr>
              <w:t xml:space="preserve"> </w:t>
            </w:r>
            <w:r w:rsidRPr="006169D8">
              <w:rPr>
                <w:rFonts w:cs="Arial"/>
                <w:lang w:val="de-DE"/>
              </w:rPr>
              <w:fldChar w:fldCharType="begin">
                <w:ffData>
                  <w:name w:val="Testo159"/>
                  <w:enabled/>
                  <w:calcOnExit w:val="0"/>
                  <w:textInput/>
                </w:ffData>
              </w:fldChar>
            </w:r>
            <w:bookmarkStart w:id="114" w:name="Testo159"/>
            <w:r w:rsidRPr="006169D8">
              <w:rPr>
                <w:rFonts w:cs="Arial"/>
                <w:lang w:val="de-DE"/>
              </w:rPr>
              <w:instrText xml:space="preserve"> FORMTEXT </w:instrText>
            </w:r>
            <w:r w:rsidRPr="006169D8">
              <w:rPr>
                <w:rFonts w:cs="Arial"/>
                <w:lang w:val="de-DE"/>
              </w:rPr>
            </w:r>
            <w:r w:rsidRPr="006169D8">
              <w:rPr>
                <w:rFonts w:cs="Arial"/>
                <w:lang w:val="de-DE"/>
              </w:rPr>
              <w:fldChar w:fldCharType="separate"/>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cs="Arial"/>
                <w:lang w:val="de-DE"/>
              </w:rPr>
              <w:fldChar w:fldCharType="end"/>
            </w:r>
            <w:bookmarkEnd w:id="114"/>
            <w:r w:rsidRPr="006169D8">
              <w:rPr>
                <w:rFonts w:cs="Arial"/>
                <w:lang w:val="de-DE"/>
              </w:rPr>
              <w:t xml:space="preserve"> vor, weitere Verwaltungs</w:t>
            </w:r>
            <w:r>
              <w:rPr>
                <w:rFonts w:cs="Arial"/>
                <w:lang w:val="de-DE"/>
              </w:rPr>
              <w:t xml:space="preserve">handlungen </w:t>
            </w:r>
            <w:r w:rsidRPr="006169D8">
              <w:rPr>
                <w:rFonts w:cs="Arial"/>
                <w:lang w:val="de-DE"/>
              </w:rPr>
              <w:t xml:space="preserve">anzufordern, </w:t>
            </w:r>
            <w:r>
              <w:rPr>
                <w:rFonts w:cs="Arial"/>
                <w:lang w:val="de-DE"/>
              </w:rPr>
              <w:t>dar</w:t>
            </w:r>
            <w:r w:rsidRPr="006169D8">
              <w:rPr>
                <w:rFonts w:cs="Arial"/>
                <w:lang w:val="de-DE"/>
              </w:rPr>
              <w:t xml:space="preserve">unter </w:t>
            </w:r>
            <w:r>
              <w:rPr>
                <w:rFonts w:cs="Arial"/>
                <w:lang w:val="de-DE"/>
              </w:rPr>
              <w:t>z.B.</w:t>
            </w:r>
            <w:r w:rsidRPr="006169D8">
              <w:rPr>
                <w:rFonts w:cs="Arial"/>
                <w:lang w:val="de-DE"/>
              </w:rPr>
              <w:t>:</w:t>
            </w:r>
          </w:p>
        </w:tc>
        <w:tc>
          <w:tcPr>
            <w:tcW w:w="852" w:type="dxa"/>
          </w:tcPr>
          <w:p w14:paraId="6E049D90" w14:textId="77777777" w:rsidR="00471BC6" w:rsidRPr="0091209B" w:rsidRDefault="00471BC6" w:rsidP="00471BC6">
            <w:pPr>
              <w:widowControl w:val="0"/>
              <w:spacing w:line="240" w:lineRule="exact"/>
              <w:rPr>
                <w:rFonts w:cs="Arial"/>
                <w:lang w:val="de-DE"/>
              </w:rPr>
            </w:pPr>
          </w:p>
        </w:tc>
        <w:tc>
          <w:tcPr>
            <w:tcW w:w="4258" w:type="dxa"/>
          </w:tcPr>
          <w:p w14:paraId="421DA10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iCs/>
                <w:lang w:val="it-IT"/>
              </w:rPr>
              <w:t xml:space="preserve">All’atto della stipula del contratto la stazione appaltante contraente </w:t>
            </w:r>
            <w:r w:rsidRPr="006169D8">
              <w:rPr>
                <w:rFonts w:cs="Arial"/>
                <w:bCs/>
                <w:iCs/>
              </w:rPr>
              <w:fldChar w:fldCharType="begin">
                <w:ffData>
                  <w:name w:val="Testo1"/>
                  <w:enabled/>
                  <w:calcOnExit w:val="0"/>
                  <w:textInput/>
                </w:ffData>
              </w:fldChar>
            </w:r>
            <w:bookmarkStart w:id="115" w:name="Testo1"/>
            <w:r w:rsidRPr="006140E5">
              <w:rPr>
                <w:rFonts w:cs="Arial"/>
                <w:bCs/>
                <w:iCs/>
                <w:lang w:val="it-IT"/>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bookmarkEnd w:id="115"/>
            <w:r w:rsidRPr="006140E5">
              <w:rPr>
                <w:rFonts w:cs="Arial"/>
                <w:bCs/>
                <w:iCs/>
                <w:lang w:val="it-IT"/>
              </w:rPr>
              <w:t xml:space="preserve"> si riserva di chiedere ulteriori adempimenti amministrativi, tra cui, a titolo indicativo:</w:t>
            </w:r>
          </w:p>
        </w:tc>
      </w:tr>
      <w:tr w:rsidR="00471BC6" w:rsidRPr="00D90FD7" w14:paraId="3E368F6B" w14:textId="77777777" w:rsidTr="00762232">
        <w:trPr>
          <w:gridAfter w:val="2"/>
          <w:wAfter w:w="8516" w:type="dxa"/>
        </w:trPr>
        <w:tc>
          <w:tcPr>
            <w:tcW w:w="4403" w:type="dxa"/>
            <w:gridSpan w:val="2"/>
          </w:tcPr>
          <w:p w14:paraId="74CEDE1D"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F2BFC7D" w14:textId="77777777" w:rsidR="00471BC6" w:rsidRPr="00255CCE" w:rsidRDefault="00471BC6" w:rsidP="00471BC6">
            <w:pPr>
              <w:widowControl w:val="0"/>
              <w:spacing w:line="240" w:lineRule="exact"/>
              <w:rPr>
                <w:rFonts w:cs="Arial"/>
                <w:lang w:val="it-IT"/>
              </w:rPr>
            </w:pPr>
          </w:p>
        </w:tc>
        <w:tc>
          <w:tcPr>
            <w:tcW w:w="4258" w:type="dxa"/>
          </w:tcPr>
          <w:p w14:paraId="15822E4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664136F9" w14:textId="77777777" w:rsidTr="00762232">
        <w:trPr>
          <w:gridAfter w:val="2"/>
          <w:wAfter w:w="8516" w:type="dxa"/>
        </w:trPr>
        <w:tc>
          <w:tcPr>
            <w:tcW w:w="4403" w:type="dxa"/>
            <w:gridSpan w:val="2"/>
          </w:tcPr>
          <w:p w14:paraId="4E28E119" w14:textId="77777777" w:rsidR="00471BC6" w:rsidRPr="0091209B"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FC45E3">
              <w:rPr>
                <w:b/>
                <w:bCs/>
                <w:lang w:val="de-DE"/>
              </w:rPr>
              <w:t xml:space="preserve">Hinterlegung der endgültigen </w:t>
            </w:r>
            <w:r>
              <w:rPr>
                <w:b/>
                <w:bCs/>
                <w:lang w:val="de-DE"/>
              </w:rPr>
              <w:t>Sicherheit</w:t>
            </w:r>
            <w:r w:rsidRPr="00FC45E3">
              <w:rPr>
                <w:lang w:val="de-DE"/>
              </w:rPr>
              <w:t xml:space="preserve"> gemäß Art 103 GvD Nr. 50/2016 der Verträge.</w:t>
            </w:r>
          </w:p>
        </w:tc>
        <w:tc>
          <w:tcPr>
            <w:tcW w:w="852" w:type="dxa"/>
          </w:tcPr>
          <w:p w14:paraId="11506522" w14:textId="77777777" w:rsidR="00471BC6" w:rsidRPr="0091209B" w:rsidRDefault="00471BC6" w:rsidP="00471BC6">
            <w:pPr>
              <w:widowControl w:val="0"/>
              <w:spacing w:line="240" w:lineRule="exact"/>
              <w:rPr>
                <w:rFonts w:cs="Arial"/>
                <w:lang w:val="de-DE"/>
              </w:rPr>
            </w:pPr>
          </w:p>
        </w:tc>
        <w:tc>
          <w:tcPr>
            <w:tcW w:w="4258" w:type="dxa"/>
          </w:tcPr>
          <w:p w14:paraId="54449627"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b/>
                <w:bCs/>
                <w:lang w:val="it-IT"/>
              </w:rPr>
              <w:t xml:space="preserve">deposito cauzionale definitivo, </w:t>
            </w:r>
            <w:r w:rsidRPr="006140E5">
              <w:rPr>
                <w:rFonts w:cs="Arial"/>
                <w:bCs/>
                <w:lang w:val="it-IT"/>
              </w:rPr>
              <w:t xml:space="preserve">come previsto dall’art. 103 del </w:t>
            </w:r>
            <w:r>
              <w:rPr>
                <w:rFonts w:cs="Arial"/>
                <w:lang w:val="it-IT"/>
              </w:rPr>
              <w:t>D.lgs</w:t>
            </w:r>
            <w:r w:rsidRPr="006140E5">
              <w:rPr>
                <w:rFonts w:cs="Arial"/>
                <w:lang w:val="it-IT"/>
              </w:rPr>
              <w:t xml:space="preserve">. 50/2016 </w:t>
            </w:r>
            <w:r w:rsidRPr="006140E5">
              <w:rPr>
                <w:rFonts w:cs="Arial"/>
                <w:bCs/>
                <w:lang w:val="it-IT"/>
              </w:rPr>
              <w:t>dei contratti.</w:t>
            </w:r>
          </w:p>
        </w:tc>
      </w:tr>
      <w:tr w:rsidR="00471BC6" w:rsidRPr="00D90FD7" w14:paraId="6F914B63" w14:textId="77777777" w:rsidTr="00762232">
        <w:trPr>
          <w:gridAfter w:val="2"/>
          <w:wAfter w:w="8516" w:type="dxa"/>
        </w:trPr>
        <w:tc>
          <w:tcPr>
            <w:tcW w:w="4403" w:type="dxa"/>
            <w:gridSpan w:val="2"/>
          </w:tcPr>
          <w:p w14:paraId="6EE6E25E"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A873047" w14:textId="77777777" w:rsidR="00471BC6" w:rsidRPr="00255CCE" w:rsidRDefault="00471BC6" w:rsidP="00471BC6">
            <w:pPr>
              <w:widowControl w:val="0"/>
              <w:spacing w:line="240" w:lineRule="exact"/>
              <w:rPr>
                <w:rFonts w:cs="Arial"/>
                <w:lang w:val="it-IT"/>
              </w:rPr>
            </w:pPr>
          </w:p>
        </w:tc>
        <w:tc>
          <w:tcPr>
            <w:tcW w:w="4258" w:type="dxa"/>
          </w:tcPr>
          <w:p w14:paraId="1F53DEA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05101096" w14:textId="77777777" w:rsidTr="00762232">
        <w:trPr>
          <w:gridAfter w:val="2"/>
          <w:wAfter w:w="8516" w:type="dxa"/>
        </w:trPr>
        <w:tc>
          <w:tcPr>
            <w:tcW w:w="4403" w:type="dxa"/>
            <w:gridSpan w:val="2"/>
          </w:tcPr>
          <w:p w14:paraId="340600F0" w14:textId="77777777" w:rsidR="00471BC6" w:rsidRPr="0091209B" w:rsidRDefault="00471BC6" w:rsidP="00471BC6">
            <w:pPr>
              <w:widowControl w:val="0"/>
              <w:shd w:val="clear" w:color="auto" w:fill="FFFFFF" w:themeFill="background1"/>
              <w:autoSpaceDE w:val="0"/>
              <w:autoSpaceDN w:val="0"/>
              <w:ind w:left="360"/>
              <w:jc w:val="both"/>
              <w:rPr>
                <w:rFonts w:cs="Arial"/>
                <w:lang w:val="de-DE"/>
              </w:rPr>
            </w:pPr>
            <w:r w:rsidRPr="00FC45E3">
              <w:rPr>
                <w:lang w:val="de-DE"/>
              </w:rPr>
              <w:t xml:space="preserve">Endgültige Sicherheit gemäß Art. 36 Abs. 1 LG Nr. 16/2015 in Höhe von </w:t>
            </w:r>
            <w:r w:rsidRPr="00FC45E3">
              <w:rPr>
                <w:color w:val="FF0000"/>
                <w:lang w:val="de-DE"/>
              </w:rPr>
              <w:t>2%</w:t>
            </w:r>
            <w:r w:rsidRPr="00FC45E3">
              <w:rPr>
                <w:lang w:val="de-DE"/>
              </w:rPr>
              <w:t xml:space="preserve"> des Vertragsbetrags. (</w:t>
            </w:r>
            <w:r w:rsidRPr="00FC45E3">
              <w:rPr>
                <w:color w:val="FF0000"/>
                <w:lang w:val="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FC45E3">
              <w:rPr>
                <w:lang w:val="de-DE"/>
              </w:rPr>
              <w:t xml:space="preserve">. </w:t>
            </w:r>
          </w:p>
        </w:tc>
        <w:tc>
          <w:tcPr>
            <w:tcW w:w="852" w:type="dxa"/>
          </w:tcPr>
          <w:p w14:paraId="655EC749" w14:textId="77777777" w:rsidR="00471BC6" w:rsidRPr="00B70427" w:rsidRDefault="00471BC6" w:rsidP="00471BC6">
            <w:pPr>
              <w:widowControl w:val="0"/>
              <w:spacing w:line="240" w:lineRule="exact"/>
              <w:rPr>
                <w:rFonts w:cs="Arial"/>
                <w:lang w:val="de-DE"/>
              </w:rPr>
            </w:pPr>
          </w:p>
        </w:tc>
        <w:tc>
          <w:tcPr>
            <w:tcW w:w="4258" w:type="dxa"/>
          </w:tcPr>
          <w:p w14:paraId="00101C08" w14:textId="77777777" w:rsidR="00471BC6" w:rsidRPr="006140E5" w:rsidRDefault="00471BC6" w:rsidP="00471BC6">
            <w:pPr>
              <w:widowControl w:val="0"/>
              <w:shd w:val="clear" w:color="auto" w:fill="FFFFFF" w:themeFill="background1"/>
              <w:autoSpaceDE w:val="0"/>
              <w:autoSpaceDN w:val="0"/>
              <w:ind w:left="340"/>
              <w:jc w:val="both"/>
              <w:rPr>
                <w:rFonts w:cs="Arial"/>
                <w:color w:val="FF0000"/>
                <w:lang w:val="it-IT"/>
              </w:rPr>
            </w:pPr>
            <w:r w:rsidRPr="006140E5">
              <w:rPr>
                <w:rFonts w:cs="Arial"/>
                <w:lang w:val="it-IT"/>
              </w:rPr>
              <w:t>Ammontare della cauzione definitiva</w:t>
            </w:r>
            <w:r w:rsidRPr="006140E5">
              <w:rPr>
                <w:rFonts w:cs="Arial"/>
                <w:color w:val="FF0000"/>
                <w:lang w:val="it-IT"/>
              </w:rPr>
              <w:t xml:space="preserve"> </w:t>
            </w:r>
            <w:r w:rsidRPr="006140E5">
              <w:rPr>
                <w:rFonts w:cs="Arial"/>
                <w:lang w:val="it-IT"/>
              </w:rPr>
              <w:t xml:space="preserve">ai sensi dell’art. 36, comma 1, </w:t>
            </w:r>
            <w:r>
              <w:rPr>
                <w:rFonts w:cs="Arial"/>
                <w:lang w:val="it-IT"/>
              </w:rPr>
              <w:t>L.P.</w:t>
            </w:r>
            <w:r w:rsidRPr="006140E5">
              <w:rPr>
                <w:rFonts w:cs="Arial"/>
                <w:lang w:val="it-IT"/>
              </w:rPr>
              <w:t xml:space="preserve"> n. 16/2015: </w:t>
            </w:r>
            <w:r w:rsidRPr="006140E5">
              <w:rPr>
                <w:rFonts w:cs="Arial"/>
                <w:b/>
                <w:bCs/>
                <w:color w:val="FF0000"/>
                <w:lang w:val="it-IT"/>
              </w:rPr>
              <w:t>2</w:t>
            </w:r>
            <w:r w:rsidRPr="006140E5">
              <w:rPr>
                <w:rFonts w:cs="Arial"/>
                <w:color w:val="FF0000"/>
                <w:lang w:val="it-IT"/>
              </w:rPr>
              <w:t xml:space="preserve">% </w:t>
            </w:r>
            <w:r w:rsidRPr="006140E5">
              <w:rPr>
                <w:rFonts w:cs="Arial"/>
                <w:lang w:val="it-IT"/>
              </w:rPr>
              <w:t xml:space="preserve">dell’importo contrattuale. </w:t>
            </w:r>
            <w:r w:rsidRPr="006140E5">
              <w:rPr>
                <w:rFonts w:cs="Arial"/>
                <w:color w:val="FF0000"/>
                <w:lang w:val="it-IT"/>
              </w:rPr>
              <w:t xml:space="preserve">(ai sensi dell’art. 36, comma 1, </w:t>
            </w:r>
            <w:r w:rsidRPr="006140E5">
              <w:rPr>
                <w:rFonts w:cs="Arial"/>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6140E5">
              <w:rPr>
                <w:rFonts w:cs="Arial"/>
                <w:color w:val="FF0000"/>
                <w:lang w:val="it-IT"/>
              </w:rPr>
              <w:t>).</w:t>
            </w:r>
          </w:p>
        </w:tc>
      </w:tr>
      <w:tr w:rsidR="00471BC6" w:rsidRPr="00D90FD7" w14:paraId="49A4B888" w14:textId="77777777" w:rsidTr="00762232">
        <w:trPr>
          <w:gridAfter w:val="2"/>
          <w:wAfter w:w="8516" w:type="dxa"/>
        </w:trPr>
        <w:tc>
          <w:tcPr>
            <w:tcW w:w="4403" w:type="dxa"/>
            <w:gridSpan w:val="2"/>
          </w:tcPr>
          <w:p w14:paraId="54590E61" w14:textId="77777777" w:rsidR="00471BC6" w:rsidRPr="00B70427" w:rsidRDefault="00471BC6" w:rsidP="00471BC6">
            <w:pPr>
              <w:widowControl w:val="0"/>
              <w:shd w:val="clear" w:color="auto" w:fill="FFFFFF" w:themeFill="background1"/>
              <w:autoSpaceDE w:val="0"/>
              <w:autoSpaceDN w:val="0"/>
              <w:ind w:left="360"/>
              <w:jc w:val="both"/>
              <w:rPr>
                <w:rFonts w:cs="Arial"/>
                <w:lang w:val="it-IT"/>
              </w:rPr>
            </w:pPr>
          </w:p>
        </w:tc>
        <w:tc>
          <w:tcPr>
            <w:tcW w:w="852" w:type="dxa"/>
          </w:tcPr>
          <w:p w14:paraId="77897619" w14:textId="77777777" w:rsidR="00471BC6" w:rsidRPr="00255CCE" w:rsidRDefault="00471BC6" w:rsidP="00471BC6">
            <w:pPr>
              <w:widowControl w:val="0"/>
              <w:spacing w:line="240" w:lineRule="exact"/>
              <w:rPr>
                <w:rFonts w:cs="Arial"/>
                <w:lang w:val="it-IT"/>
              </w:rPr>
            </w:pPr>
          </w:p>
        </w:tc>
        <w:tc>
          <w:tcPr>
            <w:tcW w:w="4258" w:type="dxa"/>
          </w:tcPr>
          <w:p w14:paraId="6F84830F"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p>
        </w:tc>
      </w:tr>
      <w:tr w:rsidR="00471BC6" w:rsidRPr="00D90FD7" w14:paraId="7D5EDBE7" w14:textId="77777777" w:rsidTr="00762232">
        <w:trPr>
          <w:gridAfter w:val="2"/>
          <w:wAfter w:w="8516" w:type="dxa"/>
        </w:trPr>
        <w:tc>
          <w:tcPr>
            <w:tcW w:w="4403" w:type="dxa"/>
            <w:gridSpan w:val="2"/>
          </w:tcPr>
          <w:p w14:paraId="4F480A67"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r w:rsidRPr="00FC45E3">
              <w:rPr>
                <w:lang w:val="de-DE"/>
              </w:rPr>
              <w:t>Der erste Satz von Abs. 1 Art. 103 GvD Nr. 50/2016, worin die Höhe der endgültigen Sicherheit festgelegt wird, findet somit nicht Anwendung.</w:t>
            </w:r>
          </w:p>
        </w:tc>
        <w:tc>
          <w:tcPr>
            <w:tcW w:w="852" w:type="dxa"/>
          </w:tcPr>
          <w:p w14:paraId="19C3F8D2" w14:textId="77777777" w:rsidR="00471BC6" w:rsidRPr="0091209B" w:rsidRDefault="00471BC6" w:rsidP="00471BC6">
            <w:pPr>
              <w:widowControl w:val="0"/>
              <w:spacing w:line="240" w:lineRule="exact"/>
              <w:rPr>
                <w:rFonts w:cs="Arial"/>
                <w:lang w:val="de-DE"/>
              </w:rPr>
            </w:pPr>
          </w:p>
        </w:tc>
        <w:tc>
          <w:tcPr>
            <w:tcW w:w="4258" w:type="dxa"/>
          </w:tcPr>
          <w:p w14:paraId="0E2D5D3E"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r w:rsidRPr="006140E5">
              <w:rPr>
                <w:rFonts w:cs="Arial"/>
                <w:lang w:val="it-IT"/>
              </w:rPr>
              <w:t xml:space="preserve">Non trova, pertanto, applicazione il primo periodo del comma 1 dell’art. 103, </w:t>
            </w:r>
            <w:r>
              <w:rPr>
                <w:rFonts w:cs="Arial"/>
                <w:lang w:val="it-IT"/>
              </w:rPr>
              <w:t>D.lgs</w:t>
            </w:r>
            <w:r w:rsidRPr="006140E5">
              <w:rPr>
                <w:rFonts w:cs="Arial"/>
                <w:lang w:val="it-IT"/>
              </w:rPr>
              <w:t>. n. 50/2016, laddove si prevede l’ammontare della cauzione definitiva.</w:t>
            </w:r>
          </w:p>
        </w:tc>
      </w:tr>
      <w:tr w:rsidR="00471BC6" w:rsidRPr="00D90FD7" w14:paraId="2456E78A" w14:textId="77777777" w:rsidTr="00762232">
        <w:trPr>
          <w:gridAfter w:val="2"/>
          <w:wAfter w:w="8516" w:type="dxa"/>
        </w:trPr>
        <w:tc>
          <w:tcPr>
            <w:tcW w:w="4403" w:type="dxa"/>
            <w:gridSpan w:val="2"/>
          </w:tcPr>
          <w:p w14:paraId="3B271897" w14:textId="77777777" w:rsidR="00471BC6" w:rsidRPr="006140E5" w:rsidRDefault="00471BC6" w:rsidP="00471BC6">
            <w:pPr>
              <w:widowControl w:val="0"/>
              <w:shd w:val="clear" w:color="auto" w:fill="FFFFFF" w:themeFill="background1"/>
              <w:autoSpaceDE w:val="0"/>
              <w:autoSpaceDN w:val="0"/>
              <w:ind w:left="360"/>
              <w:jc w:val="both"/>
              <w:rPr>
                <w:rFonts w:cs="Arial"/>
                <w:lang w:val="it-IT"/>
              </w:rPr>
            </w:pPr>
            <w:r w:rsidRPr="00BA425C">
              <w:rPr>
                <w:lang w:val="it-IT"/>
              </w:rPr>
              <w:t xml:space="preserve"> </w:t>
            </w:r>
          </w:p>
        </w:tc>
        <w:tc>
          <w:tcPr>
            <w:tcW w:w="852" w:type="dxa"/>
          </w:tcPr>
          <w:p w14:paraId="65E73371" w14:textId="77777777" w:rsidR="00471BC6" w:rsidRPr="0091209B" w:rsidRDefault="00471BC6" w:rsidP="00471BC6">
            <w:pPr>
              <w:widowControl w:val="0"/>
              <w:spacing w:line="240" w:lineRule="exact"/>
              <w:rPr>
                <w:rFonts w:cs="Arial"/>
                <w:lang w:val="it-IT"/>
              </w:rPr>
            </w:pPr>
          </w:p>
        </w:tc>
        <w:tc>
          <w:tcPr>
            <w:tcW w:w="4258" w:type="dxa"/>
          </w:tcPr>
          <w:p w14:paraId="71AD670A"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p>
        </w:tc>
      </w:tr>
      <w:tr w:rsidR="00471BC6" w:rsidRPr="00D90FD7" w14:paraId="1CB1D2C6" w14:textId="77777777" w:rsidTr="00762232">
        <w:trPr>
          <w:gridAfter w:val="2"/>
          <w:wAfter w:w="8516" w:type="dxa"/>
        </w:trPr>
        <w:tc>
          <w:tcPr>
            <w:tcW w:w="4403" w:type="dxa"/>
            <w:gridSpan w:val="2"/>
          </w:tcPr>
          <w:p w14:paraId="34FD6B2E" w14:textId="77777777" w:rsidR="00471BC6" w:rsidRDefault="00471BC6" w:rsidP="00471BC6">
            <w:pPr>
              <w:widowControl w:val="0"/>
              <w:shd w:val="clear" w:color="auto" w:fill="FFFFFF" w:themeFill="background1"/>
              <w:autoSpaceDE w:val="0"/>
              <w:autoSpaceDN w:val="0"/>
              <w:ind w:left="360"/>
              <w:jc w:val="both"/>
              <w:rPr>
                <w:lang w:val="de-DE"/>
              </w:rPr>
            </w:pPr>
            <w:r w:rsidRPr="00FC45E3">
              <w:rPr>
                <w:lang w:val="de-DE"/>
              </w:rPr>
              <w:t xml:space="preserve">Die endgültige Sicherheit als Garantie für die Vertragserfüllung ist gemäß den vom Art. 103 GvD Nr. 50/2016 vorgesehenen Formen und Modalitäten zu stellen. Die Sätze 2, 3 und 4 </w:t>
            </w:r>
            <w:r w:rsidRPr="00FC45E3">
              <w:rPr>
                <w:lang w:val="de-DE"/>
              </w:rPr>
              <w:lastRenderedPageBreak/>
              <w:t xml:space="preserve">von Art. 103 Abs. 1 ebd. finden keine Anwendung. </w:t>
            </w:r>
          </w:p>
          <w:p w14:paraId="79059993" w14:textId="77777777" w:rsidR="00471BC6" w:rsidRDefault="00471BC6" w:rsidP="00471BC6">
            <w:pPr>
              <w:widowControl w:val="0"/>
              <w:shd w:val="clear" w:color="auto" w:fill="FFFFFF" w:themeFill="background1"/>
              <w:autoSpaceDE w:val="0"/>
              <w:autoSpaceDN w:val="0"/>
              <w:ind w:left="360"/>
              <w:jc w:val="both"/>
              <w:rPr>
                <w:lang w:val="de-DE"/>
              </w:rPr>
            </w:pPr>
          </w:p>
          <w:p w14:paraId="66E1A2BF" w14:textId="77777777" w:rsidR="00471BC6" w:rsidRDefault="00471BC6" w:rsidP="00471BC6">
            <w:pPr>
              <w:widowControl w:val="0"/>
              <w:shd w:val="clear" w:color="auto" w:fill="FFFFFF" w:themeFill="background1"/>
              <w:autoSpaceDE w:val="0"/>
              <w:autoSpaceDN w:val="0"/>
              <w:ind w:left="360"/>
              <w:jc w:val="both"/>
              <w:rPr>
                <w:lang w:val="de-DE"/>
              </w:rPr>
            </w:pPr>
          </w:p>
          <w:p w14:paraId="792D6D73" w14:textId="77777777" w:rsidR="00471BC6" w:rsidRPr="00C40C0D" w:rsidRDefault="00471BC6" w:rsidP="00471BC6">
            <w:pPr>
              <w:widowControl w:val="0"/>
              <w:tabs>
                <w:tab w:val="left" w:pos="4140"/>
              </w:tabs>
              <w:ind w:left="346"/>
              <w:jc w:val="both"/>
              <w:rPr>
                <w:rFonts w:cs="Arial"/>
                <w:lang w:val="de-DE"/>
              </w:rPr>
            </w:pPr>
            <w:r w:rsidRPr="006F3ABF">
              <w:rPr>
                <w:rFonts w:cs="Arial"/>
                <w:lang w:val="de-DE"/>
              </w:rPr>
              <w:t>Für die endgültige Sicherheit gelten die Begünstigungen der Reduzierung gemäß Art. 93 Abs. 7 GvD Nr. 50/2016 nicht.</w:t>
            </w:r>
          </w:p>
        </w:tc>
        <w:tc>
          <w:tcPr>
            <w:tcW w:w="852" w:type="dxa"/>
          </w:tcPr>
          <w:p w14:paraId="5ECCBC7A" w14:textId="77777777" w:rsidR="00471BC6" w:rsidRPr="0091209B" w:rsidRDefault="00471BC6" w:rsidP="00471BC6">
            <w:pPr>
              <w:widowControl w:val="0"/>
              <w:spacing w:line="240" w:lineRule="exact"/>
              <w:rPr>
                <w:rFonts w:cs="Arial"/>
                <w:lang w:val="de-DE"/>
              </w:rPr>
            </w:pPr>
          </w:p>
        </w:tc>
        <w:tc>
          <w:tcPr>
            <w:tcW w:w="4258" w:type="dxa"/>
          </w:tcPr>
          <w:p w14:paraId="6F677D24" w14:textId="77777777" w:rsidR="00471BC6" w:rsidRPr="006140E5" w:rsidRDefault="00471BC6" w:rsidP="00471BC6">
            <w:pPr>
              <w:widowControl w:val="0"/>
              <w:shd w:val="clear" w:color="auto" w:fill="FFFFFF" w:themeFill="background1"/>
              <w:ind w:left="340"/>
              <w:jc w:val="both"/>
              <w:rPr>
                <w:rFonts w:cs="Arial"/>
                <w:lang w:val="it-IT"/>
              </w:rPr>
            </w:pPr>
            <w:r w:rsidRPr="006140E5">
              <w:rPr>
                <w:rFonts w:cs="Arial"/>
                <w:lang w:val="it-IT"/>
              </w:rPr>
              <w:t xml:space="preserve">La cauzione definitiva per l’esecuzione del contratto è costituita sotto forma di garanzia fidejussoria nella misura e secondo le modalità previste dall’art. 103 del </w:t>
            </w:r>
            <w:r>
              <w:rPr>
                <w:rFonts w:cs="Arial"/>
                <w:lang w:val="it-IT"/>
              </w:rPr>
              <w:t>D.lgs</w:t>
            </w:r>
            <w:r w:rsidRPr="006140E5">
              <w:rPr>
                <w:rFonts w:cs="Arial"/>
                <w:lang w:val="it-IT"/>
              </w:rPr>
              <w:t xml:space="preserve">. n. </w:t>
            </w:r>
            <w:r w:rsidRPr="006140E5">
              <w:rPr>
                <w:rFonts w:cs="Arial"/>
                <w:lang w:val="it-IT"/>
              </w:rPr>
              <w:lastRenderedPageBreak/>
              <w:t xml:space="preserve">50/2016. Non trovano applicazione i periodi 2, 3 e 4 del comma 1 dell’art. 103 del </w:t>
            </w:r>
            <w:r>
              <w:rPr>
                <w:rFonts w:cs="Arial"/>
                <w:lang w:val="it-IT"/>
              </w:rPr>
              <w:t>D.lgs</w:t>
            </w:r>
            <w:r w:rsidRPr="006140E5">
              <w:rPr>
                <w:rFonts w:cs="Arial"/>
                <w:lang w:val="it-IT"/>
              </w:rPr>
              <w:t xml:space="preserve">. n. 50/2016. </w:t>
            </w:r>
          </w:p>
          <w:p w14:paraId="7038D2B3" w14:textId="77777777" w:rsidR="00471BC6" w:rsidRPr="006140E5" w:rsidRDefault="00471BC6" w:rsidP="00471BC6">
            <w:pPr>
              <w:widowControl w:val="0"/>
              <w:shd w:val="clear" w:color="auto" w:fill="FFFFFF" w:themeFill="background1"/>
              <w:ind w:left="340"/>
              <w:jc w:val="both"/>
              <w:rPr>
                <w:rFonts w:cs="Arial"/>
                <w:lang w:val="it-IT"/>
              </w:rPr>
            </w:pPr>
          </w:p>
          <w:p w14:paraId="4EF80A59" w14:textId="77777777" w:rsidR="00471BC6" w:rsidRPr="00FC6270" w:rsidRDefault="00471BC6" w:rsidP="00471BC6">
            <w:pPr>
              <w:widowControl w:val="0"/>
              <w:shd w:val="clear" w:color="auto" w:fill="FFFFFF" w:themeFill="background1"/>
              <w:ind w:left="340"/>
              <w:jc w:val="both"/>
              <w:rPr>
                <w:rFonts w:cs="Arial"/>
                <w:b/>
                <w:bCs/>
                <w:i/>
                <w:iCs/>
                <w:lang w:val="it-IT"/>
              </w:rPr>
            </w:pPr>
            <w:r w:rsidRPr="006140E5">
              <w:rPr>
                <w:rFonts w:cs="Arial"/>
                <w:lang w:val="it-IT"/>
              </w:rPr>
              <w:t xml:space="preserve">Per la cauzione definitiva non si applicano i benefici della riduzione di cui all’art. 93, comma 7, </w:t>
            </w:r>
            <w:r>
              <w:rPr>
                <w:rFonts w:cs="Arial"/>
                <w:lang w:val="it-IT"/>
              </w:rPr>
              <w:t>D.lgs</w:t>
            </w:r>
            <w:r w:rsidRPr="006140E5">
              <w:rPr>
                <w:rFonts w:cs="Arial"/>
                <w:lang w:val="it-IT"/>
              </w:rPr>
              <w:t>. n. 50/2016.</w:t>
            </w:r>
          </w:p>
        </w:tc>
      </w:tr>
      <w:tr w:rsidR="00471BC6" w:rsidRPr="00D90FD7" w14:paraId="499A3371" w14:textId="77777777" w:rsidTr="00762232">
        <w:trPr>
          <w:gridAfter w:val="2"/>
          <w:wAfter w:w="8516" w:type="dxa"/>
        </w:trPr>
        <w:tc>
          <w:tcPr>
            <w:tcW w:w="4403" w:type="dxa"/>
            <w:gridSpan w:val="2"/>
          </w:tcPr>
          <w:p w14:paraId="6CEFB29F" w14:textId="77777777" w:rsidR="00471BC6" w:rsidRPr="00425637" w:rsidRDefault="00471BC6" w:rsidP="00471BC6">
            <w:pPr>
              <w:widowControl w:val="0"/>
              <w:shd w:val="clear" w:color="auto" w:fill="FFFFFF" w:themeFill="background1"/>
              <w:autoSpaceDE w:val="0"/>
              <w:autoSpaceDN w:val="0"/>
              <w:ind w:left="360"/>
              <w:jc w:val="both"/>
              <w:rPr>
                <w:lang w:val="it-IT"/>
              </w:rPr>
            </w:pPr>
          </w:p>
        </w:tc>
        <w:tc>
          <w:tcPr>
            <w:tcW w:w="852" w:type="dxa"/>
          </w:tcPr>
          <w:p w14:paraId="42A45C8C" w14:textId="77777777" w:rsidR="00471BC6" w:rsidRPr="00425637" w:rsidRDefault="00471BC6" w:rsidP="00471BC6">
            <w:pPr>
              <w:widowControl w:val="0"/>
              <w:spacing w:line="240" w:lineRule="exact"/>
              <w:rPr>
                <w:rFonts w:cs="Arial"/>
                <w:lang w:val="it-IT"/>
              </w:rPr>
            </w:pPr>
          </w:p>
        </w:tc>
        <w:tc>
          <w:tcPr>
            <w:tcW w:w="4258" w:type="dxa"/>
          </w:tcPr>
          <w:p w14:paraId="367F3828" w14:textId="77777777" w:rsidR="00471BC6" w:rsidRPr="006140E5" w:rsidRDefault="00471BC6" w:rsidP="00471BC6">
            <w:pPr>
              <w:widowControl w:val="0"/>
              <w:shd w:val="clear" w:color="auto" w:fill="FFFFFF" w:themeFill="background1"/>
              <w:ind w:left="340"/>
              <w:jc w:val="both"/>
              <w:rPr>
                <w:rFonts w:cs="Arial"/>
                <w:lang w:val="it-IT"/>
              </w:rPr>
            </w:pPr>
          </w:p>
        </w:tc>
      </w:tr>
      <w:tr w:rsidR="00471BC6" w:rsidRPr="005737C1" w14:paraId="73CE8362" w14:textId="77777777" w:rsidTr="00762232">
        <w:trPr>
          <w:gridAfter w:val="2"/>
          <w:wAfter w:w="8516" w:type="dxa"/>
        </w:trPr>
        <w:tc>
          <w:tcPr>
            <w:tcW w:w="4403" w:type="dxa"/>
            <w:gridSpan w:val="2"/>
          </w:tcPr>
          <w:p w14:paraId="3BB458E2"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r w:rsidRPr="00FC45E3">
              <w:rPr>
                <w:rFonts w:cs="Arial"/>
                <w:lang w:val="de-DE"/>
              </w:rPr>
              <w:t>Die Bank- oder Versicherungsbürgschaft muss ausdrücklich eine Klausel zum Verzicht auf die Begünstigung der vorherigen Betreibung beim Hauptschuldner enthalten sowie den Verzicht auf die Einwendungen gemäß Art. 1957 Abs. 2 ZGB, und die Sicherheit muss auf einfache schriftliche Anfrage der Vergabestelle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Pr>
                <w:rFonts w:cs="Arial"/>
                <w:lang w:val="de-DE"/>
              </w:rPr>
              <w:t>.</w:t>
            </w:r>
          </w:p>
        </w:tc>
        <w:tc>
          <w:tcPr>
            <w:tcW w:w="852" w:type="dxa"/>
          </w:tcPr>
          <w:p w14:paraId="10C29FFC" w14:textId="77777777" w:rsidR="00471BC6" w:rsidRPr="00255CCE" w:rsidRDefault="00471BC6" w:rsidP="00471BC6">
            <w:pPr>
              <w:widowControl w:val="0"/>
              <w:spacing w:line="240" w:lineRule="exact"/>
              <w:rPr>
                <w:rFonts w:cs="Arial"/>
                <w:lang w:val="it-IT"/>
              </w:rPr>
            </w:pPr>
          </w:p>
        </w:tc>
        <w:tc>
          <w:tcPr>
            <w:tcW w:w="4258" w:type="dxa"/>
          </w:tcPr>
          <w:p w14:paraId="15803DC6" w14:textId="77777777" w:rsidR="00471BC6" w:rsidRPr="00C40C0D" w:rsidRDefault="00471BC6" w:rsidP="00471BC6">
            <w:pPr>
              <w:widowControl w:val="0"/>
              <w:shd w:val="clear" w:color="auto" w:fill="FFFFFF" w:themeFill="background1"/>
              <w:autoSpaceDE w:val="0"/>
              <w:autoSpaceDN w:val="0"/>
              <w:ind w:left="340"/>
              <w:jc w:val="both"/>
              <w:rPr>
                <w:rFonts w:cs="Arial"/>
              </w:rPr>
            </w:pPr>
            <w:r w:rsidRPr="006140E5">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w:t>
            </w:r>
            <w:r>
              <w:rPr>
                <w:rFonts w:cs="Arial"/>
                <w:lang w:val="it-IT"/>
              </w:rPr>
              <w:t>D.lgs. 50/2016</w:t>
            </w:r>
            <w:r w:rsidRPr="006140E5">
              <w:rPr>
                <w:rFonts w:cs="Arial"/>
                <w:lang w:val="it-IT"/>
              </w:rPr>
              <w:t xml:space="preserv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w:t>
            </w:r>
            <w:r>
              <w:rPr>
                <w:rFonts w:cs="Arial"/>
                <w:lang w:val="it-IT"/>
              </w:rPr>
              <w:t>D.lgs</w:t>
            </w:r>
            <w:r w:rsidRPr="006140E5">
              <w:rPr>
                <w:rFonts w:cs="Arial"/>
                <w:lang w:val="it-IT"/>
              </w:rPr>
              <w:t xml:space="preserve">. 50/2016. In particolare lo svincolo avviene subordinatamente alla preventiva consegna da parte dell’appaltatore all’istituto garante di un certificato </w:t>
            </w:r>
            <w:r w:rsidRPr="006140E5">
              <w:rPr>
                <w:rFonts w:cs="Arial"/>
                <w:bCs/>
                <w:lang w:val="it-IT"/>
              </w:rPr>
              <w:t xml:space="preserve">attestante l’avvenuta esecuzione delle prestazioni contrattuali. </w:t>
            </w:r>
            <w:r w:rsidRPr="00C40C0D">
              <w:rPr>
                <w:rFonts w:cs="Arial"/>
                <w:bCs/>
              </w:rPr>
              <w:t>Tale documento è emesso periodicamente dal committente.</w:t>
            </w:r>
          </w:p>
        </w:tc>
      </w:tr>
      <w:tr w:rsidR="00471BC6" w:rsidRPr="005737C1" w14:paraId="78018FC5" w14:textId="77777777" w:rsidTr="00762232">
        <w:trPr>
          <w:gridAfter w:val="2"/>
          <w:wAfter w:w="8516" w:type="dxa"/>
        </w:trPr>
        <w:tc>
          <w:tcPr>
            <w:tcW w:w="4403" w:type="dxa"/>
            <w:gridSpan w:val="2"/>
          </w:tcPr>
          <w:p w14:paraId="5493381E"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p>
        </w:tc>
        <w:tc>
          <w:tcPr>
            <w:tcW w:w="852" w:type="dxa"/>
          </w:tcPr>
          <w:p w14:paraId="2EDCB7EF" w14:textId="77777777" w:rsidR="00471BC6" w:rsidRPr="00255CCE" w:rsidRDefault="00471BC6" w:rsidP="00471BC6">
            <w:pPr>
              <w:widowControl w:val="0"/>
              <w:spacing w:line="240" w:lineRule="exact"/>
              <w:rPr>
                <w:rFonts w:cs="Arial"/>
                <w:lang w:val="it-IT"/>
              </w:rPr>
            </w:pPr>
          </w:p>
        </w:tc>
        <w:tc>
          <w:tcPr>
            <w:tcW w:w="4258" w:type="dxa"/>
          </w:tcPr>
          <w:p w14:paraId="648907EA" w14:textId="77777777" w:rsidR="00471BC6" w:rsidRPr="00C40C0D" w:rsidRDefault="00471BC6" w:rsidP="00471BC6">
            <w:pPr>
              <w:widowControl w:val="0"/>
              <w:shd w:val="clear" w:color="auto" w:fill="FFFFFF" w:themeFill="background1"/>
              <w:autoSpaceDE w:val="0"/>
              <w:autoSpaceDN w:val="0"/>
              <w:ind w:left="340"/>
              <w:jc w:val="both"/>
              <w:rPr>
                <w:rFonts w:cs="Arial"/>
              </w:rPr>
            </w:pPr>
          </w:p>
        </w:tc>
      </w:tr>
      <w:tr w:rsidR="00471BC6" w:rsidRPr="00D90FD7" w14:paraId="5EC7B449" w14:textId="77777777" w:rsidTr="00762232">
        <w:trPr>
          <w:gridAfter w:val="2"/>
          <w:wAfter w:w="8516" w:type="dxa"/>
        </w:trPr>
        <w:tc>
          <w:tcPr>
            <w:tcW w:w="4403" w:type="dxa"/>
            <w:gridSpan w:val="2"/>
          </w:tcPr>
          <w:p w14:paraId="6EF56AC1" w14:textId="77777777" w:rsidR="00471BC6" w:rsidRPr="00496C5E" w:rsidRDefault="00471BC6" w:rsidP="00471BC6">
            <w:pPr>
              <w:widowControl w:val="0"/>
              <w:shd w:val="clear" w:color="auto" w:fill="FFFFFF" w:themeFill="background1"/>
              <w:autoSpaceDE w:val="0"/>
              <w:autoSpaceDN w:val="0"/>
              <w:adjustRightInd w:val="0"/>
              <w:ind w:left="344" w:right="6"/>
              <w:jc w:val="both"/>
              <w:rPr>
                <w:rFonts w:cs="Arial"/>
                <w:bCs/>
                <w:lang w:val="de-DE"/>
              </w:rPr>
            </w:pPr>
            <w:r w:rsidRPr="00496C5E">
              <w:rPr>
                <w:rFonts w:cs="Arial"/>
                <w:bCs/>
                <w:lang w:val="de-DE"/>
              </w:rPr>
              <w:t xml:space="preserve">Im Falle einer BG wird die endgültige Sicherheit auf der Grundlage einer unwiderruflichen Bevollmächtigung vom Gruppenbeauftragen im Namen und auf Rechnung aller auftraggebenden Mitglieder der BG abgeschlossen. </w:t>
            </w:r>
          </w:p>
          <w:p w14:paraId="580D676C" w14:textId="77777777" w:rsidR="00471BC6" w:rsidRPr="00496C5E" w:rsidRDefault="00471BC6" w:rsidP="00471BC6">
            <w:pPr>
              <w:widowControl w:val="0"/>
              <w:shd w:val="clear" w:color="auto" w:fill="FFFFFF" w:themeFill="background1"/>
              <w:autoSpaceDE w:val="0"/>
              <w:autoSpaceDN w:val="0"/>
              <w:adjustRightInd w:val="0"/>
              <w:ind w:left="344" w:right="6"/>
              <w:jc w:val="both"/>
              <w:rPr>
                <w:rFonts w:cs="Arial"/>
                <w:bCs/>
                <w:lang w:val="de-DE"/>
              </w:rPr>
            </w:pPr>
            <w:r w:rsidRPr="00496C5E">
              <w:rPr>
                <w:rFonts w:cs="Arial"/>
                <w:bCs/>
                <w:lang w:val="de-DE"/>
              </w:rPr>
              <w:t>Nicht zulässig sind Bank- oder Versicherungsbürgschaften, die Klauseln enthalten, die der Vergabestelle Aufwendungen jeglicher Art anlasten.</w:t>
            </w:r>
          </w:p>
          <w:p w14:paraId="15457713" w14:textId="77777777" w:rsidR="00471BC6" w:rsidRDefault="00471BC6" w:rsidP="00471BC6">
            <w:pPr>
              <w:widowControl w:val="0"/>
              <w:shd w:val="clear" w:color="auto" w:fill="FFFFFF" w:themeFill="background1"/>
              <w:tabs>
                <w:tab w:val="left" w:pos="4111"/>
              </w:tabs>
              <w:ind w:left="322"/>
              <w:jc w:val="both"/>
              <w:rPr>
                <w:rFonts w:cs="Arial"/>
                <w:bCs/>
                <w:lang w:val="de-DE"/>
              </w:rPr>
            </w:pPr>
          </w:p>
          <w:p w14:paraId="24F5C967" w14:textId="77777777" w:rsidR="00471BC6" w:rsidRPr="00C40C0D" w:rsidRDefault="00471BC6" w:rsidP="00471BC6">
            <w:pPr>
              <w:widowControl w:val="0"/>
              <w:shd w:val="clear" w:color="auto" w:fill="FFFFFF" w:themeFill="background1"/>
              <w:tabs>
                <w:tab w:val="left" w:pos="4111"/>
              </w:tabs>
              <w:ind w:left="322"/>
              <w:jc w:val="both"/>
              <w:rPr>
                <w:rFonts w:cs="Arial"/>
                <w:lang w:val="de-DE"/>
              </w:rPr>
            </w:pPr>
            <w:r w:rsidRPr="0052430F">
              <w:rPr>
                <w:rFonts w:cs="Arial"/>
                <w:bCs/>
                <w:lang w:val="de-DE"/>
              </w:rPr>
              <w:t>Wird die endgültige Sicherheit nicht gestellt, verfällt die Zuschlagserteilung und die Vergabestelle behält die vorläufige Sicherheit ein und erteilt sodann die Leistung dem nächstgereihten Teilnehmer in der Rangordnung</w:t>
            </w:r>
            <w:r>
              <w:rPr>
                <w:rFonts w:cs="Arial"/>
                <w:bCs/>
                <w:lang w:val="de-DE"/>
              </w:rPr>
              <w:t>.</w:t>
            </w:r>
          </w:p>
        </w:tc>
        <w:tc>
          <w:tcPr>
            <w:tcW w:w="852" w:type="dxa"/>
          </w:tcPr>
          <w:p w14:paraId="043C426C" w14:textId="77777777" w:rsidR="00471BC6" w:rsidRPr="00701FDB" w:rsidRDefault="00471BC6" w:rsidP="00471BC6">
            <w:pPr>
              <w:widowControl w:val="0"/>
              <w:rPr>
                <w:rFonts w:cs="Arial"/>
                <w:lang w:val="de-DE"/>
              </w:rPr>
            </w:pPr>
          </w:p>
        </w:tc>
        <w:tc>
          <w:tcPr>
            <w:tcW w:w="4258" w:type="dxa"/>
          </w:tcPr>
          <w:p w14:paraId="16CCE016" w14:textId="77777777" w:rsidR="00471BC6" w:rsidRPr="006140E5" w:rsidRDefault="00471BC6" w:rsidP="00471BC6">
            <w:pPr>
              <w:widowControl w:val="0"/>
              <w:shd w:val="clear" w:color="auto" w:fill="FFFFFF" w:themeFill="background1"/>
              <w:autoSpaceDE w:val="0"/>
              <w:autoSpaceDN w:val="0"/>
              <w:adjustRightInd w:val="0"/>
              <w:ind w:left="344" w:right="6"/>
              <w:jc w:val="both"/>
              <w:rPr>
                <w:rFonts w:cs="Arial"/>
                <w:lang w:val="it-IT"/>
              </w:rPr>
            </w:pPr>
            <w:r w:rsidRPr="006140E5">
              <w:rPr>
                <w:rFonts w:cs="Arial"/>
                <w:bCs/>
                <w:lang w:val="it-IT"/>
              </w:rPr>
              <w:t>In caso di R.T</w:t>
            </w:r>
            <w:r>
              <w:rPr>
                <w:rFonts w:cs="Arial"/>
                <w:bCs/>
                <w:lang w:val="it-IT"/>
              </w:rPr>
              <w:t>.</w:t>
            </w:r>
            <w:r w:rsidRPr="006140E5">
              <w:rPr>
                <w:rFonts w:cs="Arial"/>
                <w:bCs/>
                <w:lang w:val="it-IT"/>
              </w:rPr>
              <w:t xml:space="preserve"> la cauzione definitiva deve essere prestata su mandato irrevocabile dell’impresa capogruppo in nome e per conto di tutte le imprese mandanti.</w:t>
            </w:r>
          </w:p>
          <w:p w14:paraId="4CBD5DF8" w14:textId="77777777" w:rsidR="00471BC6" w:rsidRDefault="00471BC6" w:rsidP="00471BC6">
            <w:pPr>
              <w:widowControl w:val="0"/>
              <w:shd w:val="clear" w:color="auto" w:fill="FFFFFF" w:themeFill="background1"/>
              <w:autoSpaceDE w:val="0"/>
              <w:autoSpaceDN w:val="0"/>
              <w:adjustRightInd w:val="0"/>
              <w:ind w:left="344" w:right="6"/>
              <w:jc w:val="both"/>
              <w:rPr>
                <w:rFonts w:cs="Arial"/>
                <w:bCs/>
                <w:lang w:val="it-IT"/>
              </w:rPr>
            </w:pPr>
          </w:p>
          <w:p w14:paraId="17CAD2DB" w14:textId="77777777" w:rsidR="00471BC6" w:rsidRPr="006140E5" w:rsidRDefault="00471BC6" w:rsidP="00471BC6">
            <w:pPr>
              <w:widowControl w:val="0"/>
              <w:shd w:val="clear" w:color="auto" w:fill="FFFFFF" w:themeFill="background1"/>
              <w:autoSpaceDE w:val="0"/>
              <w:autoSpaceDN w:val="0"/>
              <w:adjustRightInd w:val="0"/>
              <w:ind w:left="344" w:right="6"/>
              <w:jc w:val="both"/>
              <w:rPr>
                <w:rFonts w:cs="Arial"/>
                <w:bCs/>
                <w:lang w:val="it-IT"/>
              </w:rPr>
            </w:pPr>
          </w:p>
          <w:p w14:paraId="5B07D447" w14:textId="77777777" w:rsidR="00471BC6" w:rsidRPr="006140E5" w:rsidRDefault="00471BC6" w:rsidP="00471BC6">
            <w:pPr>
              <w:widowControl w:val="0"/>
              <w:shd w:val="clear" w:color="auto" w:fill="FFFFFF" w:themeFill="background1"/>
              <w:autoSpaceDE w:val="0"/>
              <w:autoSpaceDN w:val="0"/>
              <w:adjustRightInd w:val="0"/>
              <w:ind w:left="344" w:right="6"/>
              <w:jc w:val="both"/>
              <w:rPr>
                <w:rFonts w:cs="Arial"/>
                <w:bCs/>
                <w:lang w:val="it-IT"/>
              </w:rPr>
            </w:pPr>
            <w:r w:rsidRPr="006140E5">
              <w:rPr>
                <w:rFonts w:cs="Arial"/>
                <w:bCs/>
                <w:lang w:val="it-IT"/>
              </w:rPr>
              <w:t>Non saranno accettate polizze fideiussorie o fideiussioni bancarie che contengano clausole attraverso le quali vengano posti oneri di qualsiasi tipo a carico della stazione appaltante.</w:t>
            </w:r>
          </w:p>
          <w:p w14:paraId="566794E3" w14:textId="55E4B292" w:rsidR="00471BC6" w:rsidRPr="006140E5" w:rsidRDefault="00471BC6" w:rsidP="00471BC6">
            <w:pPr>
              <w:widowControl w:val="0"/>
              <w:shd w:val="clear" w:color="auto" w:fill="FFFFFF" w:themeFill="background1"/>
              <w:autoSpaceDE w:val="0"/>
              <w:autoSpaceDN w:val="0"/>
              <w:ind w:left="340" w:right="6"/>
              <w:jc w:val="both"/>
              <w:rPr>
                <w:rFonts w:cs="Arial"/>
                <w:lang w:val="it-IT"/>
              </w:rPr>
            </w:pPr>
            <w:r w:rsidRPr="00A068B2">
              <w:rPr>
                <w:rFonts w:cs="Arial"/>
                <w:bCs/>
                <w:lang w:val="it-IT"/>
              </w:rPr>
              <w:t xml:space="preserve">La mancata costituzione della </w:t>
            </w:r>
            <w:r w:rsidR="00A820F7" w:rsidRPr="00A068B2">
              <w:rPr>
                <w:rFonts w:cs="Arial"/>
                <w:bCs/>
                <w:lang w:val="it-IT"/>
              </w:rPr>
              <w:t xml:space="preserve">garanzia </w:t>
            </w:r>
            <w:r w:rsidRPr="00A068B2">
              <w:rPr>
                <w:rFonts w:cs="Arial"/>
                <w:bCs/>
                <w:lang w:val="it-IT"/>
              </w:rPr>
              <w:t>definitiva determina la decadenza</w:t>
            </w:r>
            <w:r w:rsidRPr="006140E5">
              <w:rPr>
                <w:rFonts w:cs="Arial"/>
                <w:bCs/>
                <w:lang w:val="it-IT"/>
              </w:rPr>
              <w:t xml:space="preserve"> dell’affidamento e l’acquisizione della </w:t>
            </w:r>
            <w:r w:rsidRPr="006140E5">
              <w:rPr>
                <w:rFonts w:cs="Arial"/>
                <w:lang w:val="it-IT"/>
              </w:rPr>
              <w:t>garanzia</w:t>
            </w:r>
            <w:r w:rsidRPr="006140E5">
              <w:rPr>
                <w:rFonts w:cs="Arial"/>
                <w:bCs/>
                <w:lang w:val="it-IT"/>
              </w:rPr>
              <w:t xml:space="preserve"> provvisoria da parte della stazione appaltante, che infine aggiudicherà il servizio al concorrente che segue in graduatoria.</w:t>
            </w:r>
          </w:p>
        </w:tc>
      </w:tr>
      <w:tr w:rsidR="00471BC6" w:rsidRPr="00D90FD7" w14:paraId="4B271AF0" w14:textId="77777777" w:rsidTr="00762232">
        <w:trPr>
          <w:gridAfter w:val="2"/>
          <w:wAfter w:w="8516" w:type="dxa"/>
        </w:trPr>
        <w:tc>
          <w:tcPr>
            <w:tcW w:w="4403" w:type="dxa"/>
            <w:gridSpan w:val="2"/>
          </w:tcPr>
          <w:p w14:paraId="2E5C3CF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39BD7E1" w14:textId="77777777" w:rsidR="00471BC6" w:rsidRPr="00255CCE" w:rsidRDefault="00471BC6" w:rsidP="00471BC6">
            <w:pPr>
              <w:widowControl w:val="0"/>
              <w:spacing w:line="240" w:lineRule="exact"/>
              <w:rPr>
                <w:rFonts w:cs="Arial"/>
                <w:lang w:val="it-IT"/>
              </w:rPr>
            </w:pPr>
          </w:p>
        </w:tc>
        <w:tc>
          <w:tcPr>
            <w:tcW w:w="4258" w:type="dxa"/>
          </w:tcPr>
          <w:p w14:paraId="2CB587C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30BF16F6" w14:textId="77777777" w:rsidTr="00762232">
        <w:trPr>
          <w:gridAfter w:val="2"/>
          <w:wAfter w:w="8516" w:type="dxa"/>
        </w:trPr>
        <w:tc>
          <w:tcPr>
            <w:tcW w:w="4403" w:type="dxa"/>
            <w:gridSpan w:val="2"/>
          </w:tcPr>
          <w:p w14:paraId="364138C3" w14:textId="77777777" w:rsidR="00471BC6" w:rsidRPr="00FC45E3" w:rsidRDefault="00471BC6" w:rsidP="00CA626E">
            <w:pPr>
              <w:pStyle w:val="Rientrocorpodeltesto"/>
              <w:widowControl w:val="0"/>
              <w:numPr>
                <w:ilvl w:val="0"/>
                <w:numId w:val="58"/>
              </w:numPr>
              <w:tabs>
                <w:tab w:val="left" w:pos="8496"/>
              </w:tabs>
              <w:spacing w:after="0" w:line="240" w:lineRule="exact"/>
              <w:ind w:left="297" w:hanging="297"/>
              <w:jc w:val="both"/>
              <w:rPr>
                <w:rFonts w:cs="Arial"/>
                <w:b/>
                <w:color w:val="FF0000"/>
                <w:lang w:val="de-DE"/>
              </w:rPr>
            </w:pPr>
            <w:r w:rsidRPr="0052430F">
              <w:rPr>
                <w:rFonts w:cs="Arial"/>
                <w:b/>
                <w:bCs/>
                <w:lang w:val="de-DE"/>
              </w:rPr>
              <w:t xml:space="preserve">Berufshaftpflichtversicherungspolizze gemäß Art. 24 Abs. 4 GvD Nr. 50/2016 </w:t>
            </w:r>
          </w:p>
        </w:tc>
        <w:tc>
          <w:tcPr>
            <w:tcW w:w="852" w:type="dxa"/>
          </w:tcPr>
          <w:p w14:paraId="7F2B66EE" w14:textId="77777777" w:rsidR="00471BC6" w:rsidRPr="00FC45E3" w:rsidRDefault="00471BC6" w:rsidP="00471BC6">
            <w:pPr>
              <w:widowControl w:val="0"/>
              <w:spacing w:line="240" w:lineRule="exact"/>
              <w:rPr>
                <w:rFonts w:cs="Arial"/>
                <w:lang w:val="de-DE"/>
              </w:rPr>
            </w:pPr>
          </w:p>
        </w:tc>
        <w:tc>
          <w:tcPr>
            <w:tcW w:w="4258" w:type="dxa"/>
          </w:tcPr>
          <w:p w14:paraId="3F18AD59"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
                <w:bCs/>
                <w:lang w:val="it-IT"/>
              </w:rPr>
            </w:pPr>
            <w:r w:rsidRPr="006140E5">
              <w:rPr>
                <w:rFonts w:cs="Arial"/>
                <w:b/>
                <w:bCs/>
                <w:lang w:val="it-IT"/>
              </w:rPr>
              <w:t xml:space="preserve">Polizza di responsabilità civile professionale prevista dall’art. 24, comma 4 del </w:t>
            </w:r>
            <w:r>
              <w:rPr>
                <w:rFonts w:cs="Arial"/>
                <w:b/>
                <w:bCs/>
                <w:lang w:val="it-IT"/>
              </w:rPr>
              <w:t>D.lgs. 50/2016</w:t>
            </w:r>
            <w:r w:rsidRPr="006140E5">
              <w:rPr>
                <w:rFonts w:cs="Arial"/>
                <w:b/>
                <w:bCs/>
                <w:lang w:val="it-IT"/>
              </w:rPr>
              <w:t xml:space="preserve"> </w:t>
            </w:r>
          </w:p>
        </w:tc>
      </w:tr>
      <w:tr w:rsidR="00471BC6" w:rsidRPr="00D90FD7" w14:paraId="68164B83" w14:textId="77777777" w:rsidTr="00762232">
        <w:trPr>
          <w:gridAfter w:val="2"/>
          <w:wAfter w:w="8516" w:type="dxa"/>
        </w:trPr>
        <w:tc>
          <w:tcPr>
            <w:tcW w:w="4403" w:type="dxa"/>
            <w:gridSpan w:val="2"/>
          </w:tcPr>
          <w:p w14:paraId="2DE096DD" w14:textId="77777777" w:rsidR="00471BC6" w:rsidRPr="00B70427" w:rsidRDefault="00471BC6" w:rsidP="00471BC6">
            <w:pPr>
              <w:pStyle w:val="Rientrocorpodeltesto"/>
              <w:widowControl w:val="0"/>
              <w:tabs>
                <w:tab w:val="left" w:pos="8496"/>
              </w:tabs>
              <w:spacing w:after="0" w:line="240" w:lineRule="exact"/>
              <w:ind w:left="0"/>
              <w:jc w:val="both"/>
              <w:rPr>
                <w:rFonts w:cs="Arial"/>
                <w:bCs/>
                <w:highlight w:val="cyan"/>
                <w:lang w:val="it-IT"/>
              </w:rPr>
            </w:pPr>
          </w:p>
        </w:tc>
        <w:tc>
          <w:tcPr>
            <w:tcW w:w="852" w:type="dxa"/>
          </w:tcPr>
          <w:p w14:paraId="1C08584E" w14:textId="77777777" w:rsidR="00471BC6" w:rsidRPr="00255CCE" w:rsidRDefault="00471BC6" w:rsidP="00471BC6">
            <w:pPr>
              <w:widowControl w:val="0"/>
              <w:spacing w:line="240" w:lineRule="exact"/>
              <w:rPr>
                <w:rFonts w:cs="Arial"/>
                <w:lang w:val="it-IT"/>
              </w:rPr>
            </w:pPr>
          </w:p>
        </w:tc>
        <w:tc>
          <w:tcPr>
            <w:tcW w:w="4258" w:type="dxa"/>
          </w:tcPr>
          <w:p w14:paraId="07306EC6" w14:textId="77777777" w:rsidR="00471BC6" w:rsidRPr="006140E5" w:rsidRDefault="00471BC6" w:rsidP="00471BC6">
            <w:pPr>
              <w:pStyle w:val="Paragrafoelenco"/>
              <w:widowControl w:val="0"/>
              <w:autoSpaceDE w:val="0"/>
              <w:autoSpaceDN w:val="0"/>
              <w:adjustRightInd w:val="0"/>
              <w:spacing w:line="240" w:lineRule="exact"/>
              <w:ind w:left="282" w:right="6"/>
              <w:jc w:val="both"/>
              <w:rPr>
                <w:rFonts w:cs="Arial"/>
                <w:b/>
                <w:bCs/>
                <w:lang w:val="it-IT"/>
              </w:rPr>
            </w:pPr>
          </w:p>
        </w:tc>
      </w:tr>
      <w:tr w:rsidR="00471BC6" w:rsidRPr="00D90FD7" w14:paraId="4CFDD3E5" w14:textId="77777777" w:rsidTr="00762232">
        <w:trPr>
          <w:gridAfter w:val="2"/>
          <w:wAfter w:w="8516" w:type="dxa"/>
          <w:trHeight w:val="70"/>
        </w:trPr>
        <w:tc>
          <w:tcPr>
            <w:tcW w:w="4403" w:type="dxa"/>
            <w:gridSpan w:val="2"/>
          </w:tcPr>
          <w:p w14:paraId="3A5BD986" w14:textId="77777777" w:rsidR="00471BC6" w:rsidRPr="009310A1" w:rsidRDefault="00471BC6" w:rsidP="00471BC6">
            <w:pPr>
              <w:pStyle w:val="Rientrocorpodeltesto"/>
              <w:widowControl w:val="0"/>
              <w:tabs>
                <w:tab w:val="left" w:pos="8496"/>
              </w:tabs>
              <w:spacing w:after="0" w:line="240" w:lineRule="exact"/>
              <w:jc w:val="both"/>
              <w:rPr>
                <w:rFonts w:cs="Arial"/>
                <w:bCs/>
                <w:lang w:val="de-DE"/>
              </w:rPr>
            </w:pPr>
            <w:r w:rsidRPr="00425637">
              <w:rPr>
                <w:rFonts w:cs="Arial"/>
                <w:bCs/>
                <w:lang w:val="de-DE"/>
              </w:rPr>
              <w:t xml:space="preserve">Bei Vertragsabschluss übermittelt der Zuschlagsempfänger der auftraggebenden Körperschaft eine beglaubigte Kopie der Berufshaftpflichtversicherungspolizze gemäß Art. 18 DPR Nr. 445/2000, welche von Art. 24 </w:t>
            </w:r>
            <w:r w:rsidRPr="00425637">
              <w:rPr>
                <w:rFonts w:cs="Arial"/>
                <w:bCs/>
                <w:lang w:val="de-DE"/>
              </w:rPr>
              <w:lastRenderedPageBreak/>
              <w:t>Abs. 4 GvD Nr 50/2016 vorgesehen ist</w:t>
            </w:r>
            <w:r w:rsidRPr="003909E0">
              <w:rPr>
                <w:rFonts w:cs="Arial"/>
                <w:bCs/>
                <w:lang w:val="de-DE"/>
              </w:rPr>
              <w:t>.</w:t>
            </w:r>
          </w:p>
        </w:tc>
        <w:tc>
          <w:tcPr>
            <w:tcW w:w="852" w:type="dxa"/>
          </w:tcPr>
          <w:p w14:paraId="70B4C9F6" w14:textId="77777777" w:rsidR="00471BC6" w:rsidRPr="009310A1" w:rsidRDefault="00471BC6" w:rsidP="00471BC6">
            <w:pPr>
              <w:widowControl w:val="0"/>
              <w:spacing w:line="240" w:lineRule="exact"/>
              <w:rPr>
                <w:rFonts w:cs="Arial"/>
                <w:lang w:val="de-DE"/>
              </w:rPr>
            </w:pPr>
          </w:p>
        </w:tc>
        <w:tc>
          <w:tcPr>
            <w:tcW w:w="4258" w:type="dxa"/>
          </w:tcPr>
          <w:p w14:paraId="62B4CBDD" w14:textId="77777777" w:rsidR="00471BC6" w:rsidRPr="006140E5"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it-IT"/>
              </w:rPr>
            </w:pPr>
            <w:r w:rsidRPr="006140E5">
              <w:rPr>
                <w:rFonts w:cs="Arial"/>
                <w:bCs/>
                <w:lang w:val="it-IT"/>
              </w:rPr>
              <w:t xml:space="preserve">All’atto della stipulazione del contratto, l’aggiudicatario trasmette all’Ente committente copia autentica ai sensi dell’art. 18 del d.p.r. 445/2000 della polizza di responsabilità civile professionale prevista </w:t>
            </w:r>
            <w:r w:rsidRPr="006140E5">
              <w:rPr>
                <w:rFonts w:cs="Arial"/>
                <w:bCs/>
                <w:lang w:val="it-IT"/>
              </w:rPr>
              <w:lastRenderedPageBreak/>
              <w:t xml:space="preserve">dall’art. 24, comma 4 del </w:t>
            </w:r>
            <w:r>
              <w:rPr>
                <w:rFonts w:cs="Arial"/>
                <w:bCs/>
                <w:lang w:val="it-IT"/>
              </w:rPr>
              <w:t>D.lgs. 50/2016</w:t>
            </w:r>
            <w:r w:rsidRPr="006140E5">
              <w:rPr>
                <w:rFonts w:cs="Arial"/>
                <w:bCs/>
                <w:lang w:val="it-IT"/>
              </w:rPr>
              <w:t xml:space="preserve">. </w:t>
            </w:r>
          </w:p>
        </w:tc>
      </w:tr>
      <w:tr w:rsidR="00471BC6" w:rsidRPr="00D90FD7" w14:paraId="7567BD84" w14:textId="77777777" w:rsidTr="00762232">
        <w:trPr>
          <w:gridAfter w:val="2"/>
          <w:wAfter w:w="8516" w:type="dxa"/>
          <w:trHeight w:val="70"/>
        </w:trPr>
        <w:tc>
          <w:tcPr>
            <w:tcW w:w="4403" w:type="dxa"/>
            <w:gridSpan w:val="2"/>
          </w:tcPr>
          <w:p w14:paraId="40B6E6A3" w14:textId="77777777" w:rsidR="00471BC6" w:rsidRPr="00B70427" w:rsidRDefault="00471BC6" w:rsidP="00471BC6">
            <w:pPr>
              <w:pStyle w:val="Rientrocorpodeltesto"/>
              <w:widowControl w:val="0"/>
              <w:tabs>
                <w:tab w:val="left" w:pos="8496"/>
              </w:tabs>
              <w:spacing w:after="0" w:line="240" w:lineRule="exact"/>
              <w:jc w:val="both"/>
              <w:rPr>
                <w:rFonts w:cs="Arial"/>
                <w:bCs/>
                <w:lang w:val="it-IT"/>
              </w:rPr>
            </w:pPr>
          </w:p>
        </w:tc>
        <w:tc>
          <w:tcPr>
            <w:tcW w:w="852" w:type="dxa"/>
          </w:tcPr>
          <w:p w14:paraId="43BACB03" w14:textId="77777777" w:rsidR="00471BC6" w:rsidRPr="00B70427" w:rsidRDefault="00471BC6" w:rsidP="00471BC6">
            <w:pPr>
              <w:widowControl w:val="0"/>
              <w:spacing w:line="240" w:lineRule="exact"/>
              <w:rPr>
                <w:rFonts w:cs="Arial"/>
                <w:lang w:val="it-IT"/>
              </w:rPr>
            </w:pPr>
          </w:p>
        </w:tc>
        <w:tc>
          <w:tcPr>
            <w:tcW w:w="4258" w:type="dxa"/>
          </w:tcPr>
          <w:p w14:paraId="700B1D16" w14:textId="77777777" w:rsidR="00471BC6" w:rsidRPr="006140E5"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471BC6" w:rsidRPr="00D90FD7" w14:paraId="14BB9D6F" w14:textId="77777777" w:rsidTr="00762232">
        <w:trPr>
          <w:gridAfter w:val="2"/>
          <w:wAfter w:w="8516" w:type="dxa"/>
        </w:trPr>
        <w:tc>
          <w:tcPr>
            <w:tcW w:w="4403" w:type="dxa"/>
            <w:gridSpan w:val="2"/>
          </w:tcPr>
          <w:p w14:paraId="27DE59C8" w14:textId="3EDE8ACF" w:rsidR="00471BC6" w:rsidRPr="00CA626E" w:rsidRDefault="00471BC6" w:rsidP="00471BC6">
            <w:pPr>
              <w:widowControl w:val="0"/>
              <w:shd w:val="clear" w:color="auto" w:fill="FFFFFF" w:themeFill="background1"/>
              <w:autoSpaceDE w:val="0"/>
              <w:autoSpaceDN w:val="0"/>
              <w:adjustRightInd w:val="0"/>
              <w:spacing w:line="240" w:lineRule="exact"/>
              <w:ind w:left="282" w:right="6"/>
              <w:jc w:val="both"/>
              <w:rPr>
                <w:rFonts w:cs="Arial"/>
                <w:bCs/>
                <w:highlight w:val="yellow"/>
                <w:lang w:val="de-DE"/>
              </w:rPr>
            </w:pPr>
            <w:r w:rsidRPr="00CA626E">
              <w:rPr>
                <w:rFonts w:cs="Arial"/>
                <w:bCs/>
                <w:highlight w:val="yellow"/>
                <w:lang w:val="de-DE"/>
              </w:rPr>
              <w:t xml:space="preserve">Alternativ dazu übermittelt der Zuschlagsempfänger </w:t>
            </w:r>
            <w:r w:rsidR="00CA626E" w:rsidRPr="00CA626E">
              <w:rPr>
                <w:rFonts w:cs="Arial"/>
                <w:bCs/>
                <w:highlight w:val="yellow"/>
                <w:lang w:val="de-DE"/>
              </w:rPr>
              <w:t>der auftraggebenden Körperschaft die oben</w:t>
            </w:r>
            <w:r w:rsidR="00CA626E">
              <w:rPr>
                <w:rFonts w:cs="Arial"/>
                <w:bCs/>
                <w:highlight w:val="yellow"/>
                <w:lang w:val="de-DE"/>
              </w:rPr>
              <w:t xml:space="preserve"> </w:t>
            </w:r>
            <w:r w:rsidR="00CA626E" w:rsidRPr="00CA626E">
              <w:rPr>
                <w:rFonts w:cs="Arial"/>
                <w:bCs/>
                <w:highlight w:val="yellow"/>
                <w:lang w:val="de-DE"/>
              </w:rPr>
              <w:t>genannte Polizze:</w:t>
            </w:r>
          </w:p>
        </w:tc>
        <w:tc>
          <w:tcPr>
            <w:tcW w:w="852" w:type="dxa"/>
          </w:tcPr>
          <w:p w14:paraId="182705A1" w14:textId="77777777" w:rsidR="00471BC6" w:rsidRPr="00CA626E" w:rsidRDefault="00471BC6" w:rsidP="00471BC6">
            <w:pPr>
              <w:widowControl w:val="0"/>
              <w:spacing w:line="240" w:lineRule="exact"/>
              <w:rPr>
                <w:rFonts w:cs="Arial"/>
                <w:highlight w:val="yellow"/>
                <w:lang w:val="de-DE"/>
              </w:rPr>
            </w:pPr>
          </w:p>
        </w:tc>
        <w:tc>
          <w:tcPr>
            <w:tcW w:w="4258" w:type="dxa"/>
          </w:tcPr>
          <w:p w14:paraId="73295C02" w14:textId="5B75DD37" w:rsidR="00471BC6" w:rsidRPr="00CA626E" w:rsidRDefault="00471BC6" w:rsidP="00CA626E">
            <w:pPr>
              <w:widowControl w:val="0"/>
              <w:shd w:val="clear" w:color="auto" w:fill="FFFFFF" w:themeFill="background1"/>
              <w:autoSpaceDE w:val="0"/>
              <w:autoSpaceDN w:val="0"/>
              <w:adjustRightInd w:val="0"/>
              <w:spacing w:line="240" w:lineRule="exact"/>
              <w:ind w:left="282" w:right="6"/>
              <w:jc w:val="both"/>
              <w:rPr>
                <w:rFonts w:cs="Arial"/>
                <w:b/>
                <w:bCs/>
                <w:highlight w:val="yellow"/>
                <w:lang w:val="it-IT"/>
              </w:rPr>
            </w:pPr>
            <w:r w:rsidRPr="00CA626E">
              <w:rPr>
                <w:rFonts w:cs="Arial"/>
                <w:bCs/>
                <w:highlight w:val="yellow"/>
                <w:lang w:val="it-IT"/>
              </w:rPr>
              <w:t>In alternativa, l’aggiudicatario trasmette</w:t>
            </w:r>
            <w:r w:rsidR="00CA626E" w:rsidRPr="00CA626E">
              <w:rPr>
                <w:rFonts w:cs="Arial"/>
                <w:bCs/>
                <w:highlight w:val="yellow"/>
                <w:lang w:val="it-IT"/>
              </w:rPr>
              <w:t xml:space="preserve"> all’Ente committente</w:t>
            </w:r>
            <w:r w:rsidRPr="00CA626E">
              <w:rPr>
                <w:rFonts w:cs="Arial"/>
                <w:bCs/>
                <w:highlight w:val="yellow"/>
                <w:lang w:val="it-IT"/>
              </w:rPr>
              <w:t xml:space="preserve"> </w:t>
            </w:r>
            <w:r w:rsidR="00CA626E" w:rsidRPr="00CA626E">
              <w:rPr>
                <w:rFonts w:cs="Arial"/>
                <w:bCs/>
                <w:highlight w:val="yellow"/>
                <w:lang w:val="it-IT"/>
              </w:rPr>
              <w:t>la polizza di cui sopra:</w:t>
            </w:r>
          </w:p>
        </w:tc>
      </w:tr>
      <w:tr w:rsidR="00CA626E" w:rsidRPr="00D90FD7" w14:paraId="1C8E42D1" w14:textId="77777777" w:rsidTr="00762232">
        <w:trPr>
          <w:gridAfter w:val="2"/>
          <w:wAfter w:w="8516" w:type="dxa"/>
        </w:trPr>
        <w:tc>
          <w:tcPr>
            <w:tcW w:w="4403" w:type="dxa"/>
            <w:gridSpan w:val="2"/>
          </w:tcPr>
          <w:p w14:paraId="7398BACE" w14:textId="77777777" w:rsidR="00CA626E" w:rsidRPr="000A542A" w:rsidRDefault="00CA626E" w:rsidP="00471BC6">
            <w:pPr>
              <w:widowControl w:val="0"/>
              <w:shd w:val="clear" w:color="auto" w:fill="FFFFFF" w:themeFill="background1"/>
              <w:autoSpaceDE w:val="0"/>
              <w:autoSpaceDN w:val="0"/>
              <w:adjustRightInd w:val="0"/>
              <w:spacing w:line="240" w:lineRule="exact"/>
              <w:ind w:left="282" w:right="6"/>
              <w:jc w:val="both"/>
              <w:rPr>
                <w:rFonts w:cs="Arial"/>
                <w:bCs/>
                <w:highlight w:val="yellow"/>
                <w:lang w:val="it-IT"/>
              </w:rPr>
            </w:pPr>
          </w:p>
        </w:tc>
        <w:tc>
          <w:tcPr>
            <w:tcW w:w="852" w:type="dxa"/>
          </w:tcPr>
          <w:p w14:paraId="45436C18" w14:textId="77777777" w:rsidR="00CA626E" w:rsidRPr="000A542A" w:rsidRDefault="00CA626E" w:rsidP="00471BC6">
            <w:pPr>
              <w:widowControl w:val="0"/>
              <w:spacing w:line="240" w:lineRule="exact"/>
              <w:rPr>
                <w:rFonts w:cs="Arial"/>
                <w:highlight w:val="yellow"/>
                <w:lang w:val="it-IT"/>
              </w:rPr>
            </w:pPr>
          </w:p>
        </w:tc>
        <w:tc>
          <w:tcPr>
            <w:tcW w:w="4258" w:type="dxa"/>
          </w:tcPr>
          <w:p w14:paraId="4696A6EA" w14:textId="77777777" w:rsidR="00CA626E" w:rsidRPr="00CA626E" w:rsidRDefault="00CA626E" w:rsidP="00CA626E">
            <w:pPr>
              <w:widowControl w:val="0"/>
              <w:shd w:val="clear" w:color="auto" w:fill="FFFFFF" w:themeFill="background1"/>
              <w:autoSpaceDE w:val="0"/>
              <w:autoSpaceDN w:val="0"/>
              <w:adjustRightInd w:val="0"/>
              <w:spacing w:line="240" w:lineRule="exact"/>
              <w:ind w:left="282" w:right="6"/>
              <w:jc w:val="both"/>
              <w:rPr>
                <w:rFonts w:cs="Arial"/>
                <w:bCs/>
                <w:highlight w:val="yellow"/>
                <w:lang w:val="it-IT"/>
              </w:rPr>
            </w:pPr>
          </w:p>
        </w:tc>
      </w:tr>
      <w:tr w:rsidR="00CA626E" w:rsidRPr="00D90FD7" w14:paraId="0667E90F" w14:textId="77777777" w:rsidTr="00762232">
        <w:trPr>
          <w:gridAfter w:val="2"/>
          <w:wAfter w:w="8516" w:type="dxa"/>
        </w:trPr>
        <w:tc>
          <w:tcPr>
            <w:tcW w:w="4403" w:type="dxa"/>
            <w:gridSpan w:val="2"/>
          </w:tcPr>
          <w:p w14:paraId="311E6256" w14:textId="77777777" w:rsidR="00CA626E" w:rsidRPr="00CA626E" w:rsidRDefault="00CA626E" w:rsidP="00CA626E">
            <w:pPr>
              <w:widowControl w:val="0"/>
              <w:numPr>
                <w:ilvl w:val="0"/>
                <w:numId w:val="95"/>
              </w:numPr>
              <w:jc w:val="both"/>
              <w:rPr>
                <w:rFonts w:cs="Arial"/>
                <w:highlight w:val="yellow"/>
                <w:lang w:val="de-DE"/>
              </w:rPr>
            </w:pPr>
            <w:r w:rsidRPr="00CA626E">
              <w:rPr>
                <w:rFonts w:cs="Arial"/>
                <w:highlight w:val="yellow"/>
                <w:lang w:val="de-DE"/>
              </w:rPr>
              <w:t xml:space="preserve">in Form eines </w:t>
            </w:r>
            <w:r w:rsidRPr="00CA626E">
              <w:rPr>
                <w:rFonts w:cs="Arial"/>
                <w:b/>
                <w:bCs/>
                <w:highlight w:val="yellow"/>
                <w:lang w:val="de-DE"/>
              </w:rPr>
              <w:t>informatischen Dokuments</w:t>
            </w:r>
            <w:r w:rsidRPr="00CA626E">
              <w:rPr>
                <w:rFonts w:cs="Arial"/>
                <w:highlight w:val="yellow"/>
                <w:lang w:val="de-DE"/>
              </w:rPr>
              <w:t xml:space="preserve"> gemäß Art. 1 Buchst. p) GvD vom 7. März 2005 Nr. 82, das von der Person, die befugt ist den Sicherungsgeber zu verpflichten, </w:t>
            </w:r>
            <w:r w:rsidRPr="00CA626E">
              <w:rPr>
                <w:rFonts w:cs="Arial"/>
                <w:b/>
                <w:bCs/>
                <w:highlight w:val="yellow"/>
                <w:lang w:val="de-DE"/>
              </w:rPr>
              <w:t>mit</w:t>
            </w:r>
            <w:r w:rsidRPr="00CA626E">
              <w:rPr>
                <w:rFonts w:cs="Arial"/>
                <w:highlight w:val="yellow"/>
                <w:lang w:val="de-DE"/>
              </w:rPr>
              <w:t xml:space="preserve"> </w:t>
            </w:r>
            <w:r w:rsidRPr="00CA626E">
              <w:rPr>
                <w:rFonts w:cs="Arial"/>
                <w:b/>
                <w:bCs/>
                <w:highlight w:val="yellow"/>
                <w:lang w:val="de-DE"/>
              </w:rPr>
              <w:t>digitaler Unterschrift</w:t>
            </w:r>
            <w:r w:rsidRPr="00CA626E">
              <w:rPr>
                <w:rFonts w:cs="Arial"/>
                <w:highlight w:val="yellow"/>
                <w:lang w:val="de-DE"/>
              </w:rPr>
              <w:t xml:space="preserve"> </w:t>
            </w:r>
            <w:r w:rsidRPr="00CA626E">
              <w:rPr>
                <w:rFonts w:cs="Arial"/>
                <w:highlight w:val="yellow"/>
                <w:u w:val="single"/>
                <w:lang w:val="de-DE"/>
              </w:rPr>
              <w:t>unterzeichnet</w:t>
            </w:r>
            <w:r w:rsidRPr="00CA626E">
              <w:rPr>
                <w:rFonts w:cs="Arial"/>
                <w:highlight w:val="yellow"/>
                <w:lang w:val="de-DE"/>
              </w:rPr>
              <w:t xml:space="preserve"> ist,</w:t>
            </w:r>
          </w:p>
          <w:p w14:paraId="75AF3AE8" w14:textId="77777777" w:rsidR="00CA626E" w:rsidRPr="00CA626E" w:rsidRDefault="00CA626E" w:rsidP="00CA626E">
            <w:pPr>
              <w:widowControl w:val="0"/>
              <w:numPr>
                <w:ilvl w:val="0"/>
                <w:numId w:val="95"/>
              </w:numPr>
              <w:jc w:val="both"/>
              <w:rPr>
                <w:rFonts w:cs="Arial"/>
                <w:highlight w:val="yellow"/>
                <w:lang w:val="it-IT"/>
              </w:rPr>
            </w:pPr>
            <w:r w:rsidRPr="00CA626E">
              <w:rPr>
                <w:rFonts w:cs="Arial"/>
                <w:highlight w:val="yellow"/>
                <w:lang w:val="de-DE"/>
              </w:rPr>
              <w:t xml:space="preserve">in Form einer </w:t>
            </w:r>
            <w:r w:rsidRPr="00CA626E">
              <w:rPr>
                <w:rFonts w:cs="Arial"/>
                <w:b/>
                <w:bCs/>
                <w:highlight w:val="yellow"/>
                <w:lang w:val="de-DE"/>
              </w:rPr>
              <w:t>informatischen Kopie eines analogen Dokuments</w:t>
            </w:r>
            <w:r w:rsidRPr="00CA626E">
              <w:rPr>
                <w:rFonts w:cs="Arial"/>
                <w:highlight w:val="yellow"/>
                <w:lang w:val="de-DE"/>
              </w:rPr>
              <w:t xml:space="preserve"> (eingescanntes Papierdokument) gemäß den von Art. 22 Abs. 1 und 2 GvD vom 7. </w:t>
            </w:r>
            <w:r w:rsidRPr="00CA626E">
              <w:rPr>
                <w:rFonts w:cs="Arial"/>
                <w:highlight w:val="yellow"/>
                <w:lang w:val="it-IT"/>
              </w:rPr>
              <w:t xml:space="preserve">März 2005 Nr. 82 vorgesehenen Modalitäten. </w:t>
            </w:r>
          </w:p>
          <w:p w14:paraId="5E73C2ED" w14:textId="77777777" w:rsidR="00CA626E" w:rsidRPr="00CA626E" w:rsidRDefault="00CA626E" w:rsidP="00CA626E">
            <w:pPr>
              <w:widowControl w:val="0"/>
              <w:ind w:left="360"/>
              <w:jc w:val="both"/>
              <w:rPr>
                <w:rFonts w:cs="Arial"/>
                <w:highlight w:val="yellow"/>
                <w:lang w:val="de-DE"/>
              </w:rPr>
            </w:pPr>
            <w:r w:rsidRPr="00CA626E">
              <w:rPr>
                <w:rFonts w:cs="Arial"/>
                <w:highlight w:val="yellow"/>
                <w:lang w:val="de-DE"/>
              </w:rPr>
              <w:t xml:space="preserve">In diesen Fällen muss die Konformität mit dem Original von einer </w:t>
            </w:r>
            <w:r w:rsidRPr="00CA626E">
              <w:rPr>
                <w:rFonts w:cs="Arial"/>
                <w:b/>
                <w:bCs/>
                <w:highlight w:val="yellow"/>
                <w:lang w:val="de-DE"/>
              </w:rPr>
              <w:t>Amtsperson</w:t>
            </w:r>
            <w:r w:rsidRPr="00CA626E">
              <w:rPr>
                <w:rFonts w:cs="Arial"/>
                <w:highlight w:val="yellow"/>
                <w:lang w:val="de-DE"/>
              </w:rPr>
              <w:t xml:space="preserve"> durch Anbringung der </w:t>
            </w:r>
            <w:r w:rsidRPr="00CA626E">
              <w:rPr>
                <w:rFonts w:cs="Arial"/>
                <w:b/>
                <w:bCs/>
                <w:highlight w:val="yellow"/>
                <w:lang w:val="de-DE"/>
              </w:rPr>
              <w:t>digitalen Unterschrift</w:t>
            </w:r>
            <w:r w:rsidRPr="00CA626E">
              <w:rPr>
                <w:rFonts w:cs="Arial"/>
                <w:highlight w:val="yellow"/>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2A970365" w14:textId="1F74EF25" w:rsidR="00CA626E" w:rsidRPr="00CA626E" w:rsidRDefault="00CA626E" w:rsidP="00CA626E">
            <w:pPr>
              <w:widowControl w:val="0"/>
              <w:numPr>
                <w:ilvl w:val="0"/>
                <w:numId w:val="95"/>
              </w:numPr>
              <w:jc w:val="both"/>
              <w:rPr>
                <w:rFonts w:cs="Arial"/>
                <w:highlight w:val="yellow"/>
                <w:lang w:val="it-IT"/>
              </w:rPr>
            </w:pPr>
            <w:r w:rsidRPr="00CA626E">
              <w:rPr>
                <w:rFonts w:cs="Arial"/>
                <w:highlight w:val="yellow"/>
                <w:lang w:val="de-DE"/>
              </w:rPr>
              <w:t xml:space="preserve">in Form einer </w:t>
            </w:r>
            <w:r w:rsidRPr="00CA626E">
              <w:rPr>
                <w:rFonts w:cs="Arial"/>
                <w:b/>
                <w:bCs/>
                <w:highlight w:val="yellow"/>
                <w:lang w:val="de-DE"/>
              </w:rPr>
              <w:t>informatischen Kopie eines analogen Dokuments</w:t>
            </w:r>
            <w:r w:rsidRPr="00CA626E">
              <w:rPr>
                <w:rFonts w:cs="Arial"/>
                <w:highlight w:val="yellow"/>
                <w:lang w:val="de-DE"/>
              </w:rPr>
              <w:t xml:space="preserve"> (eingescanntes Papierdokument) gemäß den von Art. 22 Abs. 3 GvD vom 7. </w:t>
            </w:r>
            <w:r w:rsidRPr="00CA626E">
              <w:rPr>
                <w:rFonts w:cs="Arial"/>
                <w:highlight w:val="yellow"/>
                <w:lang w:val="it-IT"/>
              </w:rPr>
              <w:t>März 2005 Nr. 82 vorgesehenen Modalitäten.</w:t>
            </w:r>
          </w:p>
        </w:tc>
        <w:tc>
          <w:tcPr>
            <w:tcW w:w="852" w:type="dxa"/>
          </w:tcPr>
          <w:p w14:paraId="7E6A14BA" w14:textId="77777777" w:rsidR="00CA626E" w:rsidRPr="00CA626E" w:rsidRDefault="00CA626E" w:rsidP="00CA626E">
            <w:pPr>
              <w:widowControl w:val="0"/>
              <w:spacing w:line="240" w:lineRule="exact"/>
              <w:rPr>
                <w:rFonts w:cs="Arial"/>
                <w:highlight w:val="yellow"/>
                <w:lang w:val="de-DE"/>
              </w:rPr>
            </w:pPr>
          </w:p>
        </w:tc>
        <w:tc>
          <w:tcPr>
            <w:tcW w:w="4258" w:type="dxa"/>
          </w:tcPr>
          <w:p w14:paraId="567857DA" w14:textId="77777777" w:rsidR="00CA626E" w:rsidRPr="00CA626E" w:rsidRDefault="00CA626E" w:rsidP="00CA626E">
            <w:pPr>
              <w:widowControl w:val="0"/>
              <w:numPr>
                <w:ilvl w:val="0"/>
                <w:numId w:val="94"/>
              </w:numPr>
              <w:jc w:val="both"/>
              <w:rPr>
                <w:rFonts w:cs="Arial"/>
                <w:bCs/>
                <w:highlight w:val="yellow"/>
                <w:lang w:val="it-IT"/>
              </w:rPr>
            </w:pPr>
            <w:r w:rsidRPr="00CA626E">
              <w:rPr>
                <w:rFonts w:cs="Arial"/>
                <w:bCs/>
                <w:highlight w:val="yellow"/>
                <w:lang w:val="it-IT"/>
              </w:rPr>
              <w:t xml:space="preserve">sotto forma di </w:t>
            </w:r>
            <w:r w:rsidRPr="00CA626E">
              <w:rPr>
                <w:rFonts w:cs="Arial"/>
                <w:b/>
                <w:highlight w:val="yellow"/>
                <w:lang w:val="it-IT"/>
              </w:rPr>
              <w:t>documento informatico</w:t>
            </w:r>
            <w:r w:rsidRPr="00CA626E">
              <w:rPr>
                <w:rFonts w:cs="Arial"/>
                <w:bCs/>
                <w:highlight w:val="yellow"/>
                <w:lang w:val="it-IT"/>
              </w:rPr>
              <w:t xml:space="preserve">, ai sensi dell’art. 1, lett. p) del d.lgs. 7 marzo 2005 n. 82 </w:t>
            </w:r>
            <w:r w:rsidRPr="00CA626E">
              <w:rPr>
                <w:rFonts w:cs="Arial"/>
                <w:bCs/>
                <w:highlight w:val="yellow"/>
                <w:u w:val="single"/>
                <w:lang w:val="it-IT"/>
              </w:rPr>
              <w:t>sottoscritto</w:t>
            </w:r>
            <w:r w:rsidRPr="00CA626E">
              <w:rPr>
                <w:rFonts w:cs="Arial"/>
                <w:bCs/>
                <w:highlight w:val="yellow"/>
                <w:lang w:val="it-IT"/>
              </w:rPr>
              <w:t xml:space="preserve"> con </w:t>
            </w:r>
            <w:r w:rsidRPr="00CA626E">
              <w:rPr>
                <w:rFonts w:cs="Arial"/>
                <w:b/>
                <w:highlight w:val="yellow"/>
                <w:lang w:val="it-IT"/>
              </w:rPr>
              <w:t>firma digitale</w:t>
            </w:r>
            <w:r w:rsidRPr="00CA626E">
              <w:rPr>
                <w:rFonts w:cs="Arial"/>
                <w:bCs/>
                <w:highlight w:val="yellow"/>
                <w:lang w:val="it-IT"/>
              </w:rPr>
              <w:t xml:space="preserve"> dal soggetto in possesso dei poteri necessari per impegnare il garante;</w:t>
            </w:r>
          </w:p>
          <w:p w14:paraId="61CF3CF4" w14:textId="77777777" w:rsidR="00CA626E" w:rsidRPr="00CA626E" w:rsidRDefault="00CA626E" w:rsidP="00CA626E">
            <w:pPr>
              <w:widowControl w:val="0"/>
              <w:numPr>
                <w:ilvl w:val="0"/>
                <w:numId w:val="94"/>
              </w:numPr>
              <w:jc w:val="both"/>
              <w:rPr>
                <w:rFonts w:cs="Arial"/>
                <w:bCs/>
                <w:highlight w:val="yellow"/>
                <w:lang w:val="it-IT"/>
              </w:rPr>
            </w:pPr>
            <w:r w:rsidRPr="00CA626E">
              <w:rPr>
                <w:rFonts w:cs="Arial"/>
                <w:bCs/>
                <w:highlight w:val="yellow"/>
                <w:lang w:val="it-IT"/>
              </w:rPr>
              <w:t xml:space="preserve">sotto forma di </w:t>
            </w:r>
            <w:r w:rsidRPr="00CA626E">
              <w:rPr>
                <w:rFonts w:cs="Arial"/>
                <w:b/>
                <w:highlight w:val="yellow"/>
                <w:lang w:val="it-IT"/>
              </w:rPr>
              <w:t>copia informatica di documento analogico</w:t>
            </w:r>
            <w:r w:rsidRPr="00CA626E">
              <w:rPr>
                <w:rFonts w:cs="Arial"/>
                <w:bCs/>
                <w:highlight w:val="yellow"/>
                <w:lang w:val="it-IT"/>
              </w:rPr>
              <w:t xml:space="preserve"> (scan di documento cartaceo) secondo le modalità previste dall’art. 22, commi 1 e 2, del d.lgs. 7 marzo 2005 n. 82. </w:t>
            </w:r>
          </w:p>
          <w:p w14:paraId="66625905" w14:textId="77777777" w:rsidR="00CA626E" w:rsidRPr="00CA626E" w:rsidRDefault="00CA626E" w:rsidP="00CA626E">
            <w:pPr>
              <w:widowControl w:val="0"/>
              <w:ind w:left="360"/>
              <w:jc w:val="both"/>
              <w:rPr>
                <w:rFonts w:cs="Arial"/>
                <w:bCs/>
                <w:highlight w:val="yellow"/>
                <w:lang w:val="it-IT"/>
              </w:rPr>
            </w:pPr>
            <w:r w:rsidRPr="00CA626E">
              <w:rPr>
                <w:rFonts w:cs="Arial"/>
                <w:bCs/>
                <w:highlight w:val="yellow"/>
                <w:lang w:val="it-IT"/>
              </w:rPr>
              <w:t xml:space="preserve">In tali casi la conformità del documento all’originale dovrà esser attestata dal </w:t>
            </w:r>
            <w:r w:rsidRPr="00CA626E">
              <w:rPr>
                <w:rFonts w:cs="Arial"/>
                <w:b/>
                <w:highlight w:val="yellow"/>
                <w:lang w:val="it-IT"/>
              </w:rPr>
              <w:t>pubblico ufficiale</w:t>
            </w:r>
            <w:r w:rsidRPr="00CA626E">
              <w:rPr>
                <w:rFonts w:cs="Arial"/>
                <w:bCs/>
                <w:highlight w:val="yellow"/>
                <w:lang w:val="it-IT"/>
              </w:rPr>
              <w:t xml:space="preserve"> mediante apposizione di </w:t>
            </w:r>
            <w:r w:rsidRPr="00CA626E">
              <w:rPr>
                <w:rFonts w:cs="Arial"/>
                <w:b/>
                <w:highlight w:val="yellow"/>
                <w:lang w:val="it-IT"/>
              </w:rPr>
              <w:t>firma digitale</w:t>
            </w:r>
            <w:r w:rsidRPr="00CA626E">
              <w:rPr>
                <w:rFonts w:cs="Arial"/>
                <w:bCs/>
                <w:highlight w:val="yellow"/>
                <w:lang w:val="it-IT"/>
              </w:rPr>
              <w:t>, nell’ipotesi di cui all’art. 22, comma 1, del d.lgs. n. 82/2005 (ovvero da apposita dichiarazione di autenticità sottoscritta con firma digitale dal notaio o dal pubblico ufficiale, ai sensi dell’art. 22, comma 2 del d.lgs. n. 82/2005.);</w:t>
            </w:r>
          </w:p>
          <w:p w14:paraId="46AA1802" w14:textId="0A12D527" w:rsidR="00CA626E" w:rsidRPr="00CA626E" w:rsidRDefault="00CA626E" w:rsidP="00CA626E">
            <w:pPr>
              <w:widowControl w:val="0"/>
              <w:numPr>
                <w:ilvl w:val="0"/>
                <w:numId w:val="94"/>
              </w:numPr>
              <w:ind w:right="-4"/>
              <w:jc w:val="both"/>
              <w:rPr>
                <w:rFonts w:cs="Arial"/>
                <w:bCs/>
                <w:highlight w:val="yellow"/>
                <w:lang w:val="it-IT"/>
              </w:rPr>
            </w:pPr>
            <w:r w:rsidRPr="00CA626E">
              <w:rPr>
                <w:rFonts w:cs="Arial"/>
                <w:bCs/>
                <w:highlight w:val="yellow"/>
                <w:lang w:val="it-IT"/>
              </w:rPr>
              <w:t xml:space="preserve">sotto forma di </w:t>
            </w:r>
            <w:r w:rsidRPr="00CA626E">
              <w:rPr>
                <w:rFonts w:cs="Arial"/>
                <w:b/>
                <w:highlight w:val="yellow"/>
                <w:lang w:val="it-IT"/>
              </w:rPr>
              <w:t>copia informatica di documento analogico</w:t>
            </w:r>
            <w:r w:rsidRPr="00CA626E">
              <w:rPr>
                <w:rFonts w:cs="Arial"/>
                <w:bCs/>
                <w:highlight w:val="yellow"/>
                <w:lang w:val="it-IT"/>
              </w:rPr>
              <w:t xml:space="preserve"> (scan di documento cartaceo) secondo le modalità previste dall’art. 22, comma 3, del d.lgs. 7 marzo 2005 n. 82. </w:t>
            </w:r>
          </w:p>
        </w:tc>
      </w:tr>
      <w:tr w:rsidR="00471BC6" w:rsidRPr="00D90FD7" w14:paraId="792F0A52" w14:textId="77777777" w:rsidTr="00762232">
        <w:trPr>
          <w:gridAfter w:val="2"/>
          <w:wAfter w:w="8516" w:type="dxa"/>
        </w:trPr>
        <w:tc>
          <w:tcPr>
            <w:tcW w:w="4403" w:type="dxa"/>
            <w:gridSpan w:val="2"/>
          </w:tcPr>
          <w:p w14:paraId="7C936398" w14:textId="77777777" w:rsidR="00471BC6" w:rsidRPr="009310A1" w:rsidRDefault="00471BC6" w:rsidP="00471BC6">
            <w:pPr>
              <w:pStyle w:val="Rientrocorpodeltesto"/>
              <w:widowControl w:val="0"/>
              <w:tabs>
                <w:tab w:val="left" w:pos="8496"/>
              </w:tabs>
              <w:spacing w:after="0" w:line="240" w:lineRule="exact"/>
              <w:jc w:val="both"/>
              <w:rPr>
                <w:rFonts w:cs="Arial"/>
                <w:bCs/>
                <w:highlight w:val="cyan"/>
                <w:lang w:val="it-IT"/>
              </w:rPr>
            </w:pPr>
          </w:p>
        </w:tc>
        <w:tc>
          <w:tcPr>
            <w:tcW w:w="852" w:type="dxa"/>
          </w:tcPr>
          <w:p w14:paraId="3D60A7DE" w14:textId="77777777" w:rsidR="00471BC6" w:rsidRPr="009310A1" w:rsidRDefault="00471BC6" w:rsidP="00471BC6">
            <w:pPr>
              <w:widowControl w:val="0"/>
              <w:spacing w:line="240" w:lineRule="exact"/>
              <w:rPr>
                <w:rFonts w:cs="Arial"/>
                <w:lang w:val="it-IT"/>
              </w:rPr>
            </w:pPr>
          </w:p>
        </w:tc>
        <w:tc>
          <w:tcPr>
            <w:tcW w:w="4258" w:type="dxa"/>
          </w:tcPr>
          <w:p w14:paraId="4014CDFC" w14:textId="77777777" w:rsidR="00471BC6" w:rsidRPr="006140E5" w:rsidRDefault="00471BC6" w:rsidP="00471BC6">
            <w:pPr>
              <w:widowControl w:val="0"/>
              <w:autoSpaceDE w:val="0"/>
              <w:autoSpaceDN w:val="0"/>
              <w:adjustRightInd w:val="0"/>
              <w:spacing w:line="240" w:lineRule="exact"/>
              <w:ind w:right="6"/>
              <w:jc w:val="both"/>
              <w:rPr>
                <w:rFonts w:cs="Arial"/>
                <w:b/>
                <w:bCs/>
                <w:lang w:val="it-IT"/>
              </w:rPr>
            </w:pPr>
          </w:p>
        </w:tc>
      </w:tr>
      <w:tr w:rsidR="00471BC6" w:rsidRPr="00D90FD7" w14:paraId="0AC66202" w14:textId="77777777" w:rsidTr="00762232">
        <w:trPr>
          <w:gridAfter w:val="2"/>
          <w:wAfter w:w="8516" w:type="dxa"/>
        </w:trPr>
        <w:tc>
          <w:tcPr>
            <w:tcW w:w="4403" w:type="dxa"/>
            <w:gridSpan w:val="2"/>
          </w:tcPr>
          <w:p w14:paraId="1CABDA76" w14:textId="77777777" w:rsidR="00471BC6" w:rsidRPr="00C661A8"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425637">
              <w:rPr>
                <w:rFonts w:cs="Arial"/>
                <w:bCs/>
                <w:lang w:val="de-DE"/>
              </w:rPr>
              <w:t>Jegliche folgende Änderung der genannten Polizze muss der Vergabestelle gemäß Art. 5 DPR vom 7. August 2012 Nr. 137 mitgeteilt werden.</w:t>
            </w:r>
          </w:p>
        </w:tc>
        <w:tc>
          <w:tcPr>
            <w:tcW w:w="852" w:type="dxa"/>
          </w:tcPr>
          <w:p w14:paraId="07E89F49" w14:textId="77777777" w:rsidR="00471BC6" w:rsidRPr="00C661A8" w:rsidRDefault="00471BC6" w:rsidP="00471BC6">
            <w:pPr>
              <w:widowControl w:val="0"/>
              <w:spacing w:line="240" w:lineRule="exact"/>
              <w:rPr>
                <w:rFonts w:cs="Arial"/>
                <w:lang w:val="de-DE"/>
              </w:rPr>
            </w:pPr>
          </w:p>
        </w:tc>
        <w:tc>
          <w:tcPr>
            <w:tcW w:w="4258" w:type="dxa"/>
          </w:tcPr>
          <w:p w14:paraId="023372C3"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Ogni successiva variazione alla citata polizza deve essere comunicata alla stazione appaltante ai sensi dell’art. 5 del d.p.r. 7 agosto 2012 n. 137.</w:t>
            </w:r>
          </w:p>
        </w:tc>
      </w:tr>
      <w:tr w:rsidR="00471BC6" w:rsidRPr="00D90FD7" w14:paraId="7E4B7660" w14:textId="77777777" w:rsidTr="00762232">
        <w:trPr>
          <w:gridAfter w:val="2"/>
          <w:wAfter w:w="8516" w:type="dxa"/>
        </w:trPr>
        <w:tc>
          <w:tcPr>
            <w:tcW w:w="4403" w:type="dxa"/>
            <w:gridSpan w:val="2"/>
          </w:tcPr>
          <w:p w14:paraId="77AA9EEC"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679FBD68" w14:textId="77777777" w:rsidR="00471BC6" w:rsidRPr="00255CCE" w:rsidRDefault="00471BC6" w:rsidP="00471BC6">
            <w:pPr>
              <w:widowControl w:val="0"/>
              <w:spacing w:line="240" w:lineRule="exact"/>
              <w:rPr>
                <w:rFonts w:cs="Arial"/>
                <w:lang w:val="it-IT"/>
              </w:rPr>
            </w:pPr>
          </w:p>
        </w:tc>
        <w:tc>
          <w:tcPr>
            <w:tcW w:w="4258" w:type="dxa"/>
          </w:tcPr>
          <w:p w14:paraId="76322F3F"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D90FD7" w14:paraId="05CCDBFE" w14:textId="77777777" w:rsidTr="00762232">
        <w:trPr>
          <w:gridAfter w:val="2"/>
          <w:wAfter w:w="8516" w:type="dxa"/>
        </w:trPr>
        <w:tc>
          <w:tcPr>
            <w:tcW w:w="4403" w:type="dxa"/>
            <w:gridSpan w:val="2"/>
          </w:tcPr>
          <w:p w14:paraId="30092FB2"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425637">
              <w:rPr>
                <w:rFonts w:cs="Arial"/>
                <w:bCs/>
                <w:lang w:val="de-DE"/>
              </w:rPr>
              <w:t>Die Polizze deckt auch die Schäden, welche von den Mitarbeitern, Angestellten und Praktikanten verursacht werden.</w:t>
            </w:r>
          </w:p>
        </w:tc>
        <w:tc>
          <w:tcPr>
            <w:tcW w:w="852" w:type="dxa"/>
          </w:tcPr>
          <w:p w14:paraId="6B778C03" w14:textId="77777777" w:rsidR="00471BC6" w:rsidRPr="009310A1" w:rsidRDefault="00471BC6" w:rsidP="00471BC6">
            <w:pPr>
              <w:widowControl w:val="0"/>
              <w:spacing w:line="240" w:lineRule="exact"/>
              <w:rPr>
                <w:rFonts w:cs="Arial"/>
                <w:lang w:val="de-DE"/>
              </w:rPr>
            </w:pPr>
          </w:p>
        </w:tc>
        <w:tc>
          <w:tcPr>
            <w:tcW w:w="4258" w:type="dxa"/>
          </w:tcPr>
          <w:p w14:paraId="644352D0"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La polizza si estende anche alla copertura dei danni causati da collaboratori, dipendenti e praticanti.</w:t>
            </w:r>
          </w:p>
        </w:tc>
      </w:tr>
      <w:tr w:rsidR="00471BC6" w:rsidRPr="00D90FD7" w14:paraId="65E968C7" w14:textId="77777777" w:rsidTr="00762232">
        <w:trPr>
          <w:gridAfter w:val="2"/>
          <w:wAfter w:w="8516" w:type="dxa"/>
        </w:trPr>
        <w:tc>
          <w:tcPr>
            <w:tcW w:w="4403" w:type="dxa"/>
            <w:gridSpan w:val="2"/>
          </w:tcPr>
          <w:p w14:paraId="1F205E5E"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37D0ED61" w14:textId="77777777" w:rsidR="00471BC6" w:rsidRPr="00B70427" w:rsidRDefault="00471BC6" w:rsidP="00471BC6">
            <w:pPr>
              <w:widowControl w:val="0"/>
              <w:spacing w:line="240" w:lineRule="exact"/>
              <w:rPr>
                <w:rFonts w:cs="Arial"/>
                <w:lang w:val="it-IT"/>
              </w:rPr>
            </w:pPr>
          </w:p>
        </w:tc>
        <w:tc>
          <w:tcPr>
            <w:tcW w:w="4258" w:type="dxa"/>
          </w:tcPr>
          <w:p w14:paraId="652F62AD"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D90FD7" w14:paraId="739DEA3C" w14:textId="77777777" w:rsidTr="00762232">
        <w:trPr>
          <w:gridAfter w:val="2"/>
          <w:wAfter w:w="8516" w:type="dxa"/>
        </w:trPr>
        <w:tc>
          <w:tcPr>
            <w:tcW w:w="4403" w:type="dxa"/>
            <w:gridSpan w:val="2"/>
          </w:tcPr>
          <w:p w14:paraId="466583A4"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6140E5">
              <w:rPr>
                <w:rFonts w:cs="Arial"/>
                <w:bCs/>
                <w:lang w:val="de-DE"/>
              </w:rPr>
              <w:t>Die Polizze der Freiberuflersozietäten sieht ausdrücklich die Versicherungsdeckung auch der Mitglieder und der Berater vor.</w:t>
            </w:r>
          </w:p>
        </w:tc>
        <w:tc>
          <w:tcPr>
            <w:tcW w:w="852" w:type="dxa"/>
          </w:tcPr>
          <w:p w14:paraId="3F781341" w14:textId="77777777" w:rsidR="00471BC6" w:rsidRPr="00B70427" w:rsidRDefault="00471BC6" w:rsidP="00471BC6">
            <w:pPr>
              <w:widowControl w:val="0"/>
              <w:spacing w:line="240" w:lineRule="exact"/>
              <w:rPr>
                <w:rFonts w:cs="Arial"/>
                <w:lang w:val="de-DE"/>
              </w:rPr>
            </w:pPr>
          </w:p>
        </w:tc>
        <w:tc>
          <w:tcPr>
            <w:tcW w:w="4258" w:type="dxa"/>
          </w:tcPr>
          <w:p w14:paraId="7C8774EF"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La polizza delle associazioni di professionisti prevede espressamente la copertura assicurativa anche degli associati e dei consulenti.</w:t>
            </w:r>
          </w:p>
        </w:tc>
      </w:tr>
      <w:tr w:rsidR="00471BC6" w:rsidRPr="00D90FD7" w14:paraId="1558BF60" w14:textId="77777777" w:rsidTr="00762232">
        <w:trPr>
          <w:gridAfter w:val="2"/>
          <w:wAfter w:w="8516" w:type="dxa"/>
        </w:trPr>
        <w:tc>
          <w:tcPr>
            <w:tcW w:w="4403" w:type="dxa"/>
            <w:gridSpan w:val="2"/>
          </w:tcPr>
          <w:p w14:paraId="0C2FF1EB"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26606A10" w14:textId="77777777" w:rsidR="00471BC6" w:rsidRPr="00255CCE" w:rsidRDefault="00471BC6" w:rsidP="00471BC6">
            <w:pPr>
              <w:widowControl w:val="0"/>
              <w:spacing w:line="240" w:lineRule="exact"/>
              <w:rPr>
                <w:rFonts w:cs="Arial"/>
                <w:lang w:val="it-IT"/>
              </w:rPr>
            </w:pPr>
          </w:p>
        </w:tc>
        <w:tc>
          <w:tcPr>
            <w:tcW w:w="4258" w:type="dxa"/>
          </w:tcPr>
          <w:p w14:paraId="5BD1A94C"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D90FD7" w14:paraId="0571F005" w14:textId="77777777" w:rsidTr="00762232">
        <w:trPr>
          <w:gridAfter w:val="2"/>
          <w:wAfter w:w="8516" w:type="dxa"/>
        </w:trPr>
        <w:tc>
          <w:tcPr>
            <w:tcW w:w="4403" w:type="dxa"/>
            <w:gridSpan w:val="2"/>
          </w:tcPr>
          <w:p w14:paraId="08B27588" w14:textId="77777777" w:rsidR="00471BC6" w:rsidRPr="009310A1"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6140E5">
              <w:rPr>
                <w:rFonts w:cs="Arial"/>
                <w:bCs/>
                <w:lang w:val="de-DE"/>
              </w:rPr>
              <w:t xml:space="preserve">Falls der Zuschlagsempfänger eine Gesellschaft ist, übermittelt er die Versicherungspolizze gemäß Art. 1 Abs. 148 G vom 4. </w:t>
            </w:r>
            <w:r w:rsidRPr="003909E0">
              <w:rPr>
                <w:rFonts w:cs="Arial"/>
                <w:bCs/>
                <w:lang w:val="de-DE"/>
              </w:rPr>
              <w:t>August 2017, Nr. 124.</w:t>
            </w:r>
          </w:p>
        </w:tc>
        <w:tc>
          <w:tcPr>
            <w:tcW w:w="852" w:type="dxa"/>
          </w:tcPr>
          <w:p w14:paraId="4153A9F7" w14:textId="77777777" w:rsidR="00471BC6" w:rsidRPr="009310A1" w:rsidRDefault="00471BC6" w:rsidP="00471BC6">
            <w:pPr>
              <w:widowControl w:val="0"/>
              <w:spacing w:line="240" w:lineRule="exact"/>
              <w:rPr>
                <w:rFonts w:cs="Arial"/>
                <w:lang w:val="de-DE"/>
              </w:rPr>
            </w:pPr>
          </w:p>
        </w:tc>
        <w:tc>
          <w:tcPr>
            <w:tcW w:w="4258" w:type="dxa"/>
          </w:tcPr>
          <w:p w14:paraId="41AC2E1D"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Qualora l’aggiudicatario sia una società, trasmette la polizza di assicurazione di cui all’art. 1, comma 148 della l. 4 agosto 2017 n. 124.</w:t>
            </w:r>
          </w:p>
        </w:tc>
      </w:tr>
      <w:tr w:rsidR="00471BC6" w:rsidRPr="00D90FD7" w14:paraId="46EA5495" w14:textId="77777777" w:rsidTr="00762232">
        <w:trPr>
          <w:gridAfter w:val="2"/>
          <w:wAfter w:w="8516" w:type="dxa"/>
        </w:trPr>
        <w:tc>
          <w:tcPr>
            <w:tcW w:w="4403" w:type="dxa"/>
            <w:gridSpan w:val="2"/>
          </w:tcPr>
          <w:p w14:paraId="7F11AF5A" w14:textId="77777777" w:rsidR="00471BC6" w:rsidRPr="006140E5" w:rsidRDefault="00471BC6" w:rsidP="00471BC6">
            <w:pPr>
              <w:widowControl w:val="0"/>
              <w:shd w:val="clear" w:color="auto" w:fill="FFFFFF" w:themeFill="background1"/>
              <w:autoSpaceDE w:val="0"/>
              <w:autoSpaceDN w:val="0"/>
              <w:adjustRightInd w:val="0"/>
              <w:spacing w:line="240" w:lineRule="exact"/>
              <w:ind w:left="294"/>
              <w:jc w:val="both"/>
              <w:rPr>
                <w:rFonts w:cs="Arial"/>
                <w:bCs/>
                <w:lang w:val="it-IT"/>
              </w:rPr>
            </w:pPr>
          </w:p>
        </w:tc>
        <w:tc>
          <w:tcPr>
            <w:tcW w:w="852" w:type="dxa"/>
          </w:tcPr>
          <w:p w14:paraId="64811118" w14:textId="77777777" w:rsidR="00471BC6" w:rsidRPr="00B70427" w:rsidRDefault="00471BC6" w:rsidP="00471BC6">
            <w:pPr>
              <w:widowControl w:val="0"/>
              <w:spacing w:line="240" w:lineRule="exact"/>
              <w:rPr>
                <w:rFonts w:cs="Arial"/>
                <w:lang w:val="it-IT"/>
              </w:rPr>
            </w:pPr>
          </w:p>
        </w:tc>
        <w:tc>
          <w:tcPr>
            <w:tcW w:w="4258" w:type="dxa"/>
          </w:tcPr>
          <w:p w14:paraId="4679BA3B" w14:textId="77777777" w:rsidR="00471BC6" w:rsidRPr="006140E5" w:rsidRDefault="00471BC6" w:rsidP="00471BC6">
            <w:pPr>
              <w:widowControl w:val="0"/>
              <w:shd w:val="clear" w:color="auto" w:fill="FFFFFF" w:themeFill="background1"/>
              <w:autoSpaceDE w:val="0"/>
              <w:autoSpaceDN w:val="0"/>
              <w:adjustRightInd w:val="0"/>
              <w:spacing w:line="240" w:lineRule="exact"/>
              <w:ind w:left="344"/>
              <w:jc w:val="both"/>
              <w:rPr>
                <w:rFonts w:cs="Arial"/>
                <w:bCs/>
                <w:lang w:val="it-IT"/>
              </w:rPr>
            </w:pPr>
          </w:p>
        </w:tc>
      </w:tr>
      <w:tr w:rsidR="00471BC6" w:rsidRPr="00D90FD7" w14:paraId="5D88BB15" w14:textId="77777777" w:rsidTr="00762232">
        <w:trPr>
          <w:gridAfter w:val="2"/>
          <w:wAfter w:w="8516" w:type="dxa"/>
        </w:trPr>
        <w:tc>
          <w:tcPr>
            <w:tcW w:w="4403" w:type="dxa"/>
            <w:gridSpan w:val="2"/>
          </w:tcPr>
          <w:p w14:paraId="26BBA83B" w14:textId="77777777" w:rsidR="00471BC6" w:rsidRPr="00C44EC8" w:rsidRDefault="00471BC6" w:rsidP="00471BC6">
            <w:pPr>
              <w:widowControl w:val="0"/>
              <w:shd w:val="clear" w:color="auto" w:fill="FFFFFF" w:themeFill="background1"/>
              <w:autoSpaceDE w:val="0"/>
              <w:autoSpaceDN w:val="0"/>
              <w:adjustRightInd w:val="0"/>
              <w:spacing w:line="240" w:lineRule="exact"/>
              <w:ind w:left="294"/>
              <w:jc w:val="both"/>
              <w:rPr>
                <w:rFonts w:cs="Arial"/>
                <w:bCs/>
                <w:color w:val="ED7D31" w:themeColor="accent2"/>
                <w:lang w:val="de-DE"/>
              </w:rPr>
            </w:pPr>
            <w:r>
              <w:rPr>
                <w:rFonts w:cs="Arial"/>
                <w:bCs/>
                <w:color w:val="FF0000"/>
                <w:highlight w:val="green"/>
                <w:lang w:val="de-DE"/>
              </w:rPr>
              <w:t>[</w:t>
            </w:r>
            <w:r w:rsidRPr="00C661A8">
              <w:rPr>
                <w:rFonts w:cs="Arial"/>
                <w:bCs/>
                <w:color w:val="FF0000"/>
                <w:highlight w:val="green"/>
                <w:lang w:val="de-DE"/>
              </w:rPr>
              <w:t>Im Falle von Planungsaufträgen</w:t>
            </w:r>
            <w:r w:rsidRPr="00B026EE">
              <w:rPr>
                <w:rFonts w:cs="Arial"/>
                <w:bCs/>
                <w:lang w:val="de-DE"/>
              </w:rPr>
              <w:t>]</w:t>
            </w:r>
            <w:r w:rsidRPr="00C661A8">
              <w:rPr>
                <w:rFonts w:cs="Arial"/>
                <w:bCs/>
                <w:color w:val="FF0000"/>
                <w:lang w:val="de-DE"/>
              </w:rPr>
              <w:t xml:space="preserve"> </w:t>
            </w:r>
            <w:r>
              <w:rPr>
                <w:rFonts w:cs="Arial"/>
                <w:bCs/>
                <w:color w:val="ED7D31" w:themeColor="accent2"/>
                <w:lang w:val="de-DE"/>
              </w:rPr>
              <w:t>Obige</w:t>
            </w:r>
            <w:r w:rsidRPr="003909E0">
              <w:rPr>
                <w:rFonts w:cs="Arial"/>
                <w:bCs/>
                <w:color w:val="ED7D31" w:themeColor="accent2"/>
                <w:lang w:val="de-DE"/>
              </w:rPr>
              <w:t xml:space="preserve"> Polizze muss zusätzlich zu den Risiken </w:t>
            </w:r>
            <w:r>
              <w:rPr>
                <w:rFonts w:cs="Arial"/>
                <w:bCs/>
                <w:color w:val="ED7D31" w:themeColor="accent2"/>
                <w:lang w:val="de-DE"/>
              </w:rPr>
              <w:t xml:space="preserve">nach Art. 106 Abs. 9 und 10 </w:t>
            </w:r>
            <w:r w:rsidRPr="00713A34">
              <w:rPr>
                <w:rFonts w:cs="Arial"/>
                <w:bCs/>
                <w:color w:val="ED7D31" w:themeColor="accent2"/>
                <w:lang w:val="de-DE"/>
              </w:rPr>
              <w:t>GvD Nr. 50/2016</w:t>
            </w:r>
            <w:r w:rsidRPr="00B026EE">
              <w:rPr>
                <w:rFonts w:cs="Arial"/>
                <w:color w:val="0000FF"/>
                <w:lang w:val="de-DE"/>
              </w:rPr>
              <w:t xml:space="preserve"> </w:t>
            </w:r>
            <w:r w:rsidRPr="003909E0">
              <w:rPr>
                <w:rFonts w:cs="Arial"/>
                <w:bCs/>
                <w:color w:val="ED7D31" w:themeColor="accent2"/>
                <w:lang w:val="de-DE"/>
              </w:rPr>
              <w:t xml:space="preserve">auch die Risiken absichern, die sich auch aus Fehlern oder Unterlassungen bei der Erstellung des </w:t>
            </w:r>
            <w:r w:rsidRPr="006169D8">
              <w:rPr>
                <w:rFonts w:cs="Arial"/>
                <w:bCs/>
                <w:iCs/>
              </w:rPr>
              <w:fldChar w:fldCharType="begin">
                <w:ffData>
                  <w:name w:val="Testo1"/>
                  <w:enabled/>
                  <w:calcOnExit w:val="0"/>
                  <w:textInput/>
                </w:ffData>
              </w:fldChar>
            </w:r>
            <w:r w:rsidRPr="006140E5">
              <w:rPr>
                <w:rFonts w:cs="Arial"/>
                <w:bCs/>
                <w:iCs/>
                <w:lang w:val="de-DE"/>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r w:rsidRPr="003909E0">
              <w:rPr>
                <w:rFonts w:cs="Arial"/>
                <w:bCs/>
                <w:color w:val="ED7D31" w:themeColor="accent2"/>
                <w:lang w:val="de-DE"/>
              </w:rPr>
              <w:t xml:space="preserve"> </w:t>
            </w:r>
            <w:r w:rsidRPr="003909E0">
              <w:rPr>
                <w:rFonts w:cs="Arial"/>
                <w:bCs/>
                <w:lang w:val="de-DE"/>
              </w:rPr>
              <w:t>[</w:t>
            </w:r>
            <w:r w:rsidRPr="003909E0">
              <w:rPr>
                <w:rFonts w:cs="Arial"/>
                <w:bCs/>
                <w:color w:val="FF0000"/>
                <w:highlight w:val="green"/>
                <w:lang w:val="de-DE"/>
              </w:rPr>
              <w:t>angeben: Ausführungs- oder endgültigen Projekts</w:t>
            </w:r>
            <w:r w:rsidRPr="003909E0">
              <w:rPr>
                <w:rFonts w:cs="Arial"/>
                <w:bCs/>
                <w:lang w:val="de-DE"/>
              </w:rPr>
              <w:t xml:space="preserve">] </w:t>
            </w:r>
            <w:r w:rsidRPr="003909E0">
              <w:rPr>
                <w:rFonts w:cs="Arial"/>
                <w:bCs/>
                <w:color w:val="ED7D31" w:themeColor="accent2"/>
                <w:lang w:val="de-DE"/>
              </w:rPr>
              <w:t xml:space="preserve">ergeben und für die </w:t>
            </w:r>
            <w:r>
              <w:rPr>
                <w:rFonts w:cs="Arial"/>
                <w:bCs/>
                <w:color w:val="ED7D31" w:themeColor="accent2"/>
                <w:lang w:val="de-DE"/>
              </w:rPr>
              <w:lastRenderedPageBreak/>
              <w:t>a</w:t>
            </w:r>
            <w:r w:rsidRPr="003909E0">
              <w:rPr>
                <w:rFonts w:cs="Arial"/>
                <w:bCs/>
                <w:color w:val="ED7D31" w:themeColor="accent2"/>
                <w:lang w:val="de-DE"/>
              </w:rPr>
              <w:t>uftraggebende Körperschaft</w:t>
            </w:r>
            <w:r>
              <w:rPr>
                <w:rFonts w:cs="Arial"/>
                <w:bCs/>
                <w:color w:val="ED7D31" w:themeColor="accent2"/>
                <w:lang w:val="de-DE"/>
              </w:rPr>
              <w:t xml:space="preserve">/ </w:t>
            </w:r>
            <w:r w:rsidRPr="003909E0">
              <w:rPr>
                <w:rFonts w:cs="Arial"/>
                <w:bCs/>
                <w:color w:val="ED7D31" w:themeColor="accent2"/>
                <w:lang w:val="de-DE"/>
              </w:rPr>
              <w:t>Vergabestelle neue Planungskosten und/oder Mehrkosten zur Folge haben.</w:t>
            </w:r>
          </w:p>
        </w:tc>
        <w:tc>
          <w:tcPr>
            <w:tcW w:w="852" w:type="dxa"/>
          </w:tcPr>
          <w:p w14:paraId="08319995" w14:textId="77777777" w:rsidR="00471BC6" w:rsidRPr="000C3CFE" w:rsidRDefault="00471BC6" w:rsidP="00471BC6">
            <w:pPr>
              <w:widowControl w:val="0"/>
              <w:spacing w:line="240" w:lineRule="exact"/>
              <w:rPr>
                <w:rFonts w:cs="Arial"/>
                <w:lang w:val="de-DE"/>
              </w:rPr>
            </w:pPr>
          </w:p>
        </w:tc>
        <w:tc>
          <w:tcPr>
            <w:tcW w:w="4258" w:type="dxa"/>
          </w:tcPr>
          <w:p w14:paraId="71DD9ACE" w14:textId="77777777" w:rsidR="00471BC6" w:rsidRPr="006140E5" w:rsidRDefault="00471BC6" w:rsidP="00471BC6">
            <w:pPr>
              <w:widowControl w:val="0"/>
              <w:autoSpaceDE w:val="0"/>
              <w:autoSpaceDN w:val="0"/>
              <w:adjustRightInd w:val="0"/>
              <w:spacing w:line="240" w:lineRule="exact"/>
              <w:ind w:left="344" w:right="6"/>
              <w:jc w:val="both"/>
              <w:rPr>
                <w:rFonts w:cs="Arial"/>
                <w:bCs/>
                <w:color w:val="FF0000"/>
                <w:lang w:val="it-IT"/>
              </w:rPr>
            </w:pPr>
            <w:r w:rsidRPr="007341A3">
              <w:rPr>
                <w:rFonts w:cs="Arial"/>
                <w:bCs/>
                <w:highlight w:val="green"/>
                <w:lang w:val="it-IT"/>
              </w:rPr>
              <w:t>[</w:t>
            </w:r>
            <w:r w:rsidRPr="007341A3">
              <w:rPr>
                <w:rFonts w:cs="Arial"/>
                <w:bCs/>
                <w:color w:val="FF0000"/>
                <w:highlight w:val="green"/>
                <w:lang w:val="it-IT"/>
              </w:rPr>
              <w:t xml:space="preserve">In </w:t>
            </w:r>
            <w:r w:rsidRPr="00C661A8">
              <w:rPr>
                <w:rFonts w:cs="Arial"/>
                <w:bCs/>
                <w:color w:val="FF0000"/>
                <w:highlight w:val="green"/>
                <w:lang w:val="it-IT"/>
              </w:rPr>
              <w:t>caso di incarichi di progettazione</w:t>
            </w:r>
            <w:r w:rsidRPr="006140E5">
              <w:rPr>
                <w:rFonts w:cs="Arial"/>
                <w:bCs/>
                <w:highlight w:val="cyan"/>
                <w:lang w:val="it-IT"/>
              </w:rPr>
              <w:t>]</w:t>
            </w:r>
            <w:r w:rsidRPr="006140E5">
              <w:rPr>
                <w:rFonts w:cs="Arial"/>
                <w:bCs/>
                <w:lang w:val="it-IT"/>
              </w:rPr>
              <w:t xml:space="preserve"> </w:t>
            </w:r>
            <w:r w:rsidRPr="006140E5">
              <w:rPr>
                <w:rFonts w:cs="Arial"/>
                <w:bCs/>
                <w:color w:val="ED7D31" w:themeColor="accent2"/>
                <w:lang w:val="it-IT"/>
              </w:rPr>
              <w:t xml:space="preserve">La polizza, oltre ai rischi di cui all’art. 106, commi 9 e 10 del </w:t>
            </w:r>
            <w:r>
              <w:rPr>
                <w:rFonts w:cs="Arial"/>
                <w:bCs/>
                <w:color w:val="ED7D31" w:themeColor="accent2"/>
                <w:lang w:val="it-IT"/>
              </w:rPr>
              <w:t>D.lgs. 50/2016</w:t>
            </w:r>
            <w:r w:rsidRPr="006140E5">
              <w:rPr>
                <w:rFonts w:cs="Arial"/>
                <w:bCs/>
                <w:color w:val="ED7D31" w:themeColor="accent2"/>
                <w:lang w:val="it-IT"/>
              </w:rPr>
              <w:t>, copre anche i rischi derivanti da errori od omissioni nella redazione del</w:t>
            </w:r>
            <w:r w:rsidRPr="006140E5">
              <w:rPr>
                <w:rFonts w:cs="Arial"/>
                <w:bCs/>
                <w:iCs/>
                <w:lang w:val="it-IT"/>
              </w:rPr>
              <w:t xml:space="preserve"> </w:t>
            </w:r>
            <w:r w:rsidRPr="006169D8">
              <w:rPr>
                <w:rFonts w:cs="Arial"/>
                <w:bCs/>
                <w:iCs/>
              </w:rPr>
              <w:fldChar w:fldCharType="begin">
                <w:ffData>
                  <w:name w:val="Testo1"/>
                  <w:enabled/>
                  <w:calcOnExit w:val="0"/>
                  <w:textInput/>
                </w:ffData>
              </w:fldChar>
            </w:r>
            <w:r w:rsidRPr="006140E5">
              <w:rPr>
                <w:rFonts w:cs="Arial"/>
                <w:bCs/>
                <w:iCs/>
                <w:lang w:val="it-IT"/>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r w:rsidRPr="006140E5">
              <w:rPr>
                <w:rFonts w:cs="Arial"/>
                <w:bCs/>
                <w:color w:val="ED7D31" w:themeColor="accent2"/>
                <w:lang w:val="it-IT"/>
              </w:rPr>
              <w:t xml:space="preserve"> [</w:t>
            </w:r>
            <w:r w:rsidRPr="006140E5">
              <w:rPr>
                <w:rFonts w:cs="Arial"/>
                <w:bCs/>
                <w:color w:val="FF0000"/>
                <w:highlight w:val="green"/>
                <w:lang w:val="it-IT"/>
              </w:rPr>
              <w:t>la stazione appaltante indica: progetto definitivo e/o esecutivo</w:t>
            </w:r>
            <w:r w:rsidRPr="006140E5">
              <w:rPr>
                <w:rFonts w:cs="Arial"/>
                <w:bCs/>
                <w:color w:val="ED7D31" w:themeColor="accent2"/>
                <w:lang w:val="it-IT"/>
              </w:rPr>
              <w:t xml:space="preserve">] che possano determinare a carico </w:t>
            </w:r>
            <w:r w:rsidRPr="006140E5">
              <w:rPr>
                <w:rFonts w:cs="Arial"/>
                <w:bCs/>
                <w:color w:val="ED7D31" w:themeColor="accent2"/>
                <w:lang w:val="it-IT"/>
              </w:rPr>
              <w:lastRenderedPageBreak/>
              <w:t>della stazione appaltante nuove spese di progettazione e/o maggiori costi.</w:t>
            </w:r>
          </w:p>
        </w:tc>
      </w:tr>
      <w:tr w:rsidR="00471BC6" w:rsidRPr="00D90FD7" w14:paraId="0FE41F28" w14:textId="77777777" w:rsidTr="00762232">
        <w:trPr>
          <w:gridAfter w:val="2"/>
          <w:wAfter w:w="8516" w:type="dxa"/>
        </w:trPr>
        <w:tc>
          <w:tcPr>
            <w:tcW w:w="4403" w:type="dxa"/>
            <w:gridSpan w:val="2"/>
          </w:tcPr>
          <w:p w14:paraId="617E0458"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A799D81" w14:textId="77777777" w:rsidR="00471BC6" w:rsidRPr="000C3CFE" w:rsidRDefault="00471BC6" w:rsidP="00471BC6">
            <w:pPr>
              <w:widowControl w:val="0"/>
              <w:spacing w:line="240" w:lineRule="exact"/>
              <w:rPr>
                <w:rFonts w:cs="Arial"/>
                <w:lang w:val="it-IT"/>
              </w:rPr>
            </w:pPr>
          </w:p>
        </w:tc>
        <w:tc>
          <w:tcPr>
            <w:tcW w:w="4258" w:type="dxa"/>
          </w:tcPr>
          <w:p w14:paraId="669C292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47BD02CC" w14:textId="77777777" w:rsidTr="00762232">
        <w:trPr>
          <w:gridAfter w:val="2"/>
          <w:wAfter w:w="8516" w:type="dxa"/>
        </w:trPr>
        <w:tc>
          <w:tcPr>
            <w:tcW w:w="4403" w:type="dxa"/>
            <w:gridSpan w:val="2"/>
          </w:tcPr>
          <w:p w14:paraId="3D8BEE6A"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lang w:val="de-DE"/>
              </w:rPr>
              <w:t xml:space="preserve">eine bestimmte Anzahl an </w:t>
            </w:r>
            <w:r w:rsidRPr="00C661A8">
              <w:rPr>
                <w:rFonts w:cs="Arial"/>
                <w:b/>
                <w:bCs/>
                <w:lang w:val="de-DE"/>
              </w:rPr>
              <w:t>Stempelmarken</w:t>
            </w:r>
            <w:r w:rsidRPr="00C40C0D">
              <w:rPr>
                <w:rFonts w:cs="Arial"/>
                <w:lang w:val="de-DE"/>
              </w:rPr>
              <w:t>, welche von der auftraggebenden Körperschaft gemäß DPR Nr. 642/1972 festzulegen ist.</w:t>
            </w:r>
          </w:p>
        </w:tc>
        <w:tc>
          <w:tcPr>
            <w:tcW w:w="852" w:type="dxa"/>
          </w:tcPr>
          <w:p w14:paraId="3C462AC8" w14:textId="77777777" w:rsidR="00471BC6" w:rsidRPr="00467AB0" w:rsidRDefault="00471BC6" w:rsidP="00471BC6">
            <w:pPr>
              <w:widowControl w:val="0"/>
              <w:spacing w:line="240" w:lineRule="exact"/>
              <w:rPr>
                <w:rFonts w:cs="Arial"/>
                <w:lang w:val="de-DE"/>
              </w:rPr>
            </w:pPr>
          </w:p>
        </w:tc>
        <w:tc>
          <w:tcPr>
            <w:tcW w:w="4258" w:type="dxa"/>
          </w:tcPr>
          <w:p w14:paraId="6AE3FF10"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lang w:val="it-IT"/>
              </w:rPr>
              <w:t>un determinato numero di</w:t>
            </w:r>
            <w:r w:rsidRPr="006140E5">
              <w:rPr>
                <w:rFonts w:cs="Arial"/>
                <w:color w:val="0000FF"/>
                <w:lang w:val="it-IT"/>
              </w:rPr>
              <w:t xml:space="preserve"> </w:t>
            </w:r>
            <w:r w:rsidRPr="006140E5">
              <w:rPr>
                <w:rFonts w:cs="Arial"/>
                <w:b/>
                <w:lang w:val="it-IT"/>
              </w:rPr>
              <w:t>marche da bollo</w:t>
            </w:r>
            <w:r w:rsidRPr="006140E5">
              <w:rPr>
                <w:rFonts w:cs="Arial"/>
                <w:lang w:val="it-IT"/>
              </w:rPr>
              <w:t xml:space="preserve"> </w:t>
            </w:r>
            <w:r w:rsidRPr="006140E5">
              <w:rPr>
                <w:rFonts w:cs="Arial"/>
                <w:color w:val="000000"/>
                <w:lang w:val="it-IT"/>
              </w:rPr>
              <w:t>che verranno definite dall’ente committente</w:t>
            </w:r>
            <w:r w:rsidRPr="006140E5">
              <w:rPr>
                <w:rFonts w:cs="Arial"/>
                <w:lang w:val="it-IT"/>
              </w:rPr>
              <w:t xml:space="preserve">, secondo quanto disposto dal d.p.r. 642/1972. </w:t>
            </w:r>
          </w:p>
        </w:tc>
      </w:tr>
      <w:tr w:rsidR="00471BC6" w:rsidRPr="00D90FD7" w14:paraId="1CA37357" w14:textId="77777777" w:rsidTr="00762232">
        <w:trPr>
          <w:gridAfter w:val="2"/>
          <w:wAfter w:w="8516" w:type="dxa"/>
        </w:trPr>
        <w:tc>
          <w:tcPr>
            <w:tcW w:w="4403" w:type="dxa"/>
            <w:gridSpan w:val="2"/>
          </w:tcPr>
          <w:p w14:paraId="39211ADC"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6104017" w14:textId="77777777" w:rsidR="00471BC6" w:rsidRPr="000C3CFE" w:rsidRDefault="00471BC6" w:rsidP="00471BC6">
            <w:pPr>
              <w:widowControl w:val="0"/>
              <w:spacing w:line="240" w:lineRule="exact"/>
              <w:rPr>
                <w:rFonts w:cs="Arial"/>
                <w:lang w:val="it-IT"/>
              </w:rPr>
            </w:pPr>
          </w:p>
        </w:tc>
        <w:tc>
          <w:tcPr>
            <w:tcW w:w="4258" w:type="dxa"/>
          </w:tcPr>
          <w:p w14:paraId="787787D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43CE4EB8" w14:textId="77777777" w:rsidTr="00762232">
        <w:trPr>
          <w:gridAfter w:val="2"/>
          <w:wAfter w:w="8516" w:type="dxa"/>
        </w:trPr>
        <w:tc>
          <w:tcPr>
            <w:tcW w:w="4403" w:type="dxa"/>
            <w:gridSpan w:val="2"/>
          </w:tcPr>
          <w:p w14:paraId="458C8C79"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lang w:val="de-DE"/>
              </w:rPr>
              <w:t>Angabe des</w:t>
            </w:r>
            <w:r w:rsidRPr="00C40C0D">
              <w:rPr>
                <w:rFonts w:cs="Arial"/>
                <w:b/>
                <w:lang w:val="de-DE"/>
              </w:rPr>
              <w:t xml:space="preserve"> </w:t>
            </w:r>
            <w:r w:rsidRPr="000D7AE0">
              <w:rPr>
                <w:rFonts w:cs="Arial"/>
                <w:b/>
                <w:lang w:val="de-DE"/>
              </w:rPr>
              <w:t>Kontokorrents für öffentliche Aufträge.</w:t>
            </w:r>
            <w:r w:rsidRPr="00C40C0D">
              <w:rPr>
                <w:rFonts w:cs="Arial"/>
                <w:color w:val="0000FF"/>
                <w:lang w:val="de-DE"/>
              </w:rPr>
              <w:t>;</w:t>
            </w:r>
          </w:p>
        </w:tc>
        <w:tc>
          <w:tcPr>
            <w:tcW w:w="852" w:type="dxa"/>
          </w:tcPr>
          <w:p w14:paraId="3BF5DCD1" w14:textId="77777777" w:rsidR="00471BC6" w:rsidRPr="00467AB0" w:rsidRDefault="00471BC6" w:rsidP="00471BC6">
            <w:pPr>
              <w:widowControl w:val="0"/>
              <w:spacing w:line="240" w:lineRule="exact"/>
              <w:rPr>
                <w:rFonts w:cs="Arial"/>
                <w:lang w:val="de-DE"/>
              </w:rPr>
            </w:pPr>
          </w:p>
        </w:tc>
        <w:tc>
          <w:tcPr>
            <w:tcW w:w="4258" w:type="dxa"/>
          </w:tcPr>
          <w:p w14:paraId="6225161D"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lang w:val="it-IT"/>
              </w:rPr>
              <w:t xml:space="preserve">l’indicazione del </w:t>
            </w:r>
            <w:r w:rsidRPr="006140E5">
              <w:rPr>
                <w:rFonts w:cs="Arial"/>
                <w:b/>
                <w:lang w:val="it-IT"/>
              </w:rPr>
              <w:t>conto corrente dedicato</w:t>
            </w:r>
            <w:r w:rsidRPr="006140E5">
              <w:rPr>
                <w:rFonts w:cs="Arial"/>
                <w:lang w:val="it-IT"/>
              </w:rPr>
              <w:t>;</w:t>
            </w:r>
          </w:p>
        </w:tc>
      </w:tr>
      <w:tr w:rsidR="00471BC6" w:rsidRPr="00D90FD7" w14:paraId="29952585" w14:textId="77777777" w:rsidTr="00762232">
        <w:trPr>
          <w:gridAfter w:val="2"/>
          <w:wAfter w:w="8516" w:type="dxa"/>
        </w:trPr>
        <w:tc>
          <w:tcPr>
            <w:tcW w:w="4403" w:type="dxa"/>
            <w:gridSpan w:val="2"/>
          </w:tcPr>
          <w:p w14:paraId="5CAED02B"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974EDF8" w14:textId="77777777" w:rsidR="00471BC6" w:rsidRPr="000C3CFE" w:rsidRDefault="00471BC6" w:rsidP="00471BC6">
            <w:pPr>
              <w:widowControl w:val="0"/>
              <w:spacing w:line="240" w:lineRule="exact"/>
              <w:rPr>
                <w:rFonts w:cs="Arial"/>
                <w:lang w:val="it-IT"/>
              </w:rPr>
            </w:pPr>
          </w:p>
        </w:tc>
        <w:tc>
          <w:tcPr>
            <w:tcW w:w="4258" w:type="dxa"/>
          </w:tcPr>
          <w:p w14:paraId="55DA0F9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07DFBCEC" w14:textId="77777777" w:rsidTr="00762232">
        <w:trPr>
          <w:gridAfter w:val="2"/>
          <w:wAfter w:w="8516" w:type="dxa"/>
        </w:trPr>
        <w:tc>
          <w:tcPr>
            <w:tcW w:w="4403" w:type="dxa"/>
            <w:gridSpan w:val="2"/>
          </w:tcPr>
          <w:p w14:paraId="59CD16FD"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0D7AE0">
              <w:rPr>
                <w:rFonts w:cs="Arial"/>
                <w:b/>
                <w:bCs/>
                <w:lang w:val="de-DE"/>
              </w:rPr>
              <w:t xml:space="preserve">Bei BG die </w:t>
            </w:r>
            <w:r w:rsidRPr="000D7AE0">
              <w:rPr>
                <w:rFonts w:cs="Arial"/>
                <w:b/>
                <w:lang w:val="de-DE"/>
              </w:rPr>
              <w:t>gemeinsame Sondervollmacht mit Vertretungsbefugnis</w:t>
            </w:r>
            <w:r w:rsidRPr="000D7AE0">
              <w:rPr>
                <w:rFonts w:cs="Arial"/>
                <w:lang w:val="de-DE"/>
              </w:rPr>
              <w:t xml:space="preserve"> mittels beglaubigter Privaturkunde, die dem gesetzlichen Vertreter des Gruppenbeauftragten erteilt wurde</w:t>
            </w:r>
            <w:r w:rsidRPr="00C40C0D">
              <w:rPr>
                <w:rFonts w:cs="Arial"/>
                <w:bCs/>
                <w:lang w:val="de-DE"/>
              </w:rPr>
              <w:t>;</w:t>
            </w:r>
          </w:p>
        </w:tc>
        <w:tc>
          <w:tcPr>
            <w:tcW w:w="852" w:type="dxa"/>
          </w:tcPr>
          <w:p w14:paraId="2BF7C02D" w14:textId="77777777" w:rsidR="00471BC6" w:rsidRPr="00467AB0" w:rsidRDefault="00471BC6" w:rsidP="00471BC6">
            <w:pPr>
              <w:widowControl w:val="0"/>
              <w:spacing w:line="240" w:lineRule="exact"/>
              <w:rPr>
                <w:rFonts w:cs="Arial"/>
                <w:lang w:val="de-DE"/>
              </w:rPr>
            </w:pPr>
          </w:p>
        </w:tc>
        <w:tc>
          <w:tcPr>
            <w:tcW w:w="4258" w:type="dxa"/>
          </w:tcPr>
          <w:p w14:paraId="5A945723" w14:textId="77777777" w:rsidR="00471BC6" w:rsidRPr="00BD0D61"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
                <w:bCs/>
                <w:lang w:val="it-IT"/>
              </w:rPr>
            </w:pPr>
            <w:r w:rsidRPr="006140E5">
              <w:rPr>
                <w:rFonts w:cs="Arial"/>
                <w:b/>
                <w:bCs/>
                <w:lang w:val="it-IT"/>
              </w:rPr>
              <w:t>in caso di R.T.</w:t>
            </w:r>
            <w:r w:rsidRPr="00C13569">
              <w:rPr>
                <w:rFonts w:cs="Arial"/>
                <w:b/>
                <w:bCs/>
                <w:lang w:val="it-IT"/>
              </w:rPr>
              <w:t xml:space="preserve"> </w:t>
            </w:r>
            <w:r w:rsidRPr="006140E5">
              <w:rPr>
                <w:rFonts w:cs="Arial"/>
                <w:b/>
                <w:bCs/>
                <w:lang w:val="it-IT"/>
              </w:rPr>
              <w:t>la procura relativa al mandato collettivo speciale con rappresentanza</w:t>
            </w:r>
            <w:r w:rsidRPr="006140E5">
              <w:rPr>
                <w:rFonts w:cs="Arial"/>
                <w:bCs/>
                <w:lang w:val="it-IT"/>
              </w:rPr>
              <w:t>, risultante da scrittura privata autenticata conferita al legale rappresentante dell’impresa capogruppo</w:t>
            </w:r>
            <w:r>
              <w:rPr>
                <w:rFonts w:cs="Arial"/>
                <w:bCs/>
                <w:lang w:val="it-IT"/>
              </w:rPr>
              <w:t>;</w:t>
            </w:r>
          </w:p>
        </w:tc>
      </w:tr>
      <w:tr w:rsidR="00471BC6" w:rsidRPr="00D90FD7" w14:paraId="547D30C0" w14:textId="77777777" w:rsidTr="00762232">
        <w:trPr>
          <w:gridAfter w:val="2"/>
          <w:wAfter w:w="8516" w:type="dxa"/>
        </w:trPr>
        <w:tc>
          <w:tcPr>
            <w:tcW w:w="4403" w:type="dxa"/>
            <w:gridSpan w:val="2"/>
          </w:tcPr>
          <w:p w14:paraId="2D5F7018"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15C11B3" w14:textId="77777777" w:rsidR="00471BC6" w:rsidRPr="000C3CFE" w:rsidRDefault="00471BC6" w:rsidP="00471BC6">
            <w:pPr>
              <w:widowControl w:val="0"/>
              <w:spacing w:line="240" w:lineRule="exact"/>
              <w:rPr>
                <w:rFonts w:cs="Arial"/>
                <w:lang w:val="it-IT"/>
              </w:rPr>
            </w:pPr>
          </w:p>
        </w:tc>
        <w:tc>
          <w:tcPr>
            <w:tcW w:w="4258" w:type="dxa"/>
          </w:tcPr>
          <w:p w14:paraId="041FD6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D90FD7" w14:paraId="24F4B576" w14:textId="77777777" w:rsidTr="00762232">
        <w:trPr>
          <w:gridAfter w:val="2"/>
          <w:wAfter w:w="8516" w:type="dxa"/>
        </w:trPr>
        <w:tc>
          <w:tcPr>
            <w:tcW w:w="4403" w:type="dxa"/>
            <w:gridSpan w:val="2"/>
          </w:tcPr>
          <w:p w14:paraId="61C422C5"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0D7AE0">
              <w:rPr>
                <w:rFonts w:eastAsia="Calibri" w:cs="Arial"/>
                <w:lang w:val="de-DE"/>
              </w:rPr>
              <w:t>Die kontinuierlichen Kooperations-, Dienstleis-tungs</w:t>
            </w:r>
            <w:r w:rsidRPr="000D7AE0">
              <w:rPr>
                <w:rFonts w:cs="Arial"/>
                <w:lang w:val="de-DE"/>
              </w:rPr>
              <w:t>verträge, die vor Veröffentlichung des vorliegenden Vergabeverfahrens gemäß Buchst. c/bis Art. 105 Abs. 3 GvD Nr. 50/2016 unterzeichnet wurden, müssen vor oder gleichzeitig mit der Unterzeichnung des Vergabevertrags</w:t>
            </w:r>
            <w:r w:rsidRPr="000D7AE0">
              <w:rPr>
                <w:rFonts w:eastAsia="Calibri" w:cs="Arial"/>
                <w:lang w:val="de-DE"/>
              </w:rPr>
              <w:t xml:space="preserve"> in der </w:t>
            </w:r>
            <w:r w:rsidRPr="000D7AE0">
              <w:rPr>
                <w:rFonts w:eastAsia="Calibri" w:cs="Arial"/>
                <w:color w:val="FF0000"/>
                <w:lang w:val="de-DE"/>
              </w:rPr>
              <w:t>Vergabestelle/</w:t>
            </w:r>
            <w:r>
              <w:rPr>
                <w:rFonts w:eastAsia="Calibri" w:cs="Arial"/>
                <w:color w:val="FF0000"/>
                <w:lang w:val="de-DE"/>
              </w:rPr>
              <w:t xml:space="preserve"> </w:t>
            </w:r>
            <w:r w:rsidRPr="000D7AE0">
              <w:rPr>
                <w:rFonts w:eastAsia="Calibri" w:cs="Arial"/>
                <w:color w:val="FF0000"/>
                <w:lang w:val="de-DE"/>
              </w:rPr>
              <w:t xml:space="preserve">auftraggebenden Körperschaft </w:t>
            </w:r>
            <w:r w:rsidRPr="000D7AE0">
              <w:rPr>
                <w:rFonts w:eastAsia="Calibri" w:cs="Arial"/>
                <w:lang w:val="de-DE"/>
              </w:rPr>
              <w:t>hinterlegt werden</w:t>
            </w:r>
            <w:r w:rsidRPr="00C40C0D">
              <w:rPr>
                <w:rFonts w:eastAsia="Calibri" w:cs="Arial"/>
                <w:lang w:val="de-DE"/>
              </w:rPr>
              <w:t>;</w:t>
            </w:r>
          </w:p>
        </w:tc>
        <w:tc>
          <w:tcPr>
            <w:tcW w:w="852" w:type="dxa"/>
          </w:tcPr>
          <w:p w14:paraId="3C76C46C" w14:textId="77777777" w:rsidR="00471BC6" w:rsidRPr="00467AB0" w:rsidRDefault="00471BC6" w:rsidP="00471BC6">
            <w:pPr>
              <w:widowControl w:val="0"/>
              <w:spacing w:line="240" w:lineRule="exact"/>
              <w:rPr>
                <w:rFonts w:cs="Arial"/>
                <w:lang w:val="de-DE"/>
              </w:rPr>
            </w:pPr>
          </w:p>
        </w:tc>
        <w:tc>
          <w:tcPr>
            <w:tcW w:w="4258" w:type="dxa"/>
          </w:tcPr>
          <w:p w14:paraId="335A2971"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lang w:val="it-IT"/>
              </w:rPr>
            </w:pPr>
            <w:r w:rsidRPr="006140E5">
              <w:rPr>
                <w:rFonts w:eastAsia="Calibri" w:cs="Arial"/>
                <w:lang w:val="it-IT"/>
              </w:rPr>
              <w:t xml:space="preserve">i contratti continuativi di cooperazione, servizio sottoscritti in epoca anteriore alla pubblicazione della presente procedura d’appalto di cui alla lett. c-bis dell’art. 105, comma 3, </w:t>
            </w:r>
            <w:r>
              <w:rPr>
                <w:rFonts w:eastAsia="Calibri" w:cs="Arial"/>
                <w:lang w:val="it-IT"/>
              </w:rPr>
              <w:t>D.lgs</w:t>
            </w:r>
            <w:r w:rsidRPr="006140E5">
              <w:rPr>
                <w:rFonts w:eastAsia="Calibri" w:cs="Arial"/>
                <w:lang w:val="it-IT"/>
              </w:rPr>
              <w:t xml:space="preserve">. n. 50/2016 che dovranno essere depositati presso </w:t>
            </w:r>
            <w:r w:rsidRPr="006140E5">
              <w:rPr>
                <w:rFonts w:eastAsia="Calibri" w:cs="Arial"/>
                <w:color w:val="FF0000"/>
                <w:lang w:val="it-IT"/>
              </w:rPr>
              <w:t xml:space="preserve">la stazione appaltante / l’ente committente </w:t>
            </w:r>
            <w:r w:rsidRPr="006140E5">
              <w:rPr>
                <w:rFonts w:eastAsia="Calibri" w:cs="Arial"/>
                <w:lang w:val="it-IT"/>
              </w:rPr>
              <w:t>prima o contestualmente alla sottoscrizione del contratto di appalto;</w:t>
            </w:r>
          </w:p>
        </w:tc>
      </w:tr>
      <w:tr w:rsidR="00471BC6" w:rsidRPr="00D90FD7" w14:paraId="6A01FA1B" w14:textId="77777777" w:rsidTr="00762232">
        <w:trPr>
          <w:gridAfter w:val="2"/>
          <w:wAfter w:w="8516" w:type="dxa"/>
        </w:trPr>
        <w:tc>
          <w:tcPr>
            <w:tcW w:w="4403" w:type="dxa"/>
            <w:gridSpan w:val="2"/>
          </w:tcPr>
          <w:p w14:paraId="5AE22870" w14:textId="77777777" w:rsidR="00471BC6" w:rsidRPr="00B70427" w:rsidRDefault="00471BC6" w:rsidP="00471BC6">
            <w:pPr>
              <w:pStyle w:val="Rientrocorpodeltesto"/>
              <w:widowControl w:val="0"/>
              <w:tabs>
                <w:tab w:val="left" w:pos="8496"/>
              </w:tabs>
              <w:spacing w:after="0" w:line="240" w:lineRule="exact"/>
              <w:jc w:val="both"/>
              <w:rPr>
                <w:rFonts w:eastAsia="Calibri" w:cs="Arial"/>
                <w:lang w:val="it-IT"/>
              </w:rPr>
            </w:pPr>
          </w:p>
        </w:tc>
        <w:tc>
          <w:tcPr>
            <w:tcW w:w="852" w:type="dxa"/>
          </w:tcPr>
          <w:p w14:paraId="31362FD9" w14:textId="77777777" w:rsidR="00471BC6" w:rsidRPr="00B70427" w:rsidRDefault="00471BC6" w:rsidP="00471BC6">
            <w:pPr>
              <w:widowControl w:val="0"/>
              <w:spacing w:line="240" w:lineRule="exact"/>
              <w:rPr>
                <w:rFonts w:cs="Arial"/>
                <w:lang w:val="it-IT"/>
              </w:rPr>
            </w:pPr>
          </w:p>
        </w:tc>
        <w:tc>
          <w:tcPr>
            <w:tcW w:w="4258" w:type="dxa"/>
          </w:tcPr>
          <w:p w14:paraId="06D66589" w14:textId="77777777" w:rsidR="00471BC6" w:rsidRPr="006140E5" w:rsidRDefault="00471BC6" w:rsidP="00471BC6">
            <w:pPr>
              <w:widowControl w:val="0"/>
              <w:autoSpaceDE w:val="0"/>
              <w:autoSpaceDN w:val="0"/>
              <w:adjustRightInd w:val="0"/>
              <w:spacing w:line="240" w:lineRule="exact"/>
              <w:ind w:right="6"/>
              <w:jc w:val="both"/>
              <w:rPr>
                <w:rFonts w:eastAsia="Calibri" w:cs="Arial"/>
                <w:lang w:val="it-IT"/>
              </w:rPr>
            </w:pPr>
          </w:p>
        </w:tc>
      </w:tr>
      <w:tr w:rsidR="00471BC6" w:rsidRPr="00D90FD7" w14:paraId="4B8F2A65" w14:textId="77777777" w:rsidTr="00762232">
        <w:trPr>
          <w:gridAfter w:val="2"/>
          <w:wAfter w:w="8516" w:type="dxa"/>
        </w:trPr>
        <w:tc>
          <w:tcPr>
            <w:tcW w:w="4403" w:type="dxa"/>
            <w:gridSpan w:val="2"/>
          </w:tcPr>
          <w:p w14:paraId="68E4C6A2" w14:textId="77777777" w:rsidR="00471BC6" w:rsidRPr="00467AB0" w:rsidRDefault="00471BC6" w:rsidP="00471BC6">
            <w:pPr>
              <w:widowControl w:val="0"/>
              <w:shd w:val="clear" w:color="auto" w:fill="FFFFFF" w:themeFill="background1"/>
              <w:ind w:left="308" w:right="76" w:hanging="9"/>
              <w:jc w:val="both"/>
              <w:rPr>
                <w:rFonts w:cs="Arial"/>
                <w:bCs/>
                <w:lang w:val="de-DE"/>
              </w:rPr>
            </w:pPr>
            <w:r>
              <w:rPr>
                <w:rFonts w:cs="Arial"/>
                <w:bCs/>
                <w:lang w:val="de-DE"/>
              </w:rPr>
              <w:t>Gemäß</w:t>
            </w:r>
            <w:r w:rsidRPr="00487D15">
              <w:rPr>
                <w:rFonts w:cs="Arial"/>
                <w:bCs/>
                <w:lang w:val="de-DE"/>
              </w:rPr>
              <w:t xml:space="preserve"> Art. 105 Abs. 2 </w:t>
            </w:r>
            <w:r>
              <w:rPr>
                <w:rFonts w:cs="Arial"/>
                <w:bCs/>
                <w:lang w:val="de-DE"/>
              </w:rPr>
              <w:t>GvD Nr. 50/2016 teilt der Auftragneh</w:t>
            </w:r>
            <w:r w:rsidRPr="00487D15">
              <w:rPr>
                <w:rFonts w:cs="Arial"/>
                <w:bCs/>
                <w:lang w:val="de-DE"/>
              </w:rPr>
              <w:t xml:space="preserve">mer vor Beginn der Leistung für jeden </w:t>
            </w:r>
            <w:r w:rsidRPr="00C661A8">
              <w:rPr>
                <w:rFonts w:cs="Arial"/>
                <w:bCs/>
                <w:lang w:val="de-DE"/>
              </w:rPr>
              <w:t>Teilvertrag, welcher kein Unterauftrag ist, den Betrag und den Vertragsgegenstand sowie den Namen des Teilvertragsnehmers</w:t>
            </w:r>
            <w:r w:rsidRPr="00487D15">
              <w:rPr>
                <w:rFonts w:cs="Arial"/>
                <w:bCs/>
                <w:lang w:val="de-DE"/>
              </w:rPr>
              <w:t xml:space="preserve"> mit.</w:t>
            </w:r>
          </w:p>
        </w:tc>
        <w:tc>
          <w:tcPr>
            <w:tcW w:w="852" w:type="dxa"/>
          </w:tcPr>
          <w:p w14:paraId="2BA5131D" w14:textId="77777777" w:rsidR="00471BC6" w:rsidRPr="00467AB0" w:rsidRDefault="00471BC6" w:rsidP="00471BC6">
            <w:pPr>
              <w:widowControl w:val="0"/>
              <w:rPr>
                <w:rFonts w:cs="Arial"/>
                <w:lang w:val="de-DE"/>
              </w:rPr>
            </w:pPr>
          </w:p>
        </w:tc>
        <w:tc>
          <w:tcPr>
            <w:tcW w:w="4258" w:type="dxa"/>
          </w:tcPr>
          <w:p w14:paraId="76DB0657" w14:textId="77777777" w:rsidR="00471BC6" w:rsidRPr="006140E5" w:rsidRDefault="00471BC6" w:rsidP="00471BC6">
            <w:pPr>
              <w:widowControl w:val="0"/>
              <w:autoSpaceDE w:val="0"/>
              <w:autoSpaceDN w:val="0"/>
              <w:adjustRightInd w:val="0"/>
              <w:ind w:left="282" w:right="6"/>
              <w:jc w:val="both"/>
              <w:rPr>
                <w:rFonts w:cs="Arial"/>
                <w:bCs/>
                <w:color w:val="FF0000"/>
                <w:lang w:val="it-IT"/>
              </w:rPr>
            </w:pPr>
            <w:r w:rsidRPr="006140E5">
              <w:rPr>
                <w:rFonts w:cs="Arial"/>
                <w:bCs/>
                <w:lang w:val="it-IT"/>
              </w:rPr>
              <w:t xml:space="preserve">Ai sensi dell’art. 105, comma 2, del </w:t>
            </w:r>
            <w:r>
              <w:rPr>
                <w:rFonts w:cs="Arial"/>
                <w:bCs/>
                <w:lang w:val="it-IT"/>
              </w:rPr>
              <w:t>D.LGS. 50/2016</w:t>
            </w:r>
            <w:r w:rsidRPr="006140E5">
              <w:rPr>
                <w:rFonts w:cs="Arial"/>
                <w:bCs/>
                <w:lang w:val="it-IT"/>
              </w:rPr>
              <w:t xml:space="preserve"> l’affidatario comunica, per ogni sub-contratto che non costituisce subappalto, l’importo e l’oggetto del medesimo, nonché il nome del sub-contraente, prima dell’inizio della prestazione.</w:t>
            </w:r>
          </w:p>
        </w:tc>
      </w:tr>
      <w:tr w:rsidR="00471BC6" w:rsidRPr="00D90FD7" w14:paraId="169E90B9" w14:textId="77777777" w:rsidTr="00762232">
        <w:trPr>
          <w:gridAfter w:val="2"/>
          <w:wAfter w:w="8516" w:type="dxa"/>
        </w:trPr>
        <w:tc>
          <w:tcPr>
            <w:tcW w:w="4403" w:type="dxa"/>
            <w:gridSpan w:val="2"/>
          </w:tcPr>
          <w:p w14:paraId="4E5A4905" w14:textId="77777777" w:rsidR="00471BC6" w:rsidRPr="00B70427" w:rsidRDefault="00471BC6" w:rsidP="00471BC6">
            <w:pPr>
              <w:widowControl w:val="0"/>
              <w:shd w:val="clear" w:color="auto" w:fill="FFFFFF" w:themeFill="background1"/>
              <w:spacing w:line="240" w:lineRule="exact"/>
              <w:ind w:left="308" w:right="76" w:hanging="11"/>
              <w:jc w:val="both"/>
              <w:rPr>
                <w:rFonts w:cs="Arial"/>
                <w:bCs/>
                <w:lang w:val="it-IT"/>
              </w:rPr>
            </w:pPr>
          </w:p>
        </w:tc>
        <w:tc>
          <w:tcPr>
            <w:tcW w:w="852" w:type="dxa"/>
          </w:tcPr>
          <w:p w14:paraId="78B026F8" w14:textId="77777777" w:rsidR="00471BC6" w:rsidRPr="00B70427" w:rsidRDefault="00471BC6" w:rsidP="00471BC6">
            <w:pPr>
              <w:widowControl w:val="0"/>
              <w:spacing w:line="240" w:lineRule="exact"/>
              <w:rPr>
                <w:rFonts w:cs="Arial"/>
                <w:lang w:val="it-IT"/>
              </w:rPr>
            </w:pPr>
          </w:p>
        </w:tc>
        <w:tc>
          <w:tcPr>
            <w:tcW w:w="4258" w:type="dxa"/>
          </w:tcPr>
          <w:p w14:paraId="18D3F65A" w14:textId="77777777" w:rsidR="00471BC6" w:rsidRPr="006140E5" w:rsidRDefault="00471BC6" w:rsidP="00471BC6">
            <w:pPr>
              <w:widowControl w:val="0"/>
              <w:autoSpaceDE w:val="0"/>
              <w:autoSpaceDN w:val="0"/>
              <w:adjustRightInd w:val="0"/>
              <w:spacing w:line="240" w:lineRule="exact"/>
              <w:ind w:left="282" w:right="6"/>
              <w:jc w:val="both"/>
              <w:rPr>
                <w:rFonts w:cs="Arial"/>
                <w:bCs/>
                <w:lang w:val="it-IT"/>
              </w:rPr>
            </w:pPr>
          </w:p>
        </w:tc>
      </w:tr>
      <w:tr w:rsidR="00471BC6" w:rsidRPr="00D90FD7" w14:paraId="3FD6AF2A" w14:textId="77777777" w:rsidTr="00762232">
        <w:trPr>
          <w:gridAfter w:val="2"/>
          <w:wAfter w:w="8516" w:type="dxa"/>
        </w:trPr>
        <w:tc>
          <w:tcPr>
            <w:tcW w:w="4403" w:type="dxa"/>
            <w:gridSpan w:val="2"/>
          </w:tcPr>
          <w:p w14:paraId="5C22BB42"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color w:val="FF0000"/>
                <w:lang w:val="de-DE"/>
              </w:rPr>
              <w:t>Sekretariats</w:t>
            </w:r>
            <w:r>
              <w:rPr>
                <w:rFonts w:cs="Arial"/>
                <w:color w:val="FF0000"/>
                <w:lang w:val="de-DE"/>
              </w:rPr>
              <w:t>g</w:t>
            </w:r>
            <w:r w:rsidRPr="000D7AE0">
              <w:rPr>
                <w:rFonts w:cs="Arial"/>
                <w:color w:val="FF0000"/>
                <w:lang w:val="de-DE"/>
              </w:rPr>
              <w:t>ebühre</w:t>
            </w:r>
            <w:r w:rsidRPr="00C40C0D">
              <w:rPr>
                <w:rFonts w:cs="Arial"/>
                <w:color w:val="FF0000"/>
                <w:lang w:val="de-DE"/>
              </w:rPr>
              <w:t>n/</w:t>
            </w:r>
            <w:r w:rsidRPr="00C40C0D">
              <w:rPr>
                <w:rFonts w:cs="Arial"/>
                <w:lang w:val="de-DE"/>
              </w:rPr>
              <w:fldChar w:fldCharType="begin">
                <w:ffData>
                  <w:name w:val="Text22"/>
                  <w:enabled/>
                  <w:calcOnExit w:val="0"/>
                  <w:textInput/>
                </w:ffData>
              </w:fldChar>
            </w:r>
            <w:r w:rsidRPr="00C40C0D">
              <w:rPr>
                <w:rFonts w:cs="Arial"/>
                <w:lang w:val="de-DE"/>
              </w:rPr>
              <w:instrText xml:space="preserve"> FORMTEXT </w:instrText>
            </w:r>
            <w:r w:rsidRPr="00C40C0D">
              <w:rPr>
                <w:rFonts w:cs="Arial"/>
                <w:lang w:val="de-DE"/>
              </w:rPr>
            </w:r>
            <w:r w:rsidRPr="00C40C0D">
              <w:rPr>
                <w:rFonts w:cs="Arial"/>
                <w:lang w:val="de-DE"/>
              </w:rPr>
              <w:fldChar w:fldCharType="separate"/>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fldChar w:fldCharType="end"/>
            </w:r>
            <w:r w:rsidRPr="00C40C0D">
              <w:rPr>
                <w:rFonts w:cs="Arial"/>
                <w:color w:val="FF0000"/>
                <w:lang w:val="de-DE"/>
              </w:rPr>
              <w:t xml:space="preserve"> in der Höhe von </w:t>
            </w:r>
            <w:r w:rsidRPr="00C40C0D">
              <w:rPr>
                <w:rFonts w:cs="Arial"/>
                <w:color w:val="FF0000"/>
                <w:lang w:val="de-DE"/>
              </w:rPr>
              <w:fldChar w:fldCharType="begin">
                <w:ffData>
                  <w:name w:val="Text22"/>
                  <w:enabled/>
                  <w:calcOnExit w:val="0"/>
                  <w:textInput/>
                </w:ffData>
              </w:fldChar>
            </w:r>
            <w:r w:rsidRPr="00C40C0D">
              <w:rPr>
                <w:rFonts w:cs="Arial"/>
                <w:color w:val="FF0000"/>
                <w:lang w:val="de-DE"/>
              </w:rPr>
              <w:instrText xml:space="preserve"> FORMTEXT </w:instrText>
            </w:r>
            <w:r w:rsidRPr="00C40C0D">
              <w:rPr>
                <w:rFonts w:cs="Arial"/>
                <w:color w:val="FF0000"/>
                <w:lang w:val="de-DE"/>
              </w:rPr>
            </w:r>
            <w:r w:rsidRPr="00C40C0D">
              <w:rPr>
                <w:rFonts w:cs="Arial"/>
                <w:color w:val="FF0000"/>
                <w:lang w:val="de-DE"/>
              </w:rPr>
              <w:fldChar w:fldCharType="separate"/>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fldChar w:fldCharType="end"/>
            </w:r>
            <w:r w:rsidRPr="00C40C0D">
              <w:rPr>
                <w:rFonts w:cs="Arial"/>
                <w:color w:val="FF0000"/>
                <w:lang w:val="de-DE"/>
              </w:rPr>
              <w:t xml:space="preserve"> Euro;</w:t>
            </w:r>
          </w:p>
        </w:tc>
        <w:tc>
          <w:tcPr>
            <w:tcW w:w="852" w:type="dxa"/>
          </w:tcPr>
          <w:p w14:paraId="3B76B9B4" w14:textId="77777777" w:rsidR="00471BC6" w:rsidRPr="00467AB0" w:rsidRDefault="00471BC6" w:rsidP="00471BC6">
            <w:pPr>
              <w:widowControl w:val="0"/>
              <w:spacing w:line="240" w:lineRule="exact"/>
              <w:rPr>
                <w:rFonts w:cs="Arial"/>
                <w:lang w:val="de-DE"/>
              </w:rPr>
            </w:pPr>
          </w:p>
        </w:tc>
        <w:tc>
          <w:tcPr>
            <w:tcW w:w="4258" w:type="dxa"/>
          </w:tcPr>
          <w:p w14:paraId="54BF095A" w14:textId="77777777" w:rsidR="00471BC6" w:rsidRPr="006140E5"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color w:val="FF0000"/>
                <w:lang w:val="it-IT"/>
              </w:rPr>
              <w:t>diritti di segreteria/</w:t>
            </w:r>
            <w:r w:rsidRPr="00C40C0D">
              <w:rPr>
                <w:rFonts w:cs="Arial"/>
              </w:rPr>
              <w:fldChar w:fldCharType="begin">
                <w:ffData>
                  <w:name w:val="Text22"/>
                  <w:enabled/>
                  <w:calcOnExit w:val="0"/>
                  <w:textInput/>
                </w:ffData>
              </w:fldChar>
            </w:r>
            <w:r w:rsidRPr="006140E5">
              <w:rPr>
                <w:rFonts w:cs="Arial"/>
                <w:lang w:val="it-IT"/>
              </w:rPr>
              <w:instrText xml:space="preserve"> FORMTEXT </w:instrText>
            </w:r>
            <w:r w:rsidRPr="00C40C0D">
              <w:rPr>
                <w:rFonts w:cs="Arial"/>
              </w:rPr>
            </w:r>
            <w:r w:rsidRPr="00C40C0D">
              <w:rPr>
                <w:rFonts w:cs="Arial"/>
              </w:rPr>
              <w:fldChar w:fldCharType="separate"/>
            </w:r>
            <w:r w:rsidRPr="00C40C0D">
              <w:rPr>
                <w:rFonts w:cs="Arial"/>
              </w:rPr>
              <w:t> </w:t>
            </w:r>
            <w:r w:rsidRPr="00C40C0D">
              <w:rPr>
                <w:rFonts w:cs="Arial"/>
              </w:rPr>
              <w:t> </w:t>
            </w:r>
            <w:r w:rsidRPr="00C40C0D">
              <w:rPr>
                <w:rFonts w:cs="Arial"/>
              </w:rPr>
              <w:t> </w:t>
            </w:r>
            <w:r w:rsidRPr="00C40C0D">
              <w:rPr>
                <w:rFonts w:cs="Arial"/>
              </w:rPr>
              <w:t> </w:t>
            </w:r>
            <w:r w:rsidRPr="00C40C0D">
              <w:rPr>
                <w:rFonts w:cs="Arial"/>
              </w:rPr>
              <w:t> </w:t>
            </w:r>
            <w:r w:rsidRPr="00C40C0D">
              <w:rPr>
                <w:rFonts w:cs="Arial"/>
              </w:rPr>
              <w:fldChar w:fldCharType="end"/>
            </w:r>
            <w:r w:rsidRPr="006140E5">
              <w:rPr>
                <w:rFonts w:cs="Arial"/>
                <w:color w:val="FF0000"/>
                <w:lang w:val="it-IT"/>
              </w:rPr>
              <w:t xml:space="preserve"> pari a euro </w:t>
            </w:r>
            <w:r w:rsidRPr="00C40C0D">
              <w:rPr>
                <w:rFonts w:cs="Arial"/>
              </w:rPr>
              <w:fldChar w:fldCharType="begin">
                <w:ffData>
                  <w:name w:val="Text22"/>
                  <w:enabled/>
                  <w:calcOnExit w:val="0"/>
                  <w:textInput/>
                </w:ffData>
              </w:fldChar>
            </w:r>
            <w:r w:rsidRPr="006140E5">
              <w:rPr>
                <w:rFonts w:cs="Arial"/>
                <w:lang w:val="it-IT"/>
              </w:rPr>
              <w:instrText xml:space="preserve"> FORMTEXT </w:instrText>
            </w:r>
            <w:r w:rsidRPr="00C40C0D">
              <w:rPr>
                <w:rFonts w:cs="Arial"/>
              </w:rPr>
            </w:r>
            <w:r w:rsidRPr="00C40C0D">
              <w:rPr>
                <w:rFonts w:cs="Arial"/>
              </w:rPr>
              <w:fldChar w:fldCharType="separate"/>
            </w:r>
            <w:r w:rsidRPr="00C40C0D">
              <w:rPr>
                <w:rFonts w:cs="Arial"/>
              </w:rPr>
              <w:t> </w:t>
            </w:r>
            <w:r w:rsidRPr="00C40C0D">
              <w:rPr>
                <w:rFonts w:cs="Arial"/>
              </w:rPr>
              <w:t> </w:t>
            </w:r>
            <w:r w:rsidRPr="00C40C0D">
              <w:rPr>
                <w:rFonts w:cs="Arial"/>
              </w:rPr>
              <w:t> </w:t>
            </w:r>
            <w:r w:rsidRPr="00C40C0D">
              <w:rPr>
                <w:rFonts w:cs="Arial"/>
              </w:rPr>
              <w:t> </w:t>
            </w:r>
            <w:r w:rsidRPr="00C40C0D">
              <w:rPr>
                <w:rFonts w:cs="Arial"/>
              </w:rPr>
              <w:t> </w:t>
            </w:r>
            <w:r w:rsidRPr="00C40C0D">
              <w:rPr>
                <w:rFonts w:cs="Arial"/>
              </w:rPr>
              <w:fldChar w:fldCharType="end"/>
            </w:r>
            <w:r w:rsidRPr="006140E5">
              <w:rPr>
                <w:rFonts w:cs="Arial"/>
                <w:color w:val="FF0000"/>
                <w:lang w:val="it-IT"/>
              </w:rPr>
              <w:t>;</w:t>
            </w:r>
          </w:p>
        </w:tc>
      </w:tr>
      <w:tr w:rsidR="00471BC6" w:rsidRPr="00D90FD7" w14:paraId="6D59D35F" w14:textId="77777777" w:rsidTr="00762232">
        <w:trPr>
          <w:gridAfter w:val="2"/>
          <w:wAfter w:w="8516" w:type="dxa"/>
        </w:trPr>
        <w:tc>
          <w:tcPr>
            <w:tcW w:w="4403" w:type="dxa"/>
            <w:gridSpan w:val="2"/>
          </w:tcPr>
          <w:p w14:paraId="2A0AC68F"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A702FCA" w14:textId="77777777" w:rsidR="00471BC6" w:rsidRPr="000C3CFE" w:rsidRDefault="00471BC6" w:rsidP="00471BC6">
            <w:pPr>
              <w:widowControl w:val="0"/>
              <w:spacing w:line="240" w:lineRule="exact"/>
              <w:rPr>
                <w:rFonts w:cs="Arial"/>
                <w:lang w:val="it-IT"/>
              </w:rPr>
            </w:pPr>
          </w:p>
        </w:tc>
        <w:tc>
          <w:tcPr>
            <w:tcW w:w="4258" w:type="dxa"/>
          </w:tcPr>
          <w:p w14:paraId="3CE66267"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5737C1" w14:paraId="29C0DF23" w14:textId="77777777" w:rsidTr="00762232">
        <w:trPr>
          <w:gridAfter w:val="2"/>
          <w:wAfter w:w="8516" w:type="dxa"/>
        </w:trPr>
        <w:tc>
          <w:tcPr>
            <w:tcW w:w="4403" w:type="dxa"/>
            <w:gridSpan w:val="2"/>
          </w:tcPr>
          <w:p w14:paraId="2A0EC811" w14:textId="77777777" w:rsidR="00471BC6" w:rsidRPr="00467AB0" w:rsidRDefault="00471BC6" w:rsidP="00CA626E">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b/>
                <w:lang w:val="de-DE"/>
              </w:rPr>
              <w:t>e</w:t>
            </w:r>
            <w:r>
              <w:rPr>
                <w:rFonts w:cs="Arial"/>
                <w:b/>
                <w:lang w:val="de-DE"/>
              </w:rPr>
              <w:t>twaige</w:t>
            </w:r>
            <w:r w:rsidRPr="00C40C0D">
              <w:rPr>
                <w:rFonts w:cs="Arial"/>
                <w:b/>
                <w:lang w:val="de-DE"/>
              </w:rPr>
              <w:t xml:space="preserve"> andere vertragliche Unterlagen</w:t>
            </w:r>
            <w:r w:rsidRPr="00C40C0D">
              <w:rPr>
                <w:rFonts w:cs="Arial"/>
                <w:lang w:val="de-DE"/>
              </w:rPr>
              <w:t xml:space="preserve"> </w:t>
            </w:r>
            <w:r w:rsidRPr="00C40C0D">
              <w:rPr>
                <w:rFonts w:cs="Arial"/>
                <w:b/>
                <w:i/>
                <w:color w:val="FF0000"/>
                <w:lang w:val="de-DE"/>
              </w:rPr>
              <w:t>(z.B. CAM).</w:t>
            </w:r>
          </w:p>
        </w:tc>
        <w:tc>
          <w:tcPr>
            <w:tcW w:w="852" w:type="dxa"/>
          </w:tcPr>
          <w:p w14:paraId="141E0507" w14:textId="77777777" w:rsidR="00471BC6" w:rsidRPr="00467AB0" w:rsidRDefault="00471BC6" w:rsidP="00471BC6">
            <w:pPr>
              <w:widowControl w:val="0"/>
              <w:spacing w:line="240" w:lineRule="exact"/>
              <w:rPr>
                <w:rFonts w:cs="Arial"/>
                <w:lang w:val="de-DE"/>
              </w:rPr>
            </w:pPr>
          </w:p>
        </w:tc>
        <w:tc>
          <w:tcPr>
            <w:tcW w:w="4258" w:type="dxa"/>
          </w:tcPr>
          <w:p w14:paraId="5EB390A4" w14:textId="77777777" w:rsidR="00471BC6" w:rsidRPr="00C40C0D"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rPr>
            </w:pPr>
            <w:r w:rsidRPr="006140E5">
              <w:rPr>
                <w:rFonts w:cs="Arial"/>
                <w:b/>
                <w:lang w:val="it-IT"/>
              </w:rPr>
              <w:t>eventuali altri documenti contrattuali</w:t>
            </w:r>
            <w:r w:rsidRPr="006140E5">
              <w:rPr>
                <w:rFonts w:cs="Arial"/>
                <w:lang w:val="it-IT"/>
              </w:rPr>
              <w:t xml:space="preserve"> </w:t>
            </w:r>
            <w:r w:rsidRPr="006140E5">
              <w:rPr>
                <w:rFonts w:cs="Arial"/>
                <w:b/>
                <w:i/>
                <w:color w:val="FF0000"/>
                <w:lang w:val="it-IT"/>
              </w:rPr>
              <w:t xml:space="preserve">(es. </w:t>
            </w:r>
            <w:r w:rsidRPr="00C40C0D">
              <w:rPr>
                <w:rFonts w:cs="Arial"/>
                <w:b/>
                <w:i/>
                <w:color w:val="FF0000"/>
              </w:rPr>
              <w:t>CAM).</w:t>
            </w:r>
          </w:p>
        </w:tc>
      </w:tr>
      <w:tr w:rsidR="00471BC6" w:rsidRPr="005737C1" w14:paraId="547F941A" w14:textId="77777777" w:rsidTr="00762232">
        <w:trPr>
          <w:gridAfter w:val="2"/>
          <w:wAfter w:w="8516" w:type="dxa"/>
        </w:trPr>
        <w:tc>
          <w:tcPr>
            <w:tcW w:w="4403" w:type="dxa"/>
            <w:gridSpan w:val="2"/>
          </w:tcPr>
          <w:p w14:paraId="673D0958" w14:textId="77777777" w:rsidR="00471BC6" w:rsidRPr="00467AB0"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2B9C67AF" w14:textId="77777777" w:rsidR="00471BC6" w:rsidRPr="000C3CFE" w:rsidRDefault="00471BC6" w:rsidP="00471BC6">
            <w:pPr>
              <w:widowControl w:val="0"/>
              <w:spacing w:line="240" w:lineRule="exact"/>
              <w:rPr>
                <w:rFonts w:cs="Arial"/>
                <w:lang w:val="it-IT"/>
              </w:rPr>
            </w:pPr>
          </w:p>
        </w:tc>
        <w:tc>
          <w:tcPr>
            <w:tcW w:w="4258" w:type="dxa"/>
          </w:tcPr>
          <w:p w14:paraId="2A4281F0" w14:textId="77777777" w:rsidR="00471BC6" w:rsidRPr="00C40C0D" w:rsidRDefault="00471BC6" w:rsidP="00471BC6">
            <w:pPr>
              <w:widowControl w:val="0"/>
              <w:autoSpaceDE w:val="0"/>
              <w:autoSpaceDN w:val="0"/>
              <w:adjustRightInd w:val="0"/>
              <w:spacing w:line="240" w:lineRule="exact"/>
              <w:ind w:right="6"/>
              <w:jc w:val="both"/>
              <w:rPr>
                <w:rFonts w:cs="Arial"/>
              </w:rPr>
            </w:pPr>
          </w:p>
        </w:tc>
      </w:tr>
      <w:tr w:rsidR="00471BC6" w:rsidRPr="00D90FD7" w14:paraId="4D48017D" w14:textId="77777777" w:rsidTr="00762232">
        <w:trPr>
          <w:gridAfter w:val="2"/>
          <w:wAfter w:w="8516" w:type="dxa"/>
        </w:trPr>
        <w:tc>
          <w:tcPr>
            <w:tcW w:w="4403" w:type="dxa"/>
            <w:gridSpan w:val="2"/>
          </w:tcPr>
          <w:p w14:paraId="3D6180F6" w14:textId="77777777" w:rsidR="00471BC6" w:rsidRPr="001355E9" w:rsidRDefault="00471BC6" w:rsidP="00CA626E">
            <w:pPr>
              <w:pStyle w:val="Rientrocorpodeltesto"/>
              <w:widowControl w:val="0"/>
              <w:numPr>
                <w:ilvl w:val="0"/>
                <w:numId w:val="58"/>
              </w:numPr>
              <w:tabs>
                <w:tab w:val="left" w:pos="8496"/>
              </w:tabs>
              <w:spacing w:after="0" w:line="240" w:lineRule="exact"/>
              <w:ind w:left="297" w:hanging="297"/>
              <w:jc w:val="both"/>
              <w:rPr>
                <w:rFonts w:cs="Arial"/>
                <w:lang w:val="de-DE"/>
              </w:rPr>
            </w:pPr>
            <w:r w:rsidRPr="001355E9">
              <w:rPr>
                <w:rFonts w:cs="Arial"/>
                <w:lang w:val="de-DE"/>
              </w:rPr>
              <w:t>eventuelle Bezeichnung des Steuervertreters gemäß Art. 17 Abs. 2 und 53 Abs. DPR Nr. 633/1972.</w:t>
            </w:r>
          </w:p>
          <w:p w14:paraId="609D3D33" w14:textId="77777777" w:rsidR="00471BC6" w:rsidRPr="001355E9" w:rsidRDefault="00471BC6" w:rsidP="00CA626E">
            <w:pPr>
              <w:pStyle w:val="Rientrocorpodeltesto"/>
              <w:widowControl w:val="0"/>
              <w:numPr>
                <w:ilvl w:val="0"/>
                <w:numId w:val="58"/>
              </w:numPr>
              <w:tabs>
                <w:tab w:val="left" w:pos="8496"/>
              </w:tabs>
              <w:spacing w:after="0" w:line="240" w:lineRule="exact"/>
              <w:ind w:left="297" w:hanging="297"/>
              <w:jc w:val="both"/>
              <w:rPr>
                <w:rFonts w:cs="Arial"/>
                <w:lang w:val="de-DE"/>
              </w:rPr>
            </w:pPr>
            <w:r w:rsidRPr="001355E9">
              <w:rPr>
                <w:rFonts w:cs="Arial"/>
                <w:lang w:val="de-DE"/>
              </w:rPr>
              <w:t xml:space="preserve">Bei </w:t>
            </w:r>
            <w:r w:rsidRPr="001355E9">
              <w:rPr>
                <w:rFonts w:cs="Arial"/>
                <w:b/>
                <w:bCs/>
                <w:lang w:val="de-DE"/>
              </w:rPr>
              <w:t>Freiberuflersozietäten</w:t>
            </w:r>
            <w:r w:rsidRPr="001355E9">
              <w:rPr>
                <w:rFonts w:cs="Arial"/>
                <w:lang w:val="de-DE"/>
              </w:rPr>
              <w:t xml:space="preserve"> Scan des Statuts der Freiberuflersozietät </w:t>
            </w:r>
            <w:r w:rsidRPr="001355E9">
              <w:rPr>
                <w:rFonts w:cs="Arial"/>
                <w:b/>
                <w:u w:val="single"/>
                <w:lang w:val="de-DE"/>
              </w:rPr>
              <w:t>und</w:t>
            </w:r>
            <w:r w:rsidRPr="001355E9">
              <w:rPr>
                <w:rFonts w:cs="Arial"/>
                <w:lang w:val="de-DE"/>
              </w:rPr>
              <w:t xml:space="preserve"> wenn das mit Vertretungsbefugnis ausgestattete Mitglied nicht genannt ist, die Kopie des Ernennungsakts, aus dem die entsprechenden Befugnisse resultieren.</w:t>
            </w:r>
          </w:p>
        </w:tc>
        <w:tc>
          <w:tcPr>
            <w:tcW w:w="852" w:type="dxa"/>
          </w:tcPr>
          <w:p w14:paraId="0B41B395" w14:textId="77777777" w:rsidR="00471BC6" w:rsidRPr="001355E9" w:rsidRDefault="00471BC6" w:rsidP="00471BC6">
            <w:pPr>
              <w:widowControl w:val="0"/>
              <w:spacing w:line="240" w:lineRule="exact"/>
              <w:rPr>
                <w:rFonts w:cs="Arial"/>
                <w:lang w:val="de-DE"/>
              </w:rPr>
            </w:pPr>
          </w:p>
        </w:tc>
        <w:tc>
          <w:tcPr>
            <w:tcW w:w="4258" w:type="dxa"/>
          </w:tcPr>
          <w:p w14:paraId="72931DBD" w14:textId="77777777" w:rsidR="00471BC6" w:rsidRPr="001355E9"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lang w:val="it-IT"/>
              </w:rPr>
            </w:pPr>
            <w:r w:rsidRPr="001355E9">
              <w:rPr>
                <w:rFonts w:cs="Arial"/>
                <w:lang w:val="it-IT"/>
              </w:rPr>
              <w:t>eventuale nominativo del rappresentante fiscale ex artt. 17, comma 2, e 53, comma 3 del d.p.r. 633/1972.</w:t>
            </w:r>
          </w:p>
          <w:p w14:paraId="10E8C7DC" w14:textId="77777777" w:rsidR="00471BC6" w:rsidRPr="001355E9" w:rsidRDefault="00471BC6" w:rsidP="00CA626E">
            <w:pPr>
              <w:pStyle w:val="Paragrafoelenco"/>
              <w:widowControl w:val="0"/>
              <w:numPr>
                <w:ilvl w:val="0"/>
                <w:numId w:val="59"/>
              </w:numPr>
              <w:autoSpaceDE w:val="0"/>
              <w:autoSpaceDN w:val="0"/>
              <w:adjustRightInd w:val="0"/>
              <w:spacing w:line="240" w:lineRule="exact"/>
              <w:ind w:left="282" w:right="6" w:hanging="282"/>
              <w:jc w:val="both"/>
              <w:rPr>
                <w:rFonts w:cs="Arial"/>
                <w:lang w:val="it-IT"/>
              </w:rPr>
            </w:pPr>
            <w:r w:rsidRPr="001355E9">
              <w:rPr>
                <w:rFonts w:cs="Arial"/>
                <w:lang w:val="it-IT"/>
              </w:rPr>
              <w:t xml:space="preserve">In caso di </w:t>
            </w:r>
            <w:r w:rsidRPr="001355E9">
              <w:rPr>
                <w:rFonts w:cs="Arial"/>
                <w:b/>
                <w:bCs/>
                <w:lang w:val="it-IT"/>
              </w:rPr>
              <w:t>studi associati</w:t>
            </w:r>
            <w:r w:rsidRPr="001355E9">
              <w:rPr>
                <w:rFonts w:cs="Arial"/>
                <w:lang w:val="it-IT"/>
              </w:rPr>
              <w:t xml:space="preserve"> scansione dello statuto dell’associazione professionale per gli studi associati e, ove non indicato il rappresentante, scansione dell’atto di nomina con i relativi poteri.</w:t>
            </w:r>
          </w:p>
        </w:tc>
      </w:tr>
      <w:tr w:rsidR="00471BC6" w:rsidRPr="00D90FD7" w14:paraId="10F40496" w14:textId="77777777" w:rsidTr="00762232">
        <w:trPr>
          <w:gridAfter w:val="2"/>
          <w:wAfter w:w="8516" w:type="dxa"/>
        </w:trPr>
        <w:tc>
          <w:tcPr>
            <w:tcW w:w="4403" w:type="dxa"/>
            <w:gridSpan w:val="2"/>
          </w:tcPr>
          <w:p w14:paraId="5E6DE596" w14:textId="77777777" w:rsidR="00471BC6" w:rsidRPr="00467AB0"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390D88C7" w14:textId="77777777" w:rsidR="00471BC6" w:rsidRPr="000C3CFE" w:rsidRDefault="00471BC6" w:rsidP="00471BC6">
            <w:pPr>
              <w:widowControl w:val="0"/>
              <w:spacing w:line="240" w:lineRule="exact"/>
              <w:rPr>
                <w:rFonts w:cs="Arial"/>
                <w:lang w:val="it-IT"/>
              </w:rPr>
            </w:pPr>
          </w:p>
        </w:tc>
        <w:tc>
          <w:tcPr>
            <w:tcW w:w="4258" w:type="dxa"/>
          </w:tcPr>
          <w:p w14:paraId="5745199A"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5737C1" w14:paraId="59608485" w14:textId="77777777" w:rsidTr="00762232">
        <w:trPr>
          <w:gridAfter w:val="2"/>
          <w:wAfter w:w="8516" w:type="dxa"/>
        </w:trPr>
        <w:tc>
          <w:tcPr>
            <w:tcW w:w="4403" w:type="dxa"/>
            <w:gridSpan w:val="2"/>
          </w:tcPr>
          <w:p w14:paraId="7C60A796" w14:textId="77777777" w:rsidR="00471BC6" w:rsidRPr="005765DF" w:rsidRDefault="00471BC6" w:rsidP="00471BC6">
            <w:pPr>
              <w:pStyle w:val="Rientrocorpodeltesto"/>
              <w:widowControl w:val="0"/>
              <w:tabs>
                <w:tab w:val="left" w:pos="8496"/>
              </w:tabs>
              <w:spacing w:after="0" w:line="240" w:lineRule="exact"/>
              <w:ind w:left="0"/>
              <w:jc w:val="both"/>
              <w:rPr>
                <w:rFonts w:cs="Arial"/>
                <w:b/>
                <w:bCs/>
                <w:lang w:val="it-IT"/>
              </w:rPr>
            </w:pPr>
            <w:r>
              <w:rPr>
                <w:rFonts w:cs="Arial"/>
                <w:b/>
                <w:bCs/>
                <w:lang w:val="it-IT"/>
              </w:rPr>
              <w:t>AUFHEBUNG</w:t>
            </w:r>
          </w:p>
        </w:tc>
        <w:tc>
          <w:tcPr>
            <w:tcW w:w="852" w:type="dxa"/>
          </w:tcPr>
          <w:p w14:paraId="230A0F11" w14:textId="77777777" w:rsidR="00471BC6" w:rsidRPr="000C3CFE" w:rsidRDefault="00471BC6" w:rsidP="00471BC6">
            <w:pPr>
              <w:widowControl w:val="0"/>
              <w:spacing w:line="240" w:lineRule="exact"/>
              <w:rPr>
                <w:rFonts w:cs="Arial"/>
                <w:lang w:val="it-IT"/>
              </w:rPr>
            </w:pPr>
          </w:p>
        </w:tc>
        <w:tc>
          <w:tcPr>
            <w:tcW w:w="4258" w:type="dxa"/>
          </w:tcPr>
          <w:p w14:paraId="53F0D677" w14:textId="77777777" w:rsidR="00471BC6" w:rsidRPr="00C40C0D" w:rsidRDefault="00471BC6" w:rsidP="00471BC6">
            <w:pPr>
              <w:widowControl w:val="0"/>
              <w:autoSpaceDE w:val="0"/>
              <w:autoSpaceDN w:val="0"/>
              <w:adjustRightInd w:val="0"/>
              <w:spacing w:line="240" w:lineRule="exact"/>
              <w:ind w:right="6"/>
              <w:jc w:val="both"/>
              <w:rPr>
                <w:rFonts w:cs="Arial"/>
              </w:rPr>
            </w:pPr>
            <w:r w:rsidRPr="00C40C0D">
              <w:rPr>
                <w:rFonts w:cs="Arial"/>
                <w:b/>
              </w:rPr>
              <w:t>RISOLUZIONE</w:t>
            </w:r>
          </w:p>
        </w:tc>
      </w:tr>
      <w:tr w:rsidR="00471BC6" w:rsidRPr="00D90FD7" w14:paraId="59D6EAE3" w14:textId="77777777" w:rsidTr="00762232">
        <w:trPr>
          <w:gridAfter w:val="2"/>
          <w:wAfter w:w="8516" w:type="dxa"/>
        </w:trPr>
        <w:tc>
          <w:tcPr>
            <w:tcW w:w="4403" w:type="dxa"/>
            <w:gridSpan w:val="2"/>
          </w:tcPr>
          <w:p w14:paraId="66C8D4BB" w14:textId="77777777" w:rsidR="00471BC6" w:rsidRPr="006140E5" w:rsidRDefault="00471BC6" w:rsidP="00471BC6">
            <w:pPr>
              <w:pStyle w:val="Rientrocorpodeltesto"/>
              <w:widowControl w:val="0"/>
              <w:tabs>
                <w:tab w:val="left" w:pos="8496"/>
              </w:tabs>
              <w:spacing w:after="0" w:line="240" w:lineRule="exact"/>
              <w:ind w:left="0"/>
              <w:jc w:val="both"/>
              <w:rPr>
                <w:rFonts w:cs="Arial"/>
                <w:b/>
                <w:lang w:val="de-DE"/>
              </w:rPr>
            </w:pPr>
            <w:r w:rsidRPr="00265271">
              <w:rPr>
                <w:lang w:val="de-DE"/>
              </w:rPr>
              <w:t xml:space="preserve">In den in Art. 110 GvD Nr. 50/2016 vorgesehenen Fällen konsultiert die Vergabestelle für den Abschluss eines neuen Vertrags für die Ausführung und Fertigstellung der Dienstleistung die Teilnehmer des Ausschreibungsverfahrens </w:t>
            </w:r>
            <w:r w:rsidRPr="00265271">
              <w:rPr>
                <w:lang w:val="de-DE"/>
              </w:rPr>
              <w:lastRenderedPageBreak/>
              <w:t>gemäß ihrer Reihung in der Rangordnung.</w:t>
            </w:r>
          </w:p>
        </w:tc>
        <w:tc>
          <w:tcPr>
            <w:tcW w:w="852" w:type="dxa"/>
          </w:tcPr>
          <w:p w14:paraId="4195F1C9" w14:textId="77777777" w:rsidR="00471BC6" w:rsidRPr="00467AB0" w:rsidRDefault="00471BC6" w:rsidP="00471BC6">
            <w:pPr>
              <w:widowControl w:val="0"/>
              <w:spacing w:line="240" w:lineRule="exact"/>
              <w:rPr>
                <w:rFonts w:cs="Arial"/>
                <w:lang w:val="de-DE"/>
              </w:rPr>
            </w:pPr>
          </w:p>
        </w:tc>
        <w:tc>
          <w:tcPr>
            <w:tcW w:w="4258" w:type="dxa"/>
          </w:tcPr>
          <w:p w14:paraId="30697C6B" w14:textId="77777777" w:rsidR="00471BC6" w:rsidRPr="006140E5" w:rsidRDefault="00471BC6" w:rsidP="00471BC6">
            <w:pPr>
              <w:widowControl w:val="0"/>
              <w:autoSpaceDE w:val="0"/>
              <w:autoSpaceDN w:val="0"/>
              <w:adjustRightInd w:val="0"/>
              <w:spacing w:line="240" w:lineRule="exact"/>
              <w:ind w:right="6"/>
              <w:jc w:val="both"/>
              <w:rPr>
                <w:rFonts w:cs="Arial"/>
                <w:b/>
                <w:lang w:val="it-IT"/>
              </w:rPr>
            </w:pPr>
            <w:r w:rsidRPr="006140E5">
              <w:rPr>
                <w:rFonts w:cs="Arial"/>
                <w:lang w:val="it-IT"/>
              </w:rPr>
              <w:t xml:space="preserve">Nei casi di cui all’art. 110 del </w:t>
            </w:r>
            <w:r>
              <w:rPr>
                <w:rFonts w:cs="Arial"/>
                <w:lang w:val="it-IT"/>
              </w:rPr>
              <w:t>D.lgs</w:t>
            </w:r>
            <w:r w:rsidRPr="006140E5">
              <w:rPr>
                <w:rFonts w:cs="Arial"/>
                <w:lang w:val="it-IT"/>
              </w:rPr>
              <w:t xml:space="preserve">.50/2016 la stazione appaltante interpella progressivamente i soggetti che hanno partecipato alla procedura di gara, risultanti dalla relativa graduatoria, al fine di stipulare un nuovo contratto per </w:t>
            </w:r>
            <w:r w:rsidRPr="006140E5">
              <w:rPr>
                <w:rFonts w:cs="Arial"/>
                <w:lang w:val="it-IT"/>
              </w:rPr>
              <w:lastRenderedPageBreak/>
              <w:t xml:space="preserve">l’affidamento dell’esecuzione o del completamento </w:t>
            </w:r>
            <w:r w:rsidRPr="00886479">
              <w:rPr>
                <w:rFonts w:cs="Arial"/>
                <w:lang w:val="it-IT"/>
              </w:rPr>
              <w:t>del servizio</w:t>
            </w:r>
            <w:r w:rsidRPr="006140E5">
              <w:rPr>
                <w:rFonts w:cs="Arial"/>
                <w:lang w:val="it-IT"/>
              </w:rPr>
              <w:t>.</w:t>
            </w:r>
          </w:p>
        </w:tc>
      </w:tr>
      <w:tr w:rsidR="00471BC6" w:rsidRPr="00D90FD7" w14:paraId="628D8377" w14:textId="77777777" w:rsidTr="00762232">
        <w:trPr>
          <w:gridAfter w:val="2"/>
          <w:wAfter w:w="8516" w:type="dxa"/>
        </w:trPr>
        <w:tc>
          <w:tcPr>
            <w:tcW w:w="4403" w:type="dxa"/>
            <w:gridSpan w:val="2"/>
          </w:tcPr>
          <w:p w14:paraId="24FDF463" w14:textId="77777777" w:rsidR="00471BC6" w:rsidRPr="00B70427"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3D953F59" w14:textId="77777777" w:rsidR="00471BC6" w:rsidRPr="00B70427" w:rsidRDefault="00471BC6" w:rsidP="00471BC6">
            <w:pPr>
              <w:widowControl w:val="0"/>
              <w:spacing w:line="240" w:lineRule="exact"/>
              <w:rPr>
                <w:rFonts w:cs="Arial"/>
                <w:lang w:val="it-IT"/>
              </w:rPr>
            </w:pPr>
          </w:p>
        </w:tc>
        <w:tc>
          <w:tcPr>
            <w:tcW w:w="4258" w:type="dxa"/>
          </w:tcPr>
          <w:p w14:paraId="21AC1AD1"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5737C1" w14:paraId="7464AD31" w14:textId="77777777" w:rsidTr="00762232">
        <w:trPr>
          <w:gridAfter w:val="2"/>
          <w:wAfter w:w="8516" w:type="dxa"/>
        </w:trPr>
        <w:tc>
          <w:tcPr>
            <w:tcW w:w="4403" w:type="dxa"/>
            <w:gridSpan w:val="2"/>
            <w:shd w:val="clear" w:color="auto" w:fill="E7E6E6" w:themeFill="background2"/>
          </w:tcPr>
          <w:p w14:paraId="69F94744" w14:textId="77777777" w:rsidR="00471BC6" w:rsidRPr="00C40C0D" w:rsidRDefault="00471BC6" w:rsidP="00CA626E">
            <w:pPr>
              <w:pStyle w:val="Default"/>
              <w:widowControl w:val="0"/>
              <w:numPr>
                <w:ilvl w:val="0"/>
                <w:numId w:val="53"/>
              </w:numPr>
              <w:spacing w:line="240" w:lineRule="exact"/>
              <w:ind w:left="439" w:hanging="426"/>
              <w:jc w:val="both"/>
              <w:rPr>
                <w:rFonts w:cs="Arial"/>
                <w:lang w:val="de-DE"/>
              </w:rPr>
            </w:pPr>
            <w:r w:rsidRPr="00C40C0D">
              <w:rPr>
                <w:rFonts w:cs="Arial"/>
                <w:b/>
                <w:sz w:val="20"/>
                <w:lang w:val="de-DE"/>
              </w:rPr>
              <w:t xml:space="preserve">RÜCKVERFOLGBARKEIT DER </w:t>
            </w:r>
            <w:r w:rsidRPr="00C40C0D">
              <w:rPr>
                <w:rFonts w:cs="Arial"/>
                <w:b/>
                <w:sz w:val="20"/>
                <w:lang w:val="de-DE" w:eastAsia="en-US"/>
              </w:rPr>
              <w:t>ZAHLUNGSFLÜSSE</w:t>
            </w:r>
          </w:p>
        </w:tc>
        <w:tc>
          <w:tcPr>
            <w:tcW w:w="852" w:type="dxa"/>
            <w:shd w:val="clear" w:color="auto" w:fill="auto"/>
          </w:tcPr>
          <w:p w14:paraId="1B2FF025" w14:textId="77777777" w:rsidR="00471BC6" w:rsidRPr="00467AB0" w:rsidRDefault="00471BC6" w:rsidP="00471BC6">
            <w:pPr>
              <w:widowControl w:val="0"/>
              <w:spacing w:line="240" w:lineRule="exact"/>
              <w:rPr>
                <w:rFonts w:cs="Arial"/>
                <w:lang w:val="de-DE"/>
              </w:rPr>
            </w:pPr>
          </w:p>
        </w:tc>
        <w:tc>
          <w:tcPr>
            <w:tcW w:w="4258" w:type="dxa"/>
            <w:shd w:val="clear" w:color="auto" w:fill="E7E6E6" w:themeFill="background2"/>
          </w:tcPr>
          <w:p w14:paraId="191C7943" w14:textId="77777777" w:rsidR="00471BC6" w:rsidRPr="00C40C0D" w:rsidRDefault="00471BC6" w:rsidP="00CA626E">
            <w:pPr>
              <w:pStyle w:val="Default"/>
              <w:widowControl w:val="0"/>
              <w:numPr>
                <w:ilvl w:val="0"/>
                <w:numId w:val="54"/>
              </w:numPr>
              <w:spacing w:line="240" w:lineRule="exact"/>
              <w:ind w:left="423" w:hanging="423"/>
              <w:jc w:val="both"/>
              <w:rPr>
                <w:rFonts w:cs="Arial"/>
              </w:rPr>
            </w:pPr>
            <w:r w:rsidRPr="006645E5">
              <w:rPr>
                <w:rFonts w:cs="Arial"/>
                <w:b/>
                <w:bCs/>
                <w:sz w:val="20"/>
                <w:lang w:eastAsia="en-US"/>
              </w:rPr>
              <w:t>TRACCIABILITA’</w:t>
            </w:r>
            <w:r w:rsidRPr="00C40C0D">
              <w:rPr>
                <w:rFonts w:cs="Arial"/>
                <w:b/>
                <w:sz w:val="20"/>
              </w:rPr>
              <w:t xml:space="preserve"> DEI FLUSSI FINANZIARI</w:t>
            </w:r>
          </w:p>
        </w:tc>
      </w:tr>
      <w:tr w:rsidR="00471BC6" w:rsidRPr="005737C1" w14:paraId="0243B38C" w14:textId="77777777" w:rsidTr="00762232">
        <w:trPr>
          <w:gridAfter w:val="2"/>
          <w:wAfter w:w="8516" w:type="dxa"/>
        </w:trPr>
        <w:tc>
          <w:tcPr>
            <w:tcW w:w="4403" w:type="dxa"/>
            <w:gridSpan w:val="2"/>
          </w:tcPr>
          <w:p w14:paraId="5555374C" w14:textId="77777777" w:rsidR="00471BC6" w:rsidRPr="00C40C0D" w:rsidRDefault="00471BC6" w:rsidP="00471BC6">
            <w:pPr>
              <w:pStyle w:val="Rientrocorpodeltesto"/>
              <w:widowControl w:val="0"/>
              <w:tabs>
                <w:tab w:val="left" w:pos="8496"/>
              </w:tabs>
              <w:spacing w:after="0" w:line="240" w:lineRule="exact"/>
              <w:ind w:left="0"/>
              <w:jc w:val="both"/>
              <w:rPr>
                <w:rFonts w:cs="Arial"/>
                <w:lang w:val="de-DE"/>
              </w:rPr>
            </w:pPr>
          </w:p>
        </w:tc>
        <w:tc>
          <w:tcPr>
            <w:tcW w:w="852" w:type="dxa"/>
          </w:tcPr>
          <w:p w14:paraId="41373A3F" w14:textId="77777777" w:rsidR="00471BC6" w:rsidRPr="00467AB0" w:rsidRDefault="00471BC6" w:rsidP="00471BC6">
            <w:pPr>
              <w:widowControl w:val="0"/>
              <w:spacing w:line="240" w:lineRule="exact"/>
              <w:rPr>
                <w:rFonts w:cs="Arial"/>
                <w:lang w:val="de-DE"/>
              </w:rPr>
            </w:pPr>
          </w:p>
        </w:tc>
        <w:tc>
          <w:tcPr>
            <w:tcW w:w="4258" w:type="dxa"/>
          </w:tcPr>
          <w:p w14:paraId="7EC26258" w14:textId="77777777" w:rsidR="00471BC6" w:rsidRPr="00C40C0D" w:rsidRDefault="00471BC6" w:rsidP="00471BC6">
            <w:pPr>
              <w:widowControl w:val="0"/>
              <w:autoSpaceDE w:val="0"/>
              <w:autoSpaceDN w:val="0"/>
              <w:adjustRightInd w:val="0"/>
              <w:spacing w:line="240" w:lineRule="exact"/>
              <w:ind w:right="6"/>
              <w:jc w:val="both"/>
              <w:rPr>
                <w:rFonts w:cs="Arial"/>
              </w:rPr>
            </w:pPr>
          </w:p>
        </w:tc>
      </w:tr>
      <w:tr w:rsidR="00471BC6" w:rsidRPr="00D90FD7" w14:paraId="1F33BFB1" w14:textId="77777777" w:rsidTr="00762232">
        <w:trPr>
          <w:gridAfter w:val="2"/>
          <w:wAfter w:w="8516" w:type="dxa"/>
        </w:trPr>
        <w:tc>
          <w:tcPr>
            <w:tcW w:w="4403" w:type="dxa"/>
            <w:gridSpan w:val="2"/>
          </w:tcPr>
          <w:p w14:paraId="7A4BB2C9" w14:textId="77777777" w:rsidR="00471BC6" w:rsidRPr="00C40C0D" w:rsidRDefault="00471BC6" w:rsidP="00471BC6">
            <w:pPr>
              <w:widowControl w:val="0"/>
              <w:autoSpaceDE w:val="0"/>
              <w:autoSpaceDN w:val="0"/>
              <w:adjustRightInd w:val="0"/>
              <w:jc w:val="both"/>
              <w:rPr>
                <w:rFonts w:cs="Arial"/>
                <w:lang w:val="de-DE"/>
              </w:rPr>
            </w:pPr>
            <w:r>
              <w:rPr>
                <w:rFonts w:cs="Arial"/>
                <w:lang w:val="de-DE"/>
              </w:rPr>
              <w:t>Gemäß</w:t>
            </w:r>
            <w:r w:rsidRPr="00487D15">
              <w:rPr>
                <w:rFonts w:cs="Arial"/>
                <w:lang w:val="de-DE"/>
              </w:rPr>
              <w:t xml:space="preserve"> G</w:t>
            </w:r>
            <w:r>
              <w:rPr>
                <w:rFonts w:cs="Arial"/>
                <w:lang w:val="de-DE"/>
              </w:rPr>
              <w:t>.</w:t>
            </w:r>
            <w:r w:rsidRPr="00487D15">
              <w:rPr>
                <w:rFonts w:cs="Arial"/>
                <w:lang w:val="de-DE"/>
              </w:rPr>
              <w:t xml:space="preserve"> Nr. 136/2010 </w:t>
            </w:r>
            <w:r>
              <w:rPr>
                <w:rFonts w:cs="Arial"/>
                <w:lang w:val="de-DE"/>
              </w:rPr>
              <w:t>„</w:t>
            </w:r>
            <w:r w:rsidRPr="00487D15">
              <w:rPr>
                <w:rFonts w:cs="Arial"/>
                <w:i/>
                <w:lang w:val="de-DE"/>
              </w:rPr>
              <w:t>Außerordentlicher Anti-Mafia-Plan</w:t>
            </w:r>
            <w:r w:rsidRPr="00487D15">
              <w:rPr>
                <w:rFonts w:cs="Arial"/>
                <w:lang w:val="de-DE"/>
              </w:rPr>
              <w:t>“ müssen Auftragnehmer zur Ge</w:t>
            </w:r>
            <w:r w:rsidRPr="00487D15">
              <w:rPr>
                <w:rFonts w:cs="Arial"/>
                <w:lang w:val="de-DE"/>
              </w:rPr>
              <w:softHyphen/>
              <w:t xml:space="preserve">währleistung der Rückverfolgbarkeit der Zahlungsflüsse ausschließlich eigens eingerichtete Bank- oder Postkontokorrentkonten verwenden. </w:t>
            </w:r>
          </w:p>
        </w:tc>
        <w:tc>
          <w:tcPr>
            <w:tcW w:w="852" w:type="dxa"/>
          </w:tcPr>
          <w:p w14:paraId="4516BA50" w14:textId="77777777" w:rsidR="00471BC6" w:rsidRPr="00467AB0" w:rsidRDefault="00471BC6" w:rsidP="00471BC6">
            <w:pPr>
              <w:widowControl w:val="0"/>
              <w:spacing w:line="240" w:lineRule="exact"/>
              <w:rPr>
                <w:rFonts w:cs="Arial"/>
                <w:lang w:val="de-DE"/>
              </w:rPr>
            </w:pPr>
          </w:p>
        </w:tc>
        <w:tc>
          <w:tcPr>
            <w:tcW w:w="4258" w:type="dxa"/>
          </w:tcPr>
          <w:p w14:paraId="13F67232" w14:textId="77777777" w:rsidR="00471BC6" w:rsidRPr="006140E5" w:rsidRDefault="00471BC6" w:rsidP="00471BC6">
            <w:pPr>
              <w:widowControl w:val="0"/>
              <w:autoSpaceDE w:val="0"/>
              <w:autoSpaceDN w:val="0"/>
              <w:adjustRightInd w:val="0"/>
              <w:jc w:val="both"/>
              <w:rPr>
                <w:rFonts w:cs="Arial"/>
                <w:lang w:val="it-IT"/>
              </w:rPr>
            </w:pPr>
            <w:r w:rsidRPr="006140E5">
              <w:rPr>
                <w:rFonts w:cs="Arial"/>
                <w:lang w:val="it-IT"/>
              </w:rPr>
              <w:t>Ai sensi della legge n. 136/2010 “</w:t>
            </w:r>
            <w:r w:rsidRPr="006140E5">
              <w:rPr>
                <w:rFonts w:cs="Arial"/>
                <w:i/>
                <w:lang w:val="it-IT"/>
              </w:rPr>
              <w:t>Piano straordinario contro le mafie</w:t>
            </w:r>
            <w:r w:rsidRPr="006140E5">
              <w:rPr>
                <w:rFonts w:cs="Arial"/>
                <w:lang w:val="it-IT"/>
              </w:rPr>
              <w:t>“ gli appaltatori, per assicurare la tracciabilità dei flussi finanziari, devono utilizzare esclusiva</w:t>
            </w:r>
            <w:r w:rsidRPr="006140E5">
              <w:rPr>
                <w:rFonts w:cs="Arial"/>
                <w:lang w:val="it-IT"/>
              </w:rPr>
              <w:softHyphen/>
              <w:t xml:space="preserve">mente conti correnti bancari o postali dedicati. </w:t>
            </w:r>
          </w:p>
          <w:p w14:paraId="7087A78D"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D90FD7" w14:paraId="097B5A3D" w14:textId="77777777" w:rsidTr="00762232">
        <w:trPr>
          <w:gridAfter w:val="2"/>
          <w:wAfter w:w="8516" w:type="dxa"/>
        </w:trPr>
        <w:tc>
          <w:tcPr>
            <w:tcW w:w="4403" w:type="dxa"/>
            <w:gridSpan w:val="2"/>
          </w:tcPr>
          <w:p w14:paraId="1F4D9955" w14:textId="77777777" w:rsidR="00471BC6" w:rsidRPr="006140E5" w:rsidRDefault="00471BC6" w:rsidP="00471BC6">
            <w:pPr>
              <w:widowControl w:val="0"/>
              <w:autoSpaceDE w:val="0"/>
              <w:autoSpaceDN w:val="0"/>
              <w:adjustRightInd w:val="0"/>
              <w:jc w:val="both"/>
              <w:rPr>
                <w:rFonts w:cs="Arial"/>
                <w:lang w:val="it-IT"/>
              </w:rPr>
            </w:pPr>
          </w:p>
        </w:tc>
        <w:tc>
          <w:tcPr>
            <w:tcW w:w="852" w:type="dxa"/>
          </w:tcPr>
          <w:p w14:paraId="7F0015E9" w14:textId="77777777" w:rsidR="00471BC6" w:rsidRPr="006645E5" w:rsidRDefault="00471BC6" w:rsidP="00471BC6">
            <w:pPr>
              <w:widowControl w:val="0"/>
              <w:spacing w:line="240" w:lineRule="exact"/>
              <w:rPr>
                <w:rFonts w:cs="Arial"/>
                <w:lang w:val="it-IT"/>
              </w:rPr>
            </w:pPr>
          </w:p>
        </w:tc>
        <w:tc>
          <w:tcPr>
            <w:tcW w:w="4258" w:type="dxa"/>
          </w:tcPr>
          <w:p w14:paraId="41558926" w14:textId="77777777" w:rsidR="00471BC6" w:rsidRPr="006140E5" w:rsidRDefault="00471BC6" w:rsidP="00471BC6">
            <w:pPr>
              <w:widowControl w:val="0"/>
              <w:autoSpaceDE w:val="0"/>
              <w:autoSpaceDN w:val="0"/>
              <w:adjustRightInd w:val="0"/>
              <w:jc w:val="both"/>
              <w:rPr>
                <w:rFonts w:cs="Arial"/>
                <w:lang w:val="it-IT"/>
              </w:rPr>
            </w:pPr>
          </w:p>
        </w:tc>
      </w:tr>
      <w:tr w:rsidR="00471BC6" w:rsidRPr="00D90FD7" w14:paraId="1C063DC9" w14:textId="77777777" w:rsidTr="00762232">
        <w:trPr>
          <w:gridAfter w:val="2"/>
          <w:wAfter w:w="8516" w:type="dxa"/>
        </w:trPr>
        <w:tc>
          <w:tcPr>
            <w:tcW w:w="4403" w:type="dxa"/>
            <w:gridSpan w:val="2"/>
          </w:tcPr>
          <w:p w14:paraId="5C418B0F" w14:textId="77777777" w:rsidR="00471BC6" w:rsidRPr="006645E5" w:rsidRDefault="00471BC6" w:rsidP="00471BC6">
            <w:pPr>
              <w:pStyle w:val="Testonormale"/>
              <w:widowControl w:val="0"/>
              <w:jc w:val="both"/>
              <w:rPr>
                <w:rFonts w:ascii="Arial" w:hAnsi="Arial" w:cs="Arial"/>
                <w:lang w:val="de-DE"/>
              </w:rPr>
            </w:pPr>
            <w:r w:rsidRPr="00487D15">
              <w:rPr>
                <w:rFonts w:ascii="Arial" w:hAnsi="Arial" w:cs="Arial"/>
                <w:lang w:val="de-DE"/>
              </w:rPr>
              <w:t>Alle finanziellen Bewegungen im Zusammenhang mit dem gegenständlichen A</w:t>
            </w:r>
            <w:r>
              <w:rPr>
                <w:rFonts w:ascii="Arial" w:hAnsi="Arial" w:cs="Arial"/>
                <w:lang w:val="de-DE"/>
              </w:rPr>
              <w:t>uftrag müssen</w:t>
            </w:r>
            <w:r w:rsidRPr="00487D15">
              <w:rPr>
                <w:rFonts w:ascii="Arial" w:hAnsi="Arial" w:cs="Arial"/>
                <w:lang w:val="de-DE"/>
              </w:rPr>
              <w:t xml:space="preserve"> bei sonstiger Aufhebung kraft Gesetzes gemäß Art. 1456 </w:t>
            </w:r>
            <w:r>
              <w:rPr>
                <w:rFonts w:ascii="Arial" w:hAnsi="Arial" w:cs="Arial"/>
                <w:lang w:val="de-DE"/>
              </w:rPr>
              <w:t xml:space="preserve">ZGB </w:t>
            </w:r>
            <w:r w:rsidRPr="00487D15">
              <w:rPr>
                <w:rFonts w:ascii="Arial" w:hAnsi="Arial" w:cs="Arial"/>
                <w:lang w:val="de-DE"/>
              </w:rPr>
              <w:t xml:space="preserve">auf den genannten Kontokorrentkonten registriert und ausschließlich durch Post- oder Banküberweisung oder durch </w:t>
            </w:r>
            <w:r>
              <w:rPr>
                <w:rFonts w:ascii="Arial" w:hAnsi="Arial" w:cs="Arial"/>
                <w:lang w:val="de-DE"/>
              </w:rPr>
              <w:t>sonstige Zahlungsinstrumente ab</w:t>
            </w:r>
            <w:r w:rsidRPr="00487D15">
              <w:rPr>
                <w:rFonts w:ascii="Arial" w:hAnsi="Arial" w:cs="Arial"/>
                <w:lang w:val="de-DE"/>
              </w:rPr>
              <w:t xml:space="preserve">gewickelt werden, welche die vollständige Rückverfolgbarkeit der Transaktionen ermöglichen. Der Auftragnehmer verpflichtet sich zudem, in die </w:t>
            </w:r>
            <w:r w:rsidRPr="00C661A8">
              <w:rPr>
                <w:rFonts w:ascii="Arial" w:hAnsi="Arial" w:cs="Arial"/>
                <w:lang w:val="de-DE"/>
              </w:rPr>
              <w:t>Unterauftragsverträge die Bestimmung zur Rückverfolgung der Zahlungen</w:t>
            </w:r>
            <w:r w:rsidRPr="00487D15">
              <w:rPr>
                <w:rFonts w:ascii="Arial" w:hAnsi="Arial" w:cs="Arial"/>
                <w:lang w:val="de-DE"/>
              </w:rPr>
              <w:t xml:space="preserve"> aufzunehmen. Der Auftragnehmer verpflichtet sich, </w:t>
            </w:r>
            <w:r>
              <w:rPr>
                <w:rFonts w:ascii="Arial" w:hAnsi="Arial" w:cs="Arial"/>
                <w:color w:val="FF0000"/>
                <w:lang w:val="de-DE"/>
              </w:rPr>
              <w:t xml:space="preserve">der auftraggebenden Körperschaft / </w:t>
            </w:r>
            <w:r w:rsidRPr="00487D15">
              <w:rPr>
                <w:rFonts w:ascii="Arial" w:hAnsi="Arial" w:cs="Arial"/>
                <w:color w:val="FF0000"/>
                <w:lang w:val="de-DE"/>
              </w:rPr>
              <w:t xml:space="preserve">Vergabestelle </w:t>
            </w:r>
            <w:r w:rsidRPr="00487D15">
              <w:rPr>
                <w:rFonts w:ascii="Arial" w:hAnsi="Arial" w:cs="Arial"/>
                <w:lang w:val="de-DE"/>
              </w:rPr>
              <w:t>die Hauptdaten der eigens eingerichteten Kontokorrentkonten sowie die Personalien und die Steuernummer der zugriffsberechtigten Personen mitzuteilen. Ebenfalls mitzuteilen ist jede Änderung der übermittelten Daten</w:t>
            </w:r>
            <w:r w:rsidRPr="00C40C0D">
              <w:rPr>
                <w:rFonts w:ascii="Arial" w:hAnsi="Arial" w:cs="Arial"/>
                <w:lang w:val="de-DE"/>
              </w:rPr>
              <w:t>.</w:t>
            </w:r>
          </w:p>
        </w:tc>
        <w:tc>
          <w:tcPr>
            <w:tcW w:w="852" w:type="dxa"/>
          </w:tcPr>
          <w:p w14:paraId="5980A16E" w14:textId="77777777" w:rsidR="00471BC6" w:rsidRPr="00467AB0" w:rsidRDefault="00471BC6" w:rsidP="00471BC6">
            <w:pPr>
              <w:widowControl w:val="0"/>
              <w:spacing w:line="240" w:lineRule="exact"/>
              <w:rPr>
                <w:rFonts w:cs="Arial"/>
                <w:lang w:val="de-DE"/>
              </w:rPr>
            </w:pPr>
          </w:p>
        </w:tc>
        <w:tc>
          <w:tcPr>
            <w:tcW w:w="4258" w:type="dxa"/>
          </w:tcPr>
          <w:p w14:paraId="36BDD0C7" w14:textId="77777777" w:rsidR="00471BC6" w:rsidRPr="006140E5" w:rsidRDefault="00471BC6" w:rsidP="00471BC6">
            <w:pPr>
              <w:widowControl w:val="0"/>
              <w:tabs>
                <w:tab w:val="num" w:pos="709"/>
              </w:tabs>
              <w:jc w:val="both"/>
              <w:rPr>
                <w:rFonts w:cs="Arial"/>
                <w:lang w:val="it-IT"/>
              </w:rPr>
            </w:pPr>
            <w:r w:rsidRPr="006140E5">
              <w:rPr>
                <w:rFonts w:cs="Arial"/>
                <w:lang w:val="it-IT"/>
              </w:rPr>
              <w:t>Tutti i movimenti finanziari relativi al presente appalto devono essere registrati sui conti correnti dedicati e devono essere effettuati esclusivamente tramite lo strumento del bonifico bancario o postale, ovvero con altri strumenti di pagamento idonei a consentire la piena tracciabilità delle operazioni, pena la risoluzione di di</w:t>
            </w:r>
            <w:r w:rsidRPr="006140E5">
              <w:rPr>
                <w:rFonts w:cs="Arial"/>
                <w:lang w:val="it-IT"/>
              </w:rPr>
              <w:softHyphen/>
              <w:t xml:space="preserve">ritto ex art. 1456 c.c.. L‘appaltatore si assume, inoltre, l’onere di inserire nei contratti di subappalto la clausola sulla tracciabilità dei pagamenti. L’Appaltatore si obbliga a comunicare </w:t>
            </w:r>
            <w:r w:rsidRPr="006140E5">
              <w:rPr>
                <w:rFonts w:cs="Arial"/>
                <w:color w:val="FF0000"/>
                <w:lang w:val="it-IT"/>
              </w:rPr>
              <w:t xml:space="preserve">all’ente committente / alla stazione appaltante </w:t>
            </w:r>
            <w:r w:rsidRPr="006140E5">
              <w:rPr>
                <w:rFonts w:cs="Arial"/>
                <w:lang w:val="it-IT"/>
              </w:rPr>
              <w:t xml:space="preserve">gli estremi identificativi dei conti correnti dedicati e le generalità ed il </w:t>
            </w:r>
            <w:r>
              <w:rPr>
                <w:rFonts w:cs="Arial"/>
                <w:lang w:val="it-IT"/>
              </w:rPr>
              <w:t>D.lgs. 50/2016</w:t>
            </w:r>
            <w:r w:rsidRPr="006140E5">
              <w:rPr>
                <w:rFonts w:cs="Arial"/>
                <w:lang w:val="it-IT"/>
              </w:rPr>
              <w:t xml:space="preserve"> fiscale delle persone delegate ad operare su di essi. Deve essere comunicata altresì ogni modifica re</w:t>
            </w:r>
            <w:r w:rsidRPr="006140E5">
              <w:rPr>
                <w:rFonts w:cs="Arial"/>
                <w:lang w:val="it-IT"/>
              </w:rPr>
              <w:softHyphen/>
              <w:t>lativa ai dati trasmessi.</w:t>
            </w:r>
          </w:p>
          <w:p w14:paraId="2AFF37A3"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D90FD7" w14:paraId="24F3EA2C" w14:textId="77777777" w:rsidTr="00762232">
        <w:trPr>
          <w:gridAfter w:val="2"/>
          <w:wAfter w:w="8516" w:type="dxa"/>
        </w:trPr>
        <w:tc>
          <w:tcPr>
            <w:tcW w:w="4403" w:type="dxa"/>
            <w:gridSpan w:val="2"/>
          </w:tcPr>
          <w:p w14:paraId="367D0C21" w14:textId="77777777" w:rsidR="00471BC6" w:rsidRPr="006645E5"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76472C18" w14:textId="77777777" w:rsidR="00471BC6" w:rsidRPr="006645E5" w:rsidRDefault="00471BC6" w:rsidP="00471BC6">
            <w:pPr>
              <w:widowControl w:val="0"/>
              <w:spacing w:line="240" w:lineRule="exact"/>
              <w:rPr>
                <w:rFonts w:cs="Arial"/>
                <w:lang w:val="it-IT"/>
              </w:rPr>
            </w:pPr>
          </w:p>
        </w:tc>
        <w:tc>
          <w:tcPr>
            <w:tcW w:w="4258" w:type="dxa"/>
          </w:tcPr>
          <w:p w14:paraId="23739A51"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D90FD7" w14:paraId="1885CC20" w14:textId="77777777" w:rsidTr="00762232">
        <w:trPr>
          <w:gridAfter w:val="2"/>
          <w:wAfter w:w="8516" w:type="dxa"/>
        </w:trPr>
        <w:tc>
          <w:tcPr>
            <w:tcW w:w="4403" w:type="dxa"/>
            <w:gridSpan w:val="2"/>
            <w:shd w:val="clear" w:color="auto" w:fill="E7E6E6" w:themeFill="background2"/>
          </w:tcPr>
          <w:p w14:paraId="3C6B5E2B" w14:textId="77777777" w:rsidR="00471BC6" w:rsidRPr="00AE2D24" w:rsidRDefault="00471BC6" w:rsidP="00CA626E">
            <w:pPr>
              <w:pStyle w:val="Default"/>
              <w:widowControl w:val="0"/>
              <w:numPr>
                <w:ilvl w:val="0"/>
                <w:numId w:val="53"/>
              </w:numPr>
              <w:spacing w:line="240" w:lineRule="exact"/>
              <w:ind w:left="439" w:hanging="426"/>
              <w:jc w:val="both"/>
              <w:rPr>
                <w:rFonts w:cs="Arial"/>
                <w:lang w:val="de-DE"/>
              </w:rPr>
            </w:pPr>
            <w:r w:rsidRPr="00C40C0D">
              <w:rPr>
                <w:rFonts w:cs="Arial"/>
                <w:b/>
                <w:sz w:val="20"/>
                <w:lang w:val="de-DE"/>
              </w:rPr>
              <w:t>ERFORDERLICHE TÄTIGKEITEN IM FALLE DES ZUSCHLAGS</w:t>
            </w:r>
          </w:p>
        </w:tc>
        <w:tc>
          <w:tcPr>
            <w:tcW w:w="852" w:type="dxa"/>
            <w:shd w:val="clear" w:color="auto" w:fill="auto"/>
          </w:tcPr>
          <w:p w14:paraId="7E087CB2" w14:textId="77777777" w:rsidR="00471BC6" w:rsidRPr="00AE2D24" w:rsidRDefault="00471BC6" w:rsidP="00471BC6">
            <w:pPr>
              <w:widowControl w:val="0"/>
              <w:spacing w:line="240" w:lineRule="exact"/>
              <w:rPr>
                <w:rFonts w:cs="Arial"/>
                <w:lang w:val="de-DE"/>
              </w:rPr>
            </w:pPr>
          </w:p>
        </w:tc>
        <w:tc>
          <w:tcPr>
            <w:tcW w:w="4258" w:type="dxa"/>
            <w:shd w:val="clear" w:color="auto" w:fill="E7E6E6" w:themeFill="background2"/>
          </w:tcPr>
          <w:p w14:paraId="26A4BA24" w14:textId="77777777" w:rsidR="00471BC6" w:rsidRPr="00C40C0D" w:rsidRDefault="00471BC6" w:rsidP="00CA626E">
            <w:pPr>
              <w:pStyle w:val="Default"/>
              <w:widowControl w:val="0"/>
              <w:numPr>
                <w:ilvl w:val="0"/>
                <w:numId w:val="54"/>
              </w:numPr>
              <w:spacing w:line="240" w:lineRule="exact"/>
              <w:ind w:left="423" w:hanging="423"/>
              <w:jc w:val="both"/>
              <w:rPr>
                <w:rFonts w:cs="Arial"/>
              </w:rPr>
            </w:pPr>
            <w:r w:rsidRPr="00AE2D24">
              <w:rPr>
                <w:rFonts w:cs="Arial"/>
                <w:b/>
                <w:bCs/>
                <w:sz w:val="20"/>
                <w:lang w:eastAsia="en-US"/>
              </w:rPr>
              <w:t>ATTIVITA’</w:t>
            </w:r>
            <w:r w:rsidRPr="00C40C0D">
              <w:rPr>
                <w:rFonts w:cs="Arial"/>
                <w:b/>
                <w:sz w:val="20"/>
              </w:rPr>
              <w:t xml:space="preserve"> RICHIESTE IN CASO DI AGGIUDICAZIONE</w:t>
            </w:r>
          </w:p>
        </w:tc>
      </w:tr>
      <w:tr w:rsidR="00471BC6" w:rsidRPr="00D90FD7" w14:paraId="6F4C93EF" w14:textId="77777777" w:rsidTr="00762232">
        <w:trPr>
          <w:gridAfter w:val="2"/>
          <w:wAfter w:w="8516" w:type="dxa"/>
        </w:trPr>
        <w:tc>
          <w:tcPr>
            <w:tcW w:w="4403" w:type="dxa"/>
            <w:gridSpan w:val="2"/>
          </w:tcPr>
          <w:p w14:paraId="5FF4A151" w14:textId="77777777" w:rsidR="00471BC6" w:rsidRPr="00AE2D24"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46DD9B62" w14:textId="77777777" w:rsidR="00471BC6" w:rsidRPr="00AE2D24" w:rsidRDefault="00471BC6" w:rsidP="00471BC6">
            <w:pPr>
              <w:widowControl w:val="0"/>
              <w:spacing w:line="240" w:lineRule="exact"/>
              <w:rPr>
                <w:rFonts w:cs="Arial"/>
                <w:lang w:val="it-IT"/>
              </w:rPr>
            </w:pPr>
          </w:p>
        </w:tc>
        <w:tc>
          <w:tcPr>
            <w:tcW w:w="4258" w:type="dxa"/>
          </w:tcPr>
          <w:p w14:paraId="3E9EDB37"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E4187B" w14:paraId="1E7FD0F1" w14:textId="77777777" w:rsidTr="00762232">
        <w:trPr>
          <w:gridAfter w:val="2"/>
          <w:wAfter w:w="8516" w:type="dxa"/>
        </w:trPr>
        <w:tc>
          <w:tcPr>
            <w:tcW w:w="4403" w:type="dxa"/>
            <w:gridSpan w:val="2"/>
          </w:tcPr>
          <w:p w14:paraId="67D4388D" w14:textId="77777777" w:rsidR="00471BC6" w:rsidRPr="00AE2D24" w:rsidRDefault="00471BC6" w:rsidP="00471BC6">
            <w:pPr>
              <w:widowControl w:val="0"/>
              <w:tabs>
                <w:tab w:val="num" w:pos="360"/>
              </w:tabs>
              <w:jc w:val="both"/>
              <w:rPr>
                <w:rFonts w:cs="Arial"/>
                <w:lang w:val="it-IT"/>
              </w:rPr>
            </w:pPr>
            <w:r w:rsidRPr="00C13569">
              <w:rPr>
                <w:rFonts w:cs="Arial"/>
                <w:i/>
                <w:iCs/>
                <w:color w:val="FF6600"/>
                <w:highlight w:val="green"/>
                <w:lang w:val="it-IT"/>
              </w:rPr>
              <w:t>Planung:</w:t>
            </w:r>
          </w:p>
        </w:tc>
        <w:tc>
          <w:tcPr>
            <w:tcW w:w="852" w:type="dxa"/>
          </w:tcPr>
          <w:p w14:paraId="538A5575" w14:textId="77777777" w:rsidR="00471BC6" w:rsidRPr="00AE2D24" w:rsidRDefault="00471BC6" w:rsidP="00471BC6">
            <w:pPr>
              <w:widowControl w:val="0"/>
              <w:spacing w:line="240" w:lineRule="exact"/>
              <w:rPr>
                <w:rFonts w:cs="Arial"/>
                <w:lang w:val="it-IT"/>
              </w:rPr>
            </w:pPr>
          </w:p>
        </w:tc>
        <w:tc>
          <w:tcPr>
            <w:tcW w:w="4258" w:type="dxa"/>
          </w:tcPr>
          <w:p w14:paraId="7CFD5A58" w14:textId="77777777" w:rsidR="00471BC6" w:rsidRPr="00C13569" w:rsidRDefault="00471BC6" w:rsidP="00471BC6">
            <w:pPr>
              <w:widowControl w:val="0"/>
              <w:tabs>
                <w:tab w:val="num" w:pos="360"/>
              </w:tabs>
              <w:jc w:val="both"/>
              <w:rPr>
                <w:rFonts w:cs="Arial"/>
                <w:i/>
                <w:iCs/>
                <w:lang w:val="it-IT"/>
              </w:rPr>
            </w:pPr>
            <w:r w:rsidRPr="00C13569">
              <w:rPr>
                <w:rFonts w:cs="Arial"/>
                <w:i/>
                <w:iCs/>
                <w:color w:val="FF6600"/>
                <w:highlight w:val="green"/>
                <w:lang w:val="it-IT"/>
              </w:rPr>
              <w:t>Progettazione:</w:t>
            </w:r>
          </w:p>
        </w:tc>
      </w:tr>
      <w:tr w:rsidR="00471BC6" w:rsidRPr="00D90FD7" w14:paraId="648162A0" w14:textId="77777777" w:rsidTr="00762232">
        <w:trPr>
          <w:gridAfter w:val="2"/>
          <w:wAfter w:w="8516" w:type="dxa"/>
        </w:trPr>
        <w:tc>
          <w:tcPr>
            <w:tcW w:w="4403" w:type="dxa"/>
            <w:gridSpan w:val="2"/>
          </w:tcPr>
          <w:p w14:paraId="287F617A" w14:textId="237D6C08" w:rsidR="00471BC6" w:rsidRPr="00E65461" w:rsidRDefault="00471BC6" w:rsidP="00471BC6">
            <w:pPr>
              <w:widowControl w:val="0"/>
              <w:jc w:val="both"/>
              <w:rPr>
                <w:rFonts w:cs="Arial"/>
                <w:color w:val="FF6600"/>
                <w:lang w:val="de-DE"/>
              </w:rPr>
            </w:pPr>
            <w:bookmarkStart w:id="116" w:name="_Hlk75271499"/>
            <w:r w:rsidRPr="00D42B1D">
              <w:rPr>
                <w:rFonts w:cs="Arial"/>
                <w:noProof w:val="0"/>
                <w:color w:val="FF6600"/>
                <w:lang w:val="de-DE"/>
              </w:rPr>
              <w:t>Mit der Teilnahme an der Ausschreibung verpflichten sich die Teilnehmer, im Falle des Zu</w:t>
            </w:r>
            <w:r>
              <w:rPr>
                <w:rFonts w:cs="Arial"/>
                <w:noProof w:val="0"/>
                <w:color w:val="FF6600"/>
                <w:lang w:val="de-DE"/>
              </w:rPr>
              <w:t>schlags</w:t>
            </w:r>
            <w:r w:rsidRPr="00D42B1D">
              <w:rPr>
                <w:rFonts w:cs="Arial"/>
                <w:noProof w:val="0"/>
                <w:color w:val="FF6600"/>
                <w:lang w:val="de-DE"/>
              </w:rPr>
              <w:t xml:space="preserve"> alle unter </w:t>
            </w:r>
            <w:r w:rsidR="002D7994" w:rsidRPr="002D7994">
              <w:rPr>
                <w:rFonts w:cs="Arial"/>
                <w:noProof w:val="0"/>
                <w:color w:val="FF6600"/>
                <w:highlight w:val="yellow"/>
                <w:lang w:val="de-DE"/>
              </w:rPr>
              <w:t>Teil I</w:t>
            </w:r>
            <w:r w:rsidR="002D7994">
              <w:rPr>
                <w:rFonts w:cs="Arial"/>
                <w:noProof w:val="0"/>
                <w:color w:val="FF6600"/>
                <w:lang w:val="de-DE"/>
              </w:rPr>
              <w:t xml:space="preserve"> </w:t>
            </w:r>
            <w:r w:rsidRPr="00D42B1D">
              <w:rPr>
                <w:rFonts w:cs="Arial"/>
                <w:noProof w:val="0"/>
                <w:color w:val="FF6600"/>
                <w:lang w:val="de-DE"/>
              </w:rPr>
              <w:t xml:space="preserve">Punkt </w:t>
            </w:r>
            <w:r w:rsidRPr="002D7994">
              <w:rPr>
                <w:rFonts w:cs="Arial"/>
                <w:strike/>
                <w:noProof w:val="0"/>
                <w:color w:val="FF6600"/>
                <w:highlight w:val="yellow"/>
                <w:lang w:val="de-DE"/>
              </w:rPr>
              <w:t>5</w:t>
            </w:r>
            <w:r w:rsidRPr="002D7994">
              <w:rPr>
                <w:rFonts w:cs="Arial"/>
                <w:strike/>
                <w:noProof w:val="0"/>
                <w:color w:val="FF6600"/>
                <w:lang w:val="de-DE"/>
              </w:rPr>
              <w:t xml:space="preserve"> </w:t>
            </w:r>
            <w:r w:rsidR="002D7994" w:rsidRPr="002D7994">
              <w:rPr>
                <w:rFonts w:cs="Arial"/>
                <w:noProof w:val="0"/>
                <w:color w:val="FF6600"/>
                <w:highlight w:val="yellow"/>
                <w:lang w:val="de-DE"/>
              </w:rPr>
              <w:t>4.1.</w:t>
            </w:r>
            <w:r w:rsidR="002D7994">
              <w:rPr>
                <w:rFonts w:cs="Arial"/>
                <w:strike/>
                <w:noProof w:val="0"/>
                <w:color w:val="FF6600"/>
                <w:lang w:val="de-DE"/>
              </w:rPr>
              <w:t xml:space="preserve"> </w:t>
            </w:r>
            <w:r w:rsidRPr="00D42B1D">
              <w:rPr>
                <w:rFonts w:cs="Arial"/>
                <w:noProof w:val="0"/>
                <w:color w:val="FF6600"/>
                <w:lang w:val="de-DE"/>
              </w:rPr>
              <w:t xml:space="preserve">aufgelisteten Leistungen zu erbringen, und sie gewährleisten die Einhaltung der geltenden umwelt-, sozial- und arbeitsrechtlichen Verpflichtungen, die durch Rechtsvorschriften der </w:t>
            </w:r>
            <w:r>
              <w:rPr>
                <w:rFonts w:cs="Arial"/>
                <w:noProof w:val="0"/>
                <w:color w:val="FF6600"/>
                <w:lang w:val="de-DE"/>
              </w:rPr>
              <w:t>EU,</w:t>
            </w:r>
            <w:r w:rsidRPr="00D42B1D">
              <w:rPr>
                <w:rFonts w:cs="Arial"/>
                <w:noProof w:val="0"/>
                <w:color w:val="FF6600"/>
                <w:lang w:val="de-DE"/>
              </w:rPr>
              <w:t xml:space="preserve"> des Staates oder des Landes, Bereichsverträge oder be</w:t>
            </w:r>
            <w:r>
              <w:rPr>
                <w:rFonts w:cs="Arial"/>
                <w:noProof w:val="0"/>
                <w:color w:val="FF6600"/>
                <w:lang w:val="de-DE"/>
              </w:rPr>
              <w:t>reichs</w:t>
            </w:r>
            <w:r w:rsidRPr="00D42B1D">
              <w:rPr>
                <w:rFonts w:cs="Arial"/>
                <w:noProof w:val="0"/>
                <w:color w:val="FF6600"/>
                <w:lang w:val="de-DE"/>
              </w:rPr>
              <w:t>übergreifende Kollektivv</w:t>
            </w:r>
            <w:r>
              <w:rPr>
                <w:rFonts w:cs="Arial"/>
                <w:noProof w:val="0"/>
                <w:color w:val="FF6600"/>
                <w:lang w:val="de-DE"/>
              </w:rPr>
              <w:t>erträge sei es auf gesamtstaat</w:t>
            </w:r>
            <w:r w:rsidRPr="00D42B1D">
              <w:rPr>
                <w:rFonts w:cs="Arial"/>
                <w:noProof w:val="0"/>
                <w:color w:val="FF6600"/>
                <w:lang w:val="de-DE"/>
              </w:rPr>
              <w:t xml:space="preserve">licher </w:t>
            </w:r>
            <w:r>
              <w:rPr>
                <w:rFonts w:cs="Arial"/>
                <w:noProof w:val="0"/>
                <w:color w:val="FF6600"/>
                <w:lang w:val="de-DE"/>
              </w:rPr>
              <w:t>als auch auf lokaler Ebene</w:t>
            </w:r>
            <w:r w:rsidRPr="00D42B1D">
              <w:rPr>
                <w:rFonts w:cs="Arial"/>
                <w:noProof w:val="0"/>
                <w:color w:val="FF6600"/>
                <w:lang w:val="de-DE"/>
              </w:rPr>
              <w:t xml:space="preserve"> oder durch internationale umwelt-, sozial- und arbeitsrechtliche Vorschriften, die in Anhang X der Richtlinie 2014/24/EU angeführt sind, festgelegt sind.</w:t>
            </w:r>
            <w:r w:rsidRPr="00D42B1D">
              <w:rPr>
                <w:rFonts w:cs="Arial"/>
                <w:color w:val="FF6600"/>
                <w:lang w:val="de-DE"/>
              </w:rPr>
              <w:t xml:space="preserve"> </w:t>
            </w:r>
          </w:p>
        </w:tc>
        <w:tc>
          <w:tcPr>
            <w:tcW w:w="852" w:type="dxa"/>
          </w:tcPr>
          <w:p w14:paraId="39CB5A71" w14:textId="77777777" w:rsidR="00471BC6" w:rsidRPr="00E65461" w:rsidRDefault="00471BC6" w:rsidP="00471BC6">
            <w:pPr>
              <w:widowControl w:val="0"/>
              <w:rPr>
                <w:rFonts w:cs="Arial"/>
                <w:lang w:val="de-DE"/>
              </w:rPr>
            </w:pPr>
          </w:p>
        </w:tc>
        <w:tc>
          <w:tcPr>
            <w:tcW w:w="4258" w:type="dxa"/>
          </w:tcPr>
          <w:p w14:paraId="495961B7" w14:textId="1DA6424E" w:rsidR="00471BC6" w:rsidRPr="006140E5" w:rsidRDefault="00471BC6" w:rsidP="00471BC6">
            <w:pPr>
              <w:widowControl w:val="0"/>
              <w:tabs>
                <w:tab w:val="num" w:pos="360"/>
              </w:tabs>
              <w:jc w:val="both"/>
              <w:rPr>
                <w:rFonts w:cs="Arial"/>
                <w:color w:val="FF6600"/>
                <w:lang w:val="it-IT"/>
              </w:rPr>
            </w:pPr>
            <w:r w:rsidRPr="006140E5">
              <w:rPr>
                <w:rFonts w:cs="Arial"/>
                <w:color w:val="FF6600"/>
                <w:lang w:val="it-IT"/>
              </w:rPr>
              <w:t>Con la partecipazione i concorrenti si impegnano in caso di aggiudicazione, ad eseguire tutte le prestazioni di cui al</w:t>
            </w:r>
            <w:r w:rsidR="002D7994">
              <w:rPr>
                <w:rFonts w:cs="Arial"/>
                <w:color w:val="FF6600"/>
                <w:lang w:val="it-IT"/>
              </w:rPr>
              <w:t xml:space="preserve">la </w:t>
            </w:r>
            <w:r w:rsidR="002D7994" w:rsidRPr="002D7994">
              <w:rPr>
                <w:rFonts w:cs="Arial"/>
                <w:color w:val="FF6600"/>
                <w:highlight w:val="yellow"/>
                <w:lang w:val="it-IT"/>
              </w:rPr>
              <w:t>Parte I</w:t>
            </w:r>
            <w:r w:rsidR="002D7994">
              <w:rPr>
                <w:rFonts w:cs="Arial"/>
                <w:color w:val="FF6600"/>
                <w:lang w:val="it-IT"/>
              </w:rPr>
              <w:t xml:space="preserve"> </w:t>
            </w:r>
            <w:r w:rsidRPr="006140E5">
              <w:rPr>
                <w:rFonts w:cs="Arial"/>
                <w:color w:val="FF6600"/>
                <w:lang w:val="it-IT"/>
              </w:rPr>
              <w:t xml:space="preserve">punto </w:t>
            </w:r>
            <w:r w:rsidRPr="002D7994">
              <w:rPr>
                <w:rFonts w:cs="Arial"/>
                <w:strike/>
                <w:color w:val="FF6600"/>
                <w:highlight w:val="yellow"/>
                <w:lang w:val="it-IT"/>
              </w:rPr>
              <w:t>5</w:t>
            </w:r>
            <w:r w:rsidRPr="006140E5">
              <w:rPr>
                <w:rFonts w:cs="Arial"/>
                <w:color w:val="FF6600"/>
                <w:lang w:val="it-IT"/>
              </w:rPr>
              <w:t xml:space="preserve"> </w:t>
            </w:r>
            <w:r w:rsidR="002D7994" w:rsidRPr="002D7994">
              <w:rPr>
                <w:rFonts w:cs="Arial"/>
                <w:color w:val="FF6600"/>
                <w:highlight w:val="yellow"/>
                <w:lang w:val="it-IT"/>
              </w:rPr>
              <w:t>4.1.</w:t>
            </w:r>
            <w:r w:rsidR="002D7994">
              <w:rPr>
                <w:rFonts w:cs="Arial"/>
                <w:color w:val="FF6600"/>
                <w:lang w:val="it-IT"/>
              </w:rPr>
              <w:t xml:space="preserve"> </w:t>
            </w:r>
            <w:r w:rsidRPr="006140E5">
              <w:rPr>
                <w:rFonts w:cs="Arial"/>
                <w:color w:val="FF6600"/>
                <w:lang w:val="it-IT"/>
              </w:rPr>
              <w:t>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w:t>
            </w:r>
            <w:r w:rsidRPr="006140E5">
              <w:rPr>
                <w:rFonts w:cs="Arial"/>
                <w:color w:val="FF6600"/>
                <w:lang w:val="it-IT"/>
              </w:rPr>
              <w:softHyphen/>
              <w:t>bientale, sociale e del lavoro elencate nell’allegato X della direttiva 2014/24/UE.</w:t>
            </w:r>
          </w:p>
          <w:p w14:paraId="050679F5" w14:textId="77777777" w:rsidR="00471BC6" w:rsidRPr="006140E5" w:rsidRDefault="00471BC6" w:rsidP="00471BC6">
            <w:pPr>
              <w:widowControl w:val="0"/>
              <w:autoSpaceDE w:val="0"/>
              <w:autoSpaceDN w:val="0"/>
              <w:adjustRightInd w:val="0"/>
              <w:ind w:right="6"/>
              <w:jc w:val="both"/>
              <w:rPr>
                <w:rFonts w:cs="Arial"/>
                <w:lang w:val="it-IT"/>
              </w:rPr>
            </w:pPr>
          </w:p>
        </w:tc>
      </w:tr>
      <w:bookmarkEnd w:id="116"/>
      <w:tr w:rsidR="00471BC6" w:rsidRPr="00D90FD7" w14:paraId="06A114C4" w14:textId="77777777" w:rsidTr="00762232">
        <w:trPr>
          <w:gridAfter w:val="2"/>
          <w:wAfter w:w="8516" w:type="dxa"/>
        </w:trPr>
        <w:tc>
          <w:tcPr>
            <w:tcW w:w="4403" w:type="dxa"/>
            <w:gridSpan w:val="2"/>
          </w:tcPr>
          <w:p w14:paraId="52B17DEC" w14:textId="77777777" w:rsidR="00471BC6" w:rsidRPr="00B70427" w:rsidRDefault="00471BC6" w:rsidP="00471BC6">
            <w:pPr>
              <w:widowControl w:val="0"/>
              <w:jc w:val="both"/>
              <w:rPr>
                <w:rFonts w:cs="Arial"/>
                <w:color w:val="FF6600"/>
                <w:lang w:val="it-IT"/>
              </w:rPr>
            </w:pPr>
          </w:p>
        </w:tc>
        <w:tc>
          <w:tcPr>
            <w:tcW w:w="852" w:type="dxa"/>
          </w:tcPr>
          <w:p w14:paraId="7E38B2DA" w14:textId="77777777" w:rsidR="00471BC6" w:rsidRPr="00B70427" w:rsidRDefault="00471BC6" w:rsidP="00471BC6">
            <w:pPr>
              <w:widowControl w:val="0"/>
              <w:spacing w:line="240" w:lineRule="exact"/>
              <w:rPr>
                <w:rFonts w:cs="Arial"/>
                <w:lang w:val="it-IT"/>
              </w:rPr>
            </w:pPr>
          </w:p>
        </w:tc>
        <w:tc>
          <w:tcPr>
            <w:tcW w:w="4258" w:type="dxa"/>
          </w:tcPr>
          <w:p w14:paraId="60325984" w14:textId="77777777" w:rsidR="00471BC6" w:rsidRPr="006140E5" w:rsidRDefault="00471BC6" w:rsidP="00471BC6">
            <w:pPr>
              <w:widowControl w:val="0"/>
              <w:tabs>
                <w:tab w:val="num" w:pos="360"/>
              </w:tabs>
              <w:jc w:val="both"/>
              <w:rPr>
                <w:rFonts w:cs="Arial"/>
                <w:color w:val="FF6600"/>
                <w:lang w:val="it-IT"/>
              </w:rPr>
            </w:pPr>
          </w:p>
        </w:tc>
      </w:tr>
      <w:tr w:rsidR="00471BC6" w:rsidRPr="00D90FD7" w14:paraId="12E7FE06" w14:textId="77777777" w:rsidTr="00762232">
        <w:trPr>
          <w:gridAfter w:val="2"/>
          <w:wAfter w:w="8516" w:type="dxa"/>
        </w:trPr>
        <w:tc>
          <w:tcPr>
            <w:tcW w:w="4403" w:type="dxa"/>
            <w:gridSpan w:val="2"/>
          </w:tcPr>
          <w:p w14:paraId="6CA667AF" w14:textId="77777777" w:rsidR="00471BC6" w:rsidRPr="00C40C0D" w:rsidRDefault="00471BC6" w:rsidP="00471BC6">
            <w:pPr>
              <w:contextualSpacing/>
              <w:jc w:val="both"/>
              <w:rPr>
                <w:rFonts w:cs="Arial"/>
                <w:noProof w:val="0"/>
                <w:color w:val="FF6600"/>
                <w:lang w:val="de-DE"/>
              </w:rPr>
            </w:pPr>
            <w:r w:rsidRPr="00C40C0D">
              <w:rPr>
                <w:rFonts w:cs="Arial"/>
                <w:noProof w:val="0"/>
                <w:color w:val="FF6600"/>
                <w:lang w:val="de-DE"/>
              </w:rPr>
              <w:t xml:space="preserve">Der </w:t>
            </w:r>
            <w:proofErr w:type="gramStart"/>
            <w:r w:rsidRPr="00C40C0D">
              <w:rPr>
                <w:rFonts w:cs="Arial"/>
                <w:noProof w:val="0"/>
                <w:color w:val="FF6600"/>
                <w:lang w:val="de-DE"/>
              </w:rPr>
              <w:t>Zuschlagsem</w:t>
            </w:r>
            <w:r>
              <w:rPr>
                <w:rFonts w:cs="Arial"/>
                <w:noProof w:val="0"/>
                <w:color w:val="FF6600"/>
                <w:lang w:val="de-DE"/>
              </w:rPr>
              <w:t>p</w:t>
            </w:r>
            <w:r w:rsidRPr="00C40C0D">
              <w:rPr>
                <w:rFonts w:cs="Arial"/>
                <w:noProof w:val="0"/>
                <w:color w:val="FF6600"/>
                <w:lang w:val="de-DE"/>
              </w:rPr>
              <w:t>fänger muss</w:t>
            </w:r>
            <w:proofErr w:type="gramEnd"/>
            <w:r w:rsidRPr="00C40C0D">
              <w:rPr>
                <w:rFonts w:cs="Arial"/>
                <w:noProof w:val="0"/>
                <w:color w:val="FF6600"/>
                <w:lang w:val="de-DE"/>
              </w:rPr>
              <w:t xml:space="preserve"> die zum Zeitpunkt der Veröffentlichung der Ausschreibungsbekanntmachung geltenden </w:t>
            </w:r>
            <w:r>
              <w:rPr>
                <w:rFonts w:cs="Arial"/>
                <w:noProof w:val="0"/>
                <w:color w:val="FF6600"/>
                <w:lang w:val="de-DE"/>
              </w:rPr>
              <w:t>MUK</w:t>
            </w:r>
            <w:r w:rsidRPr="00C40C0D">
              <w:rPr>
                <w:rFonts w:cs="Arial"/>
                <w:noProof w:val="0"/>
                <w:color w:val="FF6600"/>
                <w:lang w:val="de-DE"/>
              </w:rPr>
              <w:t xml:space="preserve"> einhalten. Er verpflichtet sich</w:t>
            </w:r>
            <w:r>
              <w:rPr>
                <w:rFonts w:cs="Arial"/>
                <w:noProof w:val="0"/>
                <w:color w:val="FF6600"/>
                <w:lang w:val="de-DE"/>
              </w:rPr>
              <w:t>,</w:t>
            </w:r>
            <w:r w:rsidRPr="00C40C0D">
              <w:rPr>
                <w:rFonts w:cs="Arial"/>
                <w:noProof w:val="0"/>
                <w:color w:val="FF6600"/>
                <w:lang w:val="de-DE"/>
              </w:rPr>
              <w:t xml:space="preserve"> nachfolgende Klarstellungen, welche die anzuwendenden MUK spezifizieren oder ergänzen, auf der Internetseite des Ministeriums für Umwelt, Landschafts- und Meeresschutz zu verfolgen und </w:t>
            </w:r>
            <w:r w:rsidRPr="00C40C0D">
              <w:rPr>
                <w:rFonts w:cs="Arial"/>
                <w:noProof w:val="0"/>
                <w:color w:val="FF6600"/>
                <w:lang w:val="de-DE"/>
              </w:rPr>
              <w:lastRenderedPageBreak/>
              <w:t>die Planung nach Maßgabe der MUK gemäß Klarstellungen auszuführen.</w:t>
            </w:r>
          </w:p>
          <w:p w14:paraId="46E4A587" w14:textId="77777777" w:rsidR="00471BC6" w:rsidRDefault="00471BC6" w:rsidP="00471BC6">
            <w:pPr>
              <w:pStyle w:val="Rientrocorpodeltesto"/>
              <w:widowControl w:val="0"/>
              <w:tabs>
                <w:tab w:val="left" w:pos="8496"/>
              </w:tabs>
              <w:spacing w:after="0"/>
              <w:ind w:left="0"/>
              <w:jc w:val="both"/>
              <w:rPr>
                <w:rFonts w:cs="Arial"/>
                <w:noProof w:val="0"/>
                <w:color w:val="FF6600"/>
                <w:lang w:val="de-DE"/>
              </w:rPr>
            </w:pPr>
          </w:p>
          <w:p w14:paraId="4CAEF6BF" w14:textId="77777777" w:rsidR="00471BC6" w:rsidRPr="00E65461" w:rsidRDefault="00471BC6" w:rsidP="00471BC6">
            <w:pPr>
              <w:pStyle w:val="Rientrocorpodeltesto"/>
              <w:widowControl w:val="0"/>
              <w:tabs>
                <w:tab w:val="left" w:pos="8496"/>
              </w:tabs>
              <w:spacing w:after="0"/>
              <w:ind w:left="0"/>
              <w:jc w:val="both"/>
              <w:rPr>
                <w:rFonts w:cs="Arial"/>
                <w:lang w:val="de-DE"/>
              </w:rPr>
            </w:pPr>
            <w:r w:rsidRPr="00C40C0D">
              <w:rPr>
                <w:rFonts w:cs="Arial"/>
                <w:noProof w:val="0"/>
                <w:color w:val="FF6600"/>
                <w:lang w:val="de-DE"/>
              </w:rPr>
              <w:t xml:space="preserve">Falls während des Verfahrens neue MUK oder Ergänzungen erlassen werden, ist der Auftragnehmer gemäß Art. 106 Abs. 1 Buchst. c) </w:t>
            </w:r>
            <w:proofErr w:type="spellStart"/>
            <w:r w:rsidRPr="00C40C0D">
              <w:rPr>
                <w:rFonts w:cs="Arial"/>
                <w:noProof w:val="0"/>
                <w:color w:val="FF6600"/>
                <w:lang w:val="de-DE"/>
              </w:rPr>
              <w:t>GvD</w:t>
            </w:r>
            <w:proofErr w:type="spellEnd"/>
            <w:r w:rsidRPr="00C40C0D">
              <w:rPr>
                <w:rFonts w:cs="Arial"/>
                <w:noProof w:val="0"/>
                <w:color w:val="FF6600"/>
                <w:lang w:val="de-DE"/>
              </w:rPr>
              <w:t xml:space="preserve"> Nr. 50/2016 an die neuen MUK oder </w:t>
            </w:r>
            <w:proofErr w:type="spellStart"/>
            <w:r w:rsidRPr="00C40C0D">
              <w:rPr>
                <w:rFonts w:cs="Arial"/>
                <w:noProof w:val="0"/>
                <w:color w:val="FF6600"/>
                <w:lang w:val="de-DE"/>
              </w:rPr>
              <w:t>an deren</w:t>
            </w:r>
            <w:proofErr w:type="spellEnd"/>
            <w:r w:rsidRPr="00C40C0D">
              <w:rPr>
                <w:rFonts w:cs="Arial"/>
                <w:noProof w:val="0"/>
                <w:color w:val="FF6600"/>
                <w:lang w:val="de-DE"/>
              </w:rPr>
              <w:t xml:space="preserve"> Aktualisierungen und Klarstellungen gebunden.</w:t>
            </w:r>
          </w:p>
        </w:tc>
        <w:tc>
          <w:tcPr>
            <w:tcW w:w="852" w:type="dxa"/>
          </w:tcPr>
          <w:p w14:paraId="6F3CDAE5" w14:textId="77777777" w:rsidR="00471BC6" w:rsidRPr="00E65461" w:rsidRDefault="00471BC6" w:rsidP="00471BC6">
            <w:pPr>
              <w:widowControl w:val="0"/>
              <w:rPr>
                <w:rFonts w:cs="Arial"/>
                <w:lang w:val="de-DE"/>
              </w:rPr>
            </w:pPr>
          </w:p>
        </w:tc>
        <w:tc>
          <w:tcPr>
            <w:tcW w:w="4258" w:type="dxa"/>
          </w:tcPr>
          <w:p w14:paraId="0CA67769" w14:textId="77777777" w:rsidR="00471BC6" w:rsidRPr="006140E5" w:rsidRDefault="00471BC6" w:rsidP="00471BC6">
            <w:pPr>
              <w:jc w:val="both"/>
              <w:rPr>
                <w:rFonts w:cs="Arial"/>
                <w:color w:val="FF6600"/>
                <w:lang w:val="it-IT"/>
              </w:rPr>
            </w:pPr>
            <w:r w:rsidRPr="006140E5">
              <w:rPr>
                <w:rFonts w:cs="Arial"/>
                <w:color w:val="FF6600"/>
                <w:lang w:val="it-IT"/>
              </w:rPr>
              <w:t xml:space="preserve">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w:t>
            </w:r>
            <w:r w:rsidRPr="006140E5">
              <w:rPr>
                <w:rFonts w:cs="Arial"/>
                <w:color w:val="FF6600"/>
                <w:lang w:val="it-IT"/>
              </w:rPr>
              <w:lastRenderedPageBreak/>
              <w:t>eseguire la progettazione nel rispetto dei CAM così come chiariti.</w:t>
            </w:r>
          </w:p>
          <w:p w14:paraId="693FA021" w14:textId="77777777" w:rsidR="00471BC6" w:rsidRPr="006140E5" w:rsidRDefault="00471BC6" w:rsidP="00471BC6">
            <w:pPr>
              <w:widowControl w:val="0"/>
              <w:autoSpaceDE w:val="0"/>
              <w:autoSpaceDN w:val="0"/>
              <w:adjustRightInd w:val="0"/>
              <w:ind w:right="6"/>
              <w:jc w:val="both"/>
              <w:rPr>
                <w:rFonts w:cs="Arial"/>
                <w:color w:val="FF6600"/>
                <w:lang w:val="it-IT"/>
              </w:rPr>
            </w:pPr>
          </w:p>
          <w:p w14:paraId="48EEF98A"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6600"/>
                <w:lang w:val="it-IT"/>
              </w:rPr>
              <w:t xml:space="preserve">Qualora nelle more della procedura siano stati emanati nuovi CAM o successivi aggiornamenti l’appaltatore è tenuto ai sensi dell’Art. 106, comma 1, lett. c) del </w:t>
            </w:r>
            <w:r>
              <w:rPr>
                <w:rFonts w:cs="Arial"/>
                <w:color w:val="FF6600"/>
                <w:lang w:val="it-IT"/>
              </w:rPr>
              <w:t>D.lgs</w:t>
            </w:r>
            <w:r w:rsidRPr="006140E5">
              <w:rPr>
                <w:rFonts w:cs="Arial"/>
                <w:color w:val="FF6600"/>
                <w:lang w:val="it-IT"/>
              </w:rPr>
              <w:t>. n. 50/2016 al rispetto dei nuovi CAM o suoi aggiornamenti e dei relativi chiarimenti</w:t>
            </w:r>
            <w:r>
              <w:rPr>
                <w:rFonts w:cs="Arial"/>
                <w:color w:val="FF6600"/>
                <w:lang w:val="it-IT"/>
              </w:rPr>
              <w:t>.</w:t>
            </w:r>
          </w:p>
        </w:tc>
      </w:tr>
      <w:tr w:rsidR="00471BC6" w:rsidRPr="00D90FD7" w14:paraId="36EDCC26" w14:textId="77777777" w:rsidTr="00762232">
        <w:trPr>
          <w:gridAfter w:val="2"/>
          <w:wAfter w:w="8516" w:type="dxa"/>
        </w:trPr>
        <w:tc>
          <w:tcPr>
            <w:tcW w:w="4403" w:type="dxa"/>
            <w:gridSpan w:val="2"/>
          </w:tcPr>
          <w:p w14:paraId="6908EC51" w14:textId="77777777" w:rsidR="00471BC6" w:rsidRPr="00E65461"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165ECBDA" w14:textId="77777777" w:rsidR="00471BC6" w:rsidRPr="00E65461" w:rsidRDefault="00471BC6" w:rsidP="00471BC6">
            <w:pPr>
              <w:widowControl w:val="0"/>
              <w:spacing w:line="240" w:lineRule="exact"/>
              <w:rPr>
                <w:rFonts w:cs="Arial"/>
                <w:lang w:val="it-IT"/>
              </w:rPr>
            </w:pPr>
          </w:p>
        </w:tc>
        <w:tc>
          <w:tcPr>
            <w:tcW w:w="4258" w:type="dxa"/>
          </w:tcPr>
          <w:p w14:paraId="4DBF174D"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D90FD7" w14:paraId="7E088630" w14:textId="77777777" w:rsidTr="00762232">
        <w:trPr>
          <w:gridAfter w:val="2"/>
          <w:wAfter w:w="8516" w:type="dxa"/>
        </w:trPr>
        <w:tc>
          <w:tcPr>
            <w:tcW w:w="4403" w:type="dxa"/>
            <w:gridSpan w:val="2"/>
          </w:tcPr>
          <w:p w14:paraId="5BBDAC37" w14:textId="77777777" w:rsidR="00471BC6" w:rsidRPr="001C03B6" w:rsidRDefault="00471BC6" w:rsidP="00471BC6">
            <w:pPr>
              <w:jc w:val="both"/>
              <w:rPr>
                <w:rFonts w:cs="Arial"/>
                <w:color w:val="FF6600"/>
                <w:lang w:val="de-DE"/>
              </w:rPr>
            </w:pPr>
            <w:r>
              <w:rPr>
                <w:rFonts w:cs="Arial"/>
                <w:noProof w:val="0"/>
                <w:color w:val="FF6600"/>
                <w:lang w:val="de-DE"/>
              </w:rPr>
              <w:t>Der Planer hat</w:t>
            </w:r>
            <w:r w:rsidRPr="00C40C0D">
              <w:rPr>
                <w:rFonts w:cs="Arial"/>
                <w:noProof w:val="0"/>
                <w:color w:val="FF6600"/>
                <w:lang w:val="de-DE"/>
              </w:rPr>
              <w:t xml:space="preserve"> </w:t>
            </w:r>
            <w:r>
              <w:rPr>
                <w:rFonts w:cs="Arial"/>
                <w:noProof w:val="0"/>
                <w:color w:val="FF6600"/>
                <w:lang w:val="de-DE"/>
              </w:rPr>
              <w:t>gegebenenfalls</w:t>
            </w:r>
            <w:r w:rsidRPr="00C40C0D">
              <w:rPr>
                <w:rFonts w:cs="Arial"/>
                <w:noProof w:val="0"/>
                <w:color w:val="FF6600"/>
                <w:lang w:val="de-DE"/>
              </w:rPr>
              <w:t xml:space="preserve"> einen Bericht zu erstellen, aus dem hervorgeht, welche Teile der MUK aus technischen und marktwirtschaftlichen Gründen gemäß Art. 35 Abs. 5 LG 16/2015 objektiv nicht eingehalten werden können.</w:t>
            </w:r>
          </w:p>
        </w:tc>
        <w:tc>
          <w:tcPr>
            <w:tcW w:w="852" w:type="dxa"/>
          </w:tcPr>
          <w:p w14:paraId="16848EBA" w14:textId="77777777" w:rsidR="00471BC6" w:rsidRPr="001C03B6" w:rsidRDefault="00471BC6" w:rsidP="00471BC6">
            <w:pPr>
              <w:widowControl w:val="0"/>
              <w:rPr>
                <w:rFonts w:cs="Arial"/>
                <w:lang w:val="de-DE"/>
              </w:rPr>
            </w:pPr>
          </w:p>
        </w:tc>
        <w:tc>
          <w:tcPr>
            <w:tcW w:w="4258" w:type="dxa"/>
          </w:tcPr>
          <w:p w14:paraId="766439C1"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66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FF6600"/>
                <w:lang w:val="it-IT"/>
              </w:rPr>
              <w:t>L.P.</w:t>
            </w:r>
            <w:r w:rsidRPr="006140E5">
              <w:rPr>
                <w:rFonts w:cs="Arial"/>
                <w:color w:val="FF6600"/>
                <w:lang w:val="it-IT"/>
              </w:rPr>
              <w:t xml:space="preserve"> 16/2015.</w:t>
            </w:r>
          </w:p>
        </w:tc>
      </w:tr>
      <w:tr w:rsidR="006865D3" w:rsidRPr="00D90FD7" w14:paraId="3150C78E" w14:textId="77777777" w:rsidTr="00762232">
        <w:trPr>
          <w:gridAfter w:val="2"/>
          <w:wAfter w:w="8516" w:type="dxa"/>
        </w:trPr>
        <w:tc>
          <w:tcPr>
            <w:tcW w:w="4403" w:type="dxa"/>
            <w:gridSpan w:val="2"/>
          </w:tcPr>
          <w:p w14:paraId="23746A84" w14:textId="77777777" w:rsidR="006865D3" w:rsidRPr="006865D3" w:rsidRDefault="006865D3" w:rsidP="00471BC6">
            <w:pPr>
              <w:jc w:val="both"/>
              <w:rPr>
                <w:rFonts w:cs="Arial"/>
                <w:noProof w:val="0"/>
                <w:color w:val="FF6600"/>
                <w:lang w:val="it-IT"/>
              </w:rPr>
            </w:pPr>
          </w:p>
        </w:tc>
        <w:tc>
          <w:tcPr>
            <w:tcW w:w="852" w:type="dxa"/>
          </w:tcPr>
          <w:p w14:paraId="4426FC88" w14:textId="77777777" w:rsidR="006865D3" w:rsidRPr="006865D3" w:rsidRDefault="006865D3" w:rsidP="00471BC6">
            <w:pPr>
              <w:widowControl w:val="0"/>
              <w:rPr>
                <w:rFonts w:cs="Arial"/>
                <w:lang w:val="it-IT"/>
              </w:rPr>
            </w:pPr>
          </w:p>
        </w:tc>
        <w:tc>
          <w:tcPr>
            <w:tcW w:w="4258" w:type="dxa"/>
          </w:tcPr>
          <w:p w14:paraId="26B2B830" w14:textId="77777777" w:rsidR="006865D3" w:rsidRPr="006140E5" w:rsidRDefault="006865D3" w:rsidP="00471BC6">
            <w:pPr>
              <w:widowControl w:val="0"/>
              <w:autoSpaceDE w:val="0"/>
              <w:autoSpaceDN w:val="0"/>
              <w:adjustRightInd w:val="0"/>
              <w:ind w:right="6"/>
              <w:jc w:val="both"/>
              <w:rPr>
                <w:rFonts w:cs="Arial"/>
                <w:color w:val="FF6600"/>
                <w:lang w:val="it-IT"/>
              </w:rPr>
            </w:pPr>
          </w:p>
        </w:tc>
      </w:tr>
      <w:tr w:rsidR="006865D3" w:rsidRPr="00D90FD7" w14:paraId="5611FBEE" w14:textId="77777777" w:rsidTr="00762232">
        <w:trPr>
          <w:gridAfter w:val="2"/>
          <w:wAfter w:w="8516" w:type="dxa"/>
        </w:trPr>
        <w:tc>
          <w:tcPr>
            <w:tcW w:w="4403" w:type="dxa"/>
            <w:gridSpan w:val="2"/>
          </w:tcPr>
          <w:p w14:paraId="0EB83D24" w14:textId="72AFA53A" w:rsidR="006865D3" w:rsidRPr="006865D3" w:rsidRDefault="006865D3" w:rsidP="00471BC6">
            <w:pPr>
              <w:jc w:val="both"/>
              <w:rPr>
                <w:rFonts w:cs="Arial"/>
                <w:noProof w:val="0"/>
                <w:color w:val="FF6600"/>
                <w:highlight w:val="yellow"/>
                <w:lang w:val="de-DE"/>
              </w:rPr>
            </w:pPr>
            <w:bookmarkStart w:id="117" w:name="_Hlk73430018"/>
            <w:r w:rsidRPr="006865D3">
              <w:rPr>
                <w:rFonts w:cs="Arial"/>
                <w:noProof w:val="0"/>
                <w:color w:val="FF6600"/>
                <w:highlight w:val="yellow"/>
                <w:lang w:val="de-DE"/>
              </w:rPr>
              <w:t>Der Planer muss alle erforderlichen Projektunterlagen sowohl in deutscher als auch in italienischer Sprache verfassen.</w:t>
            </w:r>
          </w:p>
        </w:tc>
        <w:tc>
          <w:tcPr>
            <w:tcW w:w="852" w:type="dxa"/>
          </w:tcPr>
          <w:p w14:paraId="4D0E46A6" w14:textId="77777777" w:rsidR="006865D3" w:rsidRPr="006865D3" w:rsidRDefault="006865D3" w:rsidP="00471BC6">
            <w:pPr>
              <w:widowControl w:val="0"/>
              <w:rPr>
                <w:rFonts w:cs="Arial"/>
                <w:highlight w:val="yellow"/>
                <w:lang w:val="de-DE"/>
              </w:rPr>
            </w:pPr>
          </w:p>
        </w:tc>
        <w:tc>
          <w:tcPr>
            <w:tcW w:w="4258" w:type="dxa"/>
          </w:tcPr>
          <w:p w14:paraId="37B92D77" w14:textId="7E305551" w:rsidR="006865D3" w:rsidRPr="006865D3" w:rsidRDefault="006865D3" w:rsidP="00471BC6">
            <w:pPr>
              <w:widowControl w:val="0"/>
              <w:autoSpaceDE w:val="0"/>
              <w:autoSpaceDN w:val="0"/>
              <w:adjustRightInd w:val="0"/>
              <w:ind w:right="6"/>
              <w:jc w:val="both"/>
              <w:rPr>
                <w:rFonts w:cs="Arial"/>
                <w:color w:val="FF6600"/>
                <w:highlight w:val="yellow"/>
                <w:lang w:val="it-IT"/>
              </w:rPr>
            </w:pPr>
            <w:r w:rsidRPr="006865D3">
              <w:rPr>
                <w:rFonts w:cs="Arial"/>
                <w:color w:val="FF6600"/>
                <w:highlight w:val="yellow"/>
                <w:lang w:val="it-IT"/>
              </w:rPr>
              <w:t>Il progettista deve elaborare tutta la documentazione progettuale richiesta sia in lingua italiana che tedesca.</w:t>
            </w:r>
          </w:p>
        </w:tc>
      </w:tr>
      <w:bookmarkEnd w:id="117"/>
      <w:tr w:rsidR="00471BC6" w:rsidRPr="00D90FD7" w14:paraId="7B09C757" w14:textId="77777777" w:rsidTr="00762232">
        <w:trPr>
          <w:gridAfter w:val="2"/>
          <w:wAfter w:w="8516" w:type="dxa"/>
        </w:trPr>
        <w:tc>
          <w:tcPr>
            <w:tcW w:w="4403" w:type="dxa"/>
            <w:gridSpan w:val="2"/>
          </w:tcPr>
          <w:p w14:paraId="2810E0FE" w14:textId="77777777" w:rsidR="00471BC6" w:rsidRPr="001C03B6" w:rsidRDefault="00471BC6" w:rsidP="00471BC6">
            <w:pPr>
              <w:pStyle w:val="Rientrocorpodeltesto"/>
              <w:widowControl w:val="0"/>
              <w:tabs>
                <w:tab w:val="left" w:pos="8496"/>
              </w:tabs>
              <w:spacing w:after="0"/>
              <w:ind w:left="0"/>
              <w:jc w:val="both"/>
              <w:rPr>
                <w:rFonts w:cs="Arial"/>
                <w:lang w:val="it-IT"/>
              </w:rPr>
            </w:pPr>
          </w:p>
        </w:tc>
        <w:tc>
          <w:tcPr>
            <w:tcW w:w="852" w:type="dxa"/>
          </w:tcPr>
          <w:p w14:paraId="2A942600" w14:textId="77777777" w:rsidR="00471BC6" w:rsidRPr="001C03B6" w:rsidRDefault="00471BC6" w:rsidP="00471BC6">
            <w:pPr>
              <w:widowControl w:val="0"/>
              <w:rPr>
                <w:rFonts w:cs="Arial"/>
                <w:lang w:val="it-IT"/>
              </w:rPr>
            </w:pPr>
          </w:p>
        </w:tc>
        <w:tc>
          <w:tcPr>
            <w:tcW w:w="4258" w:type="dxa"/>
          </w:tcPr>
          <w:p w14:paraId="10828A8C" w14:textId="77777777" w:rsidR="00471BC6" w:rsidRPr="006140E5" w:rsidRDefault="00471BC6" w:rsidP="00471BC6">
            <w:pPr>
              <w:widowControl w:val="0"/>
              <w:autoSpaceDE w:val="0"/>
              <w:autoSpaceDN w:val="0"/>
              <w:adjustRightInd w:val="0"/>
              <w:ind w:right="6"/>
              <w:jc w:val="both"/>
              <w:rPr>
                <w:rFonts w:cs="Arial"/>
                <w:lang w:val="it-IT"/>
              </w:rPr>
            </w:pPr>
          </w:p>
        </w:tc>
      </w:tr>
      <w:tr w:rsidR="00471BC6" w:rsidRPr="00D90FD7" w14:paraId="0D11DE6A" w14:textId="77777777" w:rsidTr="00762232">
        <w:trPr>
          <w:gridAfter w:val="2"/>
          <w:wAfter w:w="8516" w:type="dxa"/>
        </w:trPr>
        <w:tc>
          <w:tcPr>
            <w:tcW w:w="4403" w:type="dxa"/>
            <w:gridSpan w:val="2"/>
          </w:tcPr>
          <w:p w14:paraId="4131546F" w14:textId="77777777" w:rsidR="00471BC6" w:rsidRPr="001C03B6" w:rsidRDefault="00471BC6" w:rsidP="00471BC6">
            <w:pPr>
              <w:pStyle w:val="Rientrocorpodeltesto"/>
              <w:widowControl w:val="0"/>
              <w:tabs>
                <w:tab w:val="left" w:pos="8496"/>
              </w:tabs>
              <w:spacing w:after="0"/>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1C80FBAC" w14:textId="77777777" w:rsidR="00471BC6" w:rsidRPr="001C03B6" w:rsidRDefault="00471BC6" w:rsidP="00471BC6">
            <w:pPr>
              <w:widowControl w:val="0"/>
              <w:rPr>
                <w:rFonts w:cs="Arial"/>
                <w:lang w:val="de-DE"/>
              </w:rPr>
            </w:pPr>
          </w:p>
        </w:tc>
        <w:tc>
          <w:tcPr>
            <w:tcW w:w="4258" w:type="dxa"/>
          </w:tcPr>
          <w:p w14:paraId="1B43A4B1"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71BC6" w:rsidRPr="00D90FD7" w14:paraId="79832E8A" w14:textId="77777777" w:rsidTr="00762232">
        <w:trPr>
          <w:gridAfter w:val="2"/>
          <w:wAfter w:w="8516" w:type="dxa"/>
        </w:trPr>
        <w:tc>
          <w:tcPr>
            <w:tcW w:w="4403" w:type="dxa"/>
            <w:gridSpan w:val="2"/>
          </w:tcPr>
          <w:p w14:paraId="018E4042" w14:textId="77777777" w:rsidR="00471BC6" w:rsidRPr="001C03B6" w:rsidRDefault="00471BC6" w:rsidP="00471BC6">
            <w:pPr>
              <w:pStyle w:val="Rientrocorpodeltesto"/>
              <w:widowControl w:val="0"/>
              <w:tabs>
                <w:tab w:val="left" w:pos="8496"/>
              </w:tabs>
              <w:spacing w:after="0"/>
              <w:ind w:left="0"/>
              <w:jc w:val="both"/>
              <w:rPr>
                <w:rFonts w:cs="Arial"/>
                <w:lang w:val="de-DE"/>
              </w:rPr>
            </w:pPr>
            <w:r w:rsidRPr="00265271">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852" w:type="dxa"/>
          </w:tcPr>
          <w:p w14:paraId="4943DCD9" w14:textId="77777777" w:rsidR="00471BC6" w:rsidRPr="001C03B6" w:rsidRDefault="00471BC6" w:rsidP="00471BC6">
            <w:pPr>
              <w:widowControl w:val="0"/>
              <w:rPr>
                <w:rFonts w:cs="Arial"/>
                <w:lang w:val="de-DE"/>
              </w:rPr>
            </w:pPr>
          </w:p>
        </w:tc>
        <w:tc>
          <w:tcPr>
            <w:tcW w:w="4258" w:type="dxa"/>
          </w:tcPr>
          <w:p w14:paraId="4B7C4580"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71BC6" w:rsidRPr="00D90FD7" w14:paraId="54027F0A" w14:textId="77777777" w:rsidTr="00762232">
        <w:trPr>
          <w:gridAfter w:val="2"/>
          <w:wAfter w:w="8516" w:type="dxa"/>
        </w:trPr>
        <w:tc>
          <w:tcPr>
            <w:tcW w:w="4403" w:type="dxa"/>
            <w:gridSpan w:val="2"/>
          </w:tcPr>
          <w:p w14:paraId="389D6BAE" w14:textId="77777777" w:rsidR="00471BC6" w:rsidRPr="001C03B6" w:rsidRDefault="00471BC6" w:rsidP="00471BC6">
            <w:pPr>
              <w:pStyle w:val="Rientrocorpodeltesto"/>
              <w:widowControl w:val="0"/>
              <w:tabs>
                <w:tab w:val="left" w:pos="8496"/>
              </w:tabs>
              <w:spacing w:after="0"/>
              <w:ind w:left="0"/>
              <w:jc w:val="both"/>
              <w:rPr>
                <w:rFonts w:cs="Arial"/>
                <w:lang w:val="it-IT"/>
              </w:rPr>
            </w:pPr>
          </w:p>
        </w:tc>
        <w:tc>
          <w:tcPr>
            <w:tcW w:w="852" w:type="dxa"/>
          </w:tcPr>
          <w:p w14:paraId="0A38BC52" w14:textId="77777777" w:rsidR="00471BC6" w:rsidRPr="001C03B6" w:rsidRDefault="00471BC6" w:rsidP="00471BC6">
            <w:pPr>
              <w:widowControl w:val="0"/>
              <w:rPr>
                <w:rFonts w:cs="Arial"/>
                <w:lang w:val="it-IT"/>
              </w:rPr>
            </w:pPr>
          </w:p>
        </w:tc>
        <w:tc>
          <w:tcPr>
            <w:tcW w:w="4258" w:type="dxa"/>
          </w:tcPr>
          <w:p w14:paraId="3D9D3B8E" w14:textId="77777777" w:rsidR="00471BC6" w:rsidRPr="006140E5" w:rsidRDefault="00471BC6" w:rsidP="00471BC6">
            <w:pPr>
              <w:widowControl w:val="0"/>
              <w:autoSpaceDE w:val="0"/>
              <w:autoSpaceDN w:val="0"/>
              <w:adjustRightInd w:val="0"/>
              <w:ind w:right="6"/>
              <w:jc w:val="both"/>
              <w:rPr>
                <w:rFonts w:cs="Arial"/>
                <w:lang w:val="it-IT"/>
              </w:rPr>
            </w:pPr>
          </w:p>
        </w:tc>
      </w:tr>
      <w:tr w:rsidR="00471BC6" w:rsidRPr="00E4187B" w14:paraId="38E7C4F3" w14:textId="77777777" w:rsidTr="00762232">
        <w:trPr>
          <w:gridAfter w:val="2"/>
          <w:wAfter w:w="8516" w:type="dxa"/>
        </w:trPr>
        <w:tc>
          <w:tcPr>
            <w:tcW w:w="4403" w:type="dxa"/>
            <w:gridSpan w:val="2"/>
          </w:tcPr>
          <w:p w14:paraId="7ED09545" w14:textId="77777777" w:rsidR="00471BC6" w:rsidRPr="00E65461" w:rsidRDefault="00471BC6" w:rsidP="00471BC6">
            <w:pPr>
              <w:widowControl w:val="0"/>
              <w:tabs>
                <w:tab w:val="num" w:pos="360"/>
              </w:tabs>
              <w:jc w:val="both"/>
              <w:rPr>
                <w:rFonts w:cs="Arial"/>
                <w:lang w:val="it-IT"/>
              </w:rPr>
            </w:pPr>
            <w:r w:rsidRPr="00C13569">
              <w:rPr>
                <w:rFonts w:cs="Arial"/>
                <w:i/>
                <w:iCs/>
                <w:color w:val="008000"/>
                <w:highlight w:val="green"/>
                <w:lang w:val="it-IT"/>
              </w:rPr>
              <w:t>Planung und Bauleitung</w:t>
            </w:r>
          </w:p>
        </w:tc>
        <w:tc>
          <w:tcPr>
            <w:tcW w:w="852" w:type="dxa"/>
          </w:tcPr>
          <w:p w14:paraId="22FB74D3" w14:textId="77777777" w:rsidR="00471BC6" w:rsidRPr="00E65461" w:rsidRDefault="00471BC6" w:rsidP="00471BC6">
            <w:pPr>
              <w:widowControl w:val="0"/>
              <w:rPr>
                <w:rFonts w:cs="Arial"/>
                <w:lang w:val="it-IT"/>
              </w:rPr>
            </w:pPr>
          </w:p>
        </w:tc>
        <w:tc>
          <w:tcPr>
            <w:tcW w:w="4258" w:type="dxa"/>
          </w:tcPr>
          <w:p w14:paraId="23BD86C4" w14:textId="77777777" w:rsidR="00471BC6" w:rsidRPr="00C13569" w:rsidRDefault="00471BC6" w:rsidP="00471BC6">
            <w:pPr>
              <w:widowControl w:val="0"/>
              <w:tabs>
                <w:tab w:val="num" w:pos="360"/>
              </w:tabs>
              <w:jc w:val="both"/>
              <w:rPr>
                <w:rFonts w:cs="Arial"/>
                <w:i/>
                <w:iCs/>
                <w:lang w:val="it-IT"/>
              </w:rPr>
            </w:pPr>
            <w:r w:rsidRPr="00C13569">
              <w:rPr>
                <w:rFonts w:cs="Arial"/>
                <w:i/>
                <w:iCs/>
                <w:color w:val="008000"/>
                <w:highlight w:val="green"/>
                <w:lang w:val="it-IT"/>
              </w:rPr>
              <w:t>Progettazione e direzione lavori</w:t>
            </w:r>
          </w:p>
        </w:tc>
      </w:tr>
      <w:tr w:rsidR="00471BC6" w:rsidRPr="00D90FD7" w14:paraId="007203C3" w14:textId="77777777" w:rsidTr="00762232">
        <w:trPr>
          <w:gridAfter w:val="2"/>
          <w:wAfter w:w="8516" w:type="dxa"/>
        </w:trPr>
        <w:tc>
          <w:tcPr>
            <w:tcW w:w="4403" w:type="dxa"/>
            <w:gridSpan w:val="2"/>
          </w:tcPr>
          <w:p w14:paraId="2E7B7D83" w14:textId="2250640A" w:rsidR="00471BC6" w:rsidRPr="001C03B6" w:rsidRDefault="00471BC6" w:rsidP="00471BC6">
            <w:pPr>
              <w:widowControl w:val="0"/>
              <w:jc w:val="both"/>
              <w:rPr>
                <w:rFonts w:cs="Arial"/>
                <w:color w:val="008000"/>
                <w:spacing w:val="-2"/>
                <w:lang w:val="de-DE"/>
              </w:rPr>
            </w:pPr>
            <w:r w:rsidRPr="00C40C0D">
              <w:rPr>
                <w:rFonts w:cs="Arial"/>
                <w:color w:val="008000"/>
                <w:spacing w:val="-2"/>
                <w:lang w:val="de-DE"/>
              </w:rPr>
              <w:t>Mit der Teilnahme an der Ausschreibung verpflichten sich die Tei</w:t>
            </w:r>
            <w:r>
              <w:rPr>
                <w:rFonts w:cs="Arial"/>
                <w:color w:val="008000"/>
                <w:spacing w:val="-2"/>
                <w:lang w:val="de-DE"/>
              </w:rPr>
              <w:t>lnehmer, im Falle des Zuschlags</w:t>
            </w:r>
            <w:r w:rsidRPr="00C40C0D">
              <w:rPr>
                <w:rFonts w:cs="Arial"/>
                <w:color w:val="008000"/>
                <w:spacing w:val="-2"/>
                <w:lang w:val="de-DE"/>
              </w:rPr>
              <w:t xml:space="preserve"> alle unter </w:t>
            </w:r>
            <w:r w:rsidR="002D7994" w:rsidRPr="002D7994">
              <w:rPr>
                <w:rFonts w:cs="Arial"/>
                <w:noProof w:val="0"/>
                <w:color w:val="FF6600"/>
                <w:highlight w:val="yellow"/>
                <w:lang w:val="de-DE"/>
              </w:rPr>
              <w:t>Teil I</w:t>
            </w:r>
            <w:r w:rsidR="002D7994">
              <w:rPr>
                <w:rFonts w:cs="Arial"/>
                <w:noProof w:val="0"/>
                <w:color w:val="FF6600"/>
                <w:lang w:val="de-DE"/>
              </w:rPr>
              <w:t xml:space="preserve"> </w:t>
            </w:r>
            <w:r w:rsidR="002D7994" w:rsidRPr="00D42B1D">
              <w:rPr>
                <w:rFonts w:cs="Arial"/>
                <w:noProof w:val="0"/>
                <w:color w:val="FF6600"/>
                <w:lang w:val="de-DE"/>
              </w:rPr>
              <w:t xml:space="preserve">Punkt </w:t>
            </w:r>
            <w:r w:rsidR="002D7994" w:rsidRPr="002D7994">
              <w:rPr>
                <w:rFonts w:cs="Arial"/>
                <w:strike/>
                <w:noProof w:val="0"/>
                <w:color w:val="FF6600"/>
                <w:highlight w:val="yellow"/>
                <w:lang w:val="de-DE"/>
              </w:rPr>
              <w:t>5</w:t>
            </w:r>
            <w:r w:rsidR="002D7994" w:rsidRPr="002D7994">
              <w:rPr>
                <w:rFonts w:cs="Arial"/>
                <w:strike/>
                <w:noProof w:val="0"/>
                <w:color w:val="FF6600"/>
                <w:lang w:val="de-DE"/>
              </w:rPr>
              <w:t xml:space="preserve"> </w:t>
            </w:r>
            <w:r w:rsidR="002D7994" w:rsidRPr="002D7994">
              <w:rPr>
                <w:rFonts w:cs="Arial"/>
                <w:noProof w:val="0"/>
                <w:color w:val="FF6600"/>
                <w:highlight w:val="yellow"/>
                <w:lang w:val="de-DE"/>
              </w:rPr>
              <w:t>4.1.</w:t>
            </w:r>
            <w:r w:rsidR="002D7994">
              <w:rPr>
                <w:rFonts w:cs="Arial"/>
                <w:strike/>
                <w:noProof w:val="0"/>
                <w:color w:val="FF6600"/>
                <w:lang w:val="de-DE"/>
              </w:rPr>
              <w:t xml:space="preserve"> </w:t>
            </w:r>
            <w:r w:rsidRPr="00C40C0D">
              <w:rPr>
                <w:rFonts w:cs="Arial"/>
                <w:color w:val="008000"/>
                <w:spacing w:val="-2"/>
                <w:lang w:val="de-DE"/>
              </w:rPr>
              <w:t>aufgelisteten Leistung</w:t>
            </w:r>
            <w:r>
              <w:rPr>
                <w:rFonts w:cs="Arial"/>
                <w:color w:val="008000"/>
                <w:spacing w:val="-2"/>
                <w:lang w:val="de-DE"/>
              </w:rPr>
              <w:t>en zu erbringen, und sie gewähr</w:t>
            </w:r>
            <w:r w:rsidRPr="00C40C0D">
              <w:rPr>
                <w:rFonts w:cs="Arial"/>
                <w:color w:val="008000"/>
                <w:spacing w:val="-2"/>
                <w:lang w:val="de-DE"/>
              </w:rPr>
              <w:t>leisten die Einhaltung der geltenden umwelt-, sozial- und arbeitsrechtlichen Verpfli</w:t>
            </w:r>
            <w:r>
              <w:rPr>
                <w:rFonts w:cs="Arial"/>
                <w:color w:val="008000"/>
                <w:spacing w:val="-2"/>
                <w:lang w:val="de-DE"/>
              </w:rPr>
              <w:t>chtungen, die durch Rechtsvor</w:t>
            </w:r>
            <w:r w:rsidRPr="00C40C0D">
              <w:rPr>
                <w:rFonts w:cs="Arial"/>
                <w:color w:val="008000"/>
                <w:spacing w:val="-2"/>
                <w:lang w:val="de-DE"/>
              </w:rPr>
              <w:t xml:space="preserve">schriften der </w:t>
            </w:r>
            <w:r>
              <w:rPr>
                <w:rFonts w:cs="Arial"/>
                <w:color w:val="008000"/>
                <w:spacing w:val="-2"/>
                <w:lang w:val="de-DE"/>
              </w:rPr>
              <w:t xml:space="preserve">EU, </w:t>
            </w:r>
            <w:r w:rsidRPr="00C40C0D">
              <w:rPr>
                <w:rFonts w:cs="Arial"/>
                <w:color w:val="008000"/>
                <w:spacing w:val="-2"/>
                <w:lang w:val="de-DE"/>
              </w:rPr>
              <w:t>de</w:t>
            </w:r>
            <w:r>
              <w:rPr>
                <w:rFonts w:cs="Arial"/>
                <w:color w:val="008000"/>
                <w:spacing w:val="-2"/>
                <w:lang w:val="de-DE"/>
              </w:rPr>
              <w:t>s Staates oder des Landes</w:t>
            </w:r>
            <w:r w:rsidRPr="00C40C0D">
              <w:rPr>
                <w:rFonts w:cs="Arial"/>
                <w:color w:val="008000"/>
                <w:spacing w:val="-2"/>
                <w:lang w:val="de-DE"/>
              </w:rPr>
              <w:t>, Bereichsverträge od</w:t>
            </w:r>
            <w:r>
              <w:rPr>
                <w:rFonts w:cs="Arial"/>
                <w:color w:val="008000"/>
                <w:spacing w:val="-2"/>
                <w:lang w:val="de-DE"/>
              </w:rPr>
              <w:t>er bereichsübergreifende Kollektivverträge</w:t>
            </w:r>
            <w:r w:rsidRPr="00C40C0D">
              <w:rPr>
                <w:rFonts w:cs="Arial"/>
                <w:color w:val="008000"/>
                <w:spacing w:val="-2"/>
                <w:lang w:val="de-DE"/>
              </w:rPr>
              <w:t xml:space="preserve"> sei es auf gesamtstaatlicher </w:t>
            </w:r>
            <w:r>
              <w:rPr>
                <w:rFonts w:cs="Arial"/>
                <w:color w:val="008000"/>
                <w:spacing w:val="-2"/>
                <w:lang w:val="de-DE"/>
              </w:rPr>
              <w:t>als auch auf lokaler Ebene</w:t>
            </w:r>
            <w:r w:rsidRPr="00C40C0D">
              <w:rPr>
                <w:rFonts w:cs="Arial"/>
                <w:color w:val="008000"/>
                <w:spacing w:val="-2"/>
                <w:lang w:val="de-DE"/>
              </w:rPr>
              <w:t xml:space="preserve"> oder durch internationale umwelt-, sozial- und ar</w:t>
            </w:r>
            <w:r w:rsidRPr="00C40C0D">
              <w:rPr>
                <w:rFonts w:cs="Arial"/>
                <w:color w:val="008000"/>
                <w:spacing w:val="-2"/>
                <w:lang w:val="de-DE"/>
              </w:rPr>
              <w:softHyphen/>
              <w:t>beitsrechtliche Vorschrift</w:t>
            </w:r>
            <w:r>
              <w:rPr>
                <w:rFonts w:cs="Arial"/>
                <w:color w:val="008000"/>
                <w:spacing w:val="-2"/>
                <w:lang w:val="de-DE"/>
              </w:rPr>
              <w:t>en, die in Anhang X der Richtli</w:t>
            </w:r>
            <w:r w:rsidRPr="00C40C0D">
              <w:rPr>
                <w:rFonts w:cs="Arial"/>
                <w:color w:val="008000"/>
                <w:spacing w:val="-2"/>
                <w:lang w:val="de-DE"/>
              </w:rPr>
              <w:t xml:space="preserve">nie 2014/24/EU angeführt sind, festgelegt sind. </w:t>
            </w:r>
          </w:p>
        </w:tc>
        <w:tc>
          <w:tcPr>
            <w:tcW w:w="852" w:type="dxa"/>
          </w:tcPr>
          <w:p w14:paraId="528ADF42" w14:textId="77777777" w:rsidR="00471BC6" w:rsidRPr="001C03B6" w:rsidRDefault="00471BC6" w:rsidP="00471BC6">
            <w:pPr>
              <w:widowControl w:val="0"/>
              <w:rPr>
                <w:rFonts w:cs="Arial"/>
                <w:lang w:val="de-DE"/>
              </w:rPr>
            </w:pPr>
          </w:p>
        </w:tc>
        <w:tc>
          <w:tcPr>
            <w:tcW w:w="4258" w:type="dxa"/>
          </w:tcPr>
          <w:p w14:paraId="34A3CA8F" w14:textId="7DB10E75" w:rsidR="00471BC6" w:rsidRPr="006140E5" w:rsidRDefault="00471BC6" w:rsidP="00471BC6">
            <w:pPr>
              <w:widowControl w:val="0"/>
              <w:tabs>
                <w:tab w:val="num" w:pos="360"/>
              </w:tabs>
              <w:jc w:val="both"/>
              <w:rPr>
                <w:rFonts w:cs="Arial"/>
                <w:color w:val="008000"/>
                <w:lang w:val="it-IT"/>
              </w:rPr>
            </w:pPr>
            <w:r w:rsidRPr="006140E5">
              <w:rPr>
                <w:rFonts w:cs="Arial"/>
                <w:color w:val="008000"/>
                <w:lang w:val="it-IT"/>
              </w:rPr>
              <w:t>Con la partecipazione i concorrenti si impegnano in caso di aggiudicazione, ad eseguire tutte le prestazioni di cui al</w:t>
            </w:r>
            <w:r w:rsidR="002D7994">
              <w:rPr>
                <w:rFonts w:cs="Arial"/>
                <w:color w:val="008000"/>
                <w:lang w:val="it-IT"/>
              </w:rPr>
              <w:t xml:space="preserve">la </w:t>
            </w:r>
            <w:r w:rsidR="002D7994" w:rsidRPr="002D7994">
              <w:rPr>
                <w:rFonts w:cs="Arial"/>
                <w:color w:val="FF6600"/>
                <w:highlight w:val="yellow"/>
                <w:lang w:val="it-IT"/>
              </w:rPr>
              <w:t xml:space="preserve">Parte I punto </w:t>
            </w:r>
            <w:r w:rsidR="002D7994" w:rsidRPr="002D7994">
              <w:rPr>
                <w:rFonts w:cs="Arial"/>
                <w:strike/>
                <w:color w:val="FF6600"/>
                <w:highlight w:val="yellow"/>
                <w:lang w:val="it-IT"/>
              </w:rPr>
              <w:t>5</w:t>
            </w:r>
            <w:r w:rsidR="002D7994" w:rsidRPr="002D7994">
              <w:rPr>
                <w:rFonts w:cs="Arial"/>
                <w:color w:val="FF6600"/>
                <w:highlight w:val="yellow"/>
                <w:lang w:val="it-IT"/>
              </w:rPr>
              <w:t xml:space="preserve"> 4.1.</w:t>
            </w:r>
            <w:r w:rsidR="002D7994">
              <w:rPr>
                <w:rFonts w:cs="Arial"/>
                <w:color w:val="FF6600"/>
                <w:lang w:val="it-IT"/>
              </w:rPr>
              <w:t xml:space="preserve"> </w:t>
            </w:r>
            <w:r w:rsidRPr="006140E5">
              <w:rPr>
                <w:rFonts w:cs="Arial"/>
                <w:color w:val="008000"/>
                <w:lang w:val="it-IT"/>
              </w:rPr>
              <w:t xml:space="preserve"> e garantiscono il rispetto degli obblighi vigenti in materia di diritto ambientale, sociale e del la</w:t>
            </w:r>
            <w:r w:rsidRPr="006140E5">
              <w:rPr>
                <w:rFonts w:cs="Arial"/>
                <w:color w:val="008000"/>
                <w:lang w:val="it-IT"/>
              </w:rPr>
              <w:softHyphen/>
              <w:t>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0A9E92CA" w14:textId="77777777" w:rsidR="00471BC6" w:rsidRPr="006140E5" w:rsidRDefault="00471BC6" w:rsidP="00471BC6">
            <w:pPr>
              <w:widowControl w:val="0"/>
              <w:autoSpaceDE w:val="0"/>
              <w:autoSpaceDN w:val="0"/>
              <w:adjustRightInd w:val="0"/>
              <w:ind w:right="6"/>
              <w:jc w:val="both"/>
              <w:rPr>
                <w:rFonts w:cs="Arial"/>
                <w:lang w:val="it-IT"/>
              </w:rPr>
            </w:pPr>
          </w:p>
        </w:tc>
      </w:tr>
      <w:tr w:rsidR="00471BC6" w:rsidRPr="00D90FD7" w14:paraId="17527CED" w14:textId="77777777" w:rsidTr="00762232">
        <w:trPr>
          <w:gridAfter w:val="2"/>
          <w:wAfter w:w="8516" w:type="dxa"/>
        </w:trPr>
        <w:tc>
          <w:tcPr>
            <w:tcW w:w="4403" w:type="dxa"/>
            <w:gridSpan w:val="2"/>
          </w:tcPr>
          <w:p w14:paraId="3107020B" w14:textId="77777777" w:rsidR="00471BC6" w:rsidRPr="001C03B6"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74E62E4B" w14:textId="77777777" w:rsidR="00471BC6" w:rsidRPr="001C03B6" w:rsidRDefault="00471BC6" w:rsidP="00471BC6">
            <w:pPr>
              <w:widowControl w:val="0"/>
              <w:spacing w:line="240" w:lineRule="exact"/>
              <w:rPr>
                <w:rFonts w:cs="Arial"/>
                <w:lang w:val="it-IT"/>
              </w:rPr>
            </w:pPr>
          </w:p>
        </w:tc>
        <w:tc>
          <w:tcPr>
            <w:tcW w:w="4258" w:type="dxa"/>
          </w:tcPr>
          <w:p w14:paraId="3D8AF7D5"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D90FD7" w14:paraId="1BA0802F" w14:textId="77777777" w:rsidTr="00762232">
        <w:trPr>
          <w:gridAfter w:val="2"/>
          <w:wAfter w:w="8516" w:type="dxa"/>
        </w:trPr>
        <w:tc>
          <w:tcPr>
            <w:tcW w:w="4403" w:type="dxa"/>
            <w:gridSpan w:val="2"/>
          </w:tcPr>
          <w:p w14:paraId="528F3BB5" w14:textId="77777777" w:rsidR="00471BC6" w:rsidRPr="002C454A" w:rsidRDefault="00471BC6" w:rsidP="00471BC6">
            <w:pPr>
              <w:widowControl w:val="0"/>
              <w:jc w:val="both"/>
              <w:rPr>
                <w:rFonts w:cs="Arial"/>
                <w:color w:val="008000"/>
                <w:lang w:val="de-DE"/>
              </w:rPr>
            </w:pPr>
            <w:r w:rsidRPr="00C40C0D">
              <w:rPr>
                <w:rFonts w:cs="Arial"/>
                <w:color w:val="008000"/>
                <w:lang w:val="de-DE"/>
              </w:rPr>
              <w:t>Weiters verpflichten sich die Teilnehmer, Folgendes zu veranlassen:</w:t>
            </w:r>
          </w:p>
        </w:tc>
        <w:tc>
          <w:tcPr>
            <w:tcW w:w="852" w:type="dxa"/>
          </w:tcPr>
          <w:p w14:paraId="5BF25DA7" w14:textId="77777777" w:rsidR="00471BC6" w:rsidRPr="002C454A" w:rsidRDefault="00471BC6" w:rsidP="00471BC6">
            <w:pPr>
              <w:widowControl w:val="0"/>
              <w:spacing w:line="240" w:lineRule="exact"/>
              <w:rPr>
                <w:rFonts w:cs="Arial"/>
                <w:lang w:val="de-DE"/>
              </w:rPr>
            </w:pPr>
          </w:p>
        </w:tc>
        <w:tc>
          <w:tcPr>
            <w:tcW w:w="4258" w:type="dxa"/>
          </w:tcPr>
          <w:p w14:paraId="7BFFB3C5"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color w:val="008000"/>
                <w:lang w:val="it-IT"/>
              </w:rPr>
              <w:t>Inoltre i concorrenti si impegnano a provvedere a quanto segue:</w:t>
            </w:r>
          </w:p>
        </w:tc>
      </w:tr>
      <w:tr w:rsidR="00471BC6" w:rsidRPr="00D90FD7" w14:paraId="63EF387B" w14:textId="77777777" w:rsidTr="00762232">
        <w:trPr>
          <w:gridAfter w:val="2"/>
          <w:wAfter w:w="8516" w:type="dxa"/>
        </w:trPr>
        <w:tc>
          <w:tcPr>
            <w:tcW w:w="4403" w:type="dxa"/>
            <w:gridSpan w:val="2"/>
          </w:tcPr>
          <w:p w14:paraId="77624909" w14:textId="77777777" w:rsidR="00471BC6" w:rsidRPr="00B70427" w:rsidRDefault="00471BC6" w:rsidP="00471BC6">
            <w:pPr>
              <w:widowControl w:val="0"/>
              <w:jc w:val="both"/>
              <w:rPr>
                <w:rFonts w:cs="Arial"/>
                <w:color w:val="008000"/>
                <w:lang w:val="it-IT"/>
              </w:rPr>
            </w:pPr>
          </w:p>
        </w:tc>
        <w:tc>
          <w:tcPr>
            <w:tcW w:w="852" w:type="dxa"/>
          </w:tcPr>
          <w:p w14:paraId="1098E6CB" w14:textId="77777777" w:rsidR="00471BC6" w:rsidRPr="00B70427" w:rsidRDefault="00471BC6" w:rsidP="00471BC6">
            <w:pPr>
              <w:widowControl w:val="0"/>
              <w:spacing w:line="240" w:lineRule="exact"/>
              <w:rPr>
                <w:rFonts w:cs="Arial"/>
                <w:lang w:val="it-IT"/>
              </w:rPr>
            </w:pPr>
          </w:p>
        </w:tc>
        <w:tc>
          <w:tcPr>
            <w:tcW w:w="4258" w:type="dxa"/>
          </w:tcPr>
          <w:p w14:paraId="54DAAB6C" w14:textId="77777777" w:rsidR="00471BC6" w:rsidRPr="006140E5" w:rsidRDefault="00471BC6" w:rsidP="00471BC6">
            <w:pPr>
              <w:widowControl w:val="0"/>
              <w:autoSpaceDE w:val="0"/>
              <w:autoSpaceDN w:val="0"/>
              <w:adjustRightInd w:val="0"/>
              <w:spacing w:line="240" w:lineRule="exact"/>
              <w:ind w:right="6"/>
              <w:jc w:val="both"/>
              <w:rPr>
                <w:rFonts w:cs="Arial"/>
                <w:color w:val="008000"/>
                <w:lang w:val="it-IT"/>
              </w:rPr>
            </w:pPr>
          </w:p>
        </w:tc>
      </w:tr>
      <w:tr w:rsidR="00471BC6" w:rsidRPr="00D90FD7" w14:paraId="029A1EFB" w14:textId="77777777" w:rsidTr="00762232">
        <w:trPr>
          <w:gridAfter w:val="2"/>
          <w:wAfter w:w="8516" w:type="dxa"/>
        </w:trPr>
        <w:tc>
          <w:tcPr>
            <w:tcW w:w="4403" w:type="dxa"/>
            <w:gridSpan w:val="2"/>
          </w:tcPr>
          <w:p w14:paraId="6B56B640" w14:textId="21236BC5" w:rsidR="00471BC6" w:rsidRPr="002C454A" w:rsidRDefault="005E274C" w:rsidP="00CA626E">
            <w:pPr>
              <w:widowControl w:val="0"/>
              <w:numPr>
                <w:ilvl w:val="1"/>
                <w:numId w:val="60"/>
              </w:numPr>
              <w:tabs>
                <w:tab w:val="clear" w:pos="567"/>
                <w:tab w:val="num" w:pos="360"/>
              </w:tabs>
              <w:ind w:left="360" w:hanging="360"/>
              <w:jc w:val="both"/>
              <w:rPr>
                <w:rFonts w:cs="Arial"/>
                <w:color w:val="008000"/>
                <w:lang w:val="de-DE"/>
              </w:rPr>
            </w:pPr>
            <w:r>
              <w:rPr>
                <w:rFonts w:cs="Arial"/>
                <w:noProof w:val="0"/>
                <w:color w:val="008000"/>
                <w:lang w:val="de-DE"/>
              </w:rPr>
              <w:t>d</w:t>
            </w:r>
            <w:r w:rsidR="00471BC6" w:rsidRPr="00D42B1D">
              <w:rPr>
                <w:rFonts w:cs="Arial"/>
                <w:noProof w:val="0"/>
                <w:color w:val="008000"/>
                <w:lang w:val="de-DE"/>
              </w:rPr>
              <w:t>er Techniker, de</w:t>
            </w:r>
            <w:r w:rsidR="00471BC6">
              <w:rPr>
                <w:rFonts w:cs="Arial"/>
                <w:noProof w:val="0"/>
                <w:color w:val="008000"/>
                <w:lang w:val="de-DE"/>
              </w:rPr>
              <w:t>r als Generalplaner und General</w:t>
            </w:r>
            <w:r w:rsidR="00471BC6" w:rsidRPr="00D42B1D">
              <w:rPr>
                <w:rFonts w:cs="Arial"/>
                <w:noProof w:val="0"/>
                <w:color w:val="008000"/>
                <w:lang w:val="de-DE"/>
              </w:rPr>
              <w:t xml:space="preserve">bauleiter in der Arbeitsgruppe angegeben ist, wird unmittelbar nach der Auftragserteilung einen Arbeitssitz in der Provinz Bozen errichten (sollte er </w:t>
            </w:r>
            <w:r w:rsidR="00471BC6">
              <w:rPr>
                <w:rFonts w:cs="Arial"/>
                <w:noProof w:val="0"/>
                <w:color w:val="008000"/>
                <w:lang w:val="de-DE"/>
              </w:rPr>
              <w:t>da</w:t>
            </w:r>
            <w:r w:rsidR="00471BC6" w:rsidRPr="00D42B1D">
              <w:rPr>
                <w:rFonts w:cs="Arial"/>
                <w:noProof w:val="0"/>
                <w:color w:val="008000"/>
                <w:lang w:val="de-DE"/>
              </w:rPr>
              <w:t xml:space="preserve"> noch </w:t>
            </w:r>
            <w:r w:rsidR="00471BC6">
              <w:rPr>
                <w:rFonts w:cs="Arial"/>
                <w:noProof w:val="0"/>
                <w:color w:val="008000"/>
                <w:lang w:val="de-DE"/>
              </w:rPr>
              <w:t>keinen</w:t>
            </w:r>
            <w:r w:rsidR="00471BC6" w:rsidRPr="00D42B1D">
              <w:rPr>
                <w:rFonts w:cs="Arial"/>
                <w:noProof w:val="0"/>
                <w:color w:val="008000"/>
                <w:lang w:val="de-DE"/>
              </w:rPr>
              <w:t xml:space="preserve"> haben), der während der gesamten Ar</w:t>
            </w:r>
            <w:r w:rsidR="00471BC6" w:rsidRPr="00D42B1D">
              <w:rPr>
                <w:rFonts w:cs="Arial"/>
                <w:noProof w:val="0"/>
                <w:color w:val="008000"/>
                <w:lang w:val="de-DE"/>
              </w:rPr>
              <w:softHyphen/>
              <w:t xml:space="preserve">beitswoche geöffnet bleibt und in dem kontinuierlich die Anwesenheit von mindestens einem qualifizierten </w:t>
            </w:r>
            <w:r w:rsidR="00471BC6" w:rsidRPr="00D42B1D">
              <w:rPr>
                <w:rFonts w:cs="Arial"/>
                <w:noProof w:val="0"/>
                <w:color w:val="008000"/>
                <w:lang w:val="de-DE"/>
              </w:rPr>
              <w:lastRenderedPageBreak/>
              <w:t xml:space="preserve">Techniker gewährleistet </w:t>
            </w:r>
            <w:r w:rsidR="00471BC6">
              <w:rPr>
                <w:rFonts w:cs="Arial"/>
                <w:noProof w:val="0"/>
                <w:color w:val="008000"/>
                <w:lang w:val="de-DE"/>
              </w:rPr>
              <w:t>wird</w:t>
            </w:r>
            <w:r w:rsidR="00471BC6" w:rsidRPr="00D42B1D">
              <w:rPr>
                <w:rFonts w:cs="Arial"/>
                <w:noProof w:val="0"/>
                <w:color w:val="008000"/>
                <w:lang w:val="de-DE"/>
              </w:rPr>
              <w:t xml:space="preserve">. Der Sitz wird mit den erforderlichen </w:t>
            </w:r>
            <w:r w:rsidR="00471BC6">
              <w:rPr>
                <w:rFonts w:cs="Arial"/>
                <w:noProof w:val="0"/>
                <w:color w:val="008000"/>
                <w:lang w:val="de-DE"/>
              </w:rPr>
              <w:t>informatischen Mitteln</w:t>
            </w:r>
            <w:r w:rsidR="00471BC6" w:rsidRPr="00D42B1D">
              <w:rPr>
                <w:rFonts w:cs="Arial"/>
                <w:noProof w:val="0"/>
                <w:color w:val="008000"/>
                <w:lang w:val="de-DE"/>
              </w:rPr>
              <w:t>, Telefonanschluss, Fax, E-Mail, welche auf den Generalbauleiter lauten, ausgestattet sein. Der Ge</w:t>
            </w:r>
            <w:r w:rsidR="00471BC6" w:rsidRPr="00D42B1D">
              <w:rPr>
                <w:rFonts w:cs="Arial"/>
                <w:noProof w:val="0"/>
                <w:color w:val="008000"/>
                <w:lang w:val="de-DE"/>
              </w:rPr>
              <w:softHyphen/>
              <w:t xml:space="preserve">neralbauleiter verpflichtet sich, die </w:t>
            </w:r>
            <w:proofErr w:type="gramStart"/>
            <w:r w:rsidR="00471BC6" w:rsidRPr="00D42B1D">
              <w:rPr>
                <w:rFonts w:cs="Arial"/>
                <w:noProof w:val="0"/>
                <w:color w:val="008000"/>
                <w:lang w:val="de-DE"/>
              </w:rPr>
              <w:t>persönli</w:t>
            </w:r>
            <w:r w:rsidR="00471BC6">
              <w:rPr>
                <w:rFonts w:cs="Arial"/>
                <w:noProof w:val="0"/>
                <w:color w:val="008000"/>
                <w:lang w:val="de-DE"/>
              </w:rPr>
              <w:t>che An</w:t>
            </w:r>
            <w:r w:rsidR="00471BC6" w:rsidRPr="00D42B1D">
              <w:rPr>
                <w:rFonts w:cs="Arial"/>
                <w:noProof w:val="0"/>
                <w:color w:val="008000"/>
                <w:lang w:val="de-DE"/>
              </w:rPr>
              <w:t>wesenheit</w:t>
            </w:r>
            <w:proofErr w:type="gramEnd"/>
            <w:r w:rsidR="00471BC6" w:rsidRPr="00D42B1D">
              <w:rPr>
                <w:rFonts w:cs="Arial"/>
                <w:noProof w:val="0"/>
                <w:color w:val="008000"/>
                <w:lang w:val="de-DE"/>
              </w:rPr>
              <w:t xml:space="preserve"> auf der Baustelle mindestens dreimal wöchentlich sowie </w:t>
            </w:r>
            <w:r w:rsidR="00471BC6">
              <w:rPr>
                <w:rFonts w:cs="Arial"/>
                <w:noProof w:val="0"/>
                <w:color w:val="008000"/>
                <w:lang w:val="de-DE"/>
              </w:rPr>
              <w:t>bei Notwendigkeit</w:t>
            </w:r>
            <w:r w:rsidR="00471BC6" w:rsidRPr="00D42B1D">
              <w:rPr>
                <w:rFonts w:cs="Arial"/>
                <w:noProof w:val="0"/>
                <w:color w:val="008000"/>
                <w:lang w:val="de-DE"/>
              </w:rPr>
              <w:t xml:space="preserve"> oder auf Antrag des Auftraggebers innerhalb von zwei Stunden ab Anforderung zu gewähr</w:t>
            </w:r>
            <w:r w:rsidR="00471BC6">
              <w:rPr>
                <w:rFonts w:cs="Arial"/>
                <w:noProof w:val="0"/>
                <w:color w:val="008000"/>
                <w:lang w:val="de-DE"/>
              </w:rPr>
              <w:t>leist</w:t>
            </w:r>
            <w:r w:rsidR="00471BC6" w:rsidRPr="00D42B1D">
              <w:rPr>
                <w:rFonts w:cs="Arial"/>
                <w:noProof w:val="0"/>
                <w:color w:val="008000"/>
                <w:lang w:val="de-DE"/>
              </w:rPr>
              <w:t>en</w:t>
            </w:r>
            <w:r w:rsidR="00471BC6">
              <w:rPr>
                <w:rFonts w:cs="Arial"/>
                <w:noProof w:val="0"/>
                <w:color w:val="008000"/>
                <w:lang w:val="de-DE"/>
              </w:rPr>
              <w:t>;</w:t>
            </w:r>
          </w:p>
        </w:tc>
        <w:tc>
          <w:tcPr>
            <w:tcW w:w="852" w:type="dxa"/>
          </w:tcPr>
          <w:p w14:paraId="789AA0D8" w14:textId="77777777" w:rsidR="00471BC6" w:rsidRPr="002C454A" w:rsidRDefault="00471BC6" w:rsidP="00471BC6">
            <w:pPr>
              <w:widowControl w:val="0"/>
              <w:spacing w:line="240" w:lineRule="exact"/>
              <w:rPr>
                <w:rFonts w:cs="Arial"/>
                <w:lang w:val="de-DE"/>
              </w:rPr>
            </w:pPr>
          </w:p>
        </w:tc>
        <w:tc>
          <w:tcPr>
            <w:tcW w:w="4258" w:type="dxa"/>
          </w:tcPr>
          <w:p w14:paraId="5F197860" w14:textId="36DDCC43" w:rsidR="00471BC6" w:rsidRPr="006140E5" w:rsidRDefault="005E274C" w:rsidP="00CA626E">
            <w:pPr>
              <w:widowControl w:val="0"/>
              <w:numPr>
                <w:ilvl w:val="0"/>
                <w:numId w:val="61"/>
              </w:numPr>
              <w:tabs>
                <w:tab w:val="clear" w:pos="1069"/>
              </w:tabs>
              <w:ind w:left="426" w:hanging="426"/>
              <w:jc w:val="both"/>
              <w:rPr>
                <w:rFonts w:cs="Arial"/>
                <w:color w:val="008000"/>
                <w:lang w:val="it-IT"/>
              </w:rPr>
            </w:pPr>
            <w:r>
              <w:rPr>
                <w:rFonts w:cs="Arial"/>
                <w:color w:val="008000"/>
                <w:lang w:val="it-IT"/>
              </w:rPr>
              <w:t>i</w:t>
            </w:r>
            <w:r w:rsidR="00471BC6" w:rsidRPr="006140E5">
              <w:rPr>
                <w:rFonts w:cs="Arial"/>
                <w:color w:val="008000"/>
                <w:lang w:val="it-IT"/>
              </w:rPr>
              <w:t xml:space="preserve">l professionista indicato come progettista generale e direttore lavori generale nel gruppo di lavoro istituirà immediatamente dopo il conferimento dell’incarico una sede di lavoro nella Provincia di Bolzano (qualora non già esistente) aperta tutta la settimana lavorativa e in cui sarà garantita la presenza continua di almeno un tecnico qualificato. </w:t>
            </w:r>
            <w:r w:rsidR="00471BC6" w:rsidRPr="006140E5">
              <w:rPr>
                <w:rFonts w:cs="Arial"/>
                <w:color w:val="008000"/>
                <w:lang w:val="it-IT"/>
              </w:rPr>
              <w:lastRenderedPageBreak/>
              <w:t>La sede sarà dotata di mezzi informatici di tipo adeguato con linea telefonica, fax, posta elettronica, intestati al direttore lavori generale. Il direttore lavori generale si impegna a garantire la sua presenza in cantiere almeno tre volte alla settimana e comunque in caso di necessità o su richiesta dell’amministrazione, la presenza in loco, entro due ore dalla richiesta;</w:t>
            </w:r>
          </w:p>
          <w:p w14:paraId="6F2BE918"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762232" w:rsidRPr="00D90FD7" w14:paraId="150577BD" w14:textId="77777777" w:rsidTr="00762232">
        <w:trPr>
          <w:gridAfter w:val="2"/>
          <w:wAfter w:w="8516" w:type="dxa"/>
        </w:trPr>
        <w:tc>
          <w:tcPr>
            <w:tcW w:w="4403" w:type="dxa"/>
            <w:gridSpan w:val="2"/>
          </w:tcPr>
          <w:p w14:paraId="6FD2D4F5" w14:textId="77777777" w:rsidR="00762232" w:rsidRPr="005B6C02" w:rsidRDefault="00762232" w:rsidP="00762232">
            <w:pPr>
              <w:widowControl w:val="0"/>
              <w:ind w:left="360"/>
              <w:jc w:val="both"/>
              <w:rPr>
                <w:rFonts w:cs="Arial"/>
                <w:noProof w:val="0"/>
                <w:color w:val="008000"/>
                <w:lang w:val="it-IT"/>
              </w:rPr>
            </w:pPr>
          </w:p>
        </w:tc>
        <w:tc>
          <w:tcPr>
            <w:tcW w:w="852" w:type="dxa"/>
          </w:tcPr>
          <w:p w14:paraId="0640BD02" w14:textId="77777777" w:rsidR="00762232" w:rsidRPr="005B6C02" w:rsidRDefault="00762232" w:rsidP="00471BC6">
            <w:pPr>
              <w:widowControl w:val="0"/>
              <w:spacing w:line="240" w:lineRule="exact"/>
              <w:rPr>
                <w:rFonts w:cs="Arial"/>
                <w:lang w:val="it-IT"/>
              </w:rPr>
            </w:pPr>
          </w:p>
        </w:tc>
        <w:tc>
          <w:tcPr>
            <w:tcW w:w="4258" w:type="dxa"/>
          </w:tcPr>
          <w:p w14:paraId="7C9FAEE5" w14:textId="77777777" w:rsidR="00762232" w:rsidRPr="006140E5" w:rsidRDefault="00762232" w:rsidP="00762232">
            <w:pPr>
              <w:widowControl w:val="0"/>
              <w:ind w:left="426"/>
              <w:jc w:val="both"/>
              <w:rPr>
                <w:rFonts w:cs="Arial"/>
                <w:color w:val="008000"/>
                <w:lang w:val="it-IT"/>
              </w:rPr>
            </w:pPr>
          </w:p>
        </w:tc>
      </w:tr>
      <w:tr w:rsidR="005E274C" w:rsidRPr="00D90FD7" w14:paraId="5609C712" w14:textId="41D43D44" w:rsidTr="00762232">
        <w:tc>
          <w:tcPr>
            <w:tcW w:w="4403" w:type="dxa"/>
            <w:gridSpan w:val="2"/>
          </w:tcPr>
          <w:p w14:paraId="37BA4771" w14:textId="448D5F95" w:rsidR="005E274C" w:rsidRPr="005E274C" w:rsidRDefault="005E274C" w:rsidP="005E274C">
            <w:pPr>
              <w:widowControl w:val="0"/>
              <w:numPr>
                <w:ilvl w:val="1"/>
                <w:numId w:val="60"/>
              </w:numPr>
              <w:tabs>
                <w:tab w:val="clear" w:pos="567"/>
                <w:tab w:val="num" w:pos="360"/>
              </w:tabs>
              <w:ind w:left="360" w:hanging="360"/>
              <w:jc w:val="both"/>
              <w:rPr>
                <w:rFonts w:cs="Arial"/>
                <w:color w:val="008000"/>
                <w:highlight w:val="yellow"/>
                <w:lang w:val="de-DE"/>
              </w:rPr>
            </w:pPr>
            <w:r w:rsidRPr="005E274C">
              <w:rPr>
                <w:rFonts w:cs="Arial"/>
                <w:color w:val="008000"/>
                <w:highlight w:val="yellow"/>
                <w:lang w:val="de-DE"/>
              </w:rPr>
              <w:t>alle erforderlichen Projektunterlagen sowohl in deutscher als auch in italienischer Sprache zu verfassen;</w:t>
            </w:r>
          </w:p>
        </w:tc>
        <w:tc>
          <w:tcPr>
            <w:tcW w:w="852" w:type="dxa"/>
          </w:tcPr>
          <w:p w14:paraId="005388CE" w14:textId="77777777" w:rsidR="005E274C" w:rsidRPr="005E274C" w:rsidRDefault="005E274C" w:rsidP="005E274C">
            <w:pPr>
              <w:widowControl w:val="0"/>
              <w:spacing w:line="240" w:lineRule="exact"/>
              <w:rPr>
                <w:rFonts w:cs="Arial"/>
                <w:color w:val="008000"/>
                <w:highlight w:val="yellow"/>
                <w:lang w:val="de-DE"/>
              </w:rPr>
            </w:pPr>
          </w:p>
        </w:tc>
        <w:tc>
          <w:tcPr>
            <w:tcW w:w="4258" w:type="dxa"/>
          </w:tcPr>
          <w:p w14:paraId="1FB3F6A4" w14:textId="5EBEFB63" w:rsidR="005E274C" w:rsidRPr="005E274C" w:rsidRDefault="005E274C" w:rsidP="005E274C">
            <w:pPr>
              <w:widowControl w:val="0"/>
              <w:numPr>
                <w:ilvl w:val="0"/>
                <w:numId w:val="61"/>
              </w:numPr>
              <w:tabs>
                <w:tab w:val="clear" w:pos="1069"/>
              </w:tabs>
              <w:ind w:left="426" w:hanging="426"/>
              <w:jc w:val="both"/>
              <w:rPr>
                <w:rFonts w:cs="Arial"/>
                <w:color w:val="008000"/>
                <w:highlight w:val="yellow"/>
                <w:lang w:val="it-IT"/>
              </w:rPr>
            </w:pPr>
            <w:r w:rsidRPr="005E274C">
              <w:rPr>
                <w:rFonts w:cs="Arial"/>
                <w:color w:val="008000"/>
                <w:highlight w:val="yellow"/>
                <w:lang w:val="it-IT"/>
              </w:rPr>
              <w:t>elaborare tutta la documentazione progettuale richiesta sia in lingua italiana che tedesca</w:t>
            </w:r>
            <w:r>
              <w:rPr>
                <w:rFonts w:cs="Arial"/>
                <w:color w:val="008000"/>
                <w:highlight w:val="yellow"/>
                <w:lang w:val="it-IT"/>
              </w:rPr>
              <w:t>;</w:t>
            </w:r>
          </w:p>
        </w:tc>
        <w:tc>
          <w:tcPr>
            <w:tcW w:w="4258" w:type="dxa"/>
          </w:tcPr>
          <w:p w14:paraId="063F2F93" w14:textId="77777777" w:rsidR="005E274C" w:rsidRPr="005E274C" w:rsidRDefault="005E274C" w:rsidP="005E274C">
            <w:pPr>
              <w:rPr>
                <w:lang w:val="it-IT"/>
              </w:rPr>
            </w:pPr>
          </w:p>
        </w:tc>
        <w:tc>
          <w:tcPr>
            <w:tcW w:w="4258" w:type="dxa"/>
          </w:tcPr>
          <w:p w14:paraId="4110D406" w14:textId="26723A92" w:rsidR="005E274C" w:rsidRPr="006865D3" w:rsidRDefault="005E274C" w:rsidP="005E274C">
            <w:pPr>
              <w:rPr>
                <w:lang w:val="it-IT"/>
              </w:rPr>
            </w:pPr>
            <w:r w:rsidRPr="006865D3">
              <w:rPr>
                <w:rFonts w:cs="Arial"/>
                <w:color w:val="FF6600"/>
                <w:highlight w:val="yellow"/>
                <w:lang w:val="it-IT"/>
              </w:rPr>
              <w:t>Il progettista deve elaborare tutta la documentazione progettuale richiesta sia in lingua italiana che tedesca.</w:t>
            </w:r>
          </w:p>
        </w:tc>
      </w:tr>
      <w:tr w:rsidR="00762232" w:rsidRPr="00D90FD7" w14:paraId="7B3D558B" w14:textId="77777777" w:rsidTr="00762232">
        <w:trPr>
          <w:gridAfter w:val="2"/>
          <w:wAfter w:w="8516" w:type="dxa"/>
        </w:trPr>
        <w:tc>
          <w:tcPr>
            <w:tcW w:w="4403" w:type="dxa"/>
            <w:gridSpan w:val="2"/>
          </w:tcPr>
          <w:p w14:paraId="6DA32DF7" w14:textId="77777777" w:rsidR="00762232" w:rsidRPr="00B70427" w:rsidRDefault="00762232" w:rsidP="00762232">
            <w:pPr>
              <w:widowControl w:val="0"/>
              <w:ind w:left="360"/>
              <w:jc w:val="both"/>
              <w:rPr>
                <w:rFonts w:cs="Arial"/>
                <w:color w:val="008000"/>
                <w:lang w:val="it-IT"/>
              </w:rPr>
            </w:pPr>
          </w:p>
        </w:tc>
        <w:tc>
          <w:tcPr>
            <w:tcW w:w="852" w:type="dxa"/>
          </w:tcPr>
          <w:p w14:paraId="28275213" w14:textId="77777777" w:rsidR="00762232" w:rsidRPr="00B70427" w:rsidRDefault="00762232" w:rsidP="00762232">
            <w:pPr>
              <w:widowControl w:val="0"/>
              <w:spacing w:line="240" w:lineRule="exact"/>
              <w:rPr>
                <w:rFonts w:cs="Arial"/>
                <w:lang w:val="it-IT"/>
              </w:rPr>
            </w:pPr>
          </w:p>
        </w:tc>
        <w:tc>
          <w:tcPr>
            <w:tcW w:w="4258" w:type="dxa"/>
          </w:tcPr>
          <w:p w14:paraId="07845854" w14:textId="77777777" w:rsidR="00762232" w:rsidRPr="006140E5" w:rsidRDefault="00762232" w:rsidP="00762232">
            <w:pPr>
              <w:widowControl w:val="0"/>
              <w:ind w:left="426"/>
              <w:jc w:val="both"/>
              <w:rPr>
                <w:rFonts w:cs="Arial"/>
                <w:color w:val="008000"/>
                <w:lang w:val="it-IT"/>
              </w:rPr>
            </w:pPr>
          </w:p>
        </w:tc>
      </w:tr>
      <w:tr w:rsidR="00762232" w:rsidRPr="00D90FD7" w14:paraId="21E93E36" w14:textId="77777777" w:rsidTr="00762232">
        <w:trPr>
          <w:gridAfter w:val="2"/>
          <w:wAfter w:w="8516" w:type="dxa"/>
        </w:trPr>
        <w:tc>
          <w:tcPr>
            <w:tcW w:w="4403" w:type="dxa"/>
            <w:gridSpan w:val="2"/>
          </w:tcPr>
          <w:p w14:paraId="7B07BD30" w14:textId="460CB77A" w:rsidR="00762232" w:rsidRPr="00265271" w:rsidRDefault="00762232" w:rsidP="00762232">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die Baustellenprotokolle in der/den von den Unternehmen gewünschten Landessprache/Landessprachen zu verfassen und an alle interessierten Subjekte termingerecht zu verteilen</w:t>
            </w:r>
            <w:r w:rsidR="005E274C">
              <w:rPr>
                <w:rFonts w:cs="Arial"/>
                <w:noProof w:val="0"/>
                <w:color w:val="008000"/>
                <w:lang w:val="de-DE"/>
              </w:rPr>
              <w:t>;</w:t>
            </w:r>
          </w:p>
        </w:tc>
        <w:tc>
          <w:tcPr>
            <w:tcW w:w="852" w:type="dxa"/>
          </w:tcPr>
          <w:p w14:paraId="72F1D8D7" w14:textId="77777777" w:rsidR="00762232" w:rsidRPr="002C454A" w:rsidRDefault="00762232" w:rsidP="00762232">
            <w:pPr>
              <w:widowControl w:val="0"/>
              <w:spacing w:line="240" w:lineRule="exact"/>
              <w:rPr>
                <w:rFonts w:cs="Arial"/>
                <w:lang w:val="de-DE"/>
              </w:rPr>
            </w:pPr>
          </w:p>
        </w:tc>
        <w:tc>
          <w:tcPr>
            <w:tcW w:w="4258" w:type="dxa"/>
          </w:tcPr>
          <w:p w14:paraId="43189A6E"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redigere i verbali di cantiere nella lingua/nelle lingue indicate dalle imprese e di provvedere all’invio nei tempi stabiliti degli stessi a tutti i soggetti interessati;</w:t>
            </w:r>
          </w:p>
        </w:tc>
      </w:tr>
      <w:tr w:rsidR="00762232" w:rsidRPr="00D90FD7" w14:paraId="735FB8D4" w14:textId="77777777" w:rsidTr="00762232">
        <w:trPr>
          <w:gridAfter w:val="2"/>
          <w:wAfter w:w="8516" w:type="dxa"/>
        </w:trPr>
        <w:tc>
          <w:tcPr>
            <w:tcW w:w="4403" w:type="dxa"/>
            <w:gridSpan w:val="2"/>
          </w:tcPr>
          <w:p w14:paraId="0C0465B4" w14:textId="77777777" w:rsidR="00762232" w:rsidRPr="00265271" w:rsidRDefault="00762232" w:rsidP="00762232">
            <w:pPr>
              <w:widowControl w:val="0"/>
              <w:ind w:left="360"/>
              <w:jc w:val="both"/>
              <w:rPr>
                <w:rFonts w:cs="Arial"/>
                <w:color w:val="008000"/>
                <w:lang w:val="it-IT"/>
              </w:rPr>
            </w:pPr>
          </w:p>
        </w:tc>
        <w:tc>
          <w:tcPr>
            <w:tcW w:w="852" w:type="dxa"/>
          </w:tcPr>
          <w:p w14:paraId="1FBE53D4" w14:textId="77777777" w:rsidR="00762232" w:rsidRPr="00B70427" w:rsidRDefault="00762232" w:rsidP="00762232">
            <w:pPr>
              <w:widowControl w:val="0"/>
              <w:spacing w:line="240" w:lineRule="exact"/>
              <w:rPr>
                <w:rFonts w:cs="Arial"/>
                <w:lang w:val="it-IT"/>
              </w:rPr>
            </w:pPr>
          </w:p>
        </w:tc>
        <w:tc>
          <w:tcPr>
            <w:tcW w:w="4258" w:type="dxa"/>
          </w:tcPr>
          <w:p w14:paraId="63A2B0A6" w14:textId="77777777" w:rsidR="00762232" w:rsidRPr="006140E5" w:rsidRDefault="00762232" w:rsidP="00762232">
            <w:pPr>
              <w:widowControl w:val="0"/>
              <w:ind w:left="426"/>
              <w:jc w:val="both"/>
              <w:rPr>
                <w:rFonts w:cs="Arial"/>
                <w:color w:val="008000"/>
                <w:lang w:val="it-IT"/>
              </w:rPr>
            </w:pPr>
          </w:p>
        </w:tc>
      </w:tr>
      <w:tr w:rsidR="00762232" w:rsidRPr="00D90FD7" w14:paraId="0DB4D203" w14:textId="77777777" w:rsidTr="00762232">
        <w:trPr>
          <w:gridAfter w:val="2"/>
          <w:wAfter w:w="8516" w:type="dxa"/>
        </w:trPr>
        <w:tc>
          <w:tcPr>
            <w:tcW w:w="4403" w:type="dxa"/>
            <w:gridSpan w:val="2"/>
          </w:tcPr>
          <w:p w14:paraId="3A4285C4" w14:textId="01009A02" w:rsidR="00762232" w:rsidRPr="00265271" w:rsidRDefault="00762232" w:rsidP="00762232">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wöchentlich die Terminabweichungen der Unternehmen vom Zeitplan zu erheben</w:t>
            </w:r>
            <w:r w:rsidR="005E274C">
              <w:rPr>
                <w:rFonts w:cs="Arial"/>
                <w:noProof w:val="0"/>
                <w:color w:val="008000"/>
                <w:lang w:val="de-DE"/>
              </w:rPr>
              <w:t>;</w:t>
            </w:r>
          </w:p>
        </w:tc>
        <w:tc>
          <w:tcPr>
            <w:tcW w:w="852" w:type="dxa"/>
          </w:tcPr>
          <w:p w14:paraId="251287A5" w14:textId="77777777" w:rsidR="00762232" w:rsidRPr="002C454A" w:rsidRDefault="00762232" w:rsidP="00762232">
            <w:pPr>
              <w:widowControl w:val="0"/>
              <w:spacing w:line="240" w:lineRule="exact"/>
              <w:rPr>
                <w:rFonts w:cs="Arial"/>
                <w:lang w:val="de-DE"/>
              </w:rPr>
            </w:pPr>
          </w:p>
        </w:tc>
        <w:tc>
          <w:tcPr>
            <w:tcW w:w="4258" w:type="dxa"/>
          </w:tcPr>
          <w:p w14:paraId="52EA9DCE"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accertare settimanalmente gli scostamenti temporali delle imprese rispetto al cronoprogramma;</w:t>
            </w:r>
          </w:p>
        </w:tc>
      </w:tr>
      <w:tr w:rsidR="00762232" w:rsidRPr="00D90FD7" w14:paraId="73ED4E3F" w14:textId="77777777" w:rsidTr="00762232">
        <w:trPr>
          <w:gridAfter w:val="2"/>
          <w:wAfter w:w="8516" w:type="dxa"/>
        </w:trPr>
        <w:tc>
          <w:tcPr>
            <w:tcW w:w="4403" w:type="dxa"/>
            <w:gridSpan w:val="2"/>
          </w:tcPr>
          <w:p w14:paraId="6CE97F53" w14:textId="77777777" w:rsidR="00762232" w:rsidRPr="00265271" w:rsidRDefault="00762232" w:rsidP="00762232">
            <w:pPr>
              <w:widowControl w:val="0"/>
              <w:ind w:left="360"/>
              <w:jc w:val="both"/>
              <w:rPr>
                <w:rFonts w:cs="Arial"/>
                <w:color w:val="008000"/>
                <w:lang w:val="it-IT"/>
              </w:rPr>
            </w:pPr>
          </w:p>
        </w:tc>
        <w:tc>
          <w:tcPr>
            <w:tcW w:w="852" w:type="dxa"/>
          </w:tcPr>
          <w:p w14:paraId="54C682DF" w14:textId="77777777" w:rsidR="00762232" w:rsidRPr="00B70427" w:rsidRDefault="00762232" w:rsidP="00762232">
            <w:pPr>
              <w:widowControl w:val="0"/>
              <w:spacing w:line="240" w:lineRule="exact"/>
              <w:rPr>
                <w:rFonts w:cs="Arial"/>
                <w:lang w:val="it-IT"/>
              </w:rPr>
            </w:pPr>
          </w:p>
        </w:tc>
        <w:tc>
          <w:tcPr>
            <w:tcW w:w="4258" w:type="dxa"/>
          </w:tcPr>
          <w:p w14:paraId="5E977841" w14:textId="77777777" w:rsidR="00762232" w:rsidRPr="006140E5" w:rsidRDefault="00762232" w:rsidP="00762232">
            <w:pPr>
              <w:widowControl w:val="0"/>
              <w:autoSpaceDE w:val="0"/>
              <w:autoSpaceDN w:val="0"/>
              <w:adjustRightInd w:val="0"/>
              <w:spacing w:line="240" w:lineRule="exact"/>
              <w:ind w:right="6"/>
              <w:jc w:val="both"/>
              <w:rPr>
                <w:rFonts w:cs="Arial"/>
                <w:color w:val="008000"/>
                <w:lang w:val="it-IT"/>
              </w:rPr>
            </w:pPr>
          </w:p>
        </w:tc>
      </w:tr>
      <w:tr w:rsidR="00762232" w:rsidRPr="00D90FD7" w14:paraId="4E12C6D2" w14:textId="77777777" w:rsidTr="00762232">
        <w:trPr>
          <w:gridAfter w:val="2"/>
          <w:wAfter w:w="8516" w:type="dxa"/>
        </w:trPr>
        <w:tc>
          <w:tcPr>
            <w:tcW w:w="4403" w:type="dxa"/>
            <w:gridSpan w:val="2"/>
          </w:tcPr>
          <w:p w14:paraId="71DFB1A8" w14:textId="77777777" w:rsidR="00762232" w:rsidRPr="00265271" w:rsidRDefault="00762232" w:rsidP="00762232">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2DAF7417" w14:textId="77777777" w:rsidR="00762232" w:rsidRPr="002C454A" w:rsidRDefault="00762232" w:rsidP="00762232">
            <w:pPr>
              <w:widowControl w:val="0"/>
              <w:spacing w:line="240" w:lineRule="exact"/>
              <w:rPr>
                <w:rFonts w:cs="Arial"/>
                <w:lang w:val="de-DE"/>
              </w:rPr>
            </w:pPr>
          </w:p>
        </w:tc>
        <w:tc>
          <w:tcPr>
            <w:tcW w:w="4258" w:type="dxa"/>
          </w:tcPr>
          <w:p w14:paraId="3F056C26"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presentare mensilmente la relazione scritta sulla situazione del cantiere, in particolare sullo stato di avanzamento dello stesso (importi e termini, espressi in percentuale rispetto al valore complessivo e tempo previsto);</w:t>
            </w:r>
          </w:p>
        </w:tc>
      </w:tr>
      <w:tr w:rsidR="00762232" w:rsidRPr="00D90FD7" w14:paraId="62336E6B" w14:textId="77777777" w:rsidTr="00762232">
        <w:trPr>
          <w:gridAfter w:val="2"/>
          <w:wAfter w:w="8516" w:type="dxa"/>
        </w:trPr>
        <w:tc>
          <w:tcPr>
            <w:tcW w:w="4403" w:type="dxa"/>
            <w:gridSpan w:val="2"/>
          </w:tcPr>
          <w:p w14:paraId="41623809" w14:textId="77777777" w:rsidR="00762232" w:rsidRPr="00B70427" w:rsidRDefault="00762232" w:rsidP="00762232">
            <w:pPr>
              <w:widowControl w:val="0"/>
              <w:ind w:left="360"/>
              <w:jc w:val="both"/>
              <w:rPr>
                <w:rFonts w:cs="Arial"/>
                <w:color w:val="008000"/>
                <w:lang w:val="it-IT"/>
              </w:rPr>
            </w:pPr>
          </w:p>
        </w:tc>
        <w:tc>
          <w:tcPr>
            <w:tcW w:w="852" w:type="dxa"/>
          </w:tcPr>
          <w:p w14:paraId="700C91A0" w14:textId="77777777" w:rsidR="00762232" w:rsidRPr="00B70427" w:rsidRDefault="00762232" w:rsidP="00762232">
            <w:pPr>
              <w:widowControl w:val="0"/>
              <w:spacing w:line="240" w:lineRule="exact"/>
              <w:rPr>
                <w:rFonts w:cs="Arial"/>
                <w:lang w:val="it-IT"/>
              </w:rPr>
            </w:pPr>
          </w:p>
        </w:tc>
        <w:tc>
          <w:tcPr>
            <w:tcW w:w="4258" w:type="dxa"/>
          </w:tcPr>
          <w:p w14:paraId="2D3B9798" w14:textId="77777777" w:rsidR="00762232" w:rsidRPr="006140E5" w:rsidRDefault="00762232" w:rsidP="00762232">
            <w:pPr>
              <w:widowControl w:val="0"/>
              <w:jc w:val="both"/>
              <w:rPr>
                <w:rFonts w:cs="Arial"/>
                <w:color w:val="008000"/>
                <w:lang w:val="it-IT"/>
              </w:rPr>
            </w:pPr>
          </w:p>
        </w:tc>
      </w:tr>
      <w:tr w:rsidR="00762232" w:rsidRPr="00D90FD7" w14:paraId="3E4D82CA" w14:textId="77777777" w:rsidTr="00762232">
        <w:trPr>
          <w:gridAfter w:val="2"/>
          <w:wAfter w:w="8516" w:type="dxa"/>
        </w:trPr>
        <w:tc>
          <w:tcPr>
            <w:tcW w:w="4403" w:type="dxa"/>
            <w:gridSpan w:val="2"/>
          </w:tcPr>
          <w:p w14:paraId="6A1FF4A8" w14:textId="77777777" w:rsidR="00762232" w:rsidRPr="002C454A"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noProof w:val="0"/>
                <w:color w:val="008000"/>
                <w:lang w:val="de-DE"/>
              </w:rPr>
              <w:t>mindestens wöchentlich die Baustelle fotografisch zu dokumentieren</w:t>
            </w:r>
            <w:r>
              <w:rPr>
                <w:rFonts w:cs="Arial"/>
                <w:noProof w:val="0"/>
                <w:color w:val="008000"/>
                <w:lang w:val="de-DE"/>
              </w:rPr>
              <w:t xml:space="preserve"> und die Fotos digi</w:t>
            </w:r>
            <w:r w:rsidRPr="00C40C0D">
              <w:rPr>
                <w:rFonts w:cs="Arial"/>
                <w:noProof w:val="0"/>
                <w:color w:val="008000"/>
                <w:lang w:val="de-DE"/>
              </w:rPr>
              <w:t>tal (Format JPG/PD</w:t>
            </w:r>
            <w:r>
              <w:rPr>
                <w:rFonts w:cs="Arial"/>
                <w:noProof w:val="0"/>
                <w:color w:val="008000"/>
                <w:lang w:val="de-DE"/>
              </w:rPr>
              <w:t>F)</w:t>
            </w:r>
            <w:r w:rsidRPr="00C40C0D">
              <w:rPr>
                <w:rFonts w:cs="Arial"/>
                <w:noProof w:val="0"/>
                <w:color w:val="008000"/>
                <w:lang w:val="de-DE"/>
              </w:rPr>
              <w:t xml:space="preserve"> dem Auftraggeber auf Anfrage spätestens nach Ferti</w:t>
            </w:r>
            <w:r>
              <w:rPr>
                <w:rFonts w:cs="Arial"/>
                <w:noProof w:val="0"/>
                <w:color w:val="008000"/>
                <w:lang w:val="de-DE"/>
              </w:rPr>
              <w:t>gstellung der Arbei</w:t>
            </w:r>
            <w:r w:rsidRPr="00C40C0D">
              <w:rPr>
                <w:rFonts w:cs="Arial"/>
                <w:noProof w:val="0"/>
                <w:color w:val="008000"/>
                <w:lang w:val="de-DE"/>
              </w:rPr>
              <w:t>ten zu übergeben</w:t>
            </w:r>
            <w:r>
              <w:rPr>
                <w:rFonts w:cs="Arial"/>
                <w:noProof w:val="0"/>
                <w:color w:val="008000"/>
                <w:lang w:val="de-DE"/>
              </w:rPr>
              <w:t>, versehen mit dem Inhaltsverzeichnis</w:t>
            </w:r>
            <w:r w:rsidRPr="00C40C0D">
              <w:rPr>
                <w:rFonts w:cs="Arial"/>
                <w:noProof w:val="0"/>
                <w:color w:val="008000"/>
                <w:lang w:val="de-DE"/>
              </w:rPr>
              <w:t xml:space="preserve"> auf CD-ROM/DVD</w:t>
            </w:r>
            <w:r>
              <w:rPr>
                <w:rFonts w:cs="Arial"/>
                <w:noProof w:val="0"/>
                <w:color w:val="008000"/>
                <w:lang w:val="de-DE"/>
              </w:rPr>
              <w:t>;</w:t>
            </w:r>
          </w:p>
        </w:tc>
        <w:tc>
          <w:tcPr>
            <w:tcW w:w="852" w:type="dxa"/>
          </w:tcPr>
          <w:p w14:paraId="66F9BF8C" w14:textId="77777777" w:rsidR="00762232" w:rsidRPr="002C454A" w:rsidRDefault="00762232" w:rsidP="00762232">
            <w:pPr>
              <w:widowControl w:val="0"/>
              <w:spacing w:line="240" w:lineRule="exact"/>
              <w:rPr>
                <w:rFonts w:cs="Arial"/>
                <w:lang w:val="de-DE"/>
              </w:rPr>
            </w:pPr>
          </w:p>
        </w:tc>
        <w:tc>
          <w:tcPr>
            <w:tcW w:w="4258" w:type="dxa"/>
          </w:tcPr>
          <w:p w14:paraId="16365AFE" w14:textId="1907A08E"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provvedere con cadenza minima settimanale al rilievo fotografico del cantiere e di consegnare tale documentazione, includendo un indice del contenuto, su CD-ROM/DVD (formato jpg/pdf), su richiesta dell’amministrazione, ma comunque in ogni caso dopo l’ultimazione dell’opera;</w:t>
            </w:r>
          </w:p>
        </w:tc>
      </w:tr>
      <w:tr w:rsidR="00762232" w:rsidRPr="00D90FD7" w14:paraId="414412CE" w14:textId="77777777" w:rsidTr="00762232">
        <w:trPr>
          <w:gridAfter w:val="2"/>
          <w:wAfter w:w="8516" w:type="dxa"/>
        </w:trPr>
        <w:tc>
          <w:tcPr>
            <w:tcW w:w="4403" w:type="dxa"/>
            <w:gridSpan w:val="2"/>
          </w:tcPr>
          <w:p w14:paraId="3E9F41EB" w14:textId="77777777" w:rsidR="00762232" w:rsidRPr="00B70427" w:rsidRDefault="00762232" w:rsidP="00762232">
            <w:pPr>
              <w:widowControl w:val="0"/>
              <w:ind w:left="360"/>
              <w:jc w:val="both"/>
              <w:rPr>
                <w:rFonts w:cs="Arial"/>
                <w:color w:val="008000"/>
                <w:lang w:val="it-IT"/>
              </w:rPr>
            </w:pPr>
          </w:p>
        </w:tc>
        <w:tc>
          <w:tcPr>
            <w:tcW w:w="852" w:type="dxa"/>
          </w:tcPr>
          <w:p w14:paraId="7EB0B999" w14:textId="77777777" w:rsidR="00762232" w:rsidRPr="00B70427" w:rsidRDefault="00762232" w:rsidP="00762232">
            <w:pPr>
              <w:widowControl w:val="0"/>
              <w:spacing w:line="240" w:lineRule="exact"/>
              <w:rPr>
                <w:rFonts w:cs="Arial"/>
                <w:lang w:val="it-IT"/>
              </w:rPr>
            </w:pPr>
          </w:p>
        </w:tc>
        <w:tc>
          <w:tcPr>
            <w:tcW w:w="4258" w:type="dxa"/>
          </w:tcPr>
          <w:p w14:paraId="5CCD0BA1" w14:textId="77777777" w:rsidR="00762232" w:rsidRPr="006140E5" w:rsidRDefault="00762232" w:rsidP="00762232">
            <w:pPr>
              <w:widowControl w:val="0"/>
              <w:ind w:left="426"/>
              <w:jc w:val="both"/>
              <w:rPr>
                <w:rFonts w:cs="Arial"/>
                <w:color w:val="008000"/>
                <w:lang w:val="it-IT"/>
              </w:rPr>
            </w:pPr>
          </w:p>
        </w:tc>
      </w:tr>
      <w:tr w:rsidR="00762232" w:rsidRPr="00D90FD7" w14:paraId="4444919B" w14:textId="77777777" w:rsidTr="00762232">
        <w:trPr>
          <w:gridAfter w:val="2"/>
          <w:wAfter w:w="8516" w:type="dxa"/>
        </w:trPr>
        <w:tc>
          <w:tcPr>
            <w:tcW w:w="4403" w:type="dxa"/>
            <w:gridSpan w:val="2"/>
          </w:tcPr>
          <w:p w14:paraId="6B923137" w14:textId="77777777" w:rsidR="00762232" w:rsidRPr="002C454A" w:rsidRDefault="00762232" w:rsidP="00762232">
            <w:pPr>
              <w:widowControl w:val="0"/>
              <w:numPr>
                <w:ilvl w:val="1"/>
                <w:numId w:val="60"/>
              </w:numPr>
              <w:tabs>
                <w:tab w:val="clear" w:pos="567"/>
                <w:tab w:val="num" w:pos="360"/>
              </w:tabs>
              <w:ind w:left="360" w:hanging="360"/>
              <w:jc w:val="both"/>
              <w:rPr>
                <w:rFonts w:cs="Arial"/>
                <w:color w:val="008000"/>
                <w:lang w:val="de-DE"/>
              </w:rPr>
            </w:pPr>
            <w:r w:rsidRPr="00C40C0D">
              <w:rPr>
                <w:rFonts w:cs="Arial"/>
                <w:noProof w:val="0"/>
                <w:color w:val="008000"/>
                <w:lang w:val="de-DE"/>
              </w:rPr>
              <w:t>die erforderlichen Unterlagen und Informationen in beiden Landessp</w:t>
            </w:r>
            <w:r>
              <w:rPr>
                <w:rFonts w:cs="Arial"/>
                <w:noProof w:val="0"/>
                <w:color w:val="008000"/>
                <w:lang w:val="de-DE"/>
              </w:rPr>
              <w:t>rachen vorzubereiten und an Ver</w:t>
            </w:r>
            <w:r w:rsidRPr="00C40C0D">
              <w:rPr>
                <w:rFonts w:cs="Arial"/>
                <w:noProof w:val="0"/>
                <w:color w:val="008000"/>
                <w:lang w:val="de-DE"/>
              </w:rPr>
              <w:t xml:space="preserve">anstaltungen, an Treffen mit Anrainern, Behörden </w:t>
            </w:r>
            <w:r>
              <w:rPr>
                <w:rFonts w:cs="Arial"/>
                <w:noProof w:val="0"/>
                <w:color w:val="008000"/>
                <w:lang w:val="de-DE"/>
              </w:rPr>
              <w:t>etc</w:t>
            </w:r>
            <w:r w:rsidRPr="00C40C0D">
              <w:rPr>
                <w:rFonts w:cs="Arial"/>
                <w:noProof w:val="0"/>
                <w:color w:val="008000"/>
                <w:lang w:val="de-DE"/>
              </w:rPr>
              <w:t>. teilzunehmen,</w:t>
            </w:r>
          </w:p>
        </w:tc>
        <w:tc>
          <w:tcPr>
            <w:tcW w:w="852" w:type="dxa"/>
          </w:tcPr>
          <w:p w14:paraId="6276F6A7" w14:textId="77777777" w:rsidR="00762232" w:rsidRPr="002C454A" w:rsidRDefault="00762232" w:rsidP="00762232">
            <w:pPr>
              <w:widowControl w:val="0"/>
              <w:spacing w:line="240" w:lineRule="exact"/>
              <w:rPr>
                <w:rFonts w:cs="Arial"/>
                <w:lang w:val="de-DE"/>
              </w:rPr>
            </w:pPr>
          </w:p>
        </w:tc>
        <w:tc>
          <w:tcPr>
            <w:tcW w:w="4258" w:type="dxa"/>
          </w:tcPr>
          <w:p w14:paraId="08E13F43"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predisporre tutti i documenti e le informazioni occorrenti in entrambe le lingue e la partecipazione alle manifestazioni, agli incontri con le autorità, i vicini ecc.;</w:t>
            </w:r>
          </w:p>
        </w:tc>
      </w:tr>
      <w:tr w:rsidR="00762232" w:rsidRPr="00D90FD7" w14:paraId="5224E86B" w14:textId="77777777" w:rsidTr="00762232">
        <w:trPr>
          <w:gridAfter w:val="2"/>
          <w:wAfter w:w="8516" w:type="dxa"/>
        </w:trPr>
        <w:tc>
          <w:tcPr>
            <w:tcW w:w="4403" w:type="dxa"/>
            <w:gridSpan w:val="2"/>
          </w:tcPr>
          <w:p w14:paraId="1592BDDB" w14:textId="77777777" w:rsidR="00762232" w:rsidRPr="00B70427" w:rsidRDefault="00762232" w:rsidP="00762232">
            <w:pPr>
              <w:widowControl w:val="0"/>
              <w:ind w:left="360"/>
              <w:jc w:val="both"/>
              <w:rPr>
                <w:rFonts w:cs="Arial"/>
                <w:color w:val="008000"/>
                <w:lang w:val="it-IT"/>
              </w:rPr>
            </w:pPr>
          </w:p>
        </w:tc>
        <w:tc>
          <w:tcPr>
            <w:tcW w:w="852" w:type="dxa"/>
          </w:tcPr>
          <w:p w14:paraId="398A262B" w14:textId="77777777" w:rsidR="00762232" w:rsidRPr="00B70427" w:rsidRDefault="00762232" w:rsidP="00762232">
            <w:pPr>
              <w:widowControl w:val="0"/>
              <w:spacing w:line="240" w:lineRule="exact"/>
              <w:rPr>
                <w:rFonts w:cs="Arial"/>
                <w:lang w:val="it-IT"/>
              </w:rPr>
            </w:pPr>
          </w:p>
        </w:tc>
        <w:tc>
          <w:tcPr>
            <w:tcW w:w="4258" w:type="dxa"/>
          </w:tcPr>
          <w:p w14:paraId="03E70E86" w14:textId="77777777" w:rsidR="00762232" w:rsidRPr="006140E5" w:rsidRDefault="00762232" w:rsidP="00762232">
            <w:pPr>
              <w:widowControl w:val="0"/>
              <w:jc w:val="both"/>
              <w:rPr>
                <w:rFonts w:cs="Arial"/>
                <w:color w:val="008000"/>
                <w:lang w:val="it-IT"/>
              </w:rPr>
            </w:pPr>
          </w:p>
        </w:tc>
      </w:tr>
      <w:tr w:rsidR="00762232" w:rsidRPr="00D90FD7" w14:paraId="2AE8C6A6" w14:textId="77777777" w:rsidTr="00762232">
        <w:trPr>
          <w:gridAfter w:val="2"/>
          <w:wAfter w:w="8516" w:type="dxa"/>
        </w:trPr>
        <w:tc>
          <w:tcPr>
            <w:tcW w:w="4403" w:type="dxa"/>
            <w:gridSpan w:val="2"/>
          </w:tcPr>
          <w:p w14:paraId="6CF5447C" w14:textId="77777777" w:rsidR="00762232" w:rsidRPr="002C454A" w:rsidRDefault="00762232" w:rsidP="00762232">
            <w:pPr>
              <w:widowControl w:val="0"/>
              <w:numPr>
                <w:ilvl w:val="1"/>
                <w:numId w:val="60"/>
              </w:numPr>
              <w:tabs>
                <w:tab w:val="clear" w:pos="567"/>
                <w:tab w:val="num" w:pos="360"/>
              </w:tabs>
              <w:ind w:left="360" w:hanging="360"/>
              <w:jc w:val="both"/>
              <w:rPr>
                <w:rFonts w:cs="Arial"/>
                <w:color w:val="008000"/>
                <w:lang w:val="de-DE"/>
              </w:rPr>
            </w:pPr>
            <w:r w:rsidRPr="00487D15">
              <w:rPr>
                <w:rFonts w:cs="Arial"/>
                <w:color w:val="008000"/>
                <w:lang w:val="de-DE"/>
              </w:rPr>
              <w:t xml:space="preserve">die Ansprechperson für den </w:t>
            </w:r>
            <w:r>
              <w:rPr>
                <w:rFonts w:cs="Arial"/>
                <w:color w:val="008000"/>
                <w:lang w:val="de-DE"/>
              </w:rPr>
              <w:t>EVV</w:t>
            </w:r>
            <w:r w:rsidRPr="00487D15">
              <w:rPr>
                <w:rFonts w:cs="Arial"/>
                <w:color w:val="008000"/>
                <w:lang w:val="de-DE"/>
              </w:rPr>
              <w:t xml:space="preserve"> zu sein und mit diesem zusammenzuarbeiten,</w:t>
            </w:r>
          </w:p>
        </w:tc>
        <w:tc>
          <w:tcPr>
            <w:tcW w:w="852" w:type="dxa"/>
          </w:tcPr>
          <w:p w14:paraId="18512D4E" w14:textId="77777777" w:rsidR="00762232" w:rsidRPr="002C454A" w:rsidRDefault="00762232" w:rsidP="00762232">
            <w:pPr>
              <w:widowControl w:val="0"/>
              <w:spacing w:line="240" w:lineRule="exact"/>
              <w:rPr>
                <w:rFonts w:cs="Arial"/>
                <w:lang w:val="de-DE"/>
              </w:rPr>
            </w:pPr>
          </w:p>
        </w:tc>
        <w:tc>
          <w:tcPr>
            <w:tcW w:w="4258" w:type="dxa"/>
          </w:tcPr>
          <w:p w14:paraId="7D43BE4F"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essere la persona di riferimento per il responsabile di procedimento (RUP) e di collaborare con esso;</w:t>
            </w:r>
          </w:p>
        </w:tc>
      </w:tr>
      <w:tr w:rsidR="00762232" w:rsidRPr="00D90FD7" w14:paraId="67B05C19" w14:textId="77777777" w:rsidTr="00762232">
        <w:trPr>
          <w:gridAfter w:val="2"/>
          <w:wAfter w:w="8516" w:type="dxa"/>
        </w:trPr>
        <w:tc>
          <w:tcPr>
            <w:tcW w:w="4403" w:type="dxa"/>
            <w:gridSpan w:val="2"/>
          </w:tcPr>
          <w:p w14:paraId="3F19A226" w14:textId="77777777" w:rsidR="00762232" w:rsidRPr="00B70427" w:rsidRDefault="00762232" w:rsidP="00762232">
            <w:pPr>
              <w:widowControl w:val="0"/>
              <w:ind w:left="360"/>
              <w:jc w:val="both"/>
              <w:rPr>
                <w:rFonts w:cs="Arial"/>
                <w:color w:val="008000"/>
                <w:lang w:val="it-IT"/>
              </w:rPr>
            </w:pPr>
          </w:p>
        </w:tc>
        <w:tc>
          <w:tcPr>
            <w:tcW w:w="852" w:type="dxa"/>
          </w:tcPr>
          <w:p w14:paraId="556E6F75" w14:textId="77777777" w:rsidR="00762232" w:rsidRPr="00B70427" w:rsidRDefault="00762232" w:rsidP="00762232">
            <w:pPr>
              <w:widowControl w:val="0"/>
              <w:spacing w:line="240" w:lineRule="exact"/>
              <w:rPr>
                <w:rFonts w:cs="Arial"/>
                <w:lang w:val="it-IT"/>
              </w:rPr>
            </w:pPr>
          </w:p>
        </w:tc>
        <w:tc>
          <w:tcPr>
            <w:tcW w:w="4258" w:type="dxa"/>
          </w:tcPr>
          <w:p w14:paraId="08B6CBAD" w14:textId="77777777" w:rsidR="00762232" w:rsidRPr="006140E5" w:rsidRDefault="00762232" w:rsidP="00762232">
            <w:pPr>
              <w:widowControl w:val="0"/>
              <w:ind w:left="426"/>
              <w:jc w:val="both"/>
              <w:rPr>
                <w:rFonts w:cs="Arial"/>
                <w:color w:val="008000"/>
                <w:lang w:val="it-IT"/>
              </w:rPr>
            </w:pPr>
          </w:p>
        </w:tc>
      </w:tr>
      <w:tr w:rsidR="00762232" w:rsidRPr="00D90FD7" w14:paraId="7C8E1955" w14:textId="77777777" w:rsidTr="00762232">
        <w:trPr>
          <w:gridAfter w:val="2"/>
          <w:wAfter w:w="8516" w:type="dxa"/>
        </w:trPr>
        <w:tc>
          <w:tcPr>
            <w:tcW w:w="4403" w:type="dxa"/>
            <w:gridSpan w:val="2"/>
          </w:tcPr>
          <w:p w14:paraId="73CA2A62" w14:textId="77777777" w:rsidR="00762232" w:rsidRPr="002C454A" w:rsidRDefault="00762232" w:rsidP="00762232">
            <w:pPr>
              <w:widowControl w:val="0"/>
              <w:numPr>
                <w:ilvl w:val="1"/>
                <w:numId w:val="60"/>
              </w:numPr>
              <w:tabs>
                <w:tab w:val="clear" w:pos="567"/>
                <w:tab w:val="num" w:pos="360"/>
              </w:tabs>
              <w:ind w:left="360" w:hanging="360"/>
              <w:jc w:val="both"/>
              <w:rPr>
                <w:rFonts w:cs="Arial"/>
                <w:color w:val="008000"/>
                <w:lang w:val="de-DE"/>
              </w:rPr>
            </w:pPr>
            <w:r w:rsidRPr="00C40C0D">
              <w:rPr>
                <w:rFonts w:cs="Arial"/>
                <w:color w:val="008000"/>
                <w:lang w:val="de-DE"/>
              </w:rPr>
              <w:t>die Terminpläne</w:t>
            </w:r>
            <w:r>
              <w:rPr>
                <w:rFonts w:cs="Arial"/>
                <w:color w:val="008000"/>
                <w:lang w:val="de-DE"/>
              </w:rPr>
              <w:t xml:space="preserve"> den Ausführungsphasen anzu</w:t>
            </w:r>
            <w:r w:rsidRPr="00C40C0D">
              <w:rPr>
                <w:rFonts w:cs="Arial"/>
                <w:color w:val="008000"/>
                <w:lang w:val="de-DE"/>
              </w:rPr>
              <w:t>passen,</w:t>
            </w:r>
          </w:p>
        </w:tc>
        <w:tc>
          <w:tcPr>
            <w:tcW w:w="852" w:type="dxa"/>
          </w:tcPr>
          <w:p w14:paraId="2DC8E2BF" w14:textId="77777777" w:rsidR="00762232" w:rsidRPr="002C454A" w:rsidRDefault="00762232" w:rsidP="00762232">
            <w:pPr>
              <w:widowControl w:val="0"/>
              <w:spacing w:line="240" w:lineRule="exact"/>
              <w:rPr>
                <w:rFonts w:cs="Arial"/>
                <w:lang w:val="de-DE"/>
              </w:rPr>
            </w:pPr>
          </w:p>
        </w:tc>
        <w:tc>
          <w:tcPr>
            <w:tcW w:w="4258" w:type="dxa"/>
          </w:tcPr>
          <w:p w14:paraId="0EAF77A8"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adeguare i piani di lavoro per le fasi di esecuzione;</w:t>
            </w:r>
          </w:p>
        </w:tc>
      </w:tr>
      <w:tr w:rsidR="00762232" w:rsidRPr="00D90FD7" w14:paraId="0CBAF5E5" w14:textId="77777777" w:rsidTr="00762232">
        <w:trPr>
          <w:gridAfter w:val="2"/>
          <w:wAfter w:w="8516" w:type="dxa"/>
        </w:trPr>
        <w:tc>
          <w:tcPr>
            <w:tcW w:w="4403" w:type="dxa"/>
            <w:gridSpan w:val="2"/>
          </w:tcPr>
          <w:p w14:paraId="726EBFA5" w14:textId="77777777" w:rsidR="00762232" w:rsidRPr="00B70427" w:rsidRDefault="00762232" w:rsidP="00762232">
            <w:pPr>
              <w:widowControl w:val="0"/>
              <w:ind w:left="360"/>
              <w:jc w:val="both"/>
              <w:rPr>
                <w:rFonts w:cs="Arial"/>
                <w:color w:val="008000"/>
                <w:lang w:val="it-IT"/>
              </w:rPr>
            </w:pPr>
          </w:p>
        </w:tc>
        <w:tc>
          <w:tcPr>
            <w:tcW w:w="852" w:type="dxa"/>
          </w:tcPr>
          <w:p w14:paraId="1DBB2131" w14:textId="77777777" w:rsidR="00762232" w:rsidRPr="00B70427" w:rsidRDefault="00762232" w:rsidP="00762232">
            <w:pPr>
              <w:widowControl w:val="0"/>
              <w:spacing w:line="240" w:lineRule="exact"/>
              <w:rPr>
                <w:rFonts w:cs="Arial"/>
                <w:lang w:val="it-IT"/>
              </w:rPr>
            </w:pPr>
          </w:p>
        </w:tc>
        <w:tc>
          <w:tcPr>
            <w:tcW w:w="4258" w:type="dxa"/>
          </w:tcPr>
          <w:p w14:paraId="2EF51F35" w14:textId="77777777" w:rsidR="00762232" w:rsidRPr="006140E5" w:rsidRDefault="00762232" w:rsidP="00762232">
            <w:pPr>
              <w:widowControl w:val="0"/>
              <w:jc w:val="both"/>
              <w:rPr>
                <w:rFonts w:cs="Arial"/>
                <w:color w:val="008000"/>
                <w:lang w:val="it-IT"/>
              </w:rPr>
            </w:pPr>
          </w:p>
        </w:tc>
      </w:tr>
      <w:tr w:rsidR="00762232" w:rsidRPr="00D90FD7" w14:paraId="79CC7BD8" w14:textId="77777777" w:rsidTr="00762232">
        <w:trPr>
          <w:gridAfter w:val="2"/>
          <w:wAfter w:w="8516" w:type="dxa"/>
        </w:trPr>
        <w:tc>
          <w:tcPr>
            <w:tcW w:w="4403" w:type="dxa"/>
            <w:gridSpan w:val="2"/>
          </w:tcPr>
          <w:p w14:paraId="7B780A29" w14:textId="77777777" w:rsidR="00762232" w:rsidRPr="002C454A"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die Kostenkontro</w:t>
            </w:r>
            <w:r>
              <w:rPr>
                <w:rFonts w:cs="Arial"/>
                <w:color w:val="008000"/>
                <w:lang w:val="de-DE"/>
              </w:rPr>
              <w:t>lle und Kostenabrechnung zu gewährleisten</w:t>
            </w:r>
            <w:r w:rsidRPr="00C40C0D">
              <w:rPr>
                <w:rFonts w:cs="Arial"/>
                <w:color w:val="008000"/>
                <w:lang w:val="de-DE"/>
              </w:rPr>
              <w:t xml:space="preserve"> (z.B.</w:t>
            </w:r>
            <w:r>
              <w:rPr>
                <w:rFonts w:cs="Arial"/>
                <w:color w:val="008000"/>
                <w:lang w:val="de-DE"/>
              </w:rPr>
              <w:t xml:space="preserve"> Vergleich Projektmengen/Abrech</w:t>
            </w:r>
            <w:r w:rsidRPr="00C40C0D">
              <w:rPr>
                <w:rFonts w:cs="Arial"/>
                <w:color w:val="008000"/>
                <w:lang w:val="de-DE"/>
              </w:rPr>
              <w:t>n</w:t>
            </w:r>
            <w:r>
              <w:rPr>
                <w:rFonts w:cs="Arial"/>
                <w:color w:val="008000"/>
                <w:lang w:val="de-DE"/>
              </w:rPr>
              <w:t>ungsmengen bei Baufortschritten</w:t>
            </w:r>
            <w:r w:rsidRPr="00C40C0D">
              <w:rPr>
                <w:rFonts w:cs="Arial"/>
                <w:color w:val="008000"/>
                <w:lang w:val="de-DE"/>
              </w:rPr>
              <w:t xml:space="preserve"> </w:t>
            </w:r>
            <w:r>
              <w:rPr>
                <w:rFonts w:cs="Arial"/>
                <w:color w:val="008000"/>
                <w:lang w:val="de-DE"/>
              </w:rPr>
              <w:t>etc</w:t>
            </w:r>
            <w:r w:rsidRPr="00C40C0D">
              <w:rPr>
                <w:rFonts w:cs="Arial"/>
                <w:color w:val="008000"/>
                <w:lang w:val="de-DE"/>
              </w:rPr>
              <w:t>.),</w:t>
            </w:r>
          </w:p>
        </w:tc>
        <w:tc>
          <w:tcPr>
            <w:tcW w:w="852" w:type="dxa"/>
          </w:tcPr>
          <w:p w14:paraId="472ABB09" w14:textId="77777777" w:rsidR="00762232" w:rsidRPr="002C454A" w:rsidRDefault="00762232" w:rsidP="00762232">
            <w:pPr>
              <w:widowControl w:val="0"/>
              <w:spacing w:line="240" w:lineRule="exact"/>
              <w:rPr>
                <w:rFonts w:cs="Arial"/>
                <w:lang w:val="de-DE"/>
              </w:rPr>
            </w:pPr>
          </w:p>
        </w:tc>
        <w:tc>
          <w:tcPr>
            <w:tcW w:w="4258" w:type="dxa"/>
          </w:tcPr>
          <w:p w14:paraId="4D5610BA"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garantire il controllo dei costi e della documentazione dei rendiconti (per es. tabelle comparative delle quantità progettuali/contabilizzate negli stati di avanzamento lavori, ecc.);</w:t>
            </w:r>
          </w:p>
        </w:tc>
      </w:tr>
      <w:tr w:rsidR="00762232" w:rsidRPr="00D90FD7" w14:paraId="53C7E086" w14:textId="77777777" w:rsidTr="00762232">
        <w:trPr>
          <w:gridAfter w:val="2"/>
          <w:wAfter w:w="8516" w:type="dxa"/>
        </w:trPr>
        <w:tc>
          <w:tcPr>
            <w:tcW w:w="4403" w:type="dxa"/>
            <w:gridSpan w:val="2"/>
          </w:tcPr>
          <w:p w14:paraId="34B80A3A" w14:textId="77777777" w:rsidR="00762232" w:rsidRPr="002C454A"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136D172F" w14:textId="77777777" w:rsidR="00762232" w:rsidRPr="002C454A" w:rsidRDefault="00762232" w:rsidP="00762232">
            <w:pPr>
              <w:widowControl w:val="0"/>
              <w:spacing w:line="240" w:lineRule="exact"/>
              <w:rPr>
                <w:rFonts w:cs="Arial"/>
                <w:lang w:val="it-IT"/>
              </w:rPr>
            </w:pPr>
          </w:p>
        </w:tc>
        <w:tc>
          <w:tcPr>
            <w:tcW w:w="4258" w:type="dxa"/>
          </w:tcPr>
          <w:p w14:paraId="5B1F1DD2"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90FD7" w14:paraId="59850E35" w14:textId="77777777" w:rsidTr="00762232">
        <w:trPr>
          <w:gridAfter w:val="2"/>
          <w:wAfter w:w="8516" w:type="dxa"/>
        </w:trPr>
        <w:tc>
          <w:tcPr>
            <w:tcW w:w="4403" w:type="dxa"/>
            <w:gridSpan w:val="2"/>
          </w:tcPr>
          <w:p w14:paraId="35FD4959" w14:textId="77777777" w:rsidR="00762232" w:rsidRPr="000A0A89"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den Instandhaltungsplan auf seine Gültigkeit hin zu überprüfen,</w:t>
            </w:r>
          </w:p>
        </w:tc>
        <w:tc>
          <w:tcPr>
            <w:tcW w:w="852" w:type="dxa"/>
          </w:tcPr>
          <w:p w14:paraId="50F3BEE9" w14:textId="77777777" w:rsidR="00762232" w:rsidRPr="000A0A89" w:rsidRDefault="00762232" w:rsidP="00762232">
            <w:pPr>
              <w:widowControl w:val="0"/>
              <w:spacing w:line="240" w:lineRule="exact"/>
              <w:rPr>
                <w:rFonts w:cs="Arial"/>
                <w:lang w:val="de-DE"/>
              </w:rPr>
            </w:pPr>
          </w:p>
        </w:tc>
        <w:tc>
          <w:tcPr>
            <w:tcW w:w="4258" w:type="dxa"/>
          </w:tcPr>
          <w:p w14:paraId="31EFD9D8"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verificare periodicamente la conformità del piano di manutenzione;</w:t>
            </w:r>
          </w:p>
        </w:tc>
      </w:tr>
      <w:tr w:rsidR="00762232" w:rsidRPr="00D90FD7" w14:paraId="47390D9F" w14:textId="77777777" w:rsidTr="00762232">
        <w:trPr>
          <w:gridAfter w:val="2"/>
          <w:wAfter w:w="8516" w:type="dxa"/>
        </w:trPr>
        <w:tc>
          <w:tcPr>
            <w:tcW w:w="4403" w:type="dxa"/>
            <w:gridSpan w:val="2"/>
          </w:tcPr>
          <w:p w14:paraId="607EDFD1" w14:textId="77777777" w:rsidR="00762232" w:rsidRPr="00B70427" w:rsidRDefault="00762232" w:rsidP="00762232">
            <w:pPr>
              <w:widowControl w:val="0"/>
              <w:ind w:left="360"/>
              <w:jc w:val="both"/>
              <w:rPr>
                <w:rFonts w:cs="Arial"/>
                <w:color w:val="008000"/>
                <w:lang w:val="it-IT"/>
              </w:rPr>
            </w:pPr>
          </w:p>
        </w:tc>
        <w:tc>
          <w:tcPr>
            <w:tcW w:w="852" w:type="dxa"/>
          </w:tcPr>
          <w:p w14:paraId="7E5D4996" w14:textId="77777777" w:rsidR="00762232" w:rsidRPr="00B70427" w:rsidRDefault="00762232" w:rsidP="00762232">
            <w:pPr>
              <w:widowControl w:val="0"/>
              <w:spacing w:line="240" w:lineRule="exact"/>
              <w:rPr>
                <w:rFonts w:cs="Arial"/>
                <w:lang w:val="it-IT"/>
              </w:rPr>
            </w:pPr>
          </w:p>
        </w:tc>
        <w:tc>
          <w:tcPr>
            <w:tcW w:w="4258" w:type="dxa"/>
          </w:tcPr>
          <w:p w14:paraId="5BDCF893" w14:textId="77777777" w:rsidR="00762232" w:rsidRPr="006140E5" w:rsidRDefault="00762232" w:rsidP="00762232">
            <w:pPr>
              <w:widowControl w:val="0"/>
              <w:ind w:left="426"/>
              <w:jc w:val="both"/>
              <w:rPr>
                <w:rFonts w:cs="Arial"/>
                <w:color w:val="008000"/>
                <w:lang w:val="it-IT"/>
              </w:rPr>
            </w:pPr>
          </w:p>
        </w:tc>
      </w:tr>
      <w:tr w:rsidR="00762232" w:rsidRPr="00D90FD7" w14:paraId="53C7708D" w14:textId="77777777" w:rsidTr="00762232">
        <w:trPr>
          <w:gridAfter w:val="2"/>
          <w:wAfter w:w="8516" w:type="dxa"/>
        </w:trPr>
        <w:tc>
          <w:tcPr>
            <w:tcW w:w="4403" w:type="dxa"/>
            <w:gridSpan w:val="2"/>
          </w:tcPr>
          <w:p w14:paraId="72CC6E04" w14:textId="77777777" w:rsidR="00762232" w:rsidRPr="000A0A89" w:rsidRDefault="00762232" w:rsidP="00762232">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 xml:space="preserve">an allen projektrelevanten Sitzungen teilzunehmen und mitzuarbeiten, </w:t>
            </w:r>
          </w:p>
        </w:tc>
        <w:tc>
          <w:tcPr>
            <w:tcW w:w="852" w:type="dxa"/>
          </w:tcPr>
          <w:p w14:paraId="27A586D1" w14:textId="77777777" w:rsidR="00762232" w:rsidRPr="000A0A89" w:rsidRDefault="00762232" w:rsidP="00762232">
            <w:pPr>
              <w:widowControl w:val="0"/>
              <w:spacing w:line="240" w:lineRule="exact"/>
              <w:rPr>
                <w:rFonts w:cs="Arial"/>
                <w:lang w:val="de-DE"/>
              </w:rPr>
            </w:pPr>
          </w:p>
        </w:tc>
        <w:tc>
          <w:tcPr>
            <w:tcW w:w="4258" w:type="dxa"/>
          </w:tcPr>
          <w:p w14:paraId="1431C10B"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partecipare e collaborare in tutte le riunioni pertinenti con il progetto;</w:t>
            </w:r>
          </w:p>
        </w:tc>
      </w:tr>
      <w:tr w:rsidR="00762232" w:rsidRPr="00D90FD7" w14:paraId="1ED44056" w14:textId="77777777" w:rsidTr="00762232">
        <w:trPr>
          <w:gridAfter w:val="2"/>
          <w:wAfter w:w="8516" w:type="dxa"/>
        </w:trPr>
        <w:tc>
          <w:tcPr>
            <w:tcW w:w="4403" w:type="dxa"/>
            <w:gridSpan w:val="2"/>
          </w:tcPr>
          <w:p w14:paraId="2535BBD9" w14:textId="77777777" w:rsidR="00762232" w:rsidRPr="00B70427" w:rsidRDefault="00762232" w:rsidP="00762232">
            <w:pPr>
              <w:widowControl w:val="0"/>
              <w:ind w:left="360"/>
              <w:jc w:val="both"/>
              <w:rPr>
                <w:rFonts w:cs="Arial"/>
                <w:color w:val="008000"/>
                <w:lang w:val="it-IT"/>
              </w:rPr>
            </w:pPr>
          </w:p>
        </w:tc>
        <w:tc>
          <w:tcPr>
            <w:tcW w:w="852" w:type="dxa"/>
          </w:tcPr>
          <w:p w14:paraId="19743985" w14:textId="77777777" w:rsidR="00762232" w:rsidRPr="00B70427" w:rsidRDefault="00762232" w:rsidP="00762232">
            <w:pPr>
              <w:widowControl w:val="0"/>
              <w:spacing w:line="240" w:lineRule="exact"/>
              <w:rPr>
                <w:rFonts w:cs="Arial"/>
                <w:lang w:val="it-IT"/>
              </w:rPr>
            </w:pPr>
          </w:p>
        </w:tc>
        <w:tc>
          <w:tcPr>
            <w:tcW w:w="4258" w:type="dxa"/>
          </w:tcPr>
          <w:p w14:paraId="1ACF53F3" w14:textId="77777777" w:rsidR="00762232" w:rsidRPr="006140E5" w:rsidRDefault="00762232" w:rsidP="00762232">
            <w:pPr>
              <w:widowControl w:val="0"/>
              <w:ind w:left="426"/>
              <w:jc w:val="both"/>
              <w:rPr>
                <w:rFonts w:cs="Arial"/>
                <w:color w:val="008000"/>
                <w:lang w:val="it-IT"/>
              </w:rPr>
            </w:pPr>
          </w:p>
        </w:tc>
      </w:tr>
      <w:tr w:rsidR="00762232" w:rsidRPr="00D90FD7" w14:paraId="4E40331B" w14:textId="77777777" w:rsidTr="00762232">
        <w:trPr>
          <w:gridAfter w:val="2"/>
          <w:wAfter w:w="8516" w:type="dxa"/>
        </w:trPr>
        <w:tc>
          <w:tcPr>
            <w:tcW w:w="4403" w:type="dxa"/>
            <w:gridSpan w:val="2"/>
          </w:tcPr>
          <w:p w14:paraId="4FB4D96A" w14:textId="77777777" w:rsidR="00762232" w:rsidRPr="006A34E0" w:rsidRDefault="00762232" w:rsidP="00762232">
            <w:pPr>
              <w:widowControl w:val="0"/>
              <w:numPr>
                <w:ilvl w:val="1"/>
                <w:numId w:val="60"/>
              </w:numPr>
              <w:tabs>
                <w:tab w:val="clear" w:pos="567"/>
                <w:tab w:val="num" w:pos="360"/>
              </w:tabs>
              <w:ind w:left="360" w:hanging="360"/>
              <w:contextualSpacing/>
              <w:jc w:val="both"/>
              <w:rPr>
                <w:rFonts w:cs="Arial"/>
                <w:noProof w:val="0"/>
                <w:color w:val="008000"/>
                <w:lang w:val="de-DE"/>
              </w:rPr>
            </w:pPr>
            <w:r w:rsidRPr="006A34E0">
              <w:rPr>
                <w:rFonts w:cs="Arial"/>
                <w:noProof w:val="0"/>
                <w:color w:val="008000"/>
                <w:lang w:val="de-DE"/>
              </w:rPr>
              <w:t>vor Baubeginn festzustellen, dass:</w:t>
            </w:r>
          </w:p>
          <w:p w14:paraId="68059DDC" w14:textId="77777777" w:rsidR="00762232" w:rsidRPr="006A34E0" w:rsidRDefault="00762232" w:rsidP="00762232">
            <w:pPr>
              <w:pStyle w:val="Paragrafoelenco"/>
              <w:widowControl w:val="0"/>
              <w:numPr>
                <w:ilvl w:val="0"/>
                <w:numId w:val="63"/>
              </w:numPr>
              <w:ind w:left="722" w:hanging="283"/>
              <w:jc w:val="both"/>
              <w:rPr>
                <w:rFonts w:cs="Arial"/>
                <w:noProof w:val="0"/>
                <w:color w:val="008000"/>
                <w:lang w:val="de-DE"/>
              </w:rPr>
            </w:pPr>
            <w:r w:rsidRPr="006A34E0">
              <w:rPr>
                <w:rFonts w:cs="Arial"/>
                <w:noProof w:val="0"/>
                <w:color w:val="008000"/>
                <w:lang w:val="de-DE"/>
              </w:rPr>
              <w:t xml:space="preserve">eine eventuelle Beeinträchtigung von Gebäuden </w:t>
            </w:r>
            <w:r>
              <w:rPr>
                <w:rFonts w:cs="Arial"/>
                <w:noProof w:val="0"/>
                <w:color w:val="008000"/>
                <w:lang w:val="de-DE"/>
              </w:rPr>
              <w:t>etc</w:t>
            </w:r>
            <w:r w:rsidRPr="006A34E0">
              <w:rPr>
                <w:rFonts w:cs="Arial"/>
                <w:noProof w:val="0"/>
                <w:color w:val="008000"/>
                <w:lang w:val="de-DE"/>
              </w:rPr>
              <w:t>. durch die Bauausführung geprüft und die erforderliche Beweissicherung erfolgt ist,</w:t>
            </w:r>
          </w:p>
          <w:p w14:paraId="3A85DF68" w14:textId="77777777" w:rsidR="00762232" w:rsidRPr="006A34E0" w:rsidRDefault="00762232" w:rsidP="00762232">
            <w:pPr>
              <w:pStyle w:val="Paragrafoelenco"/>
              <w:widowControl w:val="0"/>
              <w:numPr>
                <w:ilvl w:val="0"/>
                <w:numId w:val="63"/>
              </w:numPr>
              <w:ind w:left="722" w:hanging="283"/>
              <w:jc w:val="both"/>
              <w:rPr>
                <w:rFonts w:cs="Arial"/>
                <w:noProof w:val="0"/>
                <w:color w:val="008000"/>
                <w:lang w:val="de-DE"/>
              </w:rPr>
            </w:pPr>
            <w:r w:rsidRPr="006A34E0">
              <w:rPr>
                <w:rFonts w:cs="Arial"/>
                <w:noProof w:val="0"/>
                <w:color w:val="008000"/>
                <w:lang w:val="de-DE"/>
              </w:rPr>
              <w:t>sämtliche Versorgungsleitungen (Strom,</w:t>
            </w:r>
            <w:r>
              <w:rPr>
                <w:rFonts w:cs="Arial"/>
                <w:noProof w:val="0"/>
                <w:color w:val="008000"/>
                <w:lang w:val="de-DE"/>
              </w:rPr>
              <w:t xml:space="preserve"> Tele</w:t>
            </w:r>
            <w:r w:rsidRPr="006A34E0">
              <w:rPr>
                <w:rFonts w:cs="Arial"/>
                <w:noProof w:val="0"/>
                <w:color w:val="008000"/>
                <w:lang w:val="de-DE"/>
              </w:rPr>
              <w:t>fon, Gas, Wass</w:t>
            </w:r>
            <w:r>
              <w:rPr>
                <w:rFonts w:cs="Arial"/>
                <w:noProof w:val="0"/>
                <w:color w:val="008000"/>
                <w:lang w:val="de-DE"/>
              </w:rPr>
              <w:t>er und Abwasser) mit den Versor</w:t>
            </w:r>
            <w:r w:rsidRPr="006A34E0">
              <w:rPr>
                <w:rFonts w:cs="Arial"/>
                <w:noProof w:val="0"/>
                <w:color w:val="008000"/>
                <w:lang w:val="de-DE"/>
              </w:rPr>
              <w:t>gungsunternehmen erhoben worden sind,</w:t>
            </w:r>
          </w:p>
          <w:p w14:paraId="3CD8747E" w14:textId="77777777" w:rsidR="00762232" w:rsidRPr="000A0A89" w:rsidRDefault="00762232" w:rsidP="00762232">
            <w:pPr>
              <w:pStyle w:val="Paragrafoelenco"/>
              <w:widowControl w:val="0"/>
              <w:numPr>
                <w:ilvl w:val="0"/>
                <w:numId w:val="63"/>
              </w:numPr>
              <w:ind w:left="722" w:hanging="283"/>
              <w:jc w:val="both"/>
              <w:rPr>
                <w:rFonts w:cs="Arial"/>
                <w:color w:val="008000"/>
                <w:lang w:val="de-DE"/>
              </w:rPr>
            </w:pPr>
            <w:r w:rsidRPr="000A0A89">
              <w:rPr>
                <w:rFonts w:cs="Arial"/>
                <w:color w:val="008000"/>
                <w:lang w:val="de-DE"/>
              </w:rPr>
              <w:t>die freie Zugänglichkeit der von den Bauarbeiten betroffenen Liegenschaften gegeben ist.</w:t>
            </w:r>
          </w:p>
          <w:p w14:paraId="56F9EC33" w14:textId="77777777" w:rsidR="00762232" w:rsidRPr="000A0A89" w:rsidRDefault="00762232" w:rsidP="00762232">
            <w:pPr>
              <w:pStyle w:val="Rientrocorpodeltesto"/>
              <w:widowControl w:val="0"/>
              <w:tabs>
                <w:tab w:val="left" w:pos="8496"/>
              </w:tabs>
              <w:spacing w:after="0" w:line="240" w:lineRule="exact"/>
              <w:ind w:left="439"/>
              <w:jc w:val="both"/>
              <w:rPr>
                <w:rFonts w:cs="Arial"/>
                <w:lang w:val="de-DE"/>
              </w:rPr>
            </w:pPr>
            <w:r w:rsidRPr="00C40C0D">
              <w:rPr>
                <w:rFonts w:cs="Arial"/>
                <w:color w:val="008000"/>
                <w:lang w:val="de-DE"/>
              </w:rPr>
              <w:t xml:space="preserve">Zudem </w:t>
            </w:r>
            <w:r>
              <w:rPr>
                <w:rFonts w:cs="Arial"/>
                <w:color w:val="008000"/>
                <w:lang w:val="de-DE"/>
              </w:rPr>
              <w:t>müssen</w:t>
            </w:r>
            <w:r w:rsidRPr="00C40C0D">
              <w:rPr>
                <w:rFonts w:cs="Arial"/>
                <w:color w:val="008000"/>
                <w:lang w:val="de-DE"/>
              </w:rPr>
              <w:t xml:space="preserve"> die Protokolle </w:t>
            </w:r>
            <w:r>
              <w:rPr>
                <w:rFonts w:cs="Arial"/>
                <w:color w:val="008000"/>
                <w:lang w:val="de-DE"/>
              </w:rPr>
              <w:t>über die</w:t>
            </w:r>
            <w:r w:rsidRPr="00C40C0D">
              <w:rPr>
                <w:rFonts w:cs="Arial"/>
                <w:color w:val="008000"/>
                <w:lang w:val="de-DE"/>
              </w:rPr>
              <w:t xml:space="preserve"> Feststellung der durch höhere Gewalt </w:t>
            </w:r>
            <w:r>
              <w:rPr>
                <w:rFonts w:cs="Arial"/>
                <w:color w:val="008000"/>
                <w:lang w:val="de-DE"/>
              </w:rPr>
              <w:t>entstandenen Schäden unverzüglich erstellt werden;</w:t>
            </w:r>
          </w:p>
        </w:tc>
        <w:tc>
          <w:tcPr>
            <w:tcW w:w="852" w:type="dxa"/>
          </w:tcPr>
          <w:p w14:paraId="4CE745FB" w14:textId="77777777" w:rsidR="00762232" w:rsidRPr="000A0A89" w:rsidRDefault="00762232" w:rsidP="00762232">
            <w:pPr>
              <w:widowControl w:val="0"/>
              <w:spacing w:line="240" w:lineRule="exact"/>
              <w:rPr>
                <w:rFonts w:cs="Arial"/>
                <w:lang w:val="de-DE"/>
              </w:rPr>
            </w:pPr>
          </w:p>
        </w:tc>
        <w:tc>
          <w:tcPr>
            <w:tcW w:w="4258" w:type="dxa"/>
          </w:tcPr>
          <w:p w14:paraId="5F7485C6"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prima dell’inizio dei lavori, di accertare:</w:t>
            </w:r>
          </w:p>
          <w:p w14:paraId="143CE3BC" w14:textId="54A71750"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se sono stati valutati eventuali danni che gli interventi possono produrre agli edifici ecc. e se sono stati condotti i relativi accertamenti proba</w:t>
            </w:r>
            <w:r w:rsidRPr="006140E5">
              <w:rPr>
                <w:rFonts w:cs="Arial"/>
                <w:color w:val="008000"/>
                <w:lang w:val="it-IT"/>
              </w:rPr>
              <w:softHyphen/>
              <w:t>tori;</w:t>
            </w:r>
          </w:p>
          <w:p w14:paraId="7EF95EDD" w14:textId="2332EDE8"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se sono state censite congiuntamente alle aziende erogatrici tutte le linee di servizi esistenti, quali linee elettriche e telefoniche, tubazioni dell’acqua e del gas, canalizzazioni;</w:t>
            </w:r>
          </w:p>
          <w:p w14:paraId="3FB92DA2" w14:textId="73DD98C5"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se è assicurata la piena accessibilità degli immobili interessati ai lavori.</w:t>
            </w:r>
          </w:p>
          <w:p w14:paraId="3E1888AD" w14:textId="77777777" w:rsidR="00762232" w:rsidRPr="006140E5" w:rsidRDefault="00762232" w:rsidP="00762232">
            <w:pPr>
              <w:widowControl w:val="0"/>
              <w:ind w:left="426"/>
              <w:jc w:val="both"/>
              <w:rPr>
                <w:rFonts w:cs="Arial"/>
                <w:color w:val="008000"/>
                <w:lang w:val="it-IT"/>
              </w:rPr>
            </w:pPr>
            <w:r w:rsidRPr="006140E5">
              <w:rPr>
                <w:rFonts w:cs="Arial"/>
                <w:color w:val="008000"/>
                <w:lang w:val="it-IT"/>
              </w:rPr>
              <w:t>Inoltre deve redigere immediatamente i verbali di constatazione dei danni occorsi per cause di forza maggiore;</w:t>
            </w:r>
          </w:p>
        </w:tc>
      </w:tr>
      <w:tr w:rsidR="00762232" w:rsidRPr="00D90FD7" w14:paraId="0A94DF29" w14:textId="77777777" w:rsidTr="00762232">
        <w:trPr>
          <w:gridAfter w:val="2"/>
          <w:wAfter w:w="8516" w:type="dxa"/>
        </w:trPr>
        <w:tc>
          <w:tcPr>
            <w:tcW w:w="4403" w:type="dxa"/>
            <w:gridSpan w:val="2"/>
          </w:tcPr>
          <w:p w14:paraId="0FF57FFB" w14:textId="77777777" w:rsidR="00762232" w:rsidRPr="00B70427" w:rsidRDefault="00762232" w:rsidP="00762232">
            <w:pPr>
              <w:widowControl w:val="0"/>
              <w:ind w:left="360"/>
              <w:jc w:val="both"/>
              <w:rPr>
                <w:rFonts w:cs="Arial"/>
                <w:color w:val="008000"/>
                <w:lang w:val="it-IT"/>
              </w:rPr>
            </w:pPr>
          </w:p>
        </w:tc>
        <w:tc>
          <w:tcPr>
            <w:tcW w:w="852" w:type="dxa"/>
          </w:tcPr>
          <w:p w14:paraId="583B8C9C" w14:textId="77777777" w:rsidR="00762232" w:rsidRPr="00B70427" w:rsidRDefault="00762232" w:rsidP="00762232">
            <w:pPr>
              <w:widowControl w:val="0"/>
              <w:spacing w:line="240" w:lineRule="exact"/>
              <w:rPr>
                <w:rFonts w:cs="Arial"/>
                <w:lang w:val="it-IT"/>
              </w:rPr>
            </w:pPr>
          </w:p>
        </w:tc>
        <w:tc>
          <w:tcPr>
            <w:tcW w:w="4258" w:type="dxa"/>
          </w:tcPr>
          <w:p w14:paraId="7F8E20FF" w14:textId="77777777" w:rsidR="00762232" w:rsidRPr="006140E5" w:rsidRDefault="00762232" w:rsidP="00762232">
            <w:pPr>
              <w:widowControl w:val="0"/>
              <w:ind w:left="426"/>
              <w:jc w:val="both"/>
              <w:rPr>
                <w:rFonts w:cs="Arial"/>
                <w:color w:val="008000"/>
                <w:lang w:val="it-IT"/>
              </w:rPr>
            </w:pPr>
          </w:p>
        </w:tc>
      </w:tr>
      <w:tr w:rsidR="00762232" w:rsidRPr="00D90FD7" w14:paraId="51CB6711" w14:textId="77777777" w:rsidTr="00762232">
        <w:trPr>
          <w:gridAfter w:val="2"/>
          <w:wAfter w:w="8516" w:type="dxa"/>
        </w:trPr>
        <w:tc>
          <w:tcPr>
            <w:tcW w:w="4403" w:type="dxa"/>
            <w:gridSpan w:val="2"/>
          </w:tcPr>
          <w:p w14:paraId="0C41D993" w14:textId="77777777" w:rsidR="00762232" w:rsidRPr="005A442D" w:rsidRDefault="00762232" w:rsidP="00762232">
            <w:pPr>
              <w:widowControl w:val="0"/>
              <w:numPr>
                <w:ilvl w:val="1"/>
                <w:numId w:val="60"/>
              </w:numPr>
              <w:tabs>
                <w:tab w:val="clear" w:pos="567"/>
                <w:tab w:val="num" w:pos="360"/>
              </w:tabs>
              <w:ind w:left="360" w:hanging="360"/>
              <w:contextualSpacing/>
              <w:jc w:val="both"/>
              <w:rPr>
                <w:rFonts w:cs="Arial"/>
                <w:noProof w:val="0"/>
                <w:color w:val="008000"/>
                <w:lang w:val="de-DE"/>
              </w:rPr>
            </w:pPr>
            <w:r w:rsidRPr="005A442D">
              <w:rPr>
                <w:rFonts w:cs="Arial"/>
                <w:color w:val="008000"/>
                <w:lang w:val="de-DE"/>
              </w:rPr>
              <w:t>die notwendigen baulichen Unterlagen für die künftigen Nutzer bereitzustellen, wie zum Beispiel:</w:t>
            </w:r>
          </w:p>
          <w:p w14:paraId="5544A049" w14:textId="77777777" w:rsidR="00762232"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Unterlagen für das Einholen der Benutzungsge</w:t>
            </w:r>
            <w:r w:rsidRPr="00C40C0D">
              <w:rPr>
                <w:rFonts w:cs="Arial"/>
                <w:noProof w:val="0"/>
                <w:color w:val="008000"/>
                <w:lang w:val="de-DE"/>
              </w:rPr>
              <w:softHyphen/>
              <w:t>nehmigung</w:t>
            </w:r>
            <w:r>
              <w:rPr>
                <w:rFonts w:cs="Arial"/>
                <w:noProof w:val="0"/>
                <w:color w:val="008000"/>
                <w:lang w:val="de-DE"/>
              </w:rPr>
              <w:t>,</w:t>
            </w:r>
          </w:p>
          <w:p w14:paraId="44C60016" w14:textId="77777777" w:rsidR="00762232" w:rsidRPr="000A0A89" w:rsidRDefault="00762232" w:rsidP="00762232">
            <w:pPr>
              <w:pStyle w:val="Paragrafoelenco"/>
              <w:widowControl w:val="0"/>
              <w:numPr>
                <w:ilvl w:val="0"/>
                <w:numId w:val="63"/>
              </w:numPr>
              <w:ind w:left="722" w:hanging="283"/>
              <w:jc w:val="both"/>
              <w:rPr>
                <w:rFonts w:cs="Arial"/>
                <w:noProof w:val="0"/>
                <w:color w:val="008000"/>
                <w:lang w:val="de-DE"/>
              </w:rPr>
            </w:pPr>
            <w:r w:rsidRPr="000A0A89">
              <w:rPr>
                <w:rFonts w:cs="Arial"/>
                <w:noProof w:val="0"/>
                <w:color w:val="008000"/>
                <w:lang w:val="de-DE"/>
              </w:rPr>
              <w:t xml:space="preserve">aktualisierte Bestandspläne des </w:t>
            </w:r>
            <w:r>
              <w:rPr>
                <w:rFonts w:cs="Arial"/>
                <w:noProof w:val="0"/>
                <w:color w:val="008000"/>
                <w:lang w:val="de-DE"/>
              </w:rPr>
              <w:t>ausgeführten Bauvorhabens (+ CD-</w:t>
            </w:r>
            <w:r w:rsidRPr="000A0A89">
              <w:rPr>
                <w:rFonts w:cs="Arial"/>
                <w:noProof w:val="0"/>
                <w:color w:val="008000"/>
                <w:lang w:val="de-DE"/>
              </w:rPr>
              <w:t>ROM)</w:t>
            </w:r>
            <w:r>
              <w:rPr>
                <w:rFonts w:cs="Arial"/>
                <w:noProof w:val="0"/>
                <w:color w:val="008000"/>
                <w:lang w:val="de-DE"/>
              </w:rPr>
              <w:t>,</w:t>
            </w:r>
          </w:p>
          <w:p w14:paraId="7AFE3796"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Pr>
                <w:rFonts w:cs="Arial"/>
                <w:noProof w:val="0"/>
                <w:color w:val="008000"/>
                <w:lang w:val="de-DE"/>
              </w:rPr>
              <w:t>t</w:t>
            </w:r>
            <w:r w:rsidRPr="00C40C0D">
              <w:rPr>
                <w:rFonts w:cs="Arial"/>
                <w:noProof w:val="0"/>
                <w:color w:val="008000"/>
                <w:lang w:val="de-DE"/>
              </w:rPr>
              <w:t>echnische Unterlagen der Anlagen</w:t>
            </w:r>
            <w:r>
              <w:rPr>
                <w:rFonts w:cs="Arial"/>
                <w:noProof w:val="0"/>
                <w:color w:val="008000"/>
                <w:lang w:val="de-DE"/>
              </w:rPr>
              <w:t>,</w:t>
            </w:r>
          </w:p>
          <w:p w14:paraId="05A76F68"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Betriebs-, Bedienungs- und Wartungsanleitungen</w:t>
            </w:r>
            <w:r>
              <w:rPr>
                <w:rFonts w:cs="Arial"/>
                <w:noProof w:val="0"/>
                <w:color w:val="008000"/>
                <w:lang w:val="de-DE"/>
              </w:rPr>
              <w:t>,</w:t>
            </w:r>
          </w:p>
          <w:p w14:paraId="03698A47"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Garantiebesch</w:t>
            </w:r>
            <w:r>
              <w:rPr>
                <w:rFonts w:cs="Arial"/>
                <w:noProof w:val="0"/>
                <w:color w:val="008000"/>
                <w:lang w:val="de-DE"/>
              </w:rPr>
              <w:t>einigungen, Konformitätsbeschei</w:t>
            </w:r>
            <w:r w:rsidRPr="00C40C0D">
              <w:rPr>
                <w:rFonts w:cs="Arial"/>
                <w:noProof w:val="0"/>
                <w:color w:val="008000"/>
                <w:lang w:val="de-DE"/>
              </w:rPr>
              <w:t>nigungen</w:t>
            </w:r>
            <w:r>
              <w:rPr>
                <w:rFonts w:cs="Arial"/>
                <w:noProof w:val="0"/>
                <w:color w:val="008000"/>
                <w:lang w:val="de-DE"/>
              </w:rPr>
              <w:t>,</w:t>
            </w:r>
          </w:p>
          <w:p w14:paraId="02EA80B1" w14:textId="77777777" w:rsidR="00762232" w:rsidRPr="00C40C0D"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Unterlagen für Abrechnung und Inventarisierung der Einrichtung und Ausstattung</w:t>
            </w:r>
            <w:r>
              <w:rPr>
                <w:rFonts w:cs="Arial"/>
                <w:noProof w:val="0"/>
                <w:color w:val="008000"/>
                <w:lang w:val="de-DE"/>
              </w:rPr>
              <w:t>,</w:t>
            </w:r>
          </w:p>
          <w:p w14:paraId="7957B0EF" w14:textId="77777777" w:rsidR="00762232" w:rsidRDefault="00762232" w:rsidP="00762232">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Endabrechnun</w:t>
            </w:r>
            <w:r>
              <w:rPr>
                <w:rFonts w:cs="Arial"/>
                <w:noProof w:val="0"/>
                <w:color w:val="008000"/>
                <w:lang w:val="de-DE"/>
              </w:rPr>
              <w:t>gen und Ausstellung der Beschei</w:t>
            </w:r>
            <w:r w:rsidRPr="00C40C0D">
              <w:rPr>
                <w:rFonts w:cs="Arial"/>
                <w:noProof w:val="0"/>
                <w:color w:val="008000"/>
                <w:lang w:val="de-DE"/>
              </w:rPr>
              <w:t xml:space="preserve">nigung über die ordnungsgemäße Ausführung der </w:t>
            </w:r>
            <w:r w:rsidRPr="00265271">
              <w:rPr>
                <w:rFonts w:cs="Arial"/>
                <w:noProof w:val="0"/>
                <w:color w:val="008000"/>
                <w:lang w:val="de-DE"/>
              </w:rPr>
              <w:t>Arbeiten/Lieferungen,</w:t>
            </w:r>
          </w:p>
          <w:p w14:paraId="342BA83B" w14:textId="77777777" w:rsidR="00762232" w:rsidRPr="00735863" w:rsidRDefault="00762232" w:rsidP="00762232">
            <w:pPr>
              <w:pStyle w:val="Paragrafoelenco"/>
              <w:widowControl w:val="0"/>
              <w:numPr>
                <w:ilvl w:val="0"/>
                <w:numId w:val="63"/>
              </w:numPr>
              <w:ind w:left="722" w:hanging="283"/>
              <w:jc w:val="both"/>
              <w:rPr>
                <w:rFonts w:cs="Arial"/>
                <w:noProof w:val="0"/>
                <w:color w:val="008000"/>
                <w:lang w:val="de-DE"/>
              </w:rPr>
            </w:pPr>
            <w:r w:rsidRPr="00735863">
              <w:rPr>
                <w:rFonts w:cs="Arial"/>
                <w:noProof w:val="0"/>
                <w:color w:val="008000"/>
                <w:lang w:val="de-DE"/>
              </w:rPr>
              <w:t>Mitarbeit und Beratung bei Erstellung des Plans über die Betriebsaufnahme, Organisation der Betriebsaufnahme, Information und Schulung des Personals</w:t>
            </w:r>
            <w:r w:rsidRPr="00735863">
              <w:rPr>
                <w:rFonts w:cs="Arial"/>
                <w:color w:val="008000"/>
                <w:lang w:val="de-DE"/>
              </w:rPr>
              <w:t>,</w:t>
            </w:r>
          </w:p>
        </w:tc>
        <w:tc>
          <w:tcPr>
            <w:tcW w:w="852" w:type="dxa"/>
          </w:tcPr>
          <w:p w14:paraId="09E19D1A" w14:textId="77777777" w:rsidR="00762232" w:rsidRPr="000A0A89" w:rsidRDefault="00762232" w:rsidP="00762232">
            <w:pPr>
              <w:widowControl w:val="0"/>
              <w:spacing w:line="240" w:lineRule="exact"/>
              <w:rPr>
                <w:rFonts w:cs="Arial"/>
                <w:lang w:val="de-DE"/>
              </w:rPr>
            </w:pPr>
          </w:p>
        </w:tc>
        <w:tc>
          <w:tcPr>
            <w:tcW w:w="4258" w:type="dxa"/>
          </w:tcPr>
          <w:p w14:paraId="2F54B4BB" w14:textId="77777777" w:rsidR="00762232" w:rsidRPr="006140E5" w:rsidRDefault="00762232" w:rsidP="00762232">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predisporre la necessaria documentazione tecnica per i futuri utenti</w:t>
            </w:r>
          </w:p>
          <w:p w14:paraId="5FA62BF2" w14:textId="77777777" w:rsidR="00762232" w:rsidRPr="00C40C0D" w:rsidRDefault="00762232" w:rsidP="00762232">
            <w:pPr>
              <w:widowControl w:val="0"/>
              <w:ind w:left="425"/>
              <w:jc w:val="both"/>
              <w:rPr>
                <w:rFonts w:cs="Arial"/>
                <w:color w:val="008000"/>
              </w:rPr>
            </w:pPr>
            <w:r w:rsidRPr="00C40C0D">
              <w:rPr>
                <w:rFonts w:cs="Arial"/>
                <w:color w:val="008000"/>
              </w:rPr>
              <w:t>come per esempio:</w:t>
            </w:r>
          </w:p>
          <w:p w14:paraId="04F0BDBB"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documenti per il rilascio della licenza d’uso;</w:t>
            </w:r>
          </w:p>
          <w:p w14:paraId="22AB681B"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0A0A89">
              <w:rPr>
                <w:rFonts w:cs="Arial"/>
                <w:color w:val="008000"/>
                <w:lang w:val="it-IT"/>
              </w:rPr>
              <w:t>planimetrie aggiornate dello stato di fatto dell’opera realizzata (+ CD-ROM);</w:t>
            </w:r>
          </w:p>
          <w:p w14:paraId="24C59DFD" w14:textId="77777777" w:rsidR="00762232" w:rsidRPr="000A0A89" w:rsidRDefault="00762232" w:rsidP="00762232">
            <w:pPr>
              <w:pStyle w:val="Paragrafoelenco"/>
              <w:widowControl w:val="0"/>
              <w:numPr>
                <w:ilvl w:val="0"/>
                <w:numId w:val="63"/>
              </w:numPr>
              <w:ind w:left="722" w:hanging="283"/>
              <w:jc w:val="both"/>
              <w:rPr>
                <w:rFonts w:cs="Arial"/>
                <w:color w:val="008000"/>
              </w:rPr>
            </w:pPr>
            <w:r w:rsidRPr="000A0A89">
              <w:rPr>
                <w:rFonts w:cs="Arial"/>
                <w:color w:val="008000"/>
              </w:rPr>
              <w:t>documentazione tecnica degli impianti;</w:t>
            </w:r>
          </w:p>
          <w:p w14:paraId="4C4AC601"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istruzioni per l’uso, l’esercizio e la manutenzione;</w:t>
            </w:r>
          </w:p>
          <w:p w14:paraId="6B9AFF0F"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certificati di garanzia, certificati di conformità;</w:t>
            </w:r>
          </w:p>
          <w:p w14:paraId="3437D577"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documentazione relativa alla rendicontazione e all’inventario dell’arredamento e delle dotazioni;</w:t>
            </w:r>
          </w:p>
          <w:p w14:paraId="5D05092D" w14:textId="77777777" w:rsidR="00762232" w:rsidRPr="006140E5" w:rsidRDefault="00762232" w:rsidP="00762232">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conteggi finali e l’emissione del certificato di regolare esecuzione dei lavori/forniture;</w:t>
            </w:r>
          </w:p>
          <w:p w14:paraId="253DE01C" w14:textId="77777777" w:rsidR="00762232" w:rsidRPr="006140E5" w:rsidRDefault="00762232" w:rsidP="00762232">
            <w:pPr>
              <w:pStyle w:val="Paragrafoelenco"/>
              <w:widowControl w:val="0"/>
              <w:numPr>
                <w:ilvl w:val="0"/>
                <w:numId w:val="63"/>
              </w:numPr>
              <w:ind w:left="722" w:hanging="283"/>
              <w:jc w:val="both"/>
              <w:rPr>
                <w:rFonts w:cs="Arial"/>
                <w:lang w:val="it-IT"/>
              </w:rPr>
            </w:pPr>
            <w:r w:rsidRPr="00C40C0D">
              <w:rPr>
                <w:rFonts w:cs="Arial"/>
                <w:color w:val="008000"/>
                <w:lang w:val="it-IT"/>
              </w:rPr>
              <w:t>collaborazione e consulenza nell’elaborazione del piano di messa in esercizio, organizzazione della messa in esercizio, informazione e istru</w:t>
            </w:r>
            <w:r w:rsidRPr="00C40C0D">
              <w:rPr>
                <w:rFonts w:cs="Arial"/>
                <w:color w:val="008000"/>
                <w:lang w:val="it-IT"/>
              </w:rPr>
              <w:softHyphen/>
              <w:t>zione del personale;</w:t>
            </w:r>
          </w:p>
        </w:tc>
      </w:tr>
      <w:tr w:rsidR="00762232" w:rsidRPr="00D90FD7" w14:paraId="544542DF" w14:textId="77777777" w:rsidTr="00762232">
        <w:trPr>
          <w:gridAfter w:val="2"/>
          <w:wAfter w:w="8516" w:type="dxa"/>
        </w:trPr>
        <w:tc>
          <w:tcPr>
            <w:tcW w:w="4403" w:type="dxa"/>
            <w:gridSpan w:val="2"/>
          </w:tcPr>
          <w:p w14:paraId="033DC94D" w14:textId="77777777" w:rsidR="00762232" w:rsidRPr="00B70427" w:rsidRDefault="00762232" w:rsidP="00762232">
            <w:pPr>
              <w:widowControl w:val="0"/>
              <w:ind w:left="360"/>
              <w:jc w:val="both"/>
              <w:rPr>
                <w:rFonts w:cs="Arial"/>
                <w:color w:val="008000"/>
                <w:lang w:val="it-IT"/>
              </w:rPr>
            </w:pPr>
          </w:p>
        </w:tc>
        <w:tc>
          <w:tcPr>
            <w:tcW w:w="852" w:type="dxa"/>
          </w:tcPr>
          <w:p w14:paraId="74604571" w14:textId="77777777" w:rsidR="00762232" w:rsidRPr="00B70427" w:rsidRDefault="00762232" w:rsidP="00762232">
            <w:pPr>
              <w:widowControl w:val="0"/>
              <w:spacing w:line="240" w:lineRule="exact"/>
              <w:rPr>
                <w:rFonts w:cs="Arial"/>
                <w:lang w:val="it-IT"/>
              </w:rPr>
            </w:pPr>
          </w:p>
        </w:tc>
        <w:tc>
          <w:tcPr>
            <w:tcW w:w="4258" w:type="dxa"/>
          </w:tcPr>
          <w:p w14:paraId="2C550248" w14:textId="77777777" w:rsidR="00762232" w:rsidRPr="006140E5" w:rsidRDefault="00762232" w:rsidP="00762232">
            <w:pPr>
              <w:widowControl w:val="0"/>
              <w:ind w:left="426"/>
              <w:jc w:val="both"/>
              <w:rPr>
                <w:rFonts w:cs="Arial"/>
                <w:color w:val="008000"/>
                <w:lang w:val="it-IT"/>
              </w:rPr>
            </w:pPr>
          </w:p>
        </w:tc>
      </w:tr>
      <w:tr w:rsidR="00762232" w:rsidRPr="00D90FD7" w14:paraId="1DB727B2" w14:textId="77777777" w:rsidTr="00762232">
        <w:trPr>
          <w:gridAfter w:val="2"/>
          <w:wAfter w:w="8516" w:type="dxa"/>
        </w:trPr>
        <w:tc>
          <w:tcPr>
            <w:tcW w:w="4403" w:type="dxa"/>
            <w:gridSpan w:val="2"/>
          </w:tcPr>
          <w:p w14:paraId="00234021" w14:textId="77777777" w:rsidR="00762232" w:rsidRPr="000A0A89" w:rsidRDefault="00762232" w:rsidP="00762232">
            <w:pPr>
              <w:widowControl w:val="0"/>
              <w:numPr>
                <w:ilvl w:val="1"/>
                <w:numId w:val="60"/>
              </w:numPr>
              <w:tabs>
                <w:tab w:val="clear" w:pos="567"/>
                <w:tab w:val="num" w:pos="360"/>
              </w:tabs>
              <w:ind w:left="360" w:hanging="360"/>
              <w:contextualSpacing/>
              <w:jc w:val="both"/>
              <w:rPr>
                <w:rFonts w:cs="Arial"/>
                <w:lang w:val="de-DE"/>
              </w:rPr>
            </w:pPr>
            <w:r w:rsidRPr="00C40C0D">
              <w:rPr>
                <w:rFonts w:cs="Arial"/>
                <w:noProof w:val="0"/>
                <w:color w:val="008000"/>
                <w:lang w:val="de-DE"/>
              </w:rPr>
              <w:t>alle für die ordnungsgemäße Erfüllung des Auftrags notwendigen Maßn</w:t>
            </w:r>
            <w:r>
              <w:rPr>
                <w:rFonts w:cs="Arial"/>
                <w:noProof w:val="0"/>
                <w:color w:val="008000"/>
                <w:lang w:val="de-DE"/>
              </w:rPr>
              <w:t>ahmen im Interesse des öffentli</w:t>
            </w:r>
            <w:r w:rsidRPr="00C40C0D">
              <w:rPr>
                <w:rFonts w:cs="Arial"/>
                <w:noProof w:val="0"/>
                <w:color w:val="008000"/>
                <w:lang w:val="de-DE"/>
              </w:rPr>
              <w:t xml:space="preserve">chen Auftraggebers zu erfüllen, einschließlich der Maßnahmen zur Behebung </w:t>
            </w:r>
            <w:r>
              <w:rPr>
                <w:rFonts w:cs="Arial"/>
                <w:noProof w:val="0"/>
                <w:color w:val="008000"/>
                <w:lang w:val="de-DE"/>
              </w:rPr>
              <w:t>erhobener</w:t>
            </w:r>
            <w:r w:rsidRPr="00C40C0D">
              <w:rPr>
                <w:rFonts w:cs="Arial"/>
                <w:noProof w:val="0"/>
                <w:color w:val="008000"/>
                <w:lang w:val="de-DE"/>
              </w:rPr>
              <w:t xml:space="preserve"> Mängel.</w:t>
            </w:r>
          </w:p>
        </w:tc>
        <w:tc>
          <w:tcPr>
            <w:tcW w:w="852" w:type="dxa"/>
          </w:tcPr>
          <w:p w14:paraId="635FE0AB" w14:textId="77777777" w:rsidR="00762232" w:rsidRPr="000A0A89" w:rsidRDefault="00762232" w:rsidP="00762232">
            <w:pPr>
              <w:widowControl w:val="0"/>
              <w:spacing w:line="240" w:lineRule="exact"/>
              <w:rPr>
                <w:rFonts w:cs="Arial"/>
                <w:lang w:val="de-DE"/>
              </w:rPr>
            </w:pPr>
          </w:p>
        </w:tc>
        <w:tc>
          <w:tcPr>
            <w:tcW w:w="4258" w:type="dxa"/>
          </w:tcPr>
          <w:p w14:paraId="703AE02E" w14:textId="77777777" w:rsidR="00762232" w:rsidRPr="006140E5" w:rsidRDefault="00762232" w:rsidP="00762232">
            <w:pPr>
              <w:widowControl w:val="0"/>
              <w:numPr>
                <w:ilvl w:val="0"/>
                <w:numId w:val="61"/>
              </w:numPr>
              <w:tabs>
                <w:tab w:val="clear" w:pos="1069"/>
              </w:tabs>
              <w:ind w:left="426" w:hanging="426"/>
              <w:jc w:val="both"/>
              <w:rPr>
                <w:rFonts w:cs="Arial"/>
                <w:lang w:val="it-IT"/>
              </w:rPr>
            </w:pPr>
            <w:r w:rsidRPr="006140E5">
              <w:rPr>
                <w:rFonts w:cs="Arial"/>
                <w:color w:val="008000"/>
                <w:lang w:val="it-IT"/>
              </w:rPr>
              <w:t>intraprendere tutti provvedimenti necessari per la re</w:t>
            </w:r>
            <w:r w:rsidRPr="006140E5">
              <w:rPr>
                <w:rFonts w:cs="Arial"/>
                <w:color w:val="008000"/>
                <w:lang w:val="it-IT"/>
              </w:rPr>
              <w:softHyphen/>
              <w:t>golare esecuzione del presente incarico nell’interesse dell’amministrazione aggiudicatrice, compresi i provvedimenti per eliminare i difetti rilevati.</w:t>
            </w:r>
          </w:p>
        </w:tc>
      </w:tr>
      <w:tr w:rsidR="00762232" w:rsidRPr="00D90FD7" w14:paraId="0C31EE1C" w14:textId="77777777" w:rsidTr="00762232">
        <w:trPr>
          <w:gridAfter w:val="2"/>
          <w:wAfter w:w="8516" w:type="dxa"/>
        </w:trPr>
        <w:tc>
          <w:tcPr>
            <w:tcW w:w="4403" w:type="dxa"/>
            <w:gridSpan w:val="2"/>
          </w:tcPr>
          <w:p w14:paraId="167A8932" w14:textId="77777777" w:rsidR="00762232" w:rsidRPr="00B70427" w:rsidRDefault="00762232" w:rsidP="00762232">
            <w:pPr>
              <w:widowControl w:val="0"/>
              <w:ind w:left="360"/>
              <w:jc w:val="both"/>
              <w:rPr>
                <w:rFonts w:cs="Arial"/>
                <w:color w:val="008000"/>
                <w:lang w:val="it-IT"/>
              </w:rPr>
            </w:pPr>
          </w:p>
        </w:tc>
        <w:tc>
          <w:tcPr>
            <w:tcW w:w="852" w:type="dxa"/>
          </w:tcPr>
          <w:p w14:paraId="75EDF91C" w14:textId="77777777" w:rsidR="00762232" w:rsidRPr="00B70427" w:rsidRDefault="00762232" w:rsidP="00762232">
            <w:pPr>
              <w:widowControl w:val="0"/>
              <w:spacing w:line="240" w:lineRule="exact"/>
              <w:rPr>
                <w:rFonts w:cs="Arial"/>
                <w:lang w:val="it-IT"/>
              </w:rPr>
            </w:pPr>
          </w:p>
        </w:tc>
        <w:tc>
          <w:tcPr>
            <w:tcW w:w="4258" w:type="dxa"/>
          </w:tcPr>
          <w:p w14:paraId="457A9EFB" w14:textId="77777777" w:rsidR="00762232" w:rsidRPr="006140E5" w:rsidRDefault="00762232" w:rsidP="00762232">
            <w:pPr>
              <w:widowControl w:val="0"/>
              <w:ind w:left="426"/>
              <w:jc w:val="both"/>
              <w:rPr>
                <w:rFonts w:cs="Arial"/>
                <w:color w:val="008000"/>
                <w:lang w:val="it-IT"/>
              </w:rPr>
            </w:pPr>
          </w:p>
        </w:tc>
      </w:tr>
      <w:tr w:rsidR="00762232" w:rsidRPr="00D90FD7" w14:paraId="0C753B04" w14:textId="77777777" w:rsidTr="00762232">
        <w:trPr>
          <w:gridAfter w:val="2"/>
          <w:wAfter w:w="8516" w:type="dxa"/>
        </w:trPr>
        <w:tc>
          <w:tcPr>
            <w:tcW w:w="4403" w:type="dxa"/>
            <w:gridSpan w:val="2"/>
          </w:tcPr>
          <w:p w14:paraId="7288635D" w14:textId="77777777" w:rsidR="00762232" w:rsidRPr="00C43CAC" w:rsidRDefault="00762232" w:rsidP="00762232">
            <w:pPr>
              <w:contextualSpacing/>
              <w:jc w:val="both"/>
              <w:rPr>
                <w:rFonts w:cs="Arial"/>
                <w:noProof w:val="0"/>
                <w:color w:val="008000"/>
                <w:lang w:val="de-DE"/>
              </w:rPr>
            </w:pPr>
            <w:r w:rsidRPr="00C43CAC">
              <w:rPr>
                <w:rFonts w:cs="Arial"/>
                <w:noProof w:val="0"/>
                <w:color w:val="008000"/>
                <w:lang w:val="de-DE"/>
              </w:rPr>
              <w:t xml:space="preserve">Der </w:t>
            </w:r>
            <w:proofErr w:type="gramStart"/>
            <w:r w:rsidRPr="00C43CAC">
              <w:rPr>
                <w:rFonts w:cs="Arial"/>
                <w:noProof w:val="0"/>
                <w:color w:val="008000"/>
                <w:lang w:val="de-DE"/>
              </w:rPr>
              <w:t>Zuschlagsem</w:t>
            </w:r>
            <w:r>
              <w:rPr>
                <w:rFonts w:cs="Arial"/>
                <w:noProof w:val="0"/>
                <w:color w:val="008000"/>
                <w:lang w:val="de-DE"/>
              </w:rPr>
              <w:t>p</w:t>
            </w:r>
            <w:r w:rsidRPr="00C43CAC">
              <w:rPr>
                <w:rFonts w:cs="Arial"/>
                <w:noProof w:val="0"/>
                <w:color w:val="008000"/>
                <w:lang w:val="de-DE"/>
              </w:rPr>
              <w:t>fänger muss</w:t>
            </w:r>
            <w:proofErr w:type="gramEnd"/>
            <w:r w:rsidRPr="00C43CAC">
              <w:rPr>
                <w:rFonts w:cs="Arial"/>
                <w:noProof w:val="0"/>
                <w:color w:val="008000"/>
                <w:lang w:val="de-DE"/>
              </w:rPr>
              <w:t xml:space="preserve"> die zum Zeitpunkt der Veröffentlichung der Ausschreibungsbekanntmachung geltenden </w:t>
            </w:r>
            <w:r>
              <w:rPr>
                <w:rFonts w:cs="Arial"/>
                <w:noProof w:val="0"/>
                <w:color w:val="008000"/>
                <w:lang w:val="de-DE"/>
              </w:rPr>
              <w:t>MUK</w:t>
            </w:r>
            <w:r w:rsidRPr="00C43CAC">
              <w:rPr>
                <w:rFonts w:cs="Arial"/>
                <w:noProof w:val="0"/>
                <w:color w:val="008000"/>
                <w:lang w:val="de-DE"/>
              </w:rPr>
              <w:t xml:space="preserve"> einhalten. Er verpflichtet sich</w:t>
            </w:r>
            <w:r>
              <w:rPr>
                <w:rFonts w:cs="Arial"/>
                <w:noProof w:val="0"/>
                <w:color w:val="008000"/>
                <w:lang w:val="de-DE"/>
              </w:rPr>
              <w:t>,</w:t>
            </w:r>
            <w:r w:rsidRPr="00C43CAC">
              <w:rPr>
                <w:rFonts w:cs="Arial"/>
                <w:noProof w:val="0"/>
                <w:color w:val="008000"/>
                <w:lang w:val="de-DE"/>
              </w:rPr>
              <w:t xml:space="preserve"> nachfolgende Klarstellungen, welche die </w:t>
            </w:r>
            <w:r w:rsidRPr="00C43CAC">
              <w:rPr>
                <w:rFonts w:cs="Arial"/>
                <w:noProof w:val="0"/>
                <w:color w:val="008000"/>
                <w:lang w:val="de-DE"/>
              </w:rPr>
              <w:lastRenderedPageBreak/>
              <w:t>anzuwendenden MUK spezifizieren oder ergänzen, auf der Internetseite des Ministeriums für Umwelt, Landschafts- und Meeresschutz zu verfolgen und die Planung nach Maßgabe der MUK gemäß Klarstellungen auszuführen.</w:t>
            </w:r>
          </w:p>
          <w:p w14:paraId="7558D3A7" w14:textId="77777777" w:rsidR="00762232" w:rsidRPr="000A0A89" w:rsidRDefault="00762232" w:rsidP="00762232">
            <w:pPr>
              <w:pStyle w:val="Rientrocorpodeltesto"/>
              <w:widowControl w:val="0"/>
              <w:tabs>
                <w:tab w:val="left" w:pos="8496"/>
              </w:tabs>
              <w:spacing w:after="0" w:line="240" w:lineRule="exact"/>
              <w:ind w:left="0"/>
              <w:jc w:val="both"/>
              <w:rPr>
                <w:rFonts w:cs="Arial"/>
                <w:lang w:val="de-DE"/>
              </w:rPr>
            </w:pPr>
            <w:r w:rsidRPr="00C43CAC">
              <w:rPr>
                <w:rFonts w:cs="Arial"/>
                <w:noProof w:val="0"/>
                <w:color w:val="008000"/>
                <w:lang w:val="de-DE"/>
              </w:rPr>
              <w:t xml:space="preserve">Falls während des Verfahrens neue MUK oder Ergänzungen erlassen werden, ist der Auftragnehmer gemäß Art. 106 Abs. 1 Buchst. c) </w:t>
            </w:r>
            <w:proofErr w:type="spellStart"/>
            <w:r w:rsidRPr="00C43CAC">
              <w:rPr>
                <w:rFonts w:cs="Arial"/>
                <w:noProof w:val="0"/>
                <w:color w:val="008000"/>
                <w:lang w:val="de-DE"/>
              </w:rPr>
              <w:t>GvD</w:t>
            </w:r>
            <w:proofErr w:type="spellEnd"/>
            <w:r w:rsidRPr="00C43CAC">
              <w:rPr>
                <w:rFonts w:cs="Arial"/>
                <w:noProof w:val="0"/>
                <w:color w:val="008000"/>
                <w:lang w:val="de-DE"/>
              </w:rPr>
              <w:t xml:space="preserve"> Nr. 50/2016 an die neuen MUK oder </w:t>
            </w:r>
            <w:proofErr w:type="spellStart"/>
            <w:r w:rsidRPr="00C43CAC">
              <w:rPr>
                <w:rFonts w:cs="Arial"/>
                <w:noProof w:val="0"/>
                <w:color w:val="008000"/>
                <w:lang w:val="de-DE"/>
              </w:rPr>
              <w:t>an deren</w:t>
            </w:r>
            <w:proofErr w:type="spellEnd"/>
            <w:r w:rsidRPr="00C43CAC">
              <w:rPr>
                <w:rFonts w:cs="Arial"/>
                <w:noProof w:val="0"/>
                <w:color w:val="008000"/>
                <w:lang w:val="de-DE"/>
              </w:rPr>
              <w:t xml:space="preserve"> Aktualisierungen und Klarstellungen gebunden.</w:t>
            </w:r>
          </w:p>
        </w:tc>
        <w:tc>
          <w:tcPr>
            <w:tcW w:w="852" w:type="dxa"/>
          </w:tcPr>
          <w:p w14:paraId="6BBCAB05" w14:textId="77777777" w:rsidR="00762232" w:rsidRPr="000A0A89" w:rsidRDefault="00762232" w:rsidP="00762232">
            <w:pPr>
              <w:widowControl w:val="0"/>
              <w:spacing w:line="240" w:lineRule="exact"/>
              <w:rPr>
                <w:rFonts w:cs="Arial"/>
                <w:lang w:val="de-DE"/>
              </w:rPr>
            </w:pPr>
          </w:p>
        </w:tc>
        <w:tc>
          <w:tcPr>
            <w:tcW w:w="4258" w:type="dxa"/>
          </w:tcPr>
          <w:p w14:paraId="3FF9DAAC" w14:textId="77777777" w:rsidR="00762232" w:rsidRPr="006140E5" w:rsidRDefault="00762232" w:rsidP="00762232">
            <w:pPr>
              <w:jc w:val="both"/>
              <w:rPr>
                <w:rFonts w:cs="Arial"/>
                <w:color w:val="008000"/>
                <w:lang w:val="it-IT"/>
              </w:rPr>
            </w:pPr>
            <w:r w:rsidRPr="006140E5">
              <w:rPr>
                <w:rFonts w:cs="Arial"/>
                <w:color w:val="008000"/>
                <w:lang w:val="it-IT"/>
              </w:rPr>
              <w:t xml:space="preserve">L’operatore economico aggiudicatario è tenuto al rispetto dei CAM vigenti alla data della pubblicazione del bando. Egli assume l’obbligo di monitorare i successivi chiarimenti che </w:t>
            </w:r>
            <w:r w:rsidRPr="006140E5">
              <w:rPr>
                <w:rFonts w:cs="Arial"/>
                <w:color w:val="008000"/>
                <w:lang w:val="it-IT"/>
              </w:rPr>
              <w:lastRenderedPageBreak/>
              <w:t>appaiono sul sito del Ministero dell’ambiente e della tutela del territorio e del mare e che specificano o integrano i CAM applicabili e di eseguire la progettazione nel rispetto dei CAM così come chiariti.</w:t>
            </w:r>
          </w:p>
          <w:p w14:paraId="6F46DC10"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Qualora nelle more della procedura siano stati emanati nuovi CAM o successivi aggiornamenti l’appaltatore è tenuto ai sensi dell’Art. 106, comma 1, lett. c) del </w:t>
            </w:r>
            <w:r>
              <w:rPr>
                <w:rFonts w:cs="Arial"/>
                <w:color w:val="008000"/>
                <w:lang w:val="it-IT"/>
              </w:rPr>
              <w:t>D.lgs</w:t>
            </w:r>
            <w:r w:rsidRPr="006140E5">
              <w:rPr>
                <w:rFonts w:cs="Arial"/>
                <w:color w:val="008000"/>
                <w:lang w:val="it-IT"/>
              </w:rPr>
              <w:t>. n. 50/2016 al rispetto dei nuovi CAM o suoi aggiornamenti e dei relativi chiarimenti</w:t>
            </w:r>
            <w:r>
              <w:rPr>
                <w:rFonts w:cs="Arial"/>
                <w:color w:val="008000"/>
                <w:lang w:val="it-IT"/>
              </w:rPr>
              <w:t>.</w:t>
            </w:r>
          </w:p>
        </w:tc>
      </w:tr>
      <w:tr w:rsidR="00762232" w:rsidRPr="00D90FD7" w14:paraId="2FB999AF" w14:textId="77777777" w:rsidTr="00762232">
        <w:trPr>
          <w:gridAfter w:val="2"/>
          <w:wAfter w:w="8516" w:type="dxa"/>
        </w:trPr>
        <w:tc>
          <w:tcPr>
            <w:tcW w:w="4403" w:type="dxa"/>
            <w:gridSpan w:val="2"/>
          </w:tcPr>
          <w:p w14:paraId="0865BCD5" w14:textId="77777777" w:rsidR="00762232" w:rsidRPr="000A0A89"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4209E995" w14:textId="77777777" w:rsidR="00762232" w:rsidRPr="000A0A89" w:rsidRDefault="00762232" w:rsidP="00762232">
            <w:pPr>
              <w:widowControl w:val="0"/>
              <w:spacing w:line="240" w:lineRule="exact"/>
              <w:rPr>
                <w:rFonts w:cs="Arial"/>
                <w:lang w:val="it-IT"/>
              </w:rPr>
            </w:pPr>
          </w:p>
        </w:tc>
        <w:tc>
          <w:tcPr>
            <w:tcW w:w="4258" w:type="dxa"/>
          </w:tcPr>
          <w:p w14:paraId="1152C76F"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90FD7" w14:paraId="0908E4C0" w14:textId="77777777" w:rsidTr="00762232">
        <w:trPr>
          <w:gridAfter w:val="2"/>
          <w:wAfter w:w="8516" w:type="dxa"/>
        </w:trPr>
        <w:tc>
          <w:tcPr>
            <w:tcW w:w="4403" w:type="dxa"/>
            <w:gridSpan w:val="2"/>
          </w:tcPr>
          <w:p w14:paraId="7E49966D" w14:textId="77777777" w:rsidR="00762232" w:rsidRPr="000A0A89" w:rsidRDefault="00762232" w:rsidP="00762232">
            <w:pPr>
              <w:pStyle w:val="Rientrocorpodeltesto"/>
              <w:widowControl w:val="0"/>
              <w:tabs>
                <w:tab w:val="left" w:pos="8496"/>
              </w:tabs>
              <w:spacing w:after="0" w:line="240" w:lineRule="exact"/>
              <w:ind w:left="0"/>
              <w:jc w:val="both"/>
              <w:rPr>
                <w:rFonts w:cs="Arial"/>
                <w:lang w:val="de-DE"/>
              </w:rPr>
            </w:pPr>
            <w:r>
              <w:rPr>
                <w:rFonts w:cs="Arial"/>
                <w:color w:val="008000"/>
                <w:lang w:val="de-DE"/>
              </w:rPr>
              <w:t>Der Planer hat gegebenenfalls</w:t>
            </w:r>
            <w:r w:rsidRPr="00C40C0D">
              <w:rPr>
                <w:rFonts w:cs="Arial"/>
                <w:color w:val="008000"/>
                <w:lang w:val="de-DE"/>
              </w:rPr>
              <w:t xml:space="preserve"> einen Bericht zu erstellen, aus dem hervorgeht, welche Teile der MUK aus technischen und marktwirtschaftlichen Gründen gemäß Art. 35 Abs. 5 LG 16/2015 objektiv nicht eingehalten werden können.</w:t>
            </w:r>
          </w:p>
        </w:tc>
        <w:tc>
          <w:tcPr>
            <w:tcW w:w="852" w:type="dxa"/>
          </w:tcPr>
          <w:p w14:paraId="681CDB37" w14:textId="77777777" w:rsidR="00762232" w:rsidRPr="000A0A89" w:rsidRDefault="00762232" w:rsidP="00762232">
            <w:pPr>
              <w:widowControl w:val="0"/>
              <w:spacing w:line="240" w:lineRule="exact"/>
              <w:rPr>
                <w:rFonts w:cs="Arial"/>
                <w:lang w:val="de-DE"/>
              </w:rPr>
            </w:pPr>
          </w:p>
        </w:tc>
        <w:tc>
          <w:tcPr>
            <w:tcW w:w="4258" w:type="dxa"/>
          </w:tcPr>
          <w:p w14:paraId="3612C47E"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008000"/>
                <w:lang w:val="it-IT"/>
              </w:rPr>
              <w:t>L.P.</w:t>
            </w:r>
            <w:r w:rsidRPr="006140E5">
              <w:rPr>
                <w:rFonts w:cs="Arial"/>
                <w:color w:val="008000"/>
                <w:lang w:val="it-IT"/>
              </w:rPr>
              <w:t xml:space="preserve"> 16/2015.</w:t>
            </w:r>
          </w:p>
        </w:tc>
      </w:tr>
      <w:tr w:rsidR="00762232" w:rsidRPr="00D90FD7" w14:paraId="520E1C5E" w14:textId="77777777" w:rsidTr="00762232">
        <w:trPr>
          <w:gridAfter w:val="2"/>
          <w:wAfter w:w="8516" w:type="dxa"/>
        </w:trPr>
        <w:tc>
          <w:tcPr>
            <w:tcW w:w="4403" w:type="dxa"/>
            <w:gridSpan w:val="2"/>
          </w:tcPr>
          <w:p w14:paraId="353C5E76" w14:textId="77777777" w:rsidR="00762232" w:rsidRPr="000A0A89"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68009DFF" w14:textId="77777777" w:rsidR="00762232" w:rsidRPr="000A0A89" w:rsidRDefault="00762232" w:rsidP="00762232">
            <w:pPr>
              <w:widowControl w:val="0"/>
              <w:spacing w:line="240" w:lineRule="exact"/>
              <w:rPr>
                <w:rFonts w:cs="Arial"/>
                <w:lang w:val="it-IT"/>
              </w:rPr>
            </w:pPr>
          </w:p>
        </w:tc>
        <w:tc>
          <w:tcPr>
            <w:tcW w:w="4258" w:type="dxa"/>
          </w:tcPr>
          <w:p w14:paraId="7ABA2443"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90FD7" w14:paraId="31657CE3" w14:textId="77777777" w:rsidTr="00762232">
        <w:trPr>
          <w:gridAfter w:val="2"/>
          <w:wAfter w:w="8516" w:type="dxa"/>
        </w:trPr>
        <w:tc>
          <w:tcPr>
            <w:tcW w:w="4403" w:type="dxa"/>
            <w:gridSpan w:val="2"/>
          </w:tcPr>
          <w:p w14:paraId="02633013" w14:textId="77777777" w:rsidR="00762232" w:rsidRPr="00880B72" w:rsidRDefault="00762232" w:rsidP="00762232">
            <w:pPr>
              <w:pStyle w:val="Rientrocorpodeltesto"/>
              <w:widowControl w:val="0"/>
              <w:tabs>
                <w:tab w:val="left" w:pos="1064"/>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3237E7ED" w14:textId="77777777" w:rsidR="00762232" w:rsidRPr="00880B72" w:rsidRDefault="00762232" w:rsidP="00762232">
            <w:pPr>
              <w:widowControl w:val="0"/>
              <w:spacing w:line="240" w:lineRule="exact"/>
              <w:rPr>
                <w:rFonts w:cs="Arial"/>
                <w:lang w:val="de-DE"/>
              </w:rPr>
            </w:pPr>
          </w:p>
        </w:tc>
        <w:tc>
          <w:tcPr>
            <w:tcW w:w="4258" w:type="dxa"/>
          </w:tcPr>
          <w:p w14:paraId="25C92A3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762232" w:rsidRPr="00D90FD7" w14:paraId="2C7FD9D6" w14:textId="77777777" w:rsidTr="00762232">
        <w:trPr>
          <w:gridAfter w:val="2"/>
          <w:wAfter w:w="8516" w:type="dxa"/>
        </w:trPr>
        <w:tc>
          <w:tcPr>
            <w:tcW w:w="4403" w:type="dxa"/>
            <w:gridSpan w:val="2"/>
          </w:tcPr>
          <w:p w14:paraId="1D74E270" w14:textId="77777777" w:rsidR="00762232" w:rsidRPr="00880B72" w:rsidRDefault="00762232" w:rsidP="00762232">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Mindestumweltkriterien (MUK) und unter Berücksichtigung eventueller Ausnahmefälle gemäß Art. 35 Abs. 5 LG Nr. 16/2015, welche in den vorangegangenen Projektphasen ermittelt wurden, zu überprüfen.</w:t>
            </w:r>
          </w:p>
        </w:tc>
        <w:tc>
          <w:tcPr>
            <w:tcW w:w="852" w:type="dxa"/>
          </w:tcPr>
          <w:p w14:paraId="281FB197" w14:textId="77777777" w:rsidR="00762232" w:rsidRPr="00880B72" w:rsidRDefault="00762232" w:rsidP="00762232">
            <w:pPr>
              <w:widowControl w:val="0"/>
              <w:spacing w:line="240" w:lineRule="exact"/>
              <w:rPr>
                <w:rFonts w:cs="Arial"/>
                <w:lang w:val="de-DE"/>
              </w:rPr>
            </w:pPr>
          </w:p>
        </w:tc>
        <w:tc>
          <w:tcPr>
            <w:tcW w:w="4258" w:type="dxa"/>
          </w:tcPr>
          <w:p w14:paraId="62ECAB9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762232" w:rsidRPr="00D90FD7" w14:paraId="34678AE1" w14:textId="77777777" w:rsidTr="00762232">
        <w:trPr>
          <w:gridAfter w:val="2"/>
          <w:wAfter w:w="8516" w:type="dxa"/>
        </w:trPr>
        <w:tc>
          <w:tcPr>
            <w:tcW w:w="4403" w:type="dxa"/>
            <w:gridSpan w:val="2"/>
          </w:tcPr>
          <w:p w14:paraId="3FD4A4A2" w14:textId="77777777" w:rsidR="00762232" w:rsidRPr="00B70427" w:rsidRDefault="00762232" w:rsidP="00762232">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5BBCB60A" w14:textId="77777777" w:rsidR="00762232" w:rsidRPr="00B70427" w:rsidRDefault="00762232" w:rsidP="00762232">
            <w:pPr>
              <w:widowControl w:val="0"/>
              <w:spacing w:line="240" w:lineRule="exact"/>
              <w:rPr>
                <w:rFonts w:cs="Arial"/>
                <w:lang w:val="it-IT"/>
              </w:rPr>
            </w:pPr>
          </w:p>
        </w:tc>
        <w:tc>
          <w:tcPr>
            <w:tcW w:w="4258" w:type="dxa"/>
          </w:tcPr>
          <w:p w14:paraId="71A079A4" w14:textId="77777777" w:rsidR="00762232" w:rsidRPr="006140E5" w:rsidRDefault="00762232" w:rsidP="00762232">
            <w:pPr>
              <w:widowControl w:val="0"/>
              <w:autoSpaceDE w:val="0"/>
              <w:autoSpaceDN w:val="0"/>
              <w:adjustRightInd w:val="0"/>
              <w:spacing w:line="240" w:lineRule="exact"/>
              <w:ind w:right="6"/>
              <w:jc w:val="both"/>
              <w:rPr>
                <w:rFonts w:cs="Arial"/>
                <w:color w:val="FF0000"/>
                <w:lang w:val="it-IT"/>
              </w:rPr>
            </w:pPr>
          </w:p>
        </w:tc>
      </w:tr>
      <w:tr w:rsidR="00762232" w:rsidRPr="00E4187B" w14:paraId="0AC76785" w14:textId="77777777" w:rsidTr="00762232">
        <w:trPr>
          <w:gridAfter w:val="2"/>
          <w:wAfter w:w="8516" w:type="dxa"/>
        </w:trPr>
        <w:tc>
          <w:tcPr>
            <w:tcW w:w="4403" w:type="dxa"/>
            <w:gridSpan w:val="2"/>
          </w:tcPr>
          <w:p w14:paraId="0347AEC9" w14:textId="77777777" w:rsidR="00762232" w:rsidRPr="00880B72" w:rsidRDefault="00762232" w:rsidP="00762232">
            <w:pPr>
              <w:widowControl w:val="0"/>
              <w:tabs>
                <w:tab w:val="num" w:pos="360"/>
              </w:tabs>
              <w:jc w:val="both"/>
              <w:rPr>
                <w:rFonts w:cs="Arial"/>
                <w:lang w:val="it-IT"/>
              </w:rPr>
            </w:pPr>
            <w:r w:rsidRPr="00735863">
              <w:rPr>
                <w:rFonts w:cs="Arial"/>
                <w:i/>
                <w:iCs/>
                <w:color w:val="0000FF"/>
                <w:highlight w:val="green"/>
                <w:lang w:val="it-IT"/>
              </w:rPr>
              <w:t xml:space="preserve">Bauleitung </w:t>
            </w:r>
          </w:p>
        </w:tc>
        <w:tc>
          <w:tcPr>
            <w:tcW w:w="852" w:type="dxa"/>
          </w:tcPr>
          <w:p w14:paraId="70090EB6" w14:textId="77777777" w:rsidR="00762232" w:rsidRPr="00880B72" w:rsidRDefault="00762232" w:rsidP="00762232">
            <w:pPr>
              <w:widowControl w:val="0"/>
              <w:spacing w:line="240" w:lineRule="exact"/>
              <w:rPr>
                <w:rFonts w:cs="Arial"/>
                <w:lang w:val="it-IT"/>
              </w:rPr>
            </w:pPr>
          </w:p>
        </w:tc>
        <w:tc>
          <w:tcPr>
            <w:tcW w:w="4258" w:type="dxa"/>
          </w:tcPr>
          <w:p w14:paraId="26865714" w14:textId="77777777" w:rsidR="00762232" w:rsidRPr="00735863" w:rsidRDefault="00762232" w:rsidP="00762232">
            <w:pPr>
              <w:widowControl w:val="0"/>
              <w:tabs>
                <w:tab w:val="num" w:pos="360"/>
              </w:tabs>
              <w:jc w:val="both"/>
              <w:rPr>
                <w:rFonts w:cs="Arial"/>
                <w:i/>
                <w:iCs/>
                <w:color w:val="0000FF"/>
                <w:highlight w:val="green"/>
                <w:lang w:val="it-IT"/>
              </w:rPr>
            </w:pPr>
            <w:r w:rsidRPr="00735863">
              <w:rPr>
                <w:rFonts w:cs="Arial"/>
                <w:i/>
                <w:iCs/>
                <w:color w:val="0000FF"/>
                <w:highlight w:val="green"/>
                <w:lang w:val="it-IT"/>
              </w:rPr>
              <w:t xml:space="preserve">Direzione lavori </w:t>
            </w:r>
          </w:p>
        </w:tc>
      </w:tr>
      <w:tr w:rsidR="00762232" w:rsidRPr="00D90FD7" w14:paraId="13845DB9" w14:textId="77777777" w:rsidTr="00762232">
        <w:trPr>
          <w:gridAfter w:val="2"/>
          <w:wAfter w:w="8516" w:type="dxa"/>
        </w:trPr>
        <w:tc>
          <w:tcPr>
            <w:tcW w:w="4403" w:type="dxa"/>
            <w:gridSpan w:val="2"/>
          </w:tcPr>
          <w:p w14:paraId="1EDB1736" w14:textId="4AF34E05" w:rsidR="00762232" w:rsidRPr="00265271" w:rsidRDefault="00762232" w:rsidP="00762232">
            <w:pPr>
              <w:widowControl w:val="0"/>
              <w:jc w:val="both"/>
              <w:rPr>
                <w:rFonts w:cs="Arial"/>
                <w:color w:val="0000FF"/>
                <w:spacing w:val="-2"/>
                <w:lang w:val="de-DE"/>
              </w:rPr>
            </w:pPr>
            <w:r w:rsidRPr="00265271">
              <w:rPr>
                <w:rFonts w:cs="Arial"/>
                <w:color w:val="0000FF"/>
                <w:lang w:val="de-DE"/>
              </w:rPr>
              <w:t xml:space="preserve">Mit der Teilnahme an der Ausschreibung verpflichten sich die Teilnehmer, im Falle des Zuschlags alle unter </w:t>
            </w:r>
            <w:r w:rsidR="001254AE">
              <w:rPr>
                <w:rFonts w:cs="Arial"/>
                <w:color w:val="0000FF"/>
                <w:lang w:val="de-DE"/>
              </w:rPr>
              <w:t xml:space="preserve">Teil I </w:t>
            </w:r>
            <w:r w:rsidRPr="00265271">
              <w:rPr>
                <w:rFonts w:cs="Arial"/>
                <w:color w:val="0000FF"/>
                <w:lang w:val="de-DE"/>
              </w:rPr>
              <w:t xml:space="preserve">Punkt </w:t>
            </w:r>
            <w:r w:rsidRPr="001254AE">
              <w:rPr>
                <w:rFonts w:cs="Arial"/>
                <w:strike/>
                <w:color w:val="0000FF"/>
                <w:lang w:val="de-DE"/>
              </w:rPr>
              <w:t>5</w:t>
            </w:r>
            <w:r w:rsidRPr="00265271">
              <w:rPr>
                <w:rFonts w:cs="Arial"/>
                <w:color w:val="0000FF"/>
                <w:lang w:val="de-DE"/>
              </w:rPr>
              <w:t xml:space="preserve"> </w:t>
            </w:r>
            <w:r w:rsidR="001254AE">
              <w:rPr>
                <w:rFonts w:cs="Arial"/>
                <w:color w:val="0000FF"/>
                <w:lang w:val="de-DE"/>
              </w:rPr>
              <w:t xml:space="preserve">4.1. </w:t>
            </w:r>
            <w:r w:rsidRPr="00265271">
              <w:rPr>
                <w:rFonts w:cs="Arial"/>
                <w:color w:val="0000FF"/>
                <w:lang w:val="de-DE"/>
              </w:rPr>
              <w:t>aufgelisteten Leistungen zu erbringen, und sie gewährleisten die Einh</w:t>
            </w:r>
            <w:proofErr w:type="spellStart"/>
            <w:r w:rsidRPr="00265271">
              <w:rPr>
                <w:rFonts w:cs="Arial"/>
                <w:noProof w:val="0"/>
                <w:color w:val="0000FF"/>
                <w:lang w:val="de-DE"/>
              </w:rPr>
              <w:t>altung</w:t>
            </w:r>
            <w:proofErr w:type="spellEnd"/>
            <w:r w:rsidRPr="00265271">
              <w:rPr>
                <w:rFonts w:cs="Arial"/>
                <w:noProof w:val="0"/>
                <w:color w:val="0000FF"/>
                <w:lang w:val="de-DE"/>
              </w:rPr>
              <w:t xml:space="preserve">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p>
        </w:tc>
        <w:tc>
          <w:tcPr>
            <w:tcW w:w="852" w:type="dxa"/>
          </w:tcPr>
          <w:p w14:paraId="56162771" w14:textId="77777777" w:rsidR="00762232" w:rsidRPr="00CF4314" w:rsidRDefault="00762232" w:rsidP="00762232">
            <w:pPr>
              <w:widowControl w:val="0"/>
              <w:spacing w:line="240" w:lineRule="exact"/>
              <w:rPr>
                <w:rFonts w:cs="Arial"/>
                <w:lang w:val="de-DE"/>
              </w:rPr>
            </w:pPr>
          </w:p>
        </w:tc>
        <w:tc>
          <w:tcPr>
            <w:tcW w:w="4258" w:type="dxa"/>
          </w:tcPr>
          <w:p w14:paraId="2AF3F610" w14:textId="15D1FE65" w:rsidR="00762232" w:rsidRPr="006140E5" w:rsidRDefault="00762232" w:rsidP="00762232">
            <w:pPr>
              <w:widowControl w:val="0"/>
              <w:tabs>
                <w:tab w:val="num" w:pos="360"/>
              </w:tabs>
              <w:jc w:val="both"/>
              <w:rPr>
                <w:rFonts w:cs="Arial"/>
                <w:color w:val="0000FF"/>
                <w:lang w:val="it-IT"/>
              </w:rPr>
            </w:pPr>
            <w:r w:rsidRPr="006140E5">
              <w:rPr>
                <w:rFonts w:cs="Arial"/>
                <w:color w:val="0000FF"/>
                <w:lang w:val="it-IT"/>
              </w:rPr>
              <w:t>Con la partecipazione i concorrenti si impegnano in caso di aggiudicazione, ad eseguire tutte le prestazioni di cui al</w:t>
            </w:r>
            <w:r w:rsidR="001254AE">
              <w:rPr>
                <w:rFonts w:cs="Arial"/>
                <w:color w:val="0000FF"/>
                <w:lang w:val="it-IT"/>
              </w:rPr>
              <w:t xml:space="preserve">la </w:t>
            </w:r>
            <w:r w:rsidR="001254AE" w:rsidRPr="001254AE">
              <w:rPr>
                <w:rFonts w:cs="Arial"/>
                <w:color w:val="0000FF"/>
                <w:highlight w:val="yellow"/>
                <w:lang w:val="it-IT"/>
              </w:rPr>
              <w:t xml:space="preserve">Parte </w:t>
            </w:r>
            <w:r w:rsidR="001254AE">
              <w:rPr>
                <w:rFonts w:cs="Arial"/>
                <w:color w:val="0000FF"/>
                <w:highlight w:val="yellow"/>
                <w:lang w:val="it-IT"/>
              </w:rPr>
              <w:t>I</w:t>
            </w:r>
            <w:r w:rsidR="001254AE" w:rsidRPr="001254AE">
              <w:rPr>
                <w:rFonts w:cs="Arial"/>
                <w:color w:val="0000FF"/>
                <w:highlight w:val="yellow"/>
                <w:lang w:val="it-IT"/>
              </w:rPr>
              <w:t xml:space="preserve"> </w:t>
            </w:r>
            <w:r w:rsidRPr="001254AE">
              <w:rPr>
                <w:rFonts w:cs="Arial"/>
                <w:color w:val="0000FF"/>
                <w:highlight w:val="yellow"/>
                <w:lang w:val="it-IT"/>
              </w:rPr>
              <w:t xml:space="preserve">punto </w:t>
            </w:r>
            <w:r w:rsidRPr="001254AE">
              <w:rPr>
                <w:rFonts w:cs="Arial"/>
                <w:strike/>
                <w:color w:val="0000FF"/>
                <w:highlight w:val="yellow"/>
                <w:lang w:val="it-IT"/>
              </w:rPr>
              <w:t>5</w:t>
            </w:r>
            <w:r w:rsidRPr="001254AE">
              <w:rPr>
                <w:rFonts w:cs="Arial"/>
                <w:color w:val="0000FF"/>
                <w:highlight w:val="yellow"/>
                <w:lang w:val="it-IT"/>
              </w:rPr>
              <w:t xml:space="preserve"> </w:t>
            </w:r>
            <w:r w:rsidR="001254AE" w:rsidRPr="001254AE">
              <w:rPr>
                <w:rFonts w:cs="Arial"/>
                <w:color w:val="0000FF"/>
                <w:highlight w:val="yellow"/>
                <w:lang w:val="it-IT"/>
              </w:rPr>
              <w:t>4.1.</w:t>
            </w:r>
            <w:r w:rsidR="001254AE">
              <w:rPr>
                <w:rFonts w:cs="Arial"/>
                <w:color w:val="0000FF"/>
                <w:lang w:val="it-IT"/>
              </w:rPr>
              <w:t xml:space="preserve"> </w:t>
            </w:r>
            <w:r w:rsidRPr="006140E5">
              <w:rPr>
                <w:rFonts w:cs="Arial"/>
                <w:color w:val="0000FF"/>
                <w:lang w:val="it-IT"/>
              </w:rPr>
              <w:t>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6C339FBF"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90FD7" w14:paraId="71357E65" w14:textId="77777777" w:rsidTr="00762232">
        <w:trPr>
          <w:gridAfter w:val="2"/>
          <w:wAfter w:w="8516" w:type="dxa"/>
        </w:trPr>
        <w:tc>
          <w:tcPr>
            <w:tcW w:w="4403" w:type="dxa"/>
            <w:gridSpan w:val="2"/>
          </w:tcPr>
          <w:p w14:paraId="580C3515" w14:textId="77777777" w:rsidR="00762232" w:rsidRPr="00265271" w:rsidRDefault="00762232" w:rsidP="00762232">
            <w:pPr>
              <w:widowControl w:val="0"/>
              <w:jc w:val="both"/>
              <w:rPr>
                <w:rFonts w:cs="Arial"/>
                <w:color w:val="0000FF"/>
                <w:spacing w:val="-2"/>
                <w:lang w:val="it-IT"/>
              </w:rPr>
            </w:pPr>
          </w:p>
        </w:tc>
        <w:tc>
          <w:tcPr>
            <w:tcW w:w="852" w:type="dxa"/>
          </w:tcPr>
          <w:p w14:paraId="675D4D47" w14:textId="77777777" w:rsidR="00762232" w:rsidRPr="00B70427" w:rsidRDefault="00762232" w:rsidP="00762232">
            <w:pPr>
              <w:widowControl w:val="0"/>
              <w:spacing w:line="240" w:lineRule="exact"/>
              <w:rPr>
                <w:rFonts w:cs="Arial"/>
                <w:lang w:val="it-IT"/>
              </w:rPr>
            </w:pPr>
          </w:p>
        </w:tc>
        <w:tc>
          <w:tcPr>
            <w:tcW w:w="4258" w:type="dxa"/>
          </w:tcPr>
          <w:p w14:paraId="016A9728" w14:textId="77777777" w:rsidR="00762232" w:rsidRPr="006140E5" w:rsidRDefault="00762232" w:rsidP="00762232">
            <w:pPr>
              <w:widowControl w:val="0"/>
              <w:tabs>
                <w:tab w:val="num" w:pos="360"/>
              </w:tabs>
              <w:jc w:val="both"/>
              <w:rPr>
                <w:rFonts w:cs="Arial"/>
                <w:color w:val="0000FF"/>
                <w:lang w:val="it-IT"/>
              </w:rPr>
            </w:pPr>
          </w:p>
        </w:tc>
      </w:tr>
      <w:tr w:rsidR="00762232" w:rsidRPr="00D90FD7" w14:paraId="22264B6F" w14:textId="77777777" w:rsidTr="00762232">
        <w:trPr>
          <w:gridAfter w:val="2"/>
          <w:wAfter w:w="8516" w:type="dxa"/>
        </w:trPr>
        <w:tc>
          <w:tcPr>
            <w:tcW w:w="4403" w:type="dxa"/>
            <w:gridSpan w:val="2"/>
          </w:tcPr>
          <w:p w14:paraId="2C3ED09F" w14:textId="77777777" w:rsidR="00762232" w:rsidRPr="00265271" w:rsidRDefault="00762232" w:rsidP="00762232">
            <w:pPr>
              <w:widowControl w:val="0"/>
              <w:jc w:val="both"/>
              <w:rPr>
                <w:rFonts w:cs="Arial"/>
                <w:color w:val="0000FF"/>
                <w:spacing w:val="-2"/>
                <w:lang w:val="de-DE"/>
              </w:rPr>
            </w:pPr>
            <w:r w:rsidRPr="00265271">
              <w:rPr>
                <w:rFonts w:cs="Arial"/>
                <w:color w:val="0000FF"/>
                <w:spacing w:val="-2"/>
                <w:lang w:val="de-DE"/>
              </w:rPr>
              <w:t>Weiters verpflichten sich die Teilnehmer, Folgendes zu veranlassen:</w:t>
            </w:r>
          </w:p>
        </w:tc>
        <w:tc>
          <w:tcPr>
            <w:tcW w:w="852" w:type="dxa"/>
          </w:tcPr>
          <w:p w14:paraId="00D62062" w14:textId="77777777" w:rsidR="00762232" w:rsidRPr="00CF4314" w:rsidRDefault="00762232" w:rsidP="00762232">
            <w:pPr>
              <w:widowControl w:val="0"/>
              <w:spacing w:line="240" w:lineRule="exact"/>
              <w:rPr>
                <w:rFonts w:cs="Arial"/>
                <w:lang w:val="de-DE"/>
              </w:rPr>
            </w:pPr>
          </w:p>
        </w:tc>
        <w:tc>
          <w:tcPr>
            <w:tcW w:w="4258" w:type="dxa"/>
          </w:tcPr>
          <w:p w14:paraId="31A5010E"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0000FF"/>
                <w:lang w:val="it-IT"/>
              </w:rPr>
              <w:t>Inoltre i concorrenti si impegnano a provvedere a quanto segue:</w:t>
            </w:r>
          </w:p>
        </w:tc>
      </w:tr>
      <w:tr w:rsidR="00762232" w:rsidRPr="00D90FD7" w14:paraId="44738722" w14:textId="77777777" w:rsidTr="00762232">
        <w:trPr>
          <w:gridAfter w:val="2"/>
          <w:wAfter w:w="8516" w:type="dxa"/>
        </w:trPr>
        <w:tc>
          <w:tcPr>
            <w:tcW w:w="4403" w:type="dxa"/>
            <w:gridSpan w:val="2"/>
          </w:tcPr>
          <w:p w14:paraId="32289C08" w14:textId="77777777" w:rsidR="00762232" w:rsidRPr="00265271" w:rsidRDefault="00762232" w:rsidP="00762232">
            <w:pPr>
              <w:widowControl w:val="0"/>
              <w:jc w:val="both"/>
              <w:rPr>
                <w:rFonts w:cs="Arial"/>
                <w:color w:val="0000FF"/>
                <w:spacing w:val="-2"/>
                <w:lang w:val="it-IT"/>
              </w:rPr>
            </w:pPr>
          </w:p>
        </w:tc>
        <w:tc>
          <w:tcPr>
            <w:tcW w:w="852" w:type="dxa"/>
          </w:tcPr>
          <w:p w14:paraId="5AF6B1AA" w14:textId="77777777" w:rsidR="00762232" w:rsidRPr="00B70427" w:rsidRDefault="00762232" w:rsidP="00762232">
            <w:pPr>
              <w:widowControl w:val="0"/>
              <w:spacing w:line="240" w:lineRule="exact"/>
              <w:rPr>
                <w:rFonts w:cs="Arial"/>
                <w:lang w:val="it-IT"/>
              </w:rPr>
            </w:pPr>
          </w:p>
        </w:tc>
        <w:tc>
          <w:tcPr>
            <w:tcW w:w="4258" w:type="dxa"/>
          </w:tcPr>
          <w:p w14:paraId="450AA548" w14:textId="77777777" w:rsidR="00762232" w:rsidRPr="006140E5" w:rsidRDefault="00762232" w:rsidP="00762232">
            <w:pPr>
              <w:widowControl w:val="0"/>
              <w:autoSpaceDE w:val="0"/>
              <w:autoSpaceDN w:val="0"/>
              <w:adjustRightInd w:val="0"/>
              <w:spacing w:line="240" w:lineRule="exact"/>
              <w:ind w:right="6"/>
              <w:jc w:val="both"/>
              <w:rPr>
                <w:rFonts w:cs="Arial"/>
                <w:color w:val="0000FF"/>
                <w:lang w:val="it-IT"/>
              </w:rPr>
            </w:pPr>
          </w:p>
        </w:tc>
      </w:tr>
      <w:tr w:rsidR="00762232" w:rsidRPr="00D90FD7" w14:paraId="40C7E89E" w14:textId="77777777" w:rsidTr="00762232">
        <w:trPr>
          <w:gridAfter w:val="2"/>
          <w:wAfter w:w="8516" w:type="dxa"/>
        </w:trPr>
        <w:tc>
          <w:tcPr>
            <w:tcW w:w="4403" w:type="dxa"/>
            <w:gridSpan w:val="2"/>
          </w:tcPr>
          <w:p w14:paraId="1F14043C"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265271">
              <w:rPr>
                <w:rFonts w:cs="Arial"/>
                <w:noProof w:val="0"/>
                <w:color w:val="0000FF"/>
                <w:lang w:val="de-DE"/>
              </w:rPr>
              <w:softHyphen/>
              <w:t xml:space="preserve">beitswoche geöffnet bleibt und in dem kontinuierlich die Anwesenheit von mindestens einem qualifizierten Techniker gewährleistet wird. Der Sitz wird mit den erforderlichen informatischen Mitteln, </w:t>
            </w:r>
            <w:r w:rsidRPr="00265271">
              <w:rPr>
                <w:rFonts w:cs="Arial"/>
                <w:noProof w:val="0"/>
                <w:color w:val="0000FF"/>
                <w:lang w:val="de-DE"/>
              </w:rPr>
              <w:lastRenderedPageBreak/>
              <w:t xml:space="preserve">Telefonanschluss, Fax, E-Mail, welche auf den Generalbauleiter lauten, ausgestattet sein. Der Generalbauleiter verpflichtet sich, die </w:t>
            </w:r>
            <w:proofErr w:type="gramStart"/>
            <w:r w:rsidRPr="00265271">
              <w:rPr>
                <w:rFonts w:cs="Arial"/>
                <w:noProof w:val="0"/>
                <w:color w:val="0000FF"/>
                <w:lang w:val="de-DE"/>
              </w:rPr>
              <w:t>persönliche Anwesenheit</w:t>
            </w:r>
            <w:proofErr w:type="gramEnd"/>
            <w:r w:rsidRPr="00265271">
              <w:rPr>
                <w:rFonts w:cs="Arial"/>
                <w:noProof w:val="0"/>
                <w:color w:val="0000FF"/>
                <w:lang w:val="de-DE"/>
              </w:rPr>
              <w:t xml:space="preserve"> auf der Baustelle mindestens dreimal wöchentlich sowie bei Notwendigkeit oder auf Antrag des Auftraggebers innerhalb von zwei Stunden ab Anforderung zu gewährleisten;</w:t>
            </w:r>
          </w:p>
        </w:tc>
        <w:tc>
          <w:tcPr>
            <w:tcW w:w="852" w:type="dxa"/>
          </w:tcPr>
          <w:p w14:paraId="5DF34651" w14:textId="77777777" w:rsidR="00762232" w:rsidRPr="00CF4314" w:rsidRDefault="00762232" w:rsidP="00762232">
            <w:pPr>
              <w:widowControl w:val="0"/>
              <w:spacing w:line="240" w:lineRule="exact"/>
              <w:rPr>
                <w:rFonts w:cs="Arial"/>
                <w:lang w:val="de-DE"/>
              </w:rPr>
            </w:pPr>
          </w:p>
        </w:tc>
        <w:tc>
          <w:tcPr>
            <w:tcW w:w="4258" w:type="dxa"/>
          </w:tcPr>
          <w:p w14:paraId="58DD6711" w14:textId="1F903006"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Il professionista indicato come direttore lavori ge</w:t>
            </w:r>
            <w:r w:rsidRPr="006140E5">
              <w:rPr>
                <w:rFonts w:cs="Arial"/>
                <w:color w:val="0000FF"/>
                <w:lang w:val="it-IT"/>
              </w:rPr>
              <w:softHyphen/>
              <w:t>nerale nel gruppo di lavoro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w:t>
            </w:r>
            <w:r w:rsidRPr="006140E5">
              <w:rPr>
                <w:rFonts w:cs="Arial"/>
                <w:color w:val="0000FF"/>
                <w:lang w:val="it-IT"/>
              </w:rPr>
              <w:softHyphen/>
              <w:t xml:space="preserve">nea </w:t>
            </w:r>
            <w:r w:rsidRPr="006140E5">
              <w:rPr>
                <w:rFonts w:cs="Arial"/>
                <w:color w:val="0000FF"/>
                <w:lang w:val="it-IT"/>
              </w:rPr>
              <w:lastRenderedPageBreak/>
              <w:t>telefonica, fax, posta elettronica, intestati al direttore lavori generale. Il direttore lavori generale si impegna a garantire la sua presenza in cantiere almeno tre volte alla settimana e comunque in caso di necessità o su richiesta dell’amministrazione, la presenza in loco, entro due ore dalla richiesta;</w:t>
            </w:r>
          </w:p>
        </w:tc>
      </w:tr>
      <w:tr w:rsidR="00762232" w:rsidRPr="00D90FD7" w14:paraId="12F79046" w14:textId="77777777" w:rsidTr="00762232">
        <w:trPr>
          <w:gridAfter w:val="2"/>
          <w:wAfter w:w="8516" w:type="dxa"/>
        </w:trPr>
        <w:tc>
          <w:tcPr>
            <w:tcW w:w="4403" w:type="dxa"/>
            <w:gridSpan w:val="2"/>
          </w:tcPr>
          <w:p w14:paraId="5033CF63" w14:textId="77777777" w:rsidR="00762232" w:rsidRPr="00265271" w:rsidRDefault="00762232" w:rsidP="00762232">
            <w:pPr>
              <w:widowControl w:val="0"/>
              <w:ind w:left="360"/>
              <w:jc w:val="both"/>
              <w:rPr>
                <w:rFonts w:cs="Arial"/>
                <w:color w:val="0000FF"/>
                <w:lang w:val="it-IT"/>
              </w:rPr>
            </w:pPr>
          </w:p>
        </w:tc>
        <w:tc>
          <w:tcPr>
            <w:tcW w:w="852" w:type="dxa"/>
          </w:tcPr>
          <w:p w14:paraId="6EA7E892" w14:textId="77777777" w:rsidR="00762232" w:rsidRPr="00B70427" w:rsidRDefault="00762232" w:rsidP="00762232">
            <w:pPr>
              <w:widowControl w:val="0"/>
              <w:spacing w:line="240" w:lineRule="exact"/>
              <w:rPr>
                <w:rFonts w:cs="Arial"/>
                <w:lang w:val="it-IT"/>
              </w:rPr>
            </w:pPr>
          </w:p>
        </w:tc>
        <w:tc>
          <w:tcPr>
            <w:tcW w:w="4258" w:type="dxa"/>
          </w:tcPr>
          <w:p w14:paraId="3A92208D" w14:textId="77777777" w:rsidR="00762232" w:rsidRPr="006140E5" w:rsidRDefault="00762232" w:rsidP="00762232">
            <w:pPr>
              <w:widowControl w:val="0"/>
              <w:ind w:left="426"/>
              <w:jc w:val="both"/>
              <w:rPr>
                <w:rFonts w:cs="Arial"/>
                <w:color w:val="0000FF"/>
                <w:lang w:val="it-IT"/>
              </w:rPr>
            </w:pPr>
          </w:p>
        </w:tc>
      </w:tr>
      <w:tr w:rsidR="00762232" w:rsidRPr="00D90FD7" w14:paraId="6B6431A0" w14:textId="77777777" w:rsidTr="00762232">
        <w:trPr>
          <w:gridAfter w:val="2"/>
          <w:wAfter w:w="8516" w:type="dxa"/>
        </w:trPr>
        <w:tc>
          <w:tcPr>
            <w:tcW w:w="4403" w:type="dxa"/>
            <w:gridSpan w:val="2"/>
          </w:tcPr>
          <w:p w14:paraId="3E66991C"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Baustellenprotokolle in der/den von den Unternehmen gewünschten Landessprache/Landessprachen zu verfassen und an alle interessierten Subjekte termingerecht zu verteilen,</w:t>
            </w:r>
          </w:p>
        </w:tc>
        <w:tc>
          <w:tcPr>
            <w:tcW w:w="852" w:type="dxa"/>
          </w:tcPr>
          <w:p w14:paraId="010C8C2F" w14:textId="77777777" w:rsidR="00762232" w:rsidRPr="00CF4314" w:rsidRDefault="00762232" w:rsidP="00762232">
            <w:pPr>
              <w:widowControl w:val="0"/>
              <w:spacing w:line="240" w:lineRule="exact"/>
              <w:rPr>
                <w:rFonts w:cs="Arial"/>
                <w:lang w:val="de-DE"/>
              </w:rPr>
            </w:pPr>
          </w:p>
        </w:tc>
        <w:tc>
          <w:tcPr>
            <w:tcW w:w="4258" w:type="dxa"/>
          </w:tcPr>
          <w:p w14:paraId="596AA5B7"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redigere i verbali di cantiere nella lingua/nelle lingue indicate dalle imprese e di provvedere all’invio nei tempi stabiliti degli stessi a tutti i soggetti inte</w:t>
            </w:r>
            <w:r w:rsidRPr="006140E5">
              <w:rPr>
                <w:rFonts w:cs="Arial"/>
                <w:color w:val="0000FF"/>
                <w:lang w:val="it-IT"/>
              </w:rPr>
              <w:softHyphen/>
              <w:t>ressati;</w:t>
            </w:r>
          </w:p>
        </w:tc>
      </w:tr>
      <w:tr w:rsidR="00762232" w:rsidRPr="00D90FD7" w14:paraId="51CCBF62" w14:textId="77777777" w:rsidTr="00762232">
        <w:trPr>
          <w:gridAfter w:val="2"/>
          <w:wAfter w:w="8516" w:type="dxa"/>
        </w:trPr>
        <w:tc>
          <w:tcPr>
            <w:tcW w:w="4403" w:type="dxa"/>
            <w:gridSpan w:val="2"/>
          </w:tcPr>
          <w:p w14:paraId="7DD0ABC0" w14:textId="77777777" w:rsidR="00762232" w:rsidRPr="00265271" w:rsidRDefault="00762232" w:rsidP="00762232">
            <w:pPr>
              <w:widowControl w:val="0"/>
              <w:ind w:left="360"/>
              <w:jc w:val="both"/>
              <w:rPr>
                <w:rFonts w:cs="Arial"/>
                <w:color w:val="0000FF"/>
                <w:lang w:val="it-IT"/>
              </w:rPr>
            </w:pPr>
          </w:p>
        </w:tc>
        <w:tc>
          <w:tcPr>
            <w:tcW w:w="852" w:type="dxa"/>
          </w:tcPr>
          <w:p w14:paraId="4959E2DB" w14:textId="77777777" w:rsidR="00762232" w:rsidRPr="00B70427" w:rsidRDefault="00762232" w:rsidP="00762232">
            <w:pPr>
              <w:widowControl w:val="0"/>
              <w:spacing w:line="240" w:lineRule="exact"/>
              <w:rPr>
                <w:rFonts w:cs="Arial"/>
                <w:lang w:val="it-IT"/>
              </w:rPr>
            </w:pPr>
          </w:p>
        </w:tc>
        <w:tc>
          <w:tcPr>
            <w:tcW w:w="4258" w:type="dxa"/>
          </w:tcPr>
          <w:p w14:paraId="1860BA03" w14:textId="77777777" w:rsidR="00762232" w:rsidRPr="006140E5" w:rsidRDefault="00762232" w:rsidP="00762232">
            <w:pPr>
              <w:widowControl w:val="0"/>
              <w:ind w:left="426"/>
              <w:jc w:val="both"/>
              <w:rPr>
                <w:rFonts w:cs="Arial"/>
                <w:color w:val="0000FF"/>
                <w:lang w:val="it-IT"/>
              </w:rPr>
            </w:pPr>
          </w:p>
        </w:tc>
      </w:tr>
      <w:tr w:rsidR="00762232" w:rsidRPr="00D90FD7" w14:paraId="1485E2BC" w14:textId="77777777" w:rsidTr="00762232">
        <w:trPr>
          <w:gridAfter w:val="2"/>
          <w:wAfter w:w="8516" w:type="dxa"/>
        </w:trPr>
        <w:tc>
          <w:tcPr>
            <w:tcW w:w="4403" w:type="dxa"/>
            <w:gridSpan w:val="2"/>
          </w:tcPr>
          <w:p w14:paraId="36D6F894"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wöchentlich die Terminabweichungen der Unternehmen vom Zeitplan zu erheben,</w:t>
            </w:r>
          </w:p>
        </w:tc>
        <w:tc>
          <w:tcPr>
            <w:tcW w:w="852" w:type="dxa"/>
          </w:tcPr>
          <w:p w14:paraId="700B27C5" w14:textId="77777777" w:rsidR="00762232" w:rsidRPr="00CF4314" w:rsidRDefault="00762232" w:rsidP="00762232">
            <w:pPr>
              <w:widowControl w:val="0"/>
              <w:spacing w:line="240" w:lineRule="exact"/>
              <w:rPr>
                <w:rFonts w:cs="Arial"/>
                <w:lang w:val="de-DE"/>
              </w:rPr>
            </w:pPr>
          </w:p>
        </w:tc>
        <w:tc>
          <w:tcPr>
            <w:tcW w:w="4258" w:type="dxa"/>
          </w:tcPr>
          <w:p w14:paraId="7701A0E2"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accertare settimanalmente gli scostamenti temporali delle imprese rispetto al cronoprogramma;</w:t>
            </w:r>
          </w:p>
        </w:tc>
      </w:tr>
      <w:tr w:rsidR="00762232" w:rsidRPr="00D90FD7" w14:paraId="07E6C689" w14:textId="77777777" w:rsidTr="00762232">
        <w:trPr>
          <w:gridAfter w:val="2"/>
          <w:wAfter w:w="8516" w:type="dxa"/>
        </w:trPr>
        <w:tc>
          <w:tcPr>
            <w:tcW w:w="4403" w:type="dxa"/>
            <w:gridSpan w:val="2"/>
          </w:tcPr>
          <w:p w14:paraId="6F57F7AC" w14:textId="77777777" w:rsidR="00762232" w:rsidRPr="00265271" w:rsidRDefault="00762232" w:rsidP="00762232">
            <w:pPr>
              <w:widowControl w:val="0"/>
              <w:ind w:left="360"/>
              <w:jc w:val="both"/>
              <w:rPr>
                <w:rFonts w:cs="Arial"/>
                <w:color w:val="0000FF"/>
                <w:lang w:val="it-IT"/>
              </w:rPr>
            </w:pPr>
          </w:p>
        </w:tc>
        <w:tc>
          <w:tcPr>
            <w:tcW w:w="852" w:type="dxa"/>
          </w:tcPr>
          <w:p w14:paraId="1CC5763A" w14:textId="77777777" w:rsidR="00762232" w:rsidRPr="00B70427" w:rsidRDefault="00762232" w:rsidP="00762232">
            <w:pPr>
              <w:widowControl w:val="0"/>
              <w:spacing w:line="240" w:lineRule="exact"/>
              <w:rPr>
                <w:rFonts w:cs="Arial"/>
                <w:lang w:val="it-IT"/>
              </w:rPr>
            </w:pPr>
          </w:p>
        </w:tc>
        <w:tc>
          <w:tcPr>
            <w:tcW w:w="4258" w:type="dxa"/>
          </w:tcPr>
          <w:p w14:paraId="5E55428B" w14:textId="77777777" w:rsidR="00762232" w:rsidRPr="006140E5" w:rsidRDefault="00762232" w:rsidP="00762232">
            <w:pPr>
              <w:widowControl w:val="0"/>
              <w:ind w:left="426"/>
              <w:jc w:val="both"/>
              <w:rPr>
                <w:rFonts w:cs="Arial"/>
                <w:color w:val="0000FF"/>
                <w:lang w:val="it-IT"/>
              </w:rPr>
            </w:pPr>
          </w:p>
        </w:tc>
      </w:tr>
      <w:tr w:rsidR="00762232" w:rsidRPr="00D90FD7" w14:paraId="1651609E" w14:textId="77777777" w:rsidTr="00762232">
        <w:trPr>
          <w:gridAfter w:val="2"/>
          <w:wAfter w:w="8516" w:type="dxa"/>
        </w:trPr>
        <w:tc>
          <w:tcPr>
            <w:tcW w:w="4403" w:type="dxa"/>
            <w:gridSpan w:val="2"/>
          </w:tcPr>
          <w:p w14:paraId="3B5B28CC"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3338E856" w14:textId="77777777" w:rsidR="00762232" w:rsidRPr="00CF4314" w:rsidRDefault="00762232" w:rsidP="00762232">
            <w:pPr>
              <w:widowControl w:val="0"/>
              <w:spacing w:line="240" w:lineRule="exact"/>
              <w:rPr>
                <w:rFonts w:cs="Arial"/>
                <w:lang w:val="de-DE"/>
              </w:rPr>
            </w:pPr>
          </w:p>
        </w:tc>
        <w:tc>
          <w:tcPr>
            <w:tcW w:w="4258" w:type="dxa"/>
          </w:tcPr>
          <w:p w14:paraId="2935F6FF"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presentare mensilmente la relazione scritta sulla situazione del cantiere, in particolare sullo stato di avanzamento dello stesso (importi e termini, espressi in percentuale rispetto al valore comples</w:t>
            </w:r>
            <w:r w:rsidRPr="006140E5">
              <w:rPr>
                <w:rFonts w:cs="Arial"/>
                <w:color w:val="0000FF"/>
                <w:lang w:val="it-IT"/>
              </w:rPr>
              <w:softHyphen/>
              <w:t>sivo e tempo previsto);</w:t>
            </w:r>
          </w:p>
        </w:tc>
      </w:tr>
      <w:tr w:rsidR="00762232" w:rsidRPr="00D90FD7" w14:paraId="4E46F309" w14:textId="77777777" w:rsidTr="00762232">
        <w:trPr>
          <w:gridAfter w:val="2"/>
          <w:wAfter w:w="8516" w:type="dxa"/>
        </w:trPr>
        <w:tc>
          <w:tcPr>
            <w:tcW w:w="4403" w:type="dxa"/>
            <w:gridSpan w:val="2"/>
          </w:tcPr>
          <w:p w14:paraId="4AF447EB" w14:textId="77777777" w:rsidR="00762232" w:rsidRPr="00265271" w:rsidRDefault="00762232" w:rsidP="00762232">
            <w:pPr>
              <w:widowControl w:val="0"/>
              <w:ind w:left="360"/>
              <w:jc w:val="both"/>
              <w:rPr>
                <w:rFonts w:cs="Arial"/>
                <w:color w:val="0000FF"/>
                <w:lang w:val="it-IT"/>
              </w:rPr>
            </w:pPr>
          </w:p>
        </w:tc>
        <w:tc>
          <w:tcPr>
            <w:tcW w:w="852" w:type="dxa"/>
          </w:tcPr>
          <w:p w14:paraId="1877D6E5" w14:textId="77777777" w:rsidR="00762232" w:rsidRPr="00B70427" w:rsidRDefault="00762232" w:rsidP="00762232">
            <w:pPr>
              <w:widowControl w:val="0"/>
              <w:spacing w:line="240" w:lineRule="exact"/>
              <w:rPr>
                <w:rFonts w:cs="Arial"/>
                <w:lang w:val="it-IT"/>
              </w:rPr>
            </w:pPr>
          </w:p>
        </w:tc>
        <w:tc>
          <w:tcPr>
            <w:tcW w:w="4258" w:type="dxa"/>
          </w:tcPr>
          <w:p w14:paraId="487BBE79" w14:textId="77777777" w:rsidR="00762232" w:rsidRPr="006140E5" w:rsidRDefault="00762232" w:rsidP="00762232">
            <w:pPr>
              <w:widowControl w:val="0"/>
              <w:ind w:left="426"/>
              <w:jc w:val="both"/>
              <w:rPr>
                <w:rFonts w:cs="Arial"/>
                <w:color w:val="0000FF"/>
                <w:lang w:val="it-IT"/>
              </w:rPr>
            </w:pPr>
          </w:p>
        </w:tc>
      </w:tr>
      <w:tr w:rsidR="00762232" w:rsidRPr="00D90FD7" w14:paraId="3FC01E8E" w14:textId="77777777" w:rsidTr="00762232">
        <w:trPr>
          <w:gridAfter w:val="2"/>
          <w:wAfter w:w="8516" w:type="dxa"/>
        </w:trPr>
        <w:tc>
          <w:tcPr>
            <w:tcW w:w="4403" w:type="dxa"/>
            <w:gridSpan w:val="2"/>
          </w:tcPr>
          <w:p w14:paraId="12E67A43"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852" w:type="dxa"/>
          </w:tcPr>
          <w:p w14:paraId="2EED1596" w14:textId="77777777" w:rsidR="00762232" w:rsidRPr="00CF4314" w:rsidRDefault="00762232" w:rsidP="00762232">
            <w:pPr>
              <w:widowControl w:val="0"/>
              <w:spacing w:line="240" w:lineRule="exact"/>
              <w:rPr>
                <w:rFonts w:cs="Arial"/>
                <w:lang w:val="de-DE"/>
              </w:rPr>
            </w:pPr>
          </w:p>
        </w:tc>
        <w:tc>
          <w:tcPr>
            <w:tcW w:w="4258" w:type="dxa"/>
          </w:tcPr>
          <w:p w14:paraId="5861ECA3"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provvedere con cadenza minima settimanale al rilievo fotografico del cantiere e di consegnare tale documentazione, includendo un indice del conte</w:t>
            </w:r>
            <w:r w:rsidRPr="006140E5">
              <w:rPr>
                <w:rFonts w:cs="Arial"/>
                <w:color w:val="0000FF"/>
                <w:lang w:val="it-IT"/>
              </w:rPr>
              <w:softHyphen/>
              <w:t>nuto, su CD-ROM/DVD (formato jpg/pdf), su richie</w:t>
            </w:r>
            <w:r w:rsidRPr="006140E5">
              <w:rPr>
                <w:rFonts w:cs="Arial"/>
                <w:color w:val="0000FF"/>
                <w:lang w:val="it-IT"/>
              </w:rPr>
              <w:softHyphen/>
              <w:t>sta dell’amministrazione, ma comunque in ogni caso dopo l’ultimazione dell’opera;</w:t>
            </w:r>
          </w:p>
        </w:tc>
      </w:tr>
      <w:tr w:rsidR="00762232" w:rsidRPr="00D90FD7" w14:paraId="26A62F8D" w14:textId="77777777" w:rsidTr="00762232">
        <w:trPr>
          <w:gridAfter w:val="2"/>
          <w:wAfter w:w="8516" w:type="dxa"/>
        </w:trPr>
        <w:tc>
          <w:tcPr>
            <w:tcW w:w="4403" w:type="dxa"/>
            <w:gridSpan w:val="2"/>
          </w:tcPr>
          <w:p w14:paraId="4860F24C" w14:textId="77777777" w:rsidR="00762232" w:rsidRPr="00265271" w:rsidRDefault="00762232" w:rsidP="00762232">
            <w:pPr>
              <w:widowControl w:val="0"/>
              <w:ind w:left="360"/>
              <w:jc w:val="both"/>
              <w:rPr>
                <w:rFonts w:cs="Arial"/>
                <w:color w:val="0000FF"/>
                <w:lang w:val="it-IT"/>
              </w:rPr>
            </w:pPr>
          </w:p>
        </w:tc>
        <w:tc>
          <w:tcPr>
            <w:tcW w:w="852" w:type="dxa"/>
          </w:tcPr>
          <w:p w14:paraId="4A3C16BD" w14:textId="77777777" w:rsidR="00762232" w:rsidRPr="00B70427" w:rsidRDefault="00762232" w:rsidP="00762232">
            <w:pPr>
              <w:widowControl w:val="0"/>
              <w:spacing w:line="240" w:lineRule="exact"/>
              <w:rPr>
                <w:rFonts w:cs="Arial"/>
                <w:lang w:val="it-IT"/>
              </w:rPr>
            </w:pPr>
          </w:p>
        </w:tc>
        <w:tc>
          <w:tcPr>
            <w:tcW w:w="4258" w:type="dxa"/>
          </w:tcPr>
          <w:p w14:paraId="7E413549" w14:textId="77777777" w:rsidR="00762232" w:rsidRPr="006140E5" w:rsidRDefault="00762232" w:rsidP="00762232">
            <w:pPr>
              <w:widowControl w:val="0"/>
              <w:autoSpaceDE w:val="0"/>
              <w:autoSpaceDN w:val="0"/>
              <w:adjustRightInd w:val="0"/>
              <w:spacing w:line="240" w:lineRule="exact"/>
              <w:ind w:right="6"/>
              <w:jc w:val="both"/>
              <w:rPr>
                <w:rFonts w:cs="Arial"/>
                <w:color w:val="0000FF"/>
                <w:lang w:val="it-IT"/>
              </w:rPr>
            </w:pPr>
          </w:p>
        </w:tc>
      </w:tr>
      <w:tr w:rsidR="00762232" w:rsidRPr="00D90FD7" w14:paraId="3E049070" w14:textId="77777777" w:rsidTr="00762232">
        <w:trPr>
          <w:gridAfter w:val="2"/>
          <w:wAfter w:w="8516" w:type="dxa"/>
        </w:trPr>
        <w:tc>
          <w:tcPr>
            <w:tcW w:w="4403" w:type="dxa"/>
            <w:gridSpan w:val="2"/>
          </w:tcPr>
          <w:p w14:paraId="507AFBC7"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erforderlichen Unterlagen und Informationen in beiden Landessprachen vorzubereiten und an Veranstaltungen, an Treffen mit Anrainern, Behörden etc. teilzunehmen,</w:t>
            </w:r>
          </w:p>
        </w:tc>
        <w:tc>
          <w:tcPr>
            <w:tcW w:w="852" w:type="dxa"/>
          </w:tcPr>
          <w:p w14:paraId="1919ED0B" w14:textId="77777777" w:rsidR="00762232" w:rsidRPr="00CF4314" w:rsidRDefault="00762232" w:rsidP="00762232">
            <w:pPr>
              <w:widowControl w:val="0"/>
              <w:spacing w:line="240" w:lineRule="exact"/>
              <w:rPr>
                <w:rFonts w:cs="Arial"/>
                <w:lang w:val="de-DE"/>
              </w:rPr>
            </w:pPr>
          </w:p>
        </w:tc>
        <w:tc>
          <w:tcPr>
            <w:tcW w:w="4258" w:type="dxa"/>
          </w:tcPr>
          <w:p w14:paraId="12A77A1E" w14:textId="4349FC74"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predisporre tutti i documenti e le informazioni occorrenti in entrambe le lingue e la partecipazione alle manifestazioni, agli incontri con le autorità, i vicini ecc.;</w:t>
            </w:r>
          </w:p>
        </w:tc>
      </w:tr>
      <w:tr w:rsidR="00762232" w:rsidRPr="00D90FD7" w14:paraId="7A6E737A" w14:textId="77777777" w:rsidTr="00762232">
        <w:trPr>
          <w:gridAfter w:val="2"/>
          <w:wAfter w:w="8516" w:type="dxa"/>
        </w:trPr>
        <w:tc>
          <w:tcPr>
            <w:tcW w:w="4403" w:type="dxa"/>
            <w:gridSpan w:val="2"/>
          </w:tcPr>
          <w:p w14:paraId="5025F3BA" w14:textId="77777777" w:rsidR="00762232" w:rsidRPr="00265271" w:rsidRDefault="00762232" w:rsidP="00762232">
            <w:pPr>
              <w:widowControl w:val="0"/>
              <w:ind w:left="360"/>
              <w:jc w:val="both"/>
              <w:rPr>
                <w:rFonts w:cs="Arial"/>
                <w:color w:val="0000FF"/>
                <w:lang w:val="it-IT"/>
              </w:rPr>
            </w:pPr>
          </w:p>
        </w:tc>
        <w:tc>
          <w:tcPr>
            <w:tcW w:w="852" w:type="dxa"/>
          </w:tcPr>
          <w:p w14:paraId="5B03F4A5" w14:textId="77777777" w:rsidR="00762232" w:rsidRPr="00B70427" w:rsidRDefault="00762232" w:rsidP="00762232">
            <w:pPr>
              <w:widowControl w:val="0"/>
              <w:spacing w:line="240" w:lineRule="exact"/>
              <w:rPr>
                <w:rFonts w:cs="Arial"/>
                <w:lang w:val="it-IT"/>
              </w:rPr>
            </w:pPr>
          </w:p>
        </w:tc>
        <w:tc>
          <w:tcPr>
            <w:tcW w:w="4258" w:type="dxa"/>
          </w:tcPr>
          <w:p w14:paraId="41CD421F" w14:textId="77777777" w:rsidR="00762232" w:rsidRPr="006140E5" w:rsidRDefault="00762232" w:rsidP="00762232">
            <w:pPr>
              <w:widowControl w:val="0"/>
              <w:ind w:left="426"/>
              <w:jc w:val="both"/>
              <w:rPr>
                <w:rFonts w:cs="Arial"/>
                <w:color w:val="0000FF"/>
                <w:lang w:val="it-IT"/>
              </w:rPr>
            </w:pPr>
          </w:p>
        </w:tc>
      </w:tr>
      <w:tr w:rsidR="00762232" w:rsidRPr="00D90FD7" w14:paraId="24A8D403" w14:textId="77777777" w:rsidTr="00762232">
        <w:trPr>
          <w:gridAfter w:val="2"/>
          <w:wAfter w:w="8516" w:type="dxa"/>
        </w:trPr>
        <w:tc>
          <w:tcPr>
            <w:tcW w:w="4403" w:type="dxa"/>
            <w:gridSpan w:val="2"/>
          </w:tcPr>
          <w:p w14:paraId="7A5115D0"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die Ansprechperson für den EVV zu sein und mit diesem zusammenzuarbeiten,</w:t>
            </w:r>
          </w:p>
        </w:tc>
        <w:tc>
          <w:tcPr>
            <w:tcW w:w="852" w:type="dxa"/>
          </w:tcPr>
          <w:p w14:paraId="13BECE91" w14:textId="77777777" w:rsidR="00762232" w:rsidRPr="00CF4314" w:rsidRDefault="00762232" w:rsidP="00762232">
            <w:pPr>
              <w:widowControl w:val="0"/>
              <w:spacing w:line="240" w:lineRule="exact"/>
              <w:rPr>
                <w:rFonts w:cs="Arial"/>
                <w:lang w:val="de-DE"/>
              </w:rPr>
            </w:pPr>
          </w:p>
        </w:tc>
        <w:tc>
          <w:tcPr>
            <w:tcW w:w="4258" w:type="dxa"/>
          </w:tcPr>
          <w:p w14:paraId="1A0749D9"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essere la persona di riferimento per il responsabile di procedimento (RUP) e di collaborare con esso;</w:t>
            </w:r>
          </w:p>
        </w:tc>
      </w:tr>
      <w:tr w:rsidR="00762232" w:rsidRPr="00D90FD7" w14:paraId="04008E01" w14:textId="77777777" w:rsidTr="00762232">
        <w:trPr>
          <w:gridAfter w:val="2"/>
          <w:wAfter w:w="8516" w:type="dxa"/>
        </w:trPr>
        <w:tc>
          <w:tcPr>
            <w:tcW w:w="4403" w:type="dxa"/>
            <w:gridSpan w:val="2"/>
          </w:tcPr>
          <w:p w14:paraId="7BDA4A2F" w14:textId="77777777" w:rsidR="00762232" w:rsidRPr="00265271" w:rsidRDefault="00762232" w:rsidP="00762232">
            <w:pPr>
              <w:widowControl w:val="0"/>
              <w:ind w:left="360"/>
              <w:jc w:val="both"/>
              <w:rPr>
                <w:rFonts w:cs="Arial"/>
                <w:color w:val="0000FF"/>
                <w:lang w:val="it-IT"/>
              </w:rPr>
            </w:pPr>
          </w:p>
        </w:tc>
        <w:tc>
          <w:tcPr>
            <w:tcW w:w="852" w:type="dxa"/>
          </w:tcPr>
          <w:p w14:paraId="005CD7C7" w14:textId="77777777" w:rsidR="00762232" w:rsidRPr="00B70427" w:rsidRDefault="00762232" w:rsidP="00762232">
            <w:pPr>
              <w:widowControl w:val="0"/>
              <w:spacing w:line="240" w:lineRule="exact"/>
              <w:rPr>
                <w:rFonts w:cs="Arial"/>
                <w:lang w:val="it-IT"/>
              </w:rPr>
            </w:pPr>
          </w:p>
        </w:tc>
        <w:tc>
          <w:tcPr>
            <w:tcW w:w="4258" w:type="dxa"/>
          </w:tcPr>
          <w:p w14:paraId="04CE9396" w14:textId="77777777" w:rsidR="00762232" w:rsidRPr="006140E5" w:rsidRDefault="00762232" w:rsidP="00762232">
            <w:pPr>
              <w:widowControl w:val="0"/>
              <w:ind w:left="426"/>
              <w:jc w:val="both"/>
              <w:rPr>
                <w:rFonts w:cs="Arial"/>
                <w:color w:val="0000FF"/>
                <w:lang w:val="it-IT"/>
              </w:rPr>
            </w:pPr>
          </w:p>
        </w:tc>
      </w:tr>
      <w:tr w:rsidR="00762232" w:rsidRPr="00D90FD7" w14:paraId="53EDD9AE" w14:textId="77777777" w:rsidTr="00762232">
        <w:trPr>
          <w:gridAfter w:val="2"/>
          <w:wAfter w:w="8516" w:type="dxa"/>
        </w:trPr>
        <w:tc>
          <w:tcPr>
            <w:tcW w:w="4403" w:type="dxa"/>
            <w:gridSpan w:val="2"/>
          </w:tcPr>
          <w:p w14:paraId="24547A2B"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Terminpläne den Ausführungsphasen anzupassen,</w:t>
            </w:r>
          </w:p>
        </w:tc>
        <w:tc>
          <w:tcPr>
            <w:tcW w:w="852" w:type="dxa"/>
          </w:tcPr>
          <w:p w14:paraId="57DF80F4" w14:textId="77777777" w:rsidR="00762232" w:rsidRPr="00CF4314" w:rsidRDefault="00762232" w:rsidP="00762232">
            <w:pPr>
              <w:widowControl w:val="0"/>
              <w:spacing w:line="240" w:lineRule="exact"/>
              <w:rPr>
                <w:rFonts w:cs="Arial"/>
                <w:lang w:val="de-DE"/>
              </w:rPr>
            </w:pPr>
          </w:p>
        </w:tc>
        <w:tc>
          <w:tcPr>
            <w:tcW w:w="4258" w:type="dxa"/>
          </w:tcPr>
          <w:p w14:paraId="3462F8C1"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adeguare i piani di lavoro per le fasi di esecuzione;</w:t>
            </w:r>
          </w:p>
        </w:tc>
      </w:tr>
      <w:tr w:rsidR="00762232" w:rsidRPr="00D90FD7" w14:paraId="7883BADD" w14:textId="77777777" w:rsidTr="00762232">
        <w:trPr>
          <w:gridAfter w:val="2"/>
          <w:wAfter w:w="8516" w:type="dxa"/>
        </w:trPr>
        <w:tc>
          <w:tcPr>
            <w:tcW w:w="4403" w:type="dxa"/>
            <w:gridSpan w:val="2"/>
          </w:tcPr>
          <w:p w14:paraId="66C4D2AF" w14:textId="77777777" w:rsidR="00762232" w:rsidRPr="00265271" w:rsidRDefault="00762232" w:rsidP="00762232">
            <w:pPr>
              <w:widowControl w:val="0"/>
              <w:ind w:left="360"/>
              <w:jc w:val="both"/>
              <w:rPr>
                <w:rFonts w:cs="Arial"/>
                <w:color w:val="0000FF"/>
                <w:lang w:val="it-IT"/>
              </w:rPr>
            </w:pPr>
          </w:p>
        </w:tc>
        <w:tc>
          <w:tcPr>
            <w:tcW w:w="852" w:type="dxa"/>
          </w:tcPr>
          <w:p w14:paraId="27D361B0" w14:textId="77777777" w:rsidR="00762232" w:rsidRPr="00B70427" w:rsidRDefault="00762232" w:rsidP="00762232">
            <w:pPr>
              <w:widowControl w:val="0"/>
              <w:spacing w:line="240" w:lineRule="exact"/>
              <w:rPr>
                <w:rFonts w:cs="Arial"/>
                <w:lang w:val="it-IT"/>
              </w:rPr>
            </w:pPr>
          </w:p>
        </w:tc>
        <w:tc>
          <w:tcPr>
            <w:tcW w:w="4258" w:type="dxa"/>
          </w:tcPr>
          <w:p w14:paraId="735755CE" w14:textId="77777777" w:rsidR="00762232" w:rsidRPr="006140E5" w:rsidRDefault="00762232" w:rsidP="00762232">
            <w:pPr>
              <w:widowControl w:val="0"/>
              <w:ind w:left="426"/>
              <w:jc w:val="both"/>
              <w:rPr>
                <w:rFonts w:cs="Arial"/>
                <w:color w:val="0000FF"/>
                <w:lang w:val="it-IT"/>
              </w:rPr>
            </w:pPr>
          </w:p>
        </w:tc>
      </w:tr>
      <w:tr w:rsidR="00762232" w:rsidRPr="00D90FD7" w14:paraId="27EFFAA5" w14:textId="77777777" w:rsidTr="00762232">
        <w:trPr>
          <w:gridAfter w:val="2"/>
          <w:wAfter w:w="8516" w:type="dxa"/>
        </w:trPr>
        <w:tc>
          <w:tcPr>
            <w:tcW w:w="4403" w:type="dxa"/>
            <w:gridSpan w:val="2"/>
          </w:tcPr>
          <w:p w14:paraId="70A4BA60" w14:textId="77777777" w:rsidR="00762232" w:rsidRPr="00265271" w:rsidRDefault="00762232" w:rsidP="00762232">
            <w:pPr>
              <w:widowControl w:val="0"/>
              <w:numPr>
                <w:ilvl w:val="1"/>
                <w:numId w:val="64"/>
              </w:numPr>
              <w:tabs>
                <w:tab w:val="clear" w:pos="567"/>
                <w:tab w:val="num" w:pos="360"/>
              </w:tabs>
              <w:ind w:left="360" w:hanging="360"/>
              <w:jc w:val="both"/>
              <w:rPr>
                <w:rFonts w:cs="Arial"/>
                <w:lang w:val="de-DE"/>
              </w:rPr>
            </w:pPr>
            <w:r w:rsidRPr="00265271">
              <w:rPr>
                <w:rFonts w:cs="Arial"/>
                <w:noProof w:val="0"/>
                <w:color w:val="0000FF"/>
                <w:lang w:val="de-DE"/>
              </w:rPr>
              <w:t>die Kostenkontrolle und Kostenabrechnung zu gewährleisten (z.B. Vergleich Projektmengen/Abrechnungsmengen bei Baufortschritten etc.),</w:t>
            </w:r>
          </w:p>
        </w:tc>
        <w:tc>
          <w:tcPr>
            <w:tcW w:w="852" w:type="dxa"/>
          </w:tcPr>
          <w:p w14:paraId="7A8EEC15" w14:textId="77777777" w:rsidR="00762232" w:rsidRPr="00CF4314" w:rsidRDefault="00762232" w:rsidP="00762232">
            <w:pPr>
              <w:widowControl w:val="0"/>
              <w:spacing w:line="240" w:lineRule="exact"/>
              <w:rPr>
                <w:rFonts w:cs="Arial"/>
                <w:lang w:val="de-DE"/>
              </w:rPr>
            </w:pPr>
          </w:p>
        </w:tc>
        <w:tc>
          <w:tcPr>
            <w:tcW w:w="4258" w:type="dxa"/>
          </w:tcPr>
          <w:p w14:paraId="5803E188" w14:textId="77777777"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garantire il controllo dei costi e della documentazione dei rendiconti (per es. tabelle comparative delle quantità progettuali/contabilizzate negli stati di avanzamento lavori, ecc.);</w:t>
            </w:r>
          </w:p>
        </w:tc>
      </w:tr>
      <w:tr w:rsidR="00762232" w:rsidRPr="00D90FD7" w14:paraId="2B9A3EF1" w14:textId="77777777" w:rsidTr="00762232">
        <w:trPr>
          <w:gridAfter w:val="2"/>
          <w:wAfter w:w="8516" w:type="dxa"/>
        </w:trPr>
        <w:tc>
          <w:tcPr>
            <w:tcW w:w="4403" w:type="dxa"/>
            <w:gridSpan w:val="2"/>
          </w:tcPr>
          <w:p w14:paraId="3C6F566C" w14:textId="77777777" w:rsidR="00762232" w:rsidRPr="00265271" w:rsidRDefault="00762232" w:rsidP="00762232">
            <w:pPr>
              <w:widowControl w:val="0"/>
              <w:ind w:left="360"/>
              <w:jc w:val="both"/>
              <w:rPr>
                <w:rFonts w:cs="Arial"/>
                <w:color w:val="0000FF"/>
                <w:lang w:val="it-IT"/>
              </w:rPr>
            </w:pPr>
          </w:p>
        </w:tc>
        <w:tc>
          <w:tcPr>
            <w:tcW w:w="852" w:type="dxa"/>
          </w:tcPr>
          <w:p w14:paraId="165335D8" w14:textId="77777777" w:rsidR="00762232" w:rsidRPr="00B70427" w:rsidRDefault="00762232" w:rsidP="00762232">
            <w:pPr>
              <w:widowControl w:val="0"/>
              <w:spacing w:line="240" w:lineRule="exact"/>
              <w:rPr>
                <w:rFonts w:cs="Arial"/>
                <w:lang w:val="it-IT"/>
              </w:rPr>
            </w:pPr>
          </w:p>
        </w:tc>
        <w:tc>
          <w:tcPr>
            <w:tcW w:w="4258" w:type="dxa"/>
          </w:tcPr>
          <w:p w14:paraId="11455353" w14:textId="77777777" w:rsidR="00762232" w:rsidRPr="006140E5" w:rsidRDefault="00762232" w:rsidP="00762232">
            <w:pPr>
              <w:widowControl w:val="0"/>
              <w:ind w:left="426"/>
              <w:jc w:val="both"/>
              <w:rPr>
                <w:rFonts w:cs="Arial"/>
                <w:color w:val="0000FF"/>
                <w:lang w:val="it-IT"/>
              </w:rPr>
            </w:pPr>
          </w:p>
        </w:tc>
      </w:tr>
      <w:tr w:rsidR="00762232" w:rsidRPr="00D90FD7" w14:paraId="7FEEC593" w14:textId="77777777" w:rsidTr="00762232">
        <w:trPr>
          <w:gridAfter w:val="2"/>
          <w:wAfter w:w="8516" w:type="dxa"/>
        </w:trPr>
        <w:tc>
          <w:tcPr>
            <w:tcW w:w="4403" w:type="dxa"/>
            <w:gridSpan w:val="2"/>
          </w:tcPr>
          <w:p w14:paraId="576D6855"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den Instandhaltungsplan auf seine Gültigkeit hin zu überprüfen,</w:t>
            </w:r>
          </w:p>
        </w:tc>
        <w:tc>
          <w:tcPr>
            <w:tcW w:w="852" w:type="dxa"/>
          </w:tcPr>
          <w:p w14:paraId="1B487B58" w14:textId="77777777" w:rsidR="00762232" w:rsidRPr="00CF4314" w:rsidRDefault="00762232" w:rsidP="00762232">
            <w:pPr>
              <w:widowControl w:val="0"/>
              <w:spacing w:line="240" w:lineRule="exact"/>
              <w:rPr>
                <w:rFonts w:cs="Arial"/>
                <w:lang w:val="de-DE"/>
              </w:rPr>
            </w:pPr>
          </w:p>
        </w:tc>
        <w:tc>
          <w:tcPr>
            <w:tcW w:w="4258" w:type="dxa"/>
          </w:tcPr>
          <w:p w14:paraId="46B0991D"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verificare periodicamente la conformità del piano di manutenzione;</w:t>
            </w:r>
          </w:p>
        </w:tc>
      </w:tr>
      <w:tr w:rsidR="00762232" w:rsidRPr="00D90FD7" w14:paraId="7DF556FF" w14:textId="77777777" w:rsidTr="00762232">
        <w:trPr>
          <w:gridAfter w:val="2"/>
          <w:wAfter w:w="8516" w:type="dxa"/>
        </w:trPr>
        <w:tc>
          <w:tcPr>
            <w:tcW w:w="4403" w:type="dxa"/>
            <w:gridSpan w:val="2"/>
          </w:tcPr>
          <w:p w14:paraId="061E82A8" w14:textId="77777777" w:rsidR="00762232" w:rsidRPr="00265271" w:rsidRDefault="00762232" w:rsidP="00762232">
            <w:pPr>
              <w:widowControl w:val="0"/>
              <w:ind w:left="360"/>
              <w:jc w:val="both"/>
              <w:rPr>
                <w:rFonts w:cs="Arial"/>
                <w:color w:val="0000FF"/>
                <w:lang w:val="it-IT"/>
              </w:rPr>
            </w:pPr>
          </w:p>
        </w:tc>
        <w:tc>
          <w:tcPr>
            <w:tcW w:w="852" w:type="dxa"/>
          </w:tcPr>
          <w:p w14:paraId="5B870A05" w14:textId="77777777" w:rsidR="00762232" w:rsidRPr="00B70427" w:rsidRDefault="00762232" w:rsidP="00762232">
            <w:pPr>
              <w:widowControl w:val="0"/>
              <w:spacing w:line="240" w:lineRule="exact"/>
              <w:rPr>
                <w:rFonts w:cs="Arial"/>
                <w:lang w:val="it-IT"/>
              </w:rPr>
            </w:pPr>
          </w:p>
        </w:tc>
        <w:tc>
          <w:tcPr>
            <w:tcW w:w="4258" w:type="dxa"/>
          </w:tcPr>
          <w:p w14:paraId="66985B59" w14:textId="77777777" w:rsidR="00762232" w:rsidRPr="006140E5" w:rsidRDefault="00762232" w:rsidP="00762232">
            <w:pPr>
              <w:widowControl w:val="0"/>
              <w:ind w:left="426"/>
              <w:jc w:val="both"/>
              <w:rPr>
                <w:rFonts w:cs="Arial"/>
                <w:color w:val="0000FF"/>
                <w:lang w:val="it-IT"/>
              </w:rPr>
            </w:pPr>
          </w:p>
        </w:tc>
      </w:tr>
      <w:tr w:rsidR="00762232" w:rsidRPr="00D90FD7" w14:paraId="79431CF5" w14:textId="77777777" w:rsidTr="00762232">
        <w:trPr>
          <w:gridAfter w:val="2"/>
          <w:wAfter w:w="8516" w:type="dxa"/>
        </w:trPr>
        <w:tc>
          <w:tcPr>
            <w:tcW w:w="4403" w:type="dxa"/>
            <w:gridSpan w:val="2"/>
          </w:tcPr>
          <w:p w14:paraId="48176388"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 xml:space="preserve">an allen projektrelevanten Sitzungen teilzunehmen und mitzuarbeiten, </w:t>
            </w:r>
          </w:p>
        </w:tc>
        <w:tc>
          <w:tcPr>
            <w:tcW w:w="852" w:type="dxa"/>
          </w:tcPr>
          <w:p w14:paraId="44522BA7" w14:textId="77777777" w:rsidR="00762232" w:rsidRPr="00CF4314" w:rsidRDefault="00762232" w:rsidP="00762232">
            <w:pPr>
              <w:widowControl w:val="0"/>
              <w:spacing w:line="240" w:lineRule="exact"/>
              <w:rPr>
                <w:rFonts w:cs="Arial"/>
                <w:lang w:val="de-DE"/>
              </w:rPr>
            </w:pPr>
          </w:p>
        </w:tc>
        <w:tc>
          <w:tcPr>
            <w:tcW w:w="4258" w:type="dxa"/>
          </w:tcPr>
          <w:p w14:paraId="1F6177F1"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partecipare e collaborare in tutte le riunioni pertinenti con il progetto;</w:t>
            </w:r>
          </w:p>
        </w:tc>
      </w:tr>
      <w:tr w:rsidR="00762232" w:rsidRPr="00D90FD7" w14:paraId="204612CF" w14:textId="77777777" w:rsidTr="00762232">
        <w:trPr>
          <w:gridAfter w:val="2"/>
          <w:wAfter w:w="8516" w:type="dxa"/>
        </w:trPr>
        <w:tc>
          <w:tcPr>
            <w:tcW w:w="4403" w:type="dxa"/>
            <w:gridSpan w:val="2"/>
          </w:tcPr>
          <w:p w14:paraId="1EBADCFD" w14:textId="77777777" w:rsidR="00762232" w:rsidRPr="00265271" w:rsidRDefault="00762232" w:rsidP="00762232">
            <w:pPr>
              <w:widowControl w:val="0"/>
              <w:ind w:left="360"/>
              <w:jc w:val="both"/>
              <w:rPr>
                <w:rFonts w:cs="Arial"/>
                <w:color w:val="0000FF"/>
                <w:lang w:val="it-IT"/>
              </w:rPr>
            </w:pPr>
          </w:p>
        </w:tc>
        <w:tc>
          <w:tcPr>
            <w:tcW w:w="852" w:type="dxa"/>
          </w:tcPr>
          <w:p w14:paraId="01BCA4AA" w14:textId="77777777" w:rsidR="00762232" w:rsidRPr="00B70427" w:rsidRDefault="00762232" w:rsidP="00762232">
            <w:pPr>
              <w:widowControl w:val="0"/>
              <w:spacing w:line="240" w:lineRule="exact"/>
              <w:rPr>
                <w:rFonts w:cs="Arial"/>
                <w:lang w:val="it-IT"/>
              </w:rPr>
            </w:pPr>
          </w:p>
        </w:tc>
        <w:tc>
          <w:tcPr>
            <w:tcW w:w="4258" w:type="dxa"/>
          </w:tcPr>
          <w:p w14:paraId="3D05BD90" w14:textId="77777777" w:rsidR="00762232" w:rsidRPr="006140E5" w:rsidRDefault="00762232" w:rsidP="00762232">
            <w:pPr>
              <w:widowControl w:val="0"/>
              <w:ind w:left="426"/>
              <w:jc w:val="both"/>
              <w:rPr>
                <w:rFonts w:cs="Arial"/>
                <w:color w:val="0000FF"/>
                <w:lang w:val="it-IT"/>
              </w:rPr>
            </w:pPr>
          </w:p>
        </w:tc>
      </w:tr>
      <w:tr w:rsidR="00762232" w:rsidRPr="00D90FD7" w14:paraId="024DC15B" w14:textId="77777777" w:rsidTr="00762232">
        <w:trPr>
          <w:gridAfter w:val="2"/>
          <w:wAfter w:w="8516" w:type="dxa"/>
        </w:trPr>
        <w:tc>
          <w:tcPr>
            <w:tcW w:w="4403" w:type="dxa"/>
            <w:gridSpan w:val="2"/>
          </w:tcPr>
          <w:p w14:paraId="3B4C6358" w14:textId="77777777" w:rsidR="00762232" w:rsidRPr="00265271" w:rsidRDefault="00762232" w:rsidP="00762232">
            <w:pPr>
              <w:widowControl w:val="0"/>
              <w:numPr>
                <w:ilvl w:val="1"/>
                <w:numId w:val="64"/>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vor Baubeginn festzustellen, dass:</w:t>
            </w:r>
          </w:p>
          <w:p w14:paraId="7C8C0021"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eine eventuelle Beeinträchtigung von Gebäuden etc. durch die Bauausführung geprüft und die erforderliche Beweissicherung erfolgt ist,</w:t>
            </w:r>
          </w:p>
          <w:p w14:paraId="21EDF80A"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sämtliche Versorgungsleitungen (Strom, Telefon, Gas, Wasser und Abwasser) mit den Versorgungsunternehmen erhoben worden sind,</w:t>
            </w:r>
          </w:p>
          <w:p w14:paraId="41514976"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die freie Zugänglichkeit der von den Bauarbeiten betroffenen Liegenschaften gegeben ist.</w:t>
            </w:r>
          </w:p>
          <w:p w14:paraId="667C05B0" w14:textId="77777777" w:rsidR="00762232" w:rsidRPr="00265271" w:rsidRDefault="00762232" w:rsidP="00762232">
            <w:pPr>
              <w:pStyle w:val="Rientrocorpodeltesto"/>
              <w:widowControl w:val="0"/>
              <w:tabs>
                <w:tab w:val="left" w:pos="8496"/>
              </w:tabs>
              <w:spacing w:after="0" w:line="240" w:lineRule="exact"/>
              <w:ind w:left="439"/>
              <w:jc w:val="both"/>
              <w:rPr>
                <w:rFonts w:cs="Arial"/>
                <w:lang w:val="de-DE"/>
              </w:rPr>
            </w:pPr>
            <w:r w:rsidRPr="00265271">
              <w:rPr>
                <w:rFonts w:cs="Arial"/>
                <w:noProof w:val="0"/>
                <w:color w:val="0000FF"/>
                <w:lang w:val="de-DE"/>
              </w:rPr>
              <w:t>Zudem müssen die Protokolle über die Feststellung der durch höhere Gewalt entstandenen Schäden unverzüglich erstellt werden;</w:t>
            </w:r>
          </w:p>
        </w:tc>
        <w:tc>
          <w:tcPr>
            <w:tcW w:w="852" w:type="dxa"/>
          </w:tcPr>
          <w:p w14:paraId="3EF31844" w14:textId="77777777" w:rsidR="00762232" w:rsidRPr="00CF4314" w:rsidRDefault="00762232" w:rsidP="00762232">
            <w:pPr>
              <w:widowControl w:val="0"/>
              <w:spacing w:line="240" w:lineRule="exact"/>
              <w:rPr>
                <w:rFonts w:cs="Arial"/>
                <w:lang w:val="de-DE"/>
              </w:rPr>
            </w:pPr>
          </w:p>
        </w:tc>
        <w:tc>
          <w:tcPr>
            <w:tcW w:w="4258" w:type="dxa"/>
          </w:tcPr>
          <w:p w14:paraId="0EF6AEB1" w14:textId="77777777"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prima dell’inizio dei lavori, di accertare:</w:t>
            </w:r>
          </w:p>
          <w:p w14:paraId="28986271" w14:textId="21281328"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stati valutati eventuali danni che gli interventi possono produrre agli edifici ecc. e se sono stati condotti i relativi accertamenti probatori;</w:t>
            </w:r>
          </w:p>
          <w:p w14:paraId="79054DFB" w14:textId="77777777"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state censite congiuntamente alle aziende erogatrici tutte le linee di servizi esistenti, quali linee elettriche e telefoniche, tubazioni dell’acqua e del gas, canalizzazioni;</w:t>
            </w:r>
          </w:p>
          <w:p w14:paraId="5B8D9A95" w14:textId="77777777"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è assicurata la piena accessibilità degli immobili interessati ai lavori.</w:t>
            </w:r>
          </w:p>
          <w:p w14:paraId="62701E78" w14:textId="77777777" w:rsidR="00762232" w:rsidRPr="006140E5" w:rsidRDefault="00762232" w:rsidP="00762232">
            <w:pPr>
              <w:widowControl w:val="0"/>
              <w:ind w:left="426"/>
              <w:jc w:val="both"/>
              <w:rPr>
                <w:rFonts w:cs="Arial"/>
                <w:color w:val="0000FF"/>
                <w:lang w:val="it-IT"/>
              </w:rPr>
            </w:pPr>
            <w:r w:rsidRPr="006140E5">
              <w:rPr>
                <w:rFonts w:cs="Arial"/>
                <w:color w:val="0000FF"/>
                <w:lang w:val="it-IT"/>
              </w:rPr>
              <w:t>Inoltre deve redigere immediatamente i verbali di constatazione dei danni occorsi per cause di forza maggiore;</w:t>
            </w:r>
          </w:p>
        </w:tc>
      </w:tr>
      <w:tr w:rsidR="00762232" w:rsidRPr="00D90FD7" w14:paraId="64ABCBA3" w14:textId="77777777" w:rsidTr="00762232">
        <w:trPr>
          <w:gridAfter w:val="2"/>
          <w:wAfter w:w="8516" w:type="dxa"/>
        </w:trPr>
        <w:tc>
          <w:tcPr>
            <w:tcW w:w="4403" w:type="dxa"/>
            <w:gridSpan w:val="2"/>
          </w:tcPr>
          <w:p w14:paraId="7BFF78C7" w14:textId="77777777" w:rsidR="00762232" w:rsidRPr="00265271" w:rsidRDefault="00762232" w:rsidP="00762232">
            <w:pPr>
              <w:widowControl w:val="0"/>
              <w:ind w:left="360"/>
              <w:jc w:val="both"/>
              <w:rPr>
                <w:rFonts w:cs="Arial"/>
                <w:color w:val="0000FF"/>
                <w:lang w:val="it-IT"/>
              </w:rPr>
            </w:pPr>
          </w:p>
        </w:tc>
        <w:tc>
          <w:tcPr>
            <w:tcW w:w="852" w:type="dxa"/>
          </w:tcPr>
          <w:p w14:paraId="12C95765" w14:textId="77777777" w:rsidR="00762232" w:rsidRPr="00B70427" w:rsidRDefault="00762232" w:rsidP="00762232">
            <w:pPr>
              <w:widowControl w:val="0"/>
              <w:spacing w:line="240" w:lineRule="exact"/>
              <w:rPr>
                <w:rFonts w:cs="Arial"/>
                <w:lang w:val="it-IT"/>
              </w:rPr>
            </w:pPr>
          </w:p>
        </w:tc>
        <w:tc>
          <w:tcPr>
            <w:tcW w:w="4258" w:type="dxa"/>
          </w:tcPr>
          <w:p w14:paraId="512A73DD" w14:textId="77777777" w:rsidR="00762232" w:rsidRPr="006140E5" w:rsidRDefault="00762232" w:rsidP="00762232">
            <w:pPr>
              <w:widowControl w:val="0"/>
              <w:ind w:left="426"/>
              <w:jc w:val="both"/>
              <w:rPr>
                <w:rFonts w:cs="Arial"/>
                <w:color w:val="0000FF"/>
                <w:lang w:val="it-IT"/>
              </w:rPr>
            </w:pPr>
          </w:p>
        </w:tc>
      </w:tr>
      <w:tr w:rsidR="00762232" w:rsidRPr="00D90FD7" w14:paraId="7B1730CF" w14:textId="77777777" w:rsidTr="00762232">
        <w:trPr>
          <w:gridAfter w:val="2"/>
          <w:wAfter w:w="8516" w:type="dxa"/>
        </w:trPr>
        <w:tc>
          <w:tcPr>
            <w:tcW w:w="4403" w:type="dxa"/>
            <w:gridSpan w:val="2"/>
          </w:tcPr>
          <w:p w14:paraId="2DB00AB3" w14:textId="77777777" w:rsidR="00762232" w:rsidRPr="00265271" w:rsidRDefault="00762232" w:rsidP="00762232">
            <w:pPr>
              <w:widowControl w:val="0"/>
              <w:numPr>
                <w:ilvl w:val="1"/>
                <w:numId w:val="64"/>
              </w:numPr>
              <w:tabs>
                <w:tab w:val="clear" w:pos="567"/>
                <w:tab w:val="num" w:pos="360"/>
              </w:tabs>
              <w:ind w:left="360" w:hanging="360"/>
              <w:contextualSpacing/>
              <w:jc w:val="both"/>
              <w:rPr>
                <w:rFonts w:cs="Arial"/>
                <w:noProof w:val="0"/>
                <w:color w:val="0000FF"/>
                <w:lang w:val="de-DE"/>
              </w:rPr>
            </w:pPr>
            <w:r w:rsidRPr="00265271">
              <w:rPr>
                <w:rFonts w:cs="Arial"/>
                <w:color w:val="0000FF"/>
                <w:lang w:val="de-DE"/>
              </w:rPr>
              <w:t>die notwendigen baulichen Unterlagen für die künftigen Nutzer bereitzustellen, wie zum Beispiel:</w:t>
            </w:r>
          </w:p>
          <w:p w14:paraId="559750BD"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Unterlagen für das Einholen der Benutzungsge</w:t>
            </w:r>
            <w:r w:rsidRPr="00265271">
              <w:rPr>
                <w:rFonts w:cs="Arial"/>
                <w:noProof w:val="0"/>
                <w:color w:val="0000FF"/>
                <w:lang w:val="de-DE"/>
              </w:rPr>
              <w:softHyphen/>
              <w:t>nehmigung,</w:t>
            </w:r>
          </w:p>
          <w:p w14:paraId="29014917"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aktualisierte Bestandspläne des ausgeführten Bauvorhabens (+ CD-ROM),</w:t>
            </w:r>
          </w:p>
          <w:p w14:paraId="315DB672"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technische Unterlagen der Anlagen,</w:t>
            </w:r>
          </w:p>
          <w:p w14:paraId="732D0B01"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Betriebs-, Bedienungs- und Wartungsanleitungen,</w:t>
            </w:r>
          </w:p>
          <w:p w14:paraId="220C0C2B"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Garantiebescheinigungen, Konformitätsbescheinigungen,</w:t>
            </w:r>
          </w:p>
          <w:p w14:paraId="433B8930"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Unterlagen für Abrechnung und Inventarisierung der Einrichtung und Ausstattung,</w:t>
            </w:r>
          </w:p>
          <w:p w14:paraId="5E0ADFC9" w14:textId="77777777" w:rsidR="00762232" w:rsidRPr="00265271" w:rsidRDefault="00762232" w:rsidP="00762232">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Endabrechnungen und Ausstellung der Bescheinigung über die ordnungsgemäße Ausführung der Arbeiten/Lieferungen,</w:t>
            </w:r>
          </w:p>
          <w:p w14:paraId="62380AB1" w14:textId="77777777" w:rsidR="00762232" w:rsidRPr="00265271" w:rsidRDefault="00762232" w:rsidP="00762232">
            <w:pPr>
              <w:widowControl w:val="0"/>
              <w:numPr>
                <w:ilvl w:val="0"/>
                <w:numId w:val="62"/>
              </w:numPr>
              <w:tabs>
                <w:tab w:val="clear" w:pos="1494"/>
              </w:tabs>
              <w:ind w:left="600" w:hanging="240"/>
              <w:jc w:val="both"/>
              <w:rPr>
                <w:rFonts w:cs="Arial"/>
                <w:color w:val="0000FF"/>
                <w:lang w:val="de-DE"/>
              </w:rPr>
            </w:pPr>
            <w:r w:rsidRPr="00265271">
              <w:rPr>
                <w:rFonts w:cs="Arial"/>
                <w:noProof w:val="0"/>
                <w:color w:val="0000FF"/>
                <w:lang w:val="de-DE"/>
              </w:rPr>
              <w:t>Mitarbeit und Beratung bei Erstellung des Plans über die Betriebsaufnahme, Organisation der Betriebsaufnahme, Information und Schulung des Personals</w:t>
            </w:r>
            <w:r w:rsidRPr="00265271">
              <w:rPr>
                <w:rFonts w:cs="Arial"/>
                <w:color w:val="0000FF"/>
                <w:lang w:val="de-DE"/>
              </w:rPr>
              <w:t>,</w:t>
            </w:r>
          </w:p>
        </w:tc>
        <w:tc>
          <w:tcPr>
            <w:tcW w:w="852" w:type="dxa"/>
          </w:tcPr>
          <w:p w14:paraId="1AFF1EFD" w14:textId="77777777" w:rsidR="00762232" w:rsidRPr="00CF4314" w:rsidRDefault="00762232" w:rsidP="00762232">
            <w:pPr>
              <w:widowControl w:val="0"/>
              <w:spacing w:line="240" w:lineRule="exact"/>
              <w:rPr>
                <w:rFonts w:cs="Arial"/>
                <w:lang w:val="de-DE"/>
              </w:rPr>
            </w:pPr>
          </w:p>
        </w:tc>
        <w:tc>
          <w:tcPr>
            <w:tcW w:w="4258" w:type="dxa"/>
          </w:tcPr>
          <w:p w14:paraId="48549EF6" w14:textId="77777777" w:rsidR="00762232" w:rsidRPr="006140E5" w:rsidRDefault="00762232" w:rsidP="00762232">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predisporre la necessaria documentazione tecnica per i futuri utenti</w:t>
            </w:r>
          </w:p>
          <w:p w14:paraId="71630F0B" w14:textId="77777777" w:rsidR="00762232" w:rsidRPr="006140E5" w:rsidRDefault="00762232" w:rsidP="00762232">
            <w:pPr>
              <w:widowControl w:val="0"/>
              <w:ind w:left="425"/>
              <w:jc w:val="both"/>
              <w:rPr>
                <w:rFonts w:cs="Arial"/>
                <w:color w:val="0000FF"/>
                <w:lang w:val="it-IT"/>
              </w:rPr>
            </w:pPr>
            <w:r w:rsidRPr="006140E5">
              <w:rPr>
                <w:rFonts w:cs="Arial"/>
                <w:color w:val="0000FF"/>
                <w:lang w:val="it-IT"/>
              </w:rPr>
              <w:t>come per esempio:</w:t>
            </w:r>
          </w:p>
          <w:p w14:paraId="0045045F" w14:textId="77777777" w:rsidR="00762232" w:rsidRPr="006140E5" w:rsidRDefault="00762232" w:rsidP="00762232">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documenti per il rilascio della licenza d’uso;</w:t>
            </w:r>
          </w:p>
          <w:p w14:paraId="72C56F39" w14:textId="77777777" w:rsidR="00762232" w:rsidRPr="00C40C0D" w:rsidRDefault="00762232" w:rsidP="00762232">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planimetrie aggiornate dello stato di fatto dell’opera realizzata (+ CD-ROM);</w:t>
            </w:r>
          </w:p>
          <w:p w14:paraId="1B48DF30" w14:textId="77777777" w:rsidR="00762232" w:rsidRPr="00C40C0D" w:rsidRDefault="00762232" w:rsidP="00762232">
            <w:pPr>
              <w:pStyle w:val="Kritzmit"/>
              <w:widowControl w:val="0"/>
              <w:tabs>
                <w:tab w:val="clear" w:pos="360"/>
                <w:tab w:val="left" w:pos="666"/>
                <w:tab w:val="num" w:pos="1418"/>
              </w:tabs>
              <w:spacing w:after="0"/>
              <w:ind w:left="666"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tecnica degli impianti;</w:t>
            </w:r>
          </w:p>
          <w:p w14:paraId="55A6F181" w14:textId="77777777" w:rsidR="00762232" w:rsidRPr="00C40C0D" w:rsidRDefault="00762232" w:rsidP="00762232">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istruzioni per l’uso, l’esercizio e la manutenzione;</w:t>
            </w:r>
          </w:p>
          <w:p w14:paraId="008BBD21" w14:textId="77777777" w:rsidR="00762232" w:rsidRPr="00C40C0D" w:rsidRDefault="00762232" w:rsidP="00762232">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certificati di garanzia, certificati di conformità;</w:t>
            </w:r>
          </w:p>
          <w:p w14:paraId="0BE3579C" w14:textId="77777777" w:rsidR="00762232" w:rsidRPr="00C40C0D" w:rsidRDefault="00762232" w:rsidP="00762232">
            <w:pPr>
              <w:pStyle w:val="Kritzmit"/>
              <w:widowControl w:val="0"/>
              <w:tabs>
                <w:tab w:val="clear" w:pos="360"/>
                <w:tab w:val="left" w:pos="666"/>
                <w:tab w:val="num" w:pos="1418"/>
              </w:tabs>
              <w:spacing w:after="0"/>
              <w:ind w:left="666" w:right="-108"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relativa alla rendicontazione e all’inventario dell’arredamento e delle dotazioni;</w:t>
            </w:r>
          </w:p>
          <w:p w14:paraId="2BA4AD21" w14:textId="77777777" w:rsidR="00762232" w:rsidRDefault="00762232" w:rsidP="00762232">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conteggi finali e l’emissione del certificato di regolare esecuzione dei lavori/forniture;</w:t>
            </w:r>
          </w:p>
          <w:p w14:paraId="67928578" w14:textId="77777777" w:rsidR="00762232" w:rsidRPr="004A0561" w:rsidRDefault="00762232" w:rsidP="00762232">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collaborazione e consulenza nell’elaborazione del piano di messa in esercizio, organizzazione della messa in esercizio, informazione e istru</w:t>
            </w:r>
            <w:r w:rsidRPr="00C40C0D">
              <w:rPr>
                <w:rFonts w:ascii="Arial" w:hAnsi="Arial" w:cs="Arial"/>
                <w:color w:val="0000FF"/>
                <w:lang w:val="it-IT"/>
              </w:rPr>
              <w:softHyphen/>
              <w:t>zione del personale;</w:t>
            </w:r>
          </w:p>
        </w:tc>
      </w:tr>
      <w:tr w:rsidR="00762232" w:rsidRPr="00D90FD7" w14:paraId="0CFC889C" w14:textId="77777777" w:rsidTr="00762232">
        <w:trPr>
          <w:gridAfter w:val="2"/>
          <w:wAfter w:w="8516" w:type="dxa"/>
        </w:trPr>
        <w:tc>
          <w:tcPr>
            <w:tcW w:w="4403" w:type="dxa"/>
            <w:gridSpan w:val="2"/>
          </w:tcPr>
          <w:p w14:paraId="43B8600C" w14:textId="77777777" w:rsidR="00762232" w:rsidRPr="00265271" w:rsidRDefault="00762232" w:rsidP="00762232">
            <w:pPr>
              <w:widowControl w:val="0"/>
              <w:ind w:left="360"/>
              <w:jc w:val="both"/>
              <w:rPr>
                <w:rFonts w:cs="Arial"/>
                <w:color w:val="0000FF"/>
                <w:lang w:val="it-IT"/>
              </w:rPr>
            </w:pPr>
          </w:p>
        </w:tc>
        <w:tc>
          <w:tcPr>
            <w:tcW w:w="852" w:type="dxa"/>
          </w:tcPr>
          <w:p w14:paraId="1349871A" w14:textId="77777777" w:rsidR="00762232" w:rsidRPr="00B70427" w:rsidRDefault="00762232" w:rsidP="00762232">
            <w:pPr>
              <w:widowControl w:val="0"/>
              <w:spacing w:line="240" w:lineRule="exact"/>
              <w:rPr>
                <w:rFonts w:cs="Arial"/>
                <w:lang w:val="it-IT"/>
              </w:rPr>
            </w:pPr>
          </w:p>
        </w:tc>
        <w:tc>
          <w:tcPr>
            <w:tcW w:w="4258" w:type="dxa"/>
          </w:tcPr>
          <w:p w14:paraId="06D0A2A7" w14:textId="77777777" w:rsidR="00762232" w:rsidRPr="006140E5" w:rsidRDefault="00762232" w:rsidP="00762232">
            <w:pPr>
              <w:widowControl w:val="0"/>
              <w:ind w:left="426"/>
              <w:jc w:val="both"/>
              <w:rPr>
                <w:rFonts w:cs="Arial"/>
                <w:color w:val="0000FF"/>
                <w:lang w:val="it-IT"/>
              </w:rPr>
            </w:pPr>
          </w:p>
        </w:tc>
      </w:tr>
      <w:tr w:rsidR="00762232" w:rsidRPr="00D90FD7" w14:paraId="6C82953A" w14:textId="77777777" w:rsidTr="00762232">
        <w:trPr>
          <w:gridAfter w:val="2"/>
          <w:wAfter w:w="8516" w:type="dxa"/>
        </w:trPr>
        <w:tc>
          <w:tcPr>
            <w:tcW w:w="4403" w:type="dxa"/>
            <w:gridSpan w:val="2"/>
          </w:tcPr>
          <w:p w14:paraId="4F117507" w14:textId="77777777" w:rsidR="00762232" w:rsidRPr="00265271" w:rsidRDefault="00762232" w:rsidP="00762232">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alle für die ordnungsgemäße Erfüllung des Auftrags notwendigen Maßnahmen im Interesse des öffentlichen Auftraggebers zu erfüllen, einschließlich der Maßnahmen zur Behebung erhobener Mängel.</w:t>
            </w:r>
          </w:p>
        </w:tc>
        <w:tc>
          <w:tcPr>
            <w:tcW w:w="852" w:type="dxa"/>
          </w:tcPr>
          <w:p w14:paraId="6BC37BC3" w14:textId="77777777" w:rsidR="00762232" w:rsidRPr="00CF4314" w:rsidRDefault="00762232" w:rsidP="00762232">
            <w:pPr>
              <w:widowControl w:val="0"/>
              <w:spacing w:line="240" w:lineRule="exact"/>
              <w:rPr>
                <w:rFonts w:cs="Arial"/>
                <w:lang w:val="de-DE"/>
              </w:rPr>
            </w:pPr>
          </w:p>
        </w:tc>
        <w:tc>
          <w:tcPr>
            <w:tcW w:w="4258" w:type="dxa"/>
          </w:tcPr>
          <w:p w14:paraId="456FC919" w14:textId="77777777" w:rsidR="00762232" w:rsidRPr="006140E5" w:rsidRDefault="00762232" w:rsidP="00762232">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intraprendere tutti provvedimenti necessari per la regolare esecuzione del presente incarico nell’interesse dell’amministrazione aggiudicatrice, compresi i provvedimenti per eliminare i difetti rilevati.</w:t>
            </w:r>
          </w:p>
        </w:tc>
      </w:tr>
      <w:tr w:rsidR="00762232" w:rsidRPr="00D90FD7" w14:paraId="73AC6D7F" w14:textId="77777777" w:rsidTr="00762232">
        <w:trPr>
          <w:gridAfter w:val="2"/>
          <w:wAfter w:w="8516" w:type="dxa"/>
        </w:trPr>
        <w:tc>
          <w:tcPr>
            <w:tcW w:w="4403" w:type="dxa"/>
            <w:gridSpan w:val="2"/>
          </w:tcPr>
          <w:p w14:paraId="68A3C768" w14:textId="77777777" w:rsidR="00762232" w:rsidRPr="00CF4314"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6E25CC00" w14:textId="77777777" w:rsidR="00762232" w:rsidRPr="00CF4314" w:rsidRDefault="00762232" w:rsidP="00762232">
            <w:pPr>
              <w:widowControl w:val="0"/>
              <w:spacing w:line="240" w:lineRule="exact"/>
              <w:rPr>
                <w:rFonts w:cs="Arial"/>
                <w:lang w:val="it-IT"/>
              </w:rPr>
            </w:pPr>
          </w:p>
        </w:tc>
        <w:tc>
          <w:tcPr>
            <w:tcW w:w="4258" w:type="dxa"/>
          </w:tcPr>
          <w:p w14:paraId="3B10196E"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90FD7" w14:paraId="325B1821" w14:textId="77777777" w:rsidTr="00762232">
        <w:trPr>
          <w:gridAfter w:val="2"/>
          <w:wAfter w:w="8516" w:type="dxa"/>
        </w:trPr>
        <w:tc>
          <w:tcPr>
            <w:tcW w:w="4403" w:type="dxa"/>
            <w:gridSpan w:val="2"/>
          </w:tcPr>
          <w:p w14:paraId="38F1877D" w14:textId="77777777" w:rsidR="00762232" w:rsidRPr="007B0985" w:rsidRDefault="00762232" w:rsidP="00762232">
            <w:pPr>
              <w:pStyle w:val="Rientrocorpodeltesto"/>
              <w:widowControl w:val="0"/>
              <w:tabs>
                <w:tab w:val="left" w:pos="1039"/>
              </w:tabs>
              <w:spacing w:after="0" w:line="240" w:lineRule="exact"/>
              <w:ind w:left="0"/>
              <w:jc w:val="both"/>
              <w:rPr>
                <w:rFonts w:cs="Arial"/>
                <w:highlight w:val="green"/>
                <w:lang w:val="de-DE"/>
              </w:rPr>
            </w:pPr>
            <w:r w:rsidRPr="00795D9A">
              <w:rPr>
                <w:rFonts w:cs="Arial"/>
                <w:i/>
                <w:iCs/>
                <w:color w:val="ED7D31" w:themeColor="accent2"/>
                <w:highlight w:val="green"/>
                <w:lang w:val="de-DE"/>
              </w:rPr>
              <w:t>Planung</w:t>
            </w:r>
            <w:r w:rsidRPr="00795D9A">
              <w:rPr>
                <w:rFonts w:cs="Arial"/>
                <w:i/>
                <w:iCs/>
                <w:highlight w:val="green"/>
                <w:lang w:val="de-DE"/>
              </w:rPr>
              <w:t xml:space="preserve"> </w:t>
            </w:r>
            <w:r w:rsidRPr="00795D9A">
              <w:rPr>
                <w:rFonts w:cs="Arial"/>
                <w:i/>
                <w:iCs/>
                <w:color w:val="FF0000"/>
                <w:highlight w:val="green"/>
                <w:lang w:val="de-DE"/>
              </w:rPr>
              <w:t>und vorbehaltene Leistungen laut Teil I Punkt 5.2</w:t>
            </w:r>
          </w:p>
        </w:tc>
        <w:tc>
          <w:tcPr>
            <w:tcW w:w="852" w:type="dxa"/>
          </w:tcPr>
          <w:p w14:paraId="24E7A50C" w14:textId="77777777" w:rsidR="00762232" w:rsidRPr="00086A5F" w:rsidRDefault="00762232" w:rsidP="00762232">
            <w:pPr>
              <w:widowControl w:val="0"/>
              <w:spacing w:line="240" w:lineRule="exact"/>
              <w:rPr>
                <w:rFonts w:cs="Arial"/>
                <w:highlight w:val="green"/>
                <w:lang w:val="de-DE"/>
              </w:rPr>
            </w:pPr>
          </w:p>
        </w:tc>
        <w:tc>
          <w:tcPr>
            <w:tcW w:w="4258" w:type="dxa"/>
          </w:tcPr>
          <w:p w14:paraId="65B380A5" w14:textId="77777777" w:rsidR="00762232" w:rsidRPr="00795D9A" w:rsidRDefault="00762232" w:rsidP="00762232">
            <w:pPr>
              <w:widowControl w:val="0"/>
              <w:autoSpaceDE w:val="0"/>
              <w:autoSpaceDN w:val="0"/>
              <w:adjustRightInd w:val="0"/>
              <w:spacing w:line="240" w:lineRule="exact"/>
              <w:ind w:right="6"/>
              <w:jc w:val="both"/>
              <w:rPr>
                <w:rFonts w:cs="Arial"/>
                <w:i/>
                <w:iCs/>
                <w:lang w:val="it-IT"/>
              </w:rPr>
            </w:pPr>
            <w:r w:rsidRPr="00795D9A">
              <w:rPr>
                <w:rFonts w:cs="Arial"/>
                <w:i/>
                <w:iCs/>
                <w:color w:val="ED7D31" w:themeColor="accent2"/>
                <w:highlight w:val="green"/>
                <w:lang w:val="it-IT"/>
              </w:rPr>
              <w:t>Progettazione</w:t>
            </w:r>
            <w:r w:rsidRPr="00795D9A">
              <w:rPr>
                <w:rFonts w:cs="Arial"/>
                <w:i/>
                <w:iCs/>
                <w:highlight w:val="green"/>
                <w:lang w:val="it-IT"/>
              </w:rPr>
              <w:t xml:space="preserve"> </w:t>
            </w:r>
            <w:r w:rsidRPr="00795D9A">
              <w:rPr>
                <w:rFonts w:cs="Arial"/>
                <w:i/>
                <w:iCs/>
                <w:color w:val="FF0000"/>
                <w:highlight w:val="green"/>
                <w:lang w:val="it-IT"/>
              </w:rPr>
              <w:t>e prestazioni riservate di cui alla Parte I punto 5.2</w:t>
            </w:r>
          </w:p>
        </w:tc>
      </w:tr>
      <w:tr w:rsidR="00762232" w:rsidRPr="00D90FD7" w14:paraId="6D95B79F" w14:textId="77777777" w:rsidTr="00762232">
        <w:trPr>
          <w:gridAfter w:val="2"/>
          <w:wAfter w:w="8516" w:type="dxa"/>
        </w:trPr>
        <w:tc>
          <w:tcPr>
            <w:tcW w:w="4403" w:type="dxa"/>
            <w:gridSpan w:val="2"/>
          </w:tcPr>
          <w:p w14:paraId="6BB969D3" w14:textId="77777777" w:rsidR="00762232" w:rsidRPr="00C40C0D" w:rsidRDefault="00762232" w:rsidP="00762232">
            <w:pPr>
              <w:widowControl w:val="0"/>
              <w:jc w:val="both"/>
              <w:rPr>
                <w:rFonts w:cs="Arial"/>
                <w:lang w:val="de-DE"/>
              </w:rPr>
            </w:pPr>
            <w:r w:rsidRPr="00C40C0D">
              <w:rPr>
                <w:rFonts w:cs="Arial"/>
                <w:lang w:val="de-DE"/>
              </w:rPr>
              <w:t xml:space="preserve">Weiters verpflichten sich die Teilnehmer, im Falle der zusätzlichen Beauftragung mit den Leistungen </w:t>
            </w:r>
            <w:r w:rsidRPr="009D05C2">
              <w:rPr>
                <w:rFonts w:cs="Arial"/>
                <w:lang w:val="de-DE"/>
              </w:rPr>
              <w:t>laut Teil I Punkt 5.2</w:t>
            </w:r>
            <w:r>
              <w:rPr>
                <w:rFonts w:cs="Arial"/>
                <w:lang w:val="de-DE"/>
              </w:rPr>
              <w:t>.</w:t>
            </w:r>
            <w:r w:rsidRPr="009D05C2">
              <w:rPr>
                <w:rFonts w:cs="Arial"/>
                <w:lang w:val="de-DE"/>
              </w:rPr>
              <w:t xml:space="preserve"> Folgendes zu veranlassen:</w:t>
            </w:r>
          </w:p>
          <w:p w14:paraId="431DBA90" w14:textId="77777777" w:rsidR="00762232" w:rsidRPr="0085152D" w:rsidRDefault="00762232" w:rsidP="00762232">
            <w:pPr>
              <w:pStyle w:val="Rientrocorpodeltesto"/>
              <w:widowControl w:val="0"/>
              <w:tabs>
                <w:tab w:val="left" w:pos="8496"/>
              </w:tabs>
              <w:spacing w:after="0" w:line="240" w:lineRule="exact"/>
              <w:ind w:left="0"/>
              <w:jc w:val="both"/>
              <w:rPr>
                <w:rFonts w:cs="Arial"/>
                <w:lang w:val="de-DE"/>
              </w:rPr>
            </w:pPr>
          </w:p>
        </w:tc>
        <w:tc>
          <w:tcPr>
            <w:tcW w:w="852" w:type="dxa"/>
          </w:tcPr>
          <w:p w14:paraId="668B0A57" w14:textId="77777777" w:rsidR="00762232" w:rsidRPr="0085152D" w:rsidRDefault="00762232" w:rsidP="00762232">
            <w:pPr>
              <w:widowControl w:val="0"/>
              <w:spacing w:line="240" w:lineRule="exact"/>
              <w:rPr>
                <w:rFonts w:cs="Arial"/>
                <w:lang w:val="de-DE"/>
              </w:rPr>
            </w:pPr>
          </w:p>
        </w:tc>
        <w:tc>
          <w:tcPr>
            <w:tcW w:w="4258" w:type="dxa"/>
          </w:tcPr>
          <w:p w14:paraId="7F18983F"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lang w:val="it-IT"/>
              </w:rPr>
              <w:t>Inoltre i concorrenti si impegnano a provvedere, in caso dell’ulteriore incarico delle prestazioni riservate di cui al</w:t>
            </w:r>
            <w:r>
              <w:rPr>
                <w:rFonts w:cs="Arial"/>
                <w:lang w:val="it-IT"/>
              </w:rPr>
              <w:t xml:space="preserve">la </w:t>
            </w:r>
            <w:r w:rsidRPr="009D05C2">
              <w:rPr>
                <w:rFonts w:cs="Arial"/>
                <w:lang w:val="it-IT"/>
              </w:rPr>
              <w:t>Parte I punto 5.2.</w:t>
            </w:r>
            <w:r w:rsidRPr="006140E5">
              <w:rPr>
                <w:rFonts w:cs="Arial"/>
                <w:lang w:val="it-IT"/>
              </w:rPr>
              <w:t xml:space="preserve"> a provvedere a quanto segue:</w:t>
            </w:r>
          </w:p>
        </w:tc>
      </w:tr>
      <w:tr w:rsidR="00762232" w:rsidRPr="00D90FD7" w14:paraId="1C618B28" w14:textId="77777777" w:rsidTr="00762232">
        <w:trPr>
          <w:gridAfter w:val="2"/>
          <w:wAfter w:w="8516" w:type="dxa"/>
        </w:trPr>
        <w:tc>
          <w:tcPr>
            <w:tcW w:w="4403" w:type="dxa"/>
            <w:gridSpan w:val="2"/>
          </w:tcPr>
          <w:p w14:paraId="23B25004" w14:textId="77777777" w:rsidR="00762232" w:rsidRPr="00B70427" w:rsidRDefault="00762232" w:rsidP="00762232">
            <w:pPr>
              <w:widowControl w:val="0"/>
              <w:jc w:val="both"/>
              <w:rPr>
                <w:rFonts w:cs="Arial"/>
                <w:lang w:val="it-IT"/>
              </w:rPr>
            </w:pPr>
          </w:p>
        </w:tc>
        <w:tc>
          <w:tcPr>
            <w:tcW w:w="852" w:type="dxa"/>
          </w:tcPr>
          <w:p w14:paraId="0AB469AC" w14:textId="77777777" w:rsidR="00762232" w:rsidRPr="00B70427" w:rsidRDefault="00762232" w:rsidP="00762232">
            <w:pPr>
              <w:widowControl w:val="0"/>
              <w:spacing w:line="240" w:lineRule="exact"/>
              <w:rPr>
                <w:rFonts w:cs="Arial"/>
                <w:lang w:val="it-IT"/>
              </w:rPr>
            </w:pPr>
          </w:p>
        </w:tc>
        <w:tc>
          <w:tcPr>
            <w:tcW w:w="4258" w:type="dxa"/>
          </w:tcPr>
          <w:p w14:paraId="46469226"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90FD7" w14:paraId="50D213DB" w14:textId="77777777" w:rsidTr="00762232">
        <w:trPr>
          <w:gridAfter w:val="2"/>
          <w:wAfter w:w="8516" w:type="dxa"/>
        </w:trPr>
        <w:tc>
          <w:tcPr>
            <w:tcW w:w="4403" w:type="dxa"/>
            <w:gridSpan w:val="2"/>
          </w:tcPr>
          <w:p w14:paraId="65243EB8" w14:textId="10F0955A" w:rsidR="00762232" w:rsidRPr="004E2FE8" w:rsidRDefault="005E274C" w:rsidP="00762232">
            <w:pPr>
              <w:widowControl w:val="0"/>
              <w:numPr>
                <w:ilvl w:val="1"/>
                <w:numId w:val="66"/>
              </w:numPr>
              <w:tabs>
                <w:tab w:val="clear" w:pos="567"/>
                <w:tab w:val="num" w:pos="372"/>
              </w:tabs>
              <w:ind w:left="360" w:hanging="360"/>
              <w:jc w:val="both"/>
              <w:rPr>
                <w:rFonts w:cs="Arial"/>
                <w:lang w:val="de-DE"/>
              </w:rPr>
            </w:pPr>
            <w:r>
              <w:rPr>
                <w:rFonts w:cs="Arial"/>
                <w:noProof w:val="0"/>
                <w:lang w:val="de-DE"/>
              </w:rPr>
              <w:t>d</w:t>
            </w:r>
            <w:r w:rsidR="00762232" w:rsidRPr="004E2FE8">
              <w:rPr>
                <w:rFonts w:cs="Arial"/>
                <w:noProof w:val="0"/>
                <w:lang w:val="de-DE"/>
              </w:rPr>
              <w:t xml:space="preserve">er Techniker, der als Generalplaner und Generalbauleiter in der Arbeitsgruppe angegeben ist, wird unmittelbar nach der Auftragserteilung einen Arbeitssitz in der Provinz Bozen errichten (sollte er da noch keinen haben), der </w:t>
            </w:r>
            <w:r w:rsidR="00762232" w:rsidRPr="004E2FE8">
              <w:rPr>
                <w:rFonts w:cs="Arial"/>
                <w:noProof w:val="0"/>
                <w:lang w:val="de-DE"/>
              </w:rPr>
              <w:lastRenderedPageBreak/>
              <w:t>während der gesamten Ar</w:t>
            </w:r>
            <w:r w:rsidR="00762232" w:rsidRPr="004E2FE8">
              <w:rPr>
                <w:rFonts w:cs="Arial"/>
                <w:noProof w:val="0"/>
                <w:lang w:val="de-DE"/>
              </w:rPr>
              <w:softHyphen/>
              <w:t xml:space="preserve">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w:t>
            </w:r>
            <w:proofErr w:type="gramStart"/>
            <w:r w:rsidR="00762232" w:rsidRPr="004E2FE8">
              <w:rPr>
                <w:rFonts w:cs="Arial"/>
                <w:noProof w:val="0"/>
                <w:lang w:val="de-DE"/>
              </w:rPr>
              <w:t>persönliche Anwesenheit</w:t>
            </w:r>
            <w:proofErr w:type="gramEnd"/>
            <w:r w:rsidR="00762232" w:rsidRPr="004E2FE8">
              <w:rPr>
                <w:rFonts w:cs="Arial"/>
                <w:noProof w:val="0"/>
                <w:lang w:val="de-DE"/>
              </w:rPr>
              <w:t xml:space="preserve"> auf der Baustelle mindestens dreimal wöchentlich sowie bei Notwendigkeit oder auf Antrag des Auftraggebers innerhalb von zwei Stunden ab Anforderung zu gewährleisten;</w:t>
            </w:r>
          </w:p>
        </w:tc>
        <w:tc>
          <w:tcPr>
            <w:tcW w:w="852" w:type="dxa"/>
          </w:tcPr>
          <w:p w14:paraId="3A86F3BC" w14:textId="77777777" w:rsidR="00762232" w:rsidRPr="0085152D" w:rsidRDefault="00762232" w:rsidP="00762232">
            <w:pPr>
              <w:widowControl w:val="0"/>
              <w:spacing w:line="240" w:lineRule="exact"/>
              <w:rPr>
                <w:rFonts w:cs="Arial"/>
                <w:lang w:val="de-DE"/>
              </w:rPr>
            </w:pPr>
          </w:p>
        </w:tc>
        <w:tc>
          <w:tcPr>
            <w:tcW w:w="4258" w:type="dxa"/>
          </w:tcPr>
          <w:p w14:paraId="6641336F" w14:textId="798F206E" w:rsidR="00762232" w:rsidRPr="006140E5" w:rsidRDefault="005E274C" w:rsidP="00762232">
            <w:pPr>
              <w:widowControl w:val="0"/>
              <w:numPr>
                <w:ilvl w:val="0"/>
                <w:numId w:val="67"/>
              </w:numPr>
              <w:tabs>
                <w:tab w:val="clear" w:pos="1069"/>
                <w:tab w:val="num" w:pos="427"/>
              </w:tabs>
              <w:ind w:left="427" w:hanging="410"/>
              <w:jc w:val="both"/>
              <w:rPr>
                <w:rFonts w:cs="Arial"/>
                <w:lang w:val="it-IT"/>
              </w:rPr>
            </w:pPr>
            <w:r>
              <w:rPr>
                <w:rFonts w:cs="Arial"/>
                <w:lang w:val="it-IT"/>
              </w:rPr>
              <w:t>i</w:t>
            </w:r>
            <w:r w:rsidR="00762232" w:rsidRPr="006140E5">
              <w:rPr>
                <w:rFonts w:cs="Arial"/>
                <w:lang w:val="it-IT"/>
              </w:rPr>
              <w:t xml:space="preserve">l professionista indicato come progettista generale nel gruppo di lavoro e che assumerà la funzione di direttore lavori generale deve istituire immediatamente dopo il conferimento dell’incarico una sede </w:t>
            </w:r>
            <w:r w:rsidR="00762232" w:rsidRPr="006140E5">
              <w:rPr>
                <w:rFonts w:cs="Arial"/>
                <w:lang w:val="it-IT"/>
              </w:rPr>
              <w:lastRenderedPageBreak/>
              <w:t>di lavoro nella Provincia di Bolzano (qualora non già esistente) aperta tutta la settimana lavorativa e in cui sia garantita la presenza continua di almeno un tecnico qualificato. La sede deve essere dotata di mezzi informatici di tipo adeguato con linea tele</w:t>
            </w:r>
            <w:r w:rsidR="00762232" w:rsidRPr="006140E5">
              <w:rPr>
                <w:rFonts w:cs="Arial"/>
                <w:lang w:val="it-IT"/>
              </w:rPr>
              <w:softHyphen/>
              <w:t>fonica, fax, posta elettronica, intestati al direttore lavori generale. Il direttore lavori generale si impegna a garantire la sua presenza in cantiere almeno tre volte alla settimana e comunque in caso di ne</w:t>
            </w:r>
            <w:r w:rsidR="00762232" w:rsidRPr="006140E5">
              <w:rPr>
                <w:rFonts w:cs="Arial"/>
                <w:lang w:val="it-IT"/>
              </w:rPr>
              <w:softHyphen/>
              <w:t>cessità o su richiesta dell’amministrazione, la pre</w:t>
            </w:r>
            <w:r w:rsidR="00762232" w:rsidRPr="006140E5">
              <w:rPr>
                <w:rFonts w:cs="Arial"/>
                <w:lang w:val="it-IT"/>
              </w:rPr>
              <w:softHyphen/>
              <w:t>senza in loco, entro due ore dalla richiesta;</w:t>
            </w:r>
          </w:p>
          <w:p w14:paraId="6E5F15BE"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5E274C" w:rsidRPr="00D90FD7" w14:paraId="6ABF40CB" w14:textId="77777777" w:rsidTr="00762232">
        <w:trPr>
          <w:gridAfter w:val="2"/>
          <w:wAfter w:w="8516" w:type="dxa"/>
        </w:trPr>
        <w:tc>
          <w:tcPr>
            <w:tcW w:w="4403" w:type="dxa"/>
            <w:gridSpan w:val="2"/>
          </w:tcPr>
          <w:p w14:paraId="51D2703E" w14:textId="77777777" w:rsidR="005E274C" w:rsidRPr="005B6C02" w:rsidRDefault="005E274C" w:rsidP="005E274C">
            <w:pPr>
              <w:widowControl w:val="0"/>
              <w:ind w:left="360"/>
              <w:jc w:val="both"/>
              <w:rPr>
                <w:rFonts w:cs="Arial"/>
                <w:noProof w:val="0"/>
                <w:lang w:val="it-IT"/>
              </w:rPr>
            </w:pPr>
          </w:p>
        </w:tc>
        <w:tc>
          <w:tcPr>
            <w:tcW w:w="852" w:type="dxa"/>
          </w:tcPr>
          <w:p w14:paraId="1128E79F" w14:textId="77777777" w:rsidR="005E274C" w:rsidRPr="005B6C02" w:rsidRDefault="005E274C" w:rsidP="00762232">
            <w:pPr>
              <w:widowControl w:val="0"/>
              <w:spacing w:line="240" w:lineRule="exact"/>
              <w:rPr>
                <w:rFonts w:cs="Arial"/>
                <w:lang w:val="it-IT"/>
              </w:rPr>
            </w:pPr>
          </w:p>
        </w:tc>
        <w:tc>
          <w:tcPr>
            <w:tcW w:w="4258" w:type="dxa"/>
          </w:tcPr>
          <w:p w14:paraId="694A8438" w14:textId="77777777" w:rsidR="005E274C" w:rsidRDefault="005E274C" w:rsidP="005E274C">
            <w:pPr>
              <w:widowControl w:val="0"/>
              <w:ind w:left="427"/>
              <w:jc w:val="both"/>
              <w:rPr>
                <w:rFonts w:cs="Arial"/>
                <w:lang w:val="it-IT"/>
              </w:rPr>
            </w:pPr>
          </w:p>
        </w:tc>
      </w:tr>
      <w:tr w:rsidR="005E274C" w:rsidRPr="00D90FD7" w14:paraId="678C8444" w14:textId="77777777" w:rsidTr="00762232">
        <w:trPr>
          <w:gridAfter w:val="2"/>
          <w:wAfter w:w="8516" w:type="dxa"/>
        </w:trPr>
        <w:tc>
          <w:tcPr>
            <w:tcW w:w="4403" w:type="dxa"/>
            <w:gridSpan w:val="2"/>
          </w:tcPr>
          <w:p w14:paraId="05813D07" w14:textId="2D820FAA" w:rsidR="005E274C" w:rsidRPr="005E274C" w:rsidRDefault="005E274C" w:rsidP="005E274C">
            <w:pPr>
              <w:widowControl w:val="0"/>
              <w:numPr>
                <w:ilvl w:val="1"/>
                <w:numId w:val="66"/>
              </w:numPr>
              <w:tabs>
                <w:tab w:val="clear" w:pos="567"/>
                <w:tab w:val="num" w:pos="372"/>
              </w:tabs>
              <w:ind w:left="360" w:hanging="360"/>
              <w:jc w:val="both"/>
              <w:rPr>
                <w:rFonts w:cs="Arial"/>
                <w:noProof w:val="0"/>
                <w:lang w:val="de-DE"/>
              </w:rPr>
            </w:pPr>
            <w:r w:rsidRPr="005E274C">
              <w:rPr>
                <w:rFonts w:cs="Arial"/>
                <w:highlight w:val="yellow"/>
                <w:lang w:val="de-DE"/>
              </w:rPr>
              <w:t>alle erforderlichen Projektunterlagen sowohl in deutscher als auch in italienischer Sprache zu verfassen;</w:t>
            </w:r>
          </w:p>
        </w:tc>
        <w:tc>
          <w:tcPr>
            <w:tcW w:w="852" w:type="dxa"/>
          </w:tcPr>
          <w:p w14:paraId="4A0EE546" w14:textId="77777777" w:rsidR="005E274C" w:rsidRPr="005E274C" w:rsidRDefault="005E274C" w:rsidP="005E274C">
            <w:pPr>
              <w:widowControl w:val="0"/>
              <w:spacing w:line="240" w:lineRule="exact"/>
              <w:rPr>
                <w:rFonts w:cs="Arial"/>
                <w:lang w:val="de-DE"/>
              </w:rPr>
            </w:pPr>
          </w:p>
        </w:tc>
        <w:tc>
          <w:tcPr>
            <w:tcW w:w="4258" w:type="dxa"/>
          </w:tcPr>
          <w:p w14:paraId="387E7CF5" w14:textId="1CA69D6B" w:rsidR="005E274C" w:rsidRPr="005E274C" w:rsidRDefault="005E274C" w:rsidP="005E274C">
            <w:pPr>
              <w:widowControl w:val="0"/>
              <w:numPr>
                <w:ilvl w:val="0"/>
                <w:numId w:val="67"/>
              </w:numPr>
              <w:tabs>
                <w:tab w:val="clear" w:pos="1069"/>
                <w:tab w:val="num" w:pos="427"/>
              </w:tabs>
              <w:ind w:left="427" w:hanging="410"/>
              <w:jc w:val="both"/>
              <w:rPr>
                <w:rFonts w:cs="Arial"/>
                <w:lang w:val="it-IT"/>
              </w:rPr>
            </w:pPr>
            <w:r w:rsidRPr="005E274C">
              <w:rPr>
                <w:rFonts w:cs="Arial"/>
                <w:highlight w:val="yellow"/>
                <w:lang w:val="it-IT"/>
              </w:rPr>
              <w:t>elaborare tutta la documentazione progettuale richiesta sia in lingua italiana che tedesca</w:t>
            </w:r>
            <w:r>
              <w:rPr>
                <w:rFonts w:cs="Arial"/>
                <w:lang w:val="it-IT"/>
              </w:rPr>
              <w:t>;</w:t>
            </w:r>
          </w:p>
        </w:tc>
      </w:tr>
      <w:tr w:rsidR="00762232" w:rsidRPr="00D90FD7" w14:paraId="4BDA2C2A" w14:textId="77777777" w:rsidTr="00762232">
        <w:trPr>
          <w:gridAfter w:val="2"/>
          <w:wAfter w:w="8516" w:type="dxa"/>
        </w:trPr>
        <w:tc>
          <w:tcPr>
            <w:tcW w:w="4403" w:type="dxa"/>
            <w:gridSpan w:val="2"/>
          </w:tcPr>
          <w:p w14:paraId="26509FE3" w14:textId="77777777" w:rsidR="00762232" w:rsidRPr="004E2FE8" w:rsidRDefault="00762232" w:rsidP="00762232">
            <w:pPr>
              <w:widowControl w:val="0"/>
              <w:ind w:left="360"/>
              <w:jc w:val="both"/>
              <w:rPr>
                <w:rFonts w:cs="Arial"/>
                <w:lang w:val="it-IT"/>
              </w:rPr>
            </w:pPr>
          </w:p>
        </w:tc>
        <w:tc>
          <w:tcPr>
            <w:tcW w:w="852" w:type="dxa"/>
          </w:tcPr>
          <w:p w14:paraId="7E128D72" w14:textId="77777777" w:rsidR="00762232" w:rsidRPr="00B70427" w:rsidRDefault="00762232" w:rsidP="00762232">
            <w:pPr>
              <w:widowControl w:val="0"/>
              <w:spacing w:line="240" w:lineRule="exact"/>
              <w:rPr>
                <w:rFonts w:cs="Arial"/>
                <w:lang w:val="it-IT"/>
              </w:rPr>
            </w:pPr>
          </w:p>
        </w:tc>
        <w:tc>
          <w:tcPr>
            <w:tcW w:w="4258" w:type="dxa"/>
          </w:tcPr>
          <w:p w14:paraId="28C94148" w14:textId="77777777" w:rsidR="00762232" w:rsidRPr="006140E5" w:rsidRDefault="00762232" w:rsidP="00762232">
            <w:pPr>
              <w:widowControl w:val="0"/>
              <w:ind w:left="427"/>
              <w:jc w:val="both"/>
              <w:rPr>
                <w:rFonts w:cs="Arial"/>
                <w:lang w:val="it-IT"/>
              </w:rPr>
            </w:pPr>
          </w:p>
        </w:tc>
      </w:tr>
      <w:tr w:rsidR="00762232" w:rsidRPr="00D90FD7" w14:paraId="3260174D" w14:textId="77777777" w:rsidTr="00762232">
        <w:trPr>
          <w:gridAfter w:val="2"/>
          <w:wAfter w:w="8516" w:type="dxa"/>
        </w:trPr>
        <w:tc>
          <w:tcPr>
            <w:tcW w:w="4403" w:type="dxa"/>
            <w:gridSpan w:val="2"/>
          </w:tcPr>
          <w:p w14:paraId="0BDD2C44"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noProof w:val="0"/>
                <w:lang w:val="de-DE"/>
              </w:rPr>
              <w:t>die Baustellenprotokolle in der/den von den Unternehmen gewünschten Landessprache/Landessprachen zu verfassen und an alle interessierten Subjekte termingerecht zu verteilen,</w:t>
            </w:r>
          </w:p>
        </w:tc>
        <w:tc>
          <w:tcPr>
            <w:tcW w:w="852" w:type="dxa"/>
          </w:tcPr>
          <w:p w14:paraId="3EF7DA7C" w14:textId="77777777" w:rsidR="00762232" w:rsidRPr="0085152D" w:rsidRDefault="00762232" w:rsidP="00762232">
            <w:pPr>
              <w:widowControl w:val="0"/>
              <w:spacing w:line="240" w:lineRule="exact"/>
              <w:rPr>
                <w:rFonts w:cs="Arial"/>
                <w:lang w:val="de-DE"/>
              </w:rPr>
            </w:pPr>
          </w:p>
        </w:tc>
        <w:tc>
          <w:tcPr>
            <w:tcW w:w="4258" w:type="dxa"/>
          </w:tcPr>
          <w:p w14:paraId="4585A036"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redigere i verbali di cantiere nella lingua/nelle lingue indicate dalle imprese e di provvedere all’invio nei tempi stabiliti degli stessi a tutti i soggetti inte</w:t>
            </w:r>
            <w:r w:rsidRPr="006140E5">
              <w:rPr>
                <w:rFonts w:cs="Arial"/>
                <w:lang w:val="it-IT"/>
              </w:rPr>
              <w:softHyphen/>
              <w:t>ressati;</w:t>
            </w:r>
          </w:p>
        </w:tc>
      </w:tr>
      <w:tr w:rsidR="00762232" w:rsidRPr="00D90FD7" w14:paraId="4DEA4100" w14:textId="77777777" w:rsidTr="00762232">
        <w:trPr>
          <w:gridAfter w:val="2"/>
          <w:wAfter w:w="8516" w:type="dxa"/>
        </w:trPr>
        <w:tc>
          <w:tcPr>
            <w:tcW w:w="4403" w:type="dxa"/>
            <w:gridSpan w:val="2"/>
          </w:tcPr>
          <w:p w14:paraId="2B6ABD17" w14:textId="77777777" w:rsidR="00762232" w:rsidRPr="004E2FE8" w:rsidRDefault="00762232" w:rsidP="00762232">
            <w:pPr>
              <w:widowControl w:val="0"/>
              <w:ind w:left="360"/>
              <w:jc w:val="both"/>
              <w:rPr>
                <w:rFonts w:cs="Arial"/>
                <w:lang w:val="it-IT"/>
              </w:rPr>
            </w:pPr>
          </w:p>
        </w:tc>
        <w:tc>
          <w:tcPr>
            <w:tcW w:w="852" w:type="dxa"/>
          </w:tcPr>
          <w:p w14:paraId="38E4E636" w14:textId="77777777" w:rsidR="00762232" w:rsidRPr="00B70427" w:rsidRDefault="00762232" w:rsidP="00762232">
            <w:pPr>
              <w:widowControl w:val="0"/>
              <w:spacing w:line="240" w:lineRule="exact"/>
              <w:rPr>
                <w:rFonts w:cs="Arial"/>
                <w:lang w:val="it-IT"/>
              </w:rPr>
            </w:pPr>
          </w:p>
        </w:tc>
        <w:tc>
          <w:tcPr>
            <w:tcW w:w="4258" w:type="dxa"/>
          </w:tcPr>
          <w:p w14:paraId="40606AB4" w14:textId="77777777" w:rsidR="00762232" w:rsidRPr="006140E5" w:rsidRDefault="00762232" w:rsidP="00762232">
            <w:pPr>
              <w:widowControl w:val="0"/>
              <w:jc w:val="both"/>
              <w:rPr>
                <w:rFonts w:cs="Arial"/>
                <w:lang w:val="it-IT"/>
              </w:rPr>
            </w:pPr>
          </w:p>
        </w:tc>
      </w:tr>
      <w:tr w:rsidR="00762232" w:rsidRPr="00D90FD7" w14:paraId="542B7B63" w14:textId="77777777" w:rsidTr="00762232">
        <w:trPr>
          <w:gridAfter w:val="2"/>
          <w:wAfter w:w="8516" w:type="dxa"/>
        </w:trPr>
        <w:tc>
          <w:tcPr>
            <w:tcW w:w="4403" w:type="dxa"/>
            <w:gridSpan w:val="2"/>
          </w:tcPr>
          <w:p w14:paraId="2ECC6D06"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noProof w:val="0"/>
                <w:lang w:val="de-DE"/>
              </w:rPr>
              <w:t>wöchentlich die Terminabweichungen der Unternehmen vom Zeitplan zu erheben,</w:t>
            </w:r>
          </w:p>
        </w:tc>
        <w:tc>
          <w:tcPr>
            <w:tcW w:w="852" w:type="dxa"/>
          </w:tcPr>
          <w:p w14:paraId="737F58B7" w14:textId="77777777" w:rsidR="00762232" w:rsidRPr="0085152D" w:rsidRDefault="00762232" w:rsidP="00762232">
            <w:pPr>
              <w:widowControl w:val="0"/>
              <w:spacing w:line="240" w:lineRule="exact"/>
              <w:rPr>
                <w:rFonts w:cs="Arial"/>
                <w:lang w:val="de-DE"/>
              </w:rPr>
            </w:pPr>
          </w:p>
        </w:tc>
        <w:tc>
          <w:tcPr>
            <w:tcW w:w="4258" w:type="dxa"/>
          </w:tcPr>
          <w:p w14:paraId="777B6701"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accertare settimanalmente gli scostamenti temporali delle imprese rispetto al cronoprogramma;</w:t>
            </w:r>
          </w:p>
        </w:tc>
      </w:tr>
      <w:tr w:rsidR="00762232" w:rsidRPr="00D90FD7" w14:paraId="4B6AC80E" w14:textId="77777777" w:rsidTr="00762232">
        <w:trPr>
          <w:gridAfter w:val="2"/>
          <w:wAfter w:w="8516" w:type="dxa"/>
        </w:trPr>
        <w:tc>
          <w:tcPr>
            <w:tcW w:w="4403" w:type="dxa"/>
            <w:gridSpan w:val="2"/>
          </w:tcPr>
          <w:p w14:paraId="23295FB5" w14:textId="77777777" w:rsidR="00762232" w:rsidRPr="004E2FE8" w:rsidRDefault="00762232" w:rsidP="00762232">
            <w:pPr>
              <w:widowControl w:val="0"/>
              <w:ind w:left="360"/>
              <w:jc w:val="both"/>
              <w:rPr>
                <w:rFonts w:cs="Arial"/>
                <w:lang w:val="it-IT"/>
              </w:rPr>
            </w:pPr>
          </w:p>
        </w:tc>
        <w:tc>
          <w:tcPr>
            <w:tcW w:w="852" w:type="dxa"/>
          </w:tcPr>
          <w:p w14:paraId="054954F6" w14:textId="77777777" w:rsidR="00762232" w:rsidRPr="00B70427" w:rsidRDefault="00762232" w:rsidP="00762232">
            <w:pPr>
              <w:widowControl w:val="0"/>
              <w:spacing w:line="240" w:lineRule="exact"/>
              <w:rPr>
                <w:rFonts w:cs="Arial"/>
                <w:lang w:val="it-IT"/>
              </w:rPr>
            </w:pPr>
          </w:p>
        </w:tc>
        <w:tc>
          <w:tcPr>
            <w:tcW w:w="4258" w:type="dxa"/>
          </w:tcPr>
          <w:p w14:paraId="694D094D" w14:textId="77777777" w:rsidR="00762232" w:rsidRPr="006140E5" w:rsidRDefault="00762232" w:rsidP="00762232">
            <w:pPr>
              <w:widowControl w:val="0"/>
              <w:ind w:left="427"/>
              <w:jc w:val="both"/>
              <w:rPr>
                <w:rFonts w:cs="Arial"/>
                <w:lang w:val="it-IT"/>
              </w:rPr>
            </w:pPr>
          </w:p>
        </w:tc>
      </w:tr>
      <w:tr w:rsidR="00762232" w:rsidRPr="00D90FD7" w14:paraId="6A52A174" w14:textId="77777777" w:rsidTr="00762232">
        <w:trPr>
          <w:gridAfter w:val="2"/>
          <w:wAfter w:w="8516" w:type="dxa"/>
        </w:trPr>
        <w:tc>
          <w:tcPr>
            <w:tcW w:w="4403" w:type="dxa"/>
            <w:gridSpan w:val="2"/>
          </w:tcPr>
          <w:p w14:paraId="5A89AF4E"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noProof w:val="0"/>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6F172497" w14:textId="77777777" w:rsidR="00762232" w:rsidRPr="0085152D" w:rsidRDefault="00762232" w:rsidP="00762232">
            <w:pPr>
              <w:widowControl w:val="0"/>
              <w:spacing w:line="240" w:lineRule="exact"/>
              <w:rPr>
                <w:rFonts w:cs="Arial"/>
                <w:lang w:val="de-DE"/>
              </w:rPr>
            </w:pPr>
          </w:p>
        </w:tc>
        <w:tc>
          <w:tcPr>
            <w:tcW w:w="4258" w:type="dxa"/>
          </w:tcPr>
          <w:p w14:paraId="65E3AC37"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presentare mensilmente la relazione scritta sulla situazione del cantiere, in particolare sullo stato di avanzamento dello stesso (importi e termini, espressi in percentuale rispetto al valore complessivo e tempo previsto);</w:t>
            </w:r>
          </w:p>
        </w:tc>
      </w:tr>
      <w:tr w:rsidR="00762232" w:rsidRPr="00D90FD7" w14:paraId="70D4782B" w14:textId="77777777" w:rsidTr="00762232">
        <w:trPr>
          <w:gridAfter w:val="2"/>
          <w:wAfter w:w="8516" w:type="dxa"/>
        </w:trPr>
        <w:tc>
          <w:tcPr>
            <w:tcW w:w="4403" w:type="dxa"/>
            <w:gridSpan w:val="2"/>
          </w:tcPr>
          <w:p w14:paraId="7F08D96C" w14:textId="77777777" w:rsidR="00762232" w:rsidRPr="004E2FE8" w:rsidRDefault="00762232" w:rsidP="00762232">
            <w:pPr>
              <w:widowControl w:val="0"/>
              <w:ind w:left="360"/>
              <w:jc w:val="both"/>
              <w:rPr>
                <w:rFonts w:cs="Arial"/>
                <w:lang w:val="it-IT"/>
              </w:rPr>
            </w:pPr>
          </w:p>
        </w:tc>
        <w:tc>
          <w:tcPr>
            <w:tcW w:w="852" w:type="dxa"/>
          </w:tcPr>
          <w:p w14:paraId="1189EEDC" w14:textId="77777777" w:rsidR="00762232" w:rsidRPr="00B70427" w:rsidRDefault="00762232" w:rsidP="00762232">
            <w:pPr>
              <w:widowControl w:val="0"/>
              <w:spacing w:line="240" w:lineRule="exact"/>
              <w:rPr>
                <w:rFonts w:cs="Arial"/>
                <w:lang w:val="it-IT"/>
              </w:rPr>
            </w:pPr>
          </w:p>
        </w:tc>
        <w:tc>
          <w:tcPr>
            <w:tcW w:w="4258" w:type="dxa"/>
          </w:tcPr>
          <w:p w14:paraId="739D33AD" w14:textId="77777777" w:rsidR="00762232" w:rsidRPr="006140E5" w:rsidRDefault="00762232" w:rsidP="00762232">
            <w:pPr>
              <w:widowControl w:val="0"/>
              <w:ind w:left="427"/>
              <w:jc w:val="both"/>
              <w:rPr>
                <w:rFonts w:cs="Arial"/>
                <w:lang w:val="it-IT"/>
              </w:rPr>
            </w:pPr>
          </w:p>
        </w:tc>
      </w:tr>
      <w:tr w:rsidR="00762232" w:rsidRPr="00D90FD7" w14:paraId="5A0597E7" w14:textId="77777777" w:rsidTr="00762232">
        <w:trPr>
          <w:gridAfter w:val="2"/>
          <w:wAfter w:w="8516" w:type="dxa"/>
        </w:trPr>
        <w:tc>
          <w:tcPr>
            <w:tcW w:w="4403" w:type="dxa"/>
            <w:gridSpan w:val="2"/>
          </w:tcPr>
          <w:p w14:paraId="2213016F"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noProof w:val="0"/>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852" w:type="dxa"/>
          </w:tcPr>
          <w:p w14:paraId="4E2AC3E2" w14:textId="77777777" w:rsidR="00762232" w:rsidRPr="0085152D" w:rsidRDefault="00762232" w:rsidP="00762232">
            <w:pPr>
              <w:widowControl w:val="0"/>
              <w:spacing w:line="240" w:lineRule="exact"/>
              <w:rPr>
                <w:rFonts w:cs="Arial"/>
                <w:lang w:val="de-DE"/>
              </w:rPr>
            </w:pPr>
          </w:p>
        </w:tc>
        <w:tc>
          <w:tcPr>
            <w:tcW w:w="4258" w:type="dxa"/>
          </w:tcPr>
          <w:p w14:paraId="59A996A8"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provvedere con cadenza minima settimanale al rilievo fotografico del cantiere e di consegnare tale documentazione, includendo un indice del conte</w:t>
            </w:r>
            <w:r w:rsidRPr="006140E5">
              <w:rPr>
                <w:rFonts w:cs="Arial"/>
                <w:lang w:val="it-IT"/>
              </w:rPr>
              <w:softHyphen/>
              <w:t>nuto, su CD-ROM/DVD (formato jpg/pdf), su richie</w:t>
            </w:r>
            <w:r w:rsidRPr="006140E5">
              <w:rPr>
                <w:rFonts w:cs="Arial"/>
                <w:lang w:val="it-IT"/>
              </w:rPr>
              <w:softHyphen/>
              <w:t>sta dell’amministrazione, ma comunque in ogni caso dopo l’ultimazione dell’opera;</w:t>
            </w:r>
          </w:p>
        </w:tc>
      </w:tr>
      <w:tr w:rsidR="00762232" w:rsidRPr="00D90FD7" w14:paraId="5E4131A1" w14:textId="77777777" w:rsidTr="00762232">
        <w:trPr>
          <w:gridAfter w:val="2"/>
          <w:wAfter w:w="8516" w:type="dxa"/>
        </w:trPr>
        <w:tc>
          <w:tcPr>
            <w:tcW w:w="4403" w:type="dxa"/>
            <w:gridSpan w:val="2"/>
          </w:tcPr>
          <w:p w14:paraId="23A14FD6" w14:textId="77777777" w:rsidR="00762232" w:rsidRPr="004E2FE8" w:rsidRDefault="00762232" w:rsidP="00762232">
            <w:pPr>
              <w:widowControl w:val="0"/>
              <w:ind w:left="360"/>
              <w:jc w:val="both"/>
              <w:rPr>
                <w:rFonts w:cs="Arial"/>
                <w:lang w:val="it-IT"/>
              </w:rPr>
            </w:pPr>
          </w:p>
        </w:tc>
        <w:tc>
          <w:tcPr>
            <w:tcW w:w="852" w:type="dxa"/>
          </w:tcPr>
          <w:p w14:paraId="7E809330" w14:textId="77777777" w:rsidR="00762232" w:rsidRPr="00B70427" w:rsidRDefault="00762232" w:rsidP="00762232">
            <w:pPr>
              <w:widowControl w:val="0"/>
              <w:spacing w:line="240" w:lineRule="exact"/>
              <w:rPr>
                <w:rFonts w:cs="Arial"/>
                <w:lang w:val="it-IT"/>
              </w:rPr>
            </w:pPr>
          </w:p>
        </w:tc>
        <w:tc>
          <w:tcPr>
            <w:tcW w:w="4258" w:type="dxa"/>
          </w:tcPr>
          <w:p w14:paraId="259B9F76" w14:textId="77777777" w:rsidR="00762232" w:rsidRPr="006140E5" w:rsidRDefault="00762232" w:rsidP="00762232">
            <w:pPr>
              <w:widowControl w:val="0"/>
              <w:ind w:left="427"/>
              <w:jc w:val="both"/>
              <w:rPr>
                <w:rFonts w:cs="Arial"/>
                <w:lang w:val="it-IT"/>
              </w:rPr>
            </w:pPr>
          </w:p>
        </w:tc>
      </w:tr>
      <w:tr w:rsidR="00762232" w:rsidRPr="00D90FD7" w14:paraId="1F942C0F" w14:textId="77777777" w:rsidTr="00762232">
        <w:trPr>
          <w:gridAfter w:val="2"/>
          <w:wAfter w:w="8516" w:type="dxa"/>
        </w:trPr>
        <w:tc>
          <w:tcPr>
            <w:tcW w:w="4403" w:type="dxa"/>
            <w:gridSpan w:val="2"/>
          </w:tcPr>
          <w:p w14:paraId="0619DD6F"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noProof w:val="0"/>
                <w:lang w:val="de-DE"/>
              </w:rPr>
              <w:t>die erforderlichen Unterlagen und Informationen in beiden Landessprachen vorzubereiten und an Veranstaltungen, an Treffen mit Anrainern, Behörden etc. teilzunehmen,</w:t>
            </w:r>
          </w:p>
        </w:tc>
        <w:tc>
          <w:tcPr>
            <w:tcW w:w="852" w:type="dxa"/>
          </w:tcPr>
          <w:p w14:paraId="2950AD0A" w14:textId="77777777" w:rsidR="00762232" w:rsidRPr="0085152D" w:rsidRDefault="00762232" w:rsidP="00762232">
            <w:pPr>
              <w:widowControl w:val="0"/>
              <w:spacing w:line="240" w:lineRule="exact"/>
              <w:rPr>
                <w:rFonts w:cs="Arial"/>
                <w:lang w:val="de-DE"/>
              </w:rPr>
            </w:pPr>
          </w:p>
        </w:tc>
        <w:tc>
          <w:tcPr>
            <w:tcW w:w="4258" w:type="dxa"/>
          </w:tcPr>
          <w:p w14:paraId="170B1793"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predisporre tutti i documenti e le informazioni occorrenti in entrambe le lingue e la partecipazione alle manifestazioni, agli incontri con le autorità, i vicini ecc.;</w:t>
            </w:r>
          </w:p>
        </w:tc>
      </w:tr>
      <w:tr w:rsidR="00762232" w:rsidRPr="00D90FD7" w14:paraId="6BA0B79C" w14:textId="77777777" w:rsidTr="00762232">
        <w:trPr>
          <w:gridAfter w:val="2"/>
          <w:wAfter w:w="8516" w:type="dxa"/>
        </w:trPr>
        <w:tc>
          <w:tcPr>
            <w:tcW w:w="4403" w:type="dxa"/>
            <w:gridSpan w:val="2"/>
          </w:tcPr>
          <w:p w14:paraId="126B0422" w14:textId="77777777" w:rsidR="00762232" w:rsidRPr="004E2FE8" w:rsidRDefault="00762232" w:rsidP="00762232">
            <w:pPr>
              <w:widowControl w:val="0"/>
              <w:jc w:val="both"/>
              <w:rPr>
                <w:rFonts w:cs="Arial"/>
                <w:lang w:val="it-IT"/>
              </w:rPr>
            </w:pPr>
          </w:p>
        </w:tc>
        <w:tc>
          <w:tcPr>
            <w:tcW w:w="852" w:type="dxa"/>
          </w:tcPr>
          <w:p w14:paraId="2E8A472C" w14:textId="77777777" w:rsidR="00762232" w:rsidRPr="00B70427" w:rsidRDefault="00762232" w:rsidP="00762232">
            <w:pPr>
              <w:widowControl w:val="0"/>
              <w:spacing w:line="240" w:lineRule="exact"/>
              <w:rPr>
                <w:rFonts w:cs="Arial"/>
                <w:lang w:val="it-IT"/>
              </w:rPr>
            </w:pPr>
          </w:p>
        </w:tc>
        <w:tc>
          <w:tcPr>
            <w:tcW w:w="4258" w:type="dxa"/>
          </w:tcPr>
          <w:p w14:paraId="09D92D04" w14:textId="77777777" w:rsidR="00762232" w:rsidRPr="006140E5" w:rsidRDefault="00762232" w:rsidP="00762232">
            <w:pPr>
              <w:widowControl w:val="0"/>
              <w:ind w:left="427"/>
              <w:jc w:val="both"/>
              <w:rPr>
                <w:rFonts w:cs="Arial"/>
                <w:lang w:val="it-IT"/>
              </w:rPr>
            </w:pPr>
          </w:p>
        </w:tc>
      </w:tr>
      <w:tr w:rsidR="00762232" w:rsidRPr="00D90FD7" w14:paraId="1ED1E6DF" w14:textId="77777777" w:rsidTr="00762232">
        <w:trPr>
          <w:gridAfter w:val="2"/>
          <w:wAfter w:w="8516" w:type="dxa"/>
        </w:trPr>
        <w:tc>
          <w:tcPr>
            <w:tcW w:w="4403" w:type="dxa"/>
            <w:gridSpan w:val="2"/>
          </w:tcPr>
          <w:p w14:paraId="0FB0CE9D"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lang w:val="de-DE"/>
              </w:rPr>
              <w:t>die Ansprechperson für den EVV zu sein und mit diesem zusammenzuarbeiten,</w:t>
            </w:r>
          </w:p>
        </w:tc>
        <w:tc>
          <w:tcPr>
            <w:tcW w:w="852" w:type="dxa"/>
          </w:tcPr>
          <w:p w14:paraId="0CF32917" w14:textId="77777777" w:rsidR="00762232" w:rsidRPr="0085152D" w:rsidRDefault="00762232" w:rsidP="00762232">
            <w:pPr>
              <w:widowControl w:val="0"/>
              <w:spacing w:line="240" w:lineRule="exact"/>
              <w:rPr>
                <w:rFonts w:cs="Arial"/>
                <w:lang w:val="de-DE"/>
              </w:rPr>
            </w:pPr>
          </w:p>
        </w:tc>
        <w:tc>
          <w:tcPr>
            <w:tcW w:w="4258" w:type="dxa"/>
          </w:tcPr>
          <w:p w14:paraId="677C18D7"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essere la persona di riferimento per il responsabile di procedimento (RUP) e di collaborare con esso;</w:t>
            </w:r>
          </w:p>
        </w:tc>
      </w:tr>
      <w:tr w:rsidR="00762232" w:rsidRPr="00D90FD7" w14:paraId="17A22793" w14:textId="77777777" w:rsidTr="00762232">
        <w:trPr>
          <w:gridAfter w:val="2"/>
          <w:wAfter w:w="8516" w:type="dxa"/>
        </w:trPr>
        <w:tc>
          <w:tcPr>
            <w:tcW w:w="4403" w:type="dxa"/>
            <w:gridSpan w:val="2"/>
          </w:tcPr>
          <w:p w14:paraId="7592A8AA" w14:textId="77777777" w:rsidR="00762232" w:rsidRPr="004E2FE8" w:rsidRDefault="00762232" w:rsidP="00762232">
            <w:pPr>
              <w:widowControl w:val="0"/>
              <w:ind w:left="360"/>
              <w:jc w:val="both"/>
              <w:rPr>
                <w:rFonts w:cs="Arial"/>
                <w:lang w:val="it-IT"/>
              </w:rPr>
            </w:pPr>
          </w:p>
        </w:tc>
        <w:tc>
          <w:tcPr>
            <w:tcW w:w="852" w:type="dxa"/>
          </w:tcPr>
          <w:p w14:paraId="165D6FAE" w14:textId="77777777" w:rsidR="00762232" w:rsidRPr="00B70427" w:rsidRDefault="00762232" w:rsidP="00762232">
            <w:pPr>
              <w:widowControl w:val="0"/>
              <w:spacing w:line="240" w:lineRule="exact"/>
              <w:rPr>
                <w:rFonts w:cs="Arial"/>
                <w:lang w:val="it-IT"/>
              </w:rPr>
            </w:pPr>
          </w:p>
        </w:tc>
        <w:tc>
          <w:tcPr>
            <w:tcW w:w="4258" w:type="dxa"/>
          </w:tcPr>
          <w:p w14:paraId="19922BAC" w14:textId="77777777" w:rsidR="00762232" w:rsidRPr="006140E5" w:rsidRDefault="00762232" w:rsidP="00762232">
            <w:pPr>
              <w:widowControl w:val="0"/>
              <w:jc w:val="both"/>
              <w:rPr>
                <w:rFonts w:cs="Arial"/>
                <w:lang w:val="it-IT"/>
              </w:rPr>
            </w:pPr>
          </w:p>
        </w:tc>
      </w:tr>
      <w:tr w:rsidR="00762232" w:rsidRPr="00D90FD7" w14:paraId="59F9B690" w14:textId="77777777" w:rsidTr="00762232">
        <w:trPr>
          <w:gridAfter w:val="2"/>
          <w:wAfter w:w="8516" w:type="dxa"/>
        </w:trPr>
        <w:tc>
          <w:tcPr>
            <w:tcW w:w="4403" w:type="dxa"/>
            <w:gridSpan w:val="2"/>
          </w:tcPr>
          <w:p w14:paraId="42D4EDD2"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lang w:val="de-DE"/>
              </w:rPr>
              <w:t>die Terminpläne den Ausführungsphasen anzupassen,</w:t>
            </w:r>
          </w:p>
        </w:tc>
        <w:tc>
          <w:tcPr>
            <w:tcW w:w="852" w:type="dxa"/>
          </w:tcPr>
          <w:p w14:paraId="7DB46CB3" w14:textId="77777777" w:rsidR="00762232" w:rsidRPr="0085152D" w:rsidRDefault="00762232" w:rsidP="00762232">
            <w:pPr>
              <w:widowControl w:val="0"/>
              <w:spacing w:line="240" w:lineRule="exact"/>
              <w:rPr>
                <w:rFonts w:cs="Arial"/>
                <w:lang w:val="de-DE"/>
              </w:rPr>
            </w:pPr>
          </w:p>
        </w:tc>
        <w:tc>
          <w:tcPr>
            <w:tcW w:w="4258" w:type="dxa"/>
          </w:tcPr>
          <w:p w14:paraId="0DBAFFF3"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adeguare i piani di lavoro per le fasi di esecuzione;</w:t>
            </w:r>
          </w:p>
        </w:tc>
      </w:tr>
      <w:tr w:rsidR="00762232" w:rsidRPr="00D90FD7" w14:paraId="1CF5E915" w14:textId="77777777" w:rsidTr="00762232">
        <w:trPr>
          <w:gridAfter w:val="2"/>
          <w:wAfter w:w="8516" w:type="dxa"/>
        </w:trPr>
        <w:tc>
          <w:tcPr>
            <w:tcW w:w="4403" w:type="dxa"/>
            <w:gridSpan w:val="2"/>
          </w:tcPr>
          <w:p w14:paraId="5BDD8F5F" w14:textId="77777777" w:rsidR="00762232" w:rsidRPr="004E2FE8" w:rsidRDefault="00762232" w:rsidP="00762232">
            <w:pPr>
              <w:widowControl w:val="0"/>
              <w:ind w:left="360"/>
              <w:jc w:val="both"/>
              <w:rPr>
                <w:rFonts w:cs="Arial"/>
                <w:lang w:val="it-IT"/>
              </w:rPr>
            </w:pPr>
          </w:p>
        </w:tc>
        <w:tc>
          <w:tcPr>
            <w:tcW w:w="852" w:type="dxa"/>
          </w:tcPr>
          <w:p w14:paraId="5DD22047" w14:textId="77777777" w:rsidR="00762232" w:rsidRPr="00B70427" w:rsidRDefault="00762232" w:rsidP="00762232">
            <w:pPr>
              <w:widowControl w:val="0"/>
              <w:spacing w:line="240" w:lineRule="exact"/>
              <w:rPr>
                <w:rFonts w:cs="Arial"/>
                <w:lang w:val="it-IT"/>
              </w:rPr>
            </w:pPr>
          </w:p>
        </w:tc>
        <w:tc>
          <w:tcPr>
            <w:tcW w:w="4258" w:type="dxa"/>
          </w:tcPr>
          <w:p w14:paraId="612D2BCB" w14:textId="77777777" w:rsidR="00762232" w:rsidRPr="006140E5" w:rsidRDefault="00762232" w:rsidP="00762232">
            <w:pPr>
              <w:widowControl w:val="0"/>
              <w:jc w:val="both"/>
              <w:rPr>
                <w:rFonts w:cs="Arial"/>
                <w:lang w:val="it-IT"/>
              </w:rPr>
            </w:pPr>
          </w:p>
        </w:tc>
      </w:tr>
      <w:tr w:rsidR="00762232" w:rsidRPr="00D90FD7" w14:paraId="2F7EC14D" w14:textId="77777777" w:rsidTr="00762232">
        <w:trPr>
          <w:gridAfter w:val="2"/>
          <w:wAfter w:w="8516" w:type="dxa"/>
        </w:trPr>
        <w:tc>
          <w:tcPr>
            <w:tcW w:w="4403" w:type="dxa"/>
            <w:gridSpan w:val="2"/>
          </w:tcPr>
          <w:p w14:paraId="20FB9868"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lang w:val="de-DE"/>
              </w:rPr>
              <w:t xml:space="preserve">die Kostenkontrolle und Kostenabrechnung zu </w:t>
            </w:r>
            <w:r w:rsidRPr="004E2FE8">
              <w:rPr>
                <w:rFonts w:cs="Arial"/>
                <w:lang w:val="de-DE"/>
              </w:rPr>
              <w:lastRenderedPageBreak/>
              <w:t>gewährleisten (z.B. Vergleich Projektmengen/Abrechnungsmengen bei Baufortschritten etc.),</w:t>
            </w:r>
          </w:p>
        </w:tc>
        <w:tc>
          <w:tcPr>
            <w:tcW w:w="852" w:type="dxa"/>
          </w:tcPr>
          <w:p w14:paraId="6F129616" w14:textId="77777777" w:rsidR="00762232" w:rsidRPr="0085152D" w:rsidRDefault="00762232" w:rsidP="00762232">
            <w:pPr>
              <w:widowControl w:val="0"/>
              <w:spacing w:line="240" w:lineRule="exact"/>
              <w:rPr>
                <w:rFonts w:cs="Arial"/>
                <w:lang w:val="de-DE"/>
              </w:rPr>
            </w:pPr>
          </w:p>
        </w:tc>
        <w:tc>
          <w:tcPr>
            <w:tcW w:w="4258" w:type="dxa"/>
          </w:tcPr>
          <w:p w14:paraId="3714AEB2" w14:textId="19739710"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 xml:space="preserve">garantire il controllo dei costi e della </w:t>
            </w:r>
            <w:r w:rsidRPr="006140E5">
              <w:rPr>
                <w:rFonts w:cs="Arial"/>
                <w:lang w:val="it-IT"/>
              </w:rPr>
              <w:lastRenderedPageBreak/>
              <w:t>documentazione dei rendiconti (per es. tabelle comparative delle quantità progettuali/contabilizzate negli stati di avanzamento lavori, ecc.);</w:t>
            </w:r>
          </w:p>
        </w:tc>
      </w:tr>
      <w:tr w:rsidR="00762232" w:rsidRPr="00D90FD7" w14:paraId="7579F2A1" w14:textId="77777777" w:rsidTr="00762232">
        <w:trPr>
          <w:gridAfter w:val="2"/>
          <w:wAfter w:w="8516" w:type="dxa"/>
        </w:trPr>
        <w:tc>
          <w:tcPr>
            <w:tcW w:w="4403" w:type="dxa"/>
            <w:gridSpan w:val="2"/>
          </w:tcPr>
          <w:p w14:paraId="2CCA6A42" w14:textId="77777777" w:rsidR="00762232" w:rsidRPr="004E2FE8"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6C5B4429" w14:textId="77777777" w:rsidR="00762232" w:rsidRPr="00B70427" w:rsidRDefault="00762232" w:rsidP="00762232">
            <w:pPr>
              <w:widowControl w:val="0"/>
              <w:spacing w:line="240" w:lineRule="exact"/>
              <w:rPr>
                <w:rFonts w:cs="Arial"/>
                <w:lang w:val="it-IT"/>
              </w:rPr>
            </w:pPr>
          </w:p>
        </w:tc>
        <w:tc>
          <w:tcPr>
            <w:tcW w:w="4258" w:type="dxa"/>
          </w:tcPr>
          <w:p w14:paraId="0452BF1A" w14:textId="77777777" w:rsidR="00762232" w:rsidRPr="006140E5" w:rsidRDefault="00762232" w:rsidP="00762232">
            <w:pPr>
              <w:widowControl w:val="0"/>
              <w:ind w:left="427"/>
              <w:jc w:val="both"/>
              <w:rPr>
                <w:rFonts w:cs="Arial"/>
                <w:lang w:val="it-IT"/>
              </w:rPr>
            </w:pPr>
          </w:p>
        </w:tc>
      </w:tr>
      <w:tr w:rsidR="00762232" w:rsidRPr="00D90FD7" w14:paraId="576B7065" w14:textId="77777777" w:rsidTr="00762232">
        <w:trPr>
          <w:gridAfter w:val="2"/>
          <w:wAfter w:w="8516" w:type="dxa"/>
        </w:trPr>
        <w:tc>
          <w:tcPr>
            <w:tcW w:w="4403" w:type="dxa"/>
            <w:gridSpan w:val="2"/>
          </w:tcPr>
          <w:p w14:paraId="625DEE71"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lang w:val="de-DE"/>
              </w:rPr>
              <w:t>den Instandhaltungsplan auf seine Gültigkeit hin zu überprüfen,</w:t>
            </w:r>
          </w:p>
        </w:tc>
        <w:tc>
          <w:tcPr>
            <w:tcW w:w="852" w:type="dxa"/>
          </w:tcPr>
          <w:p w14:paraId="48914AE1" w14:textId="77777777" w:rsidR="00762232" w:rsidRPr="0085152D" w:rsidRDefault="00762232" w:rsidP="00762232">
            <w:pPr>
              <w:widowControl w:val="0"/>
              <w:spacing w:line="240" w:lineRule="exact"/>
              <w:rPr>
                <w:rFonts w:cs="Arial"/>
                <w:lang w:val="de-DE"/>
              </w:rPr>
            </w:pPr>
          </w:p>
        </w:tc>
        <w:tc>
          <w:tcPr>
            <w:tcW w:w="4258" w:type="dxa"/>
          </w:tcPr>
          <w:p w14:paraId="08F26DD0"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verificare periodicamente la conformità del piano di manutenzione;</w:t>
            </w:r>
          </w:p>
        </w:tc>
      </w:tr>
      <w:tr w:rsidR="00762232" w:rsidRPr="00D90FD7" w14:paraId="0E87853A" w14:textId="77777777" w:rsidTr="00762232">
        <w:trPr>
          <w:gridAfter w:val="2"/>
          <w:wAfter w:w="8516" w:type="dxa"/>
        </w:trPr>
        <w:tc>
          <w:tcPr>
            <w:tcW w:w="4403" w:type="dxa"/>
            <w:gridSpan w:val="2"/>
          </w:tcPr>
          <w:p w14:paraId="4FC3B67F" w14:textId="77777777" w:rsidR="00762232" w:rsidRPr="004E2FE8" w:rsidRDefault="00762232" w:rsidP="00762232">
            <w:pPr>
              <w:widowControl w:val="0"/>
              <w:ind w:left="360"/>
              <w:jc w:val="both"/>
              <w:rPr>
                <w:rFonts w:cs="Arial"/>
                <w:lang w:val="it-IT"/>
              </w:rPr>
            </w:pPr>
          </w:p>
        </w:tc>
        <w:tc>
          <w:tcPr>
            <w:tcW w:w="852" w:type="dxa"/>
          </w:tcPr>
          <w:p w14:paraId="223CFDE1" w14:textId="77777777" w:rsidR="00762232" w:rsidRPr="00B70427" w:rsidRDefault="00762232" w:rsidP="00762232">
            <w:pPr>
              <w:widowControl w:val="0"/>
              <w:spacing w:line="240" w:lineRule="exact"/>
              <w:rPr>
                <w:rFonts w:cs="Arial"/>
                <w:lang w:val="it-IT"/>
              </w:rPr>
            </w:pPr>
          </w:p>
        </w:tc>
        <w:tc>
          <w:tcPr>
            <w:tcW w:w="4258" w:type="dxa"/>
          </w:tcPr>
          <w:p w14:paraId="18E46F1E" w14:textId="77777777" w:rsidR="00762232" w:rsidRPr="006140E5" w:rsidRDefault="00762232" w:rsidP="00762232">
            <w:pPr>
              <w:widowControl w:val="0"/>
              <w:ind w:left="427"/>
              <w:jc w:val="both"/>
              <w:rPr>
                <w:rFonts w:cs="Arial"/>
                <w:lang w:val="it-IT"/>
              </w:rPr>
            </w:pPr>
          </w:p>
        </w:tc>
      </w:tr>
      <w:tr w:rsidR="00762232" w:rsidRPr="00D90FD7" w14:paraId="526030F9" w14:textId="77777777" w:rsidTr="00762232">
        <w:trPr>
          <w:gridAfter w:val="2"/>
          <w:wAfter w:w="8516" w:type="dxa"/>
        </w:trPr>
        <w:tc>
          <w:tcPr>
            <w:tcW w:w="4403" w:type="dxa"/>
            <w:gridSpan w:val="2"/>
          </w:tcPr>
          <w:p w14:paraId="000EC5CF"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lang w:val="de-DE"/>
              </w:rPr>
              <w:t xml:space="preserve">an allen projektrelevanten Sitzungen teilzunehmen und mitzuarbeiten, </w:t>
            </w:r>
          </w:p>
        </w:tc>
        <w:tc>
          <w:tcPr>
            <w:tcW w:w="852" w:type="dxa"/>
          </w:tcPr>
          <w:p w14:paraId="51C75177" w14:textId="77777777" w:rsidR="00762232" w:rsidRPr="0085152D" w:rsidRDefault="00762232" w:rsidP="00762232">
            <w:pPr>
              <w:widowControl w:val="0"/>
              <w:spacing w:line="240" w:lineRule="exact"/>
              <w:rPr>
                <w:rFonts w:cs="Arial"/>
                <w:lang w:val="de-DE"/>
              </w:rPr>
            </w:pPr>
          </w:p>
        </w:tc>
        <w:tc>
          <w:tcPr>
            <w:tcW w:w="4258" w:type="dxa"/>
          </w:tcPr>
          <w:p w14:paraId="668D3612"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partecipare e collaborare in tutte le riunioni pertinenti con il progetto;</w:t>
            </w:r>
          </w:p>
        </w:tc>
      </w:tr>
      <w:tr w:rsidR="00762232" w:rsidRPr="00D90FD7" w14:paraId="6DCDF75C" w14:textId="77777777" w:rsidTr="00762232">
        <w:trPr>
          <w:gridAfter w:val="2"/>
          <w:wAfter w:w="8516" w:type="dxa"/>
        </w:trPr>
        <w:tc>
          <w:tcPr>
            <w:tcW w:w="4403" w:type="dxa"/>
            <w:gridSpan w:val="2"/>
          </w:tcPr>
          <w:p w14:paraId="4F439187" w14:textId="77777777" w:rsidR="00762232" w:rsidRPr="004E2FE8" w:rsidRDefault="00762232" w:rsidP="00762232">
            <w:pPr>
              <w:widowControl w:val="0"/>
              <w:ind w:left="360"/>
              <w:jc w:val="both"/>
              <w:rPr>
                <w:rFonts w:cs="Arial"/>
                <w:lang w:val="it-IT"/>
              </w:rPr>
            </w:pPr>
          </w:p>
        </w:tc>
        <w:tc>
          <w:tcPr>
            <w:tcW w:w="852" w:type="dxa"/>
          </w:tcPr>
          <w:p w14:paraId="6E32D669" w14:textId="77777777" w:rsidR="00762232" w:rsidRPr="00B70427" w:rsidRDefault="00762232" w:rsidP="00762232">
            <w:pPr>
              <w:widowControl w:val="0"/>
              <w:spacing w:line="240" w:lineRule="exact"/>
              <w:rPr>
                <w:rFonts w:cs="Arial"/>
                <w:lang w:val="it-IT"/>
              </w:rPr>
            </w:pPr>
          </w:p>
        </w:tc>
        <w:tc>
          <w:tcPr>
            <w:tcW w:w="4258" w:type="dxa"/>
          </w:tcPr>
          <w:p w14:paraId="2F586957" w14:textId="77777777" w:rsidR="00762232" w:rsidRPr="006140E5" w:rsidRDefault="00762232" w:rsidP="00762232">
            <w:pPr>
              <w:widowControl w:val="0"/>
              <w:ind w:left="427"/>
              <w:jc w:val="both"/>
              <w:rPr>
                <w:rFonts w:cs="Arial"/>
                <w:lang w:val="it-IT"/>
              </w:rPr>
            </w:pPr>
          </w:p>
        </w:tc>
      </w:tr>
      <w:tr w:rsidR="00762232" w:rsidRPr="00D90FD7" w14:paraId="557F051C" w14:textId="77777777" w:rsidTr="00762232">
        <w:trPr>
          <w:gridAfter w:val="2"/>
          <w:wAfter w:w="8516" w:type="dxa"/>
        </w:trPr>
        <w:tc>
          <w:tcPr>
            <w:tcW w:w="4403" w:type="dxa"/>
            <w:gridSpan w:val="2"/>
          </w:tcPr>
          <w:p w14:paraId="11976C93" w14:textId="77777777" w:rsidR="00762232" w:rsidRPr="004E2FE8" w:rsidRDefault="00762232" w:rsidP="00762232">
            <w:pPr>
              <w:widowControl w:val="0"/>
              <w:numPr>
                <w:ilvl w:val="1"/>
                <w:numId w:val="66"/>
              </w:numPr>
              <w:tabs>
                <w:tab w:val="clear" w:pos="567"/>
                <w:tab w:val="num" w:pos="372"/>
              </w:tabs>
              <w:ind w:left="360" w:hanging="360"/>
              <w:jc w:val="both"/>
              <w:rPr>
                <w:rFonts w:cs="Arial"/>
                <w:noProof w:val="0"/>
                <w:lang w:val="de-DE"/>
              </w:rPr>
            </w:pPr>
            <w:r w:rsidRPr="004E2FE8">
              <w:rPr>
                <w:rFonts w:cs="Arial"/>
                <w:noProof w:val="0"/>
                <w:lang w:val="de-DE"/>
              </w:rPr>
              <w:t>vor Baubeginn festzustellen, dass:</w:t>
            </w:r>
          </w:p>
          <w:p w14:paraId="792D0975"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eine eventuelle Beeinträchtigung von Gebäuden etc. durch die Bauausführung geprüft und die erforderliche Beweissicherung erfolgt ist,</w:t>
            </w:r>
          </w:p>
          <w:p w14:paraId="4FD0C756"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sämtliche Versorgungsleitungen (Strom, Telefon, Gas, Wasser und Abwasser) mit den Versorgungsunternehmen erhoben worden sind,</w:t>
            </w:r>
          </w:p>
          <w:p w14:paraId="177C1592" w14:textId="77777777" w:rsidR="00762232" w:rsidRPr="004E2FE8" w:rsidRDefault="00762232" w:rsidP="00762232">
            <w:pPr>
              <w:pStyle w:val="Paragrafoelenco"/>
              <w:widowControl w:val="0"/>
              <w:numPr>
                <w:ilvl w:val="0"/>
                <w:numId w:val="63"/>
              </w:numPr>
              <w:ind w:left="722" w:hanging="283"/>
              <w:jc w:val="both"/>
              <w:rPr>
                <w:rFonts w:cs="Arial"/>
                <w:lang w:val="de-DE"/>
              </w:rPr>
            </w:pPr>
            <w:r w:rsidRPr="004E2FE8">
              <w:rPr>
                <w:rFonts w:cs="Arial"/>
                <w:lang w:val="de-DE"/>
              </w:rPr>
              <w:t>die freie Zugänglichkeit der von den Bauarbeiten betroffenen Liegenschaften gegeben ist.</w:t>
            </w:r>
          </w:p>
          <w:p w14:paraId="0E544807" w14:textId="77777777" w:rsidR="00762232" w:rsidRPr="004E2FE8" w:rsidRDefault="00762232" w:rsidP="00762232">
            <w:pPr>
              <w:pStyle w:val="Rientrocorpodeltesto"/>
              <w:widowControl w:val="0"/>
              <w:tabs>
                <w:tab w:val="left" w:pos="8496"/>
              </w:tabs>
              <w:spacing w:after="0" w:line="240" w:lineRule="exact"/>
              <w:ind w:left="439"/>
              <w:jc w:val="both"/>
              <w:rPr>
                <w:rFonts w:cs="Arial"/>
                <w:lang w:val="de-DE"/>
              </w:rPr>
            </w:pPr>
            <w:r w:rsidRPr="004E2FE8">
              <w:rPr>
                <w:rFonts w:cs="Arial"/>
                <w:lang w:val="de-DE"/>
              </w:rPr>
              <w:t>Zudem müssen die Protokolle über die Feststellung der durch höhere Gewalt entstandenen Schäden unverzüglich erstellt werden;</w:t>
            </w:r>
          </w:p>
        </w:tc>
        <w:tc>
          <w:tcPr>
            <w:tcW w:w="852" w:type="dxa"/>
          </w:tcPr>
          <w:p w14:paraId="525BDAAE" w14:textId="77777777" w:rsidR="00762232" w:rsidRPr="0085152D" w:rsidRDefault="00762232" w:rsidP="00762232">
            <w:pPr>
              <w:widowControl w:val="0"/>
              <w:spacing w:line="240" w:lineRule="exact"/>
              <w:rPr>
                <w:rFonts w:cs="Arial"/>
                <w:lang w:val="de-DE"/>
              </w:rPr>
            </w:pPr>
          </w:p>
        </w:tc>
        <w:tc>
          <w:tcPr>
            <w:tcW w:w="4258" w:type="dxa"/>
          </w:tcPr>
          <w:p w14:paraId="28E13083"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prima dell’inizio dei lavori, di accertare:</w:t>
            </w:r>
          </w:p>
          <w:p w14:paraId="620EC943" w14:textId="77777777" w:rsidR="00762232" w:rsidRPr="006140E5" w:rsidRDefault="00762232" w:rsidP="00762232">
            <w:pPr>
              <w:widowControl w:val="0"/>
              <w:tabs>
                <w:tab w:val="left" w:pos="666"/>
              </w:tabs>
              <w:ind w:left="666" w:hanging="240"/>
              <w:jc w:val="both"/>
              <w:rPr>
                <w:rFonts w:cs="Arial"/>
                <w:lang w:val="it-IT"/>
              </w:rPr>
            </w:pPr>
            <w:r w:rsidRPr="006140E5">
              <w:rPr>
                <w:rFonts w:cs="Arial"/>
                <w:lang w:val="it-IT"/>
              </w:rPr>
              <w:t>-</w:t>
            </w:r>
            <w:r w:rsidRPr="006140E5">
              <w:rPr>
                <w:rFonts w:cs="Arial"/>
                <w:lang w:val="it-IT"/>
              </w:rPr>
              <w:tab/>
              <w:t>se sono stati valutati eventuali danni che gli interventi possono produrre agli edifici ecc. e se sono stati condotti i relativi accertamenti probatori;</w:t>
            </w:r>
          </w:p>
          <w:p w14:paraId="6C4BE79A" w14:textId="77777777" w:rsidR="00762232" w:rsidRPr="006140E5" w:rsidRDefault="00762232" w:rsidP="00762232">
            <w:pPr>
              <w:widowControl w:val="0"/>
              <w:tabs>
                <w:tab w:val="left" w:pos="666"/>
              </w:tabs>
              <w:ind w:left="666" w:hanging="240"/>
              <w:jc w:val="both"/>
              <w:rPr>
                <w:rFonts w:cs="Arial"/>
                <w:lang w:val="it-IT"/>
              </w:rPr>
            </w:pPr>
            <w:r w:rsidRPr="006140E5">
              <w:rPr>
                <w:rFonts w:cs="Arial"/>
                <w:lang w:val="it-IT"/>
              </w:rPr>
              <w:t>-</w:t>
            </w:r>
            <w:r w:rsidRPr="006140E5">
              <w:rPr>
                <w:rFonts w:cs="Arial"/>
                <w:lang w:val="it-IT"/>
              </w:rPr>
              <w:tab/>
              <w:t>se sono state censite congiuntamente alle aziende erogatrici tutte le linee di servizi esistenti, quali linee elettriche e telefoniche, tubazioni dell’acqua e del gas, canalizzazioni;</w:t>
            </w:r>
          </w:p>
          <w:p w14:paraId="3700FE19" w14:textId="77777777" w:rsidR="00762232" w:rsidRPr="006140E5" w:rsidRDefault="00762232" w:rsidP="00762232">
            <w:pPr>
              <w:widowControl w:val="0"/>
              <w:tabs>
                <w:tab w:val="left" w:pos="666"/>
              </w:tabs>
              <w:ind w:left="666" w:hanging="240"/>
              <w:jc w:val="both"/>
              <w:rPr>
                <w:rFonts w:cs="Arial"/>
                <w:lang w:val="it-IT"/>
              </w:rPr>
            </w:pPr>
            <w:r w:rsidRPr="006140E5">
              <w:rPr>
                <w:rFonts w:cs="Arial"/>
                <w:lang w:val="it-IT"/>
              </w:rPr>
              <w:t>-</w:t>
            </w:r>
            <w:r w:rsidRPr="006140E5">
              <w:rPr>
                <w:rFonts w:cs="Arial"/>
                <w:lang w:val="it-IT"/>
              </w:rPr>
              <w:tab/>
              <w:t>se è assicurata la piena accessibilità degli immobili interessati ai lavori.</w:t>
            </w:r>
          </w:p>
          <w:p w14:paraId="3C20E85D" w14:textId="77777777" w:rsidR="00762232" w:rsidRPr="006140E5" w:rsidRDefault="00762232" w:rsidP="00762232">
            <w:pPr>
              <w:widowControl w:val="0"/>
              <w:ind w:left="426"/>
              <w:jc w:val="both"/>
              <w:rPr>
                <w:rFonts w:cs="Arial"/>
                <w:lang w:val="it-IT"/>
              </w:rPr>
            </w:pPr>
            <w:r w:rsidRPr="006140E5">
              <w:rPr>
                <w:rFonts w:cs="Arial"/>
                <w:lang w:val="it-IT"/>
              </w:rPr>
              <w:t>Inoltre deve redigere immediatamente i verbali di constatazione dei danni occorsi per cause di forza maggiore;</w:t>
            </w:r>
          </w:p>
        </w:tc>
      </w:tr>
      <w:tr w:rsidR="00762232" w:rsidRPr="00D90FD7" w14:paraId="3E3C93B3" w14:textId="77777777" w:rsidTr="00762232">
        <w:trPr>
          <w:gridAfter w:val="2"/>
          <w:wAfter w:w="8516" w:type="dxa"/>
        </w:trPr>
        <w:tc>
          <w:tcPr>
            <w:tcW w:w="4403" w:type="dxa"/>
            <w:gridSpan w:val="2"/>
          </w:tcPr>
          <w:p w14:paraId="04F3EE66" w14:textId="77777777" w:rsidR="00762232" w:rsidRPr="004E2FE8" w:rsidRDefault="00762232" w:rsidP="00762232">
            <w:pPr>
              <w:widowControl w:val="0"/>
              <w:ind w:left="360"/>
              <w:jc w:val="both"/>
              <w:rPr>
                <w:rFonts w:cs="Arial"/>
                <w:lang w:val="it-IT"/>
              </w:rPr>
            </w:pPr>
          </w:p>
        </w:tc>
        <w:tc>
          <w:tcPr>
            <w:tcW w:w="852" w:type="dxa"/>
          </w:tcPr>
          <w:p w14:paraId="1D0D6FC3" w14:textId="77777777" w:rsidR="00762232" w:rsidRPr="00B70427" w:rsidRDefault="00762232" w:rsidP="00762232">
            <w:pPr>
              <w:widowControl w:val="0"/>
              <w:spacing w:line="240" w:lineRule="exact"/>
              <w:rPr>
                <w:rFonts w:cs="Arial"/>
                <w:lang w:val="it-IT"/>
              </w:rPr>
            </w:pPr>
          </w:p>
        </w:tc>
        <w:tc>
          <w:tcPr>
            <w:tcW w:w="4258" w:type="dxa"/>
          </w:tcPr>
          <w:p w14:paraId="278541DD" w14:textId="77777777" w:rsidR="00762232" w:rsidRPr="006140E5" w:rsidRDefault="00762232" w:rsidP="00762232">
            <w:pPr>
              <w:widowControl w:val="0"/>
              <w:ind w:left="427"/>
              <w:jc w:val="both"/>
              <w:rPr>
                <w:rFonts w:cs="Arial"/>
                <w:lang w:val="it-IT"/>
              </w:rPr>
            </w:pPr>
          </w:p>
        </w:tc>
      </w:tr>
      <w:tr w:rsidR="00762232" w:rsidRPr="00D90FD7" w14:paraId="07C7A8E9" w14:textId="77777777" w:rsidTr="00762232">
        <w:trPr>
          <w:gridAfter w:val="2"/>
          <w:wAfter w:w="8516" w:type="dxa"/>
        </w:trPr>
        <w:tc>
          <w:tcPr>
            <w:tcW w:w="4403" w:type="dxa"/>
            <w:gridSpan w:val="2"/>
          </w:tcPr>
          <w:p w14:paraId="34FB20C1" w14:textId="77777777" w:rsidR="00762232" w:rsidRPr="004E2FE8" w:rsidRDefault="00762232" w:rsidP="00762232">
            <w:pPr>
              <w:widowControl w:val="0"/>
              <w:numPr>
                <w:ilvl w:val="1"/>
                <w:numId w:val="66"/>
              </w:numPr>
              <w:tabs>
                <w:tab w:val="clear" w:pos="567"/>
                <w:tab w:val="num" w:pos="372"/>
              </w:tabs>
              <w:ind w:left="360" w:hanging="360"/>
              <w:jc w:val="both"/>
              <w:rPr>
                <w:rFonts w:cs="Arial"/>
                <w:noProof w:val="0"/>
                <w:lang w:val="de-DE"/>
              </w:rPr>
            </w:pPr>
            <w:r w:rsidRPr="004E2FE8">
              <w:rPr>
                <w:rFonts w:cs="Arial"/>
                <w:lang w:val="de-DE"/>
              </w:rPr>
              <w:t>die notwendigen baulichen Unterlagen für die künftigen Nutzer bereitzustellen, wie zum Beispiel:</w:t>
            </w:r>
          </w:p>
          <w:p w14:paraId="21246714"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Unterlagen für das Einholen der Benutzungsgenehmigung,</w:t>
            </w:r>
          </w:p>
          <w:p w14:paraId="0C933160"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aktualisierte Bestandspläne des ausgeführten Bauvorhabens (+ CD-ROM),</w:t>
            </w:r>
          </w:p>
          <w:p w14:paraId="05D9F1D1"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technische Unterlagen der Anlagen,</w:t>
            </w:r>
          </w:p>
          <w:p w14:paraId="151E8C69"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Betriebs-, Bedienungs- und Wartungsanleitungen,</w:t>
            </w:r>
          </w:p>
          <w:p w14:paraId="4FFD556F"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Garantiebescheinigungen, Konformitätsbescheinigungen,</w:t>
            </w:r>
          </w:p>
          <w:p w14:paraId="44C3737E"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Unterlagen für Abrechnung und Inventarisierung der Einrichtung und Ausstattung,</w:t>
            </w:r>
          </w:p>
          <w:p w14:paraId="19327F65" w14:textId="77777777" w:rsidR="00762232" w:rsidRPr="004E2FE8" w:rsidRDefault="00762232" w:rsidP="00762232">
            <w:pPr>
              <w:pStyle w:val="Paragrafoelenco"/>
              <w:widowControl w:val="0"/>
              <w:numPr>
                <w:ilvl w:val="0"/>
                <w:numId w:val="63"/>
              </w:numPr>
              <w:ind w:left="722" w:hanging="283"/>
              <w:jc w:val="both"/>
              <w:rPr>
                <w:rFonts w:cs="Arial"/>
                <w:noProof w:val="0"/>
                <w:lang w:val="de-DE"/>
              </w:rPr>
            </w:pPr>
            <w:r w:rsidRPr="004E2FE8">
              <w:rPr>
                <w:rFonts w:cs="Arial"/>
                <w:noProof w:val="0"/>
                <w:lang w:val="de-DE"/>
              </w:rPr>
              <w:t>Endabrechnungen und Ausstellung der Bescheinigung über die ordnungsgemäße Ausführung der Arbeiten/Lieferungen,</w:t>
            </w:r>
          </w:p>
          <w:p w14:paraId="414DF845" w14:textId="77777777" w:rsidR="00762232" w:rsidRPr="004E2FE8" w:rsidRDefault="00762232" w:rsidP="00762232">
            <w:pPr>
              <w:widowControl w:val="0"/>
              <w:numPr>
                <w:ilvl w:val="0"/>
                <w:numId w:val="62"/>
              </w:numPr>
              <w:tabs>
                <w:tab w:val="clear" w:pos="1494"/>
              </w:tabs>
              <w:ind w:left="600" w:hanging="228"/>
              <w:jc w:val="both"/>
              <w:rPr>
                <w:rFonts w:cs="Arial"/>
                <w:lang w:val="de-DE"/>
              </w:rPr>
            </w:pPr>
            <w:r w:rsidRPr="004E2FE8">
              <w:rPr>
                <w:rFonts w:cs="Arial"/>
                <w:noProof w:val="0"/>
                <w:lang w:val="de-DE"/>
              </w:rPr>
              <w:t>Mitarbeit und Beratung bei Erstellung des Plans über die Betriebsaufnahme, Organisation der Betriebsaufnahme, Information und Schulung des Personals</w:t>
            </w:r>
            <w:r w:rsidRPr="004E2FE8">
              <w:rPr>
                <w:rFonts w:cs="Arial"/>
                <w:lang w:val="de-DE"/>
              </w:rPr>
              <w:t>,</w:t>
            </w:r>
          </w:p>
        </w:tc>
        <w:tc>
          <w:tcPr>
            <w:tcW w:w="852" w:type="dxa"/>
          </w:tcPr>
          <w:p w14:paraId="673A39D8" w14:textId="77777777" w:rsidR="00762232" w:rsidRPr="0085152D" w:rsidRDefault="00762232" w:rsidP="00762232">
            <w:pPr>
              <w:widowControl w:val="0"/>
              <w:spacing w:line="240" w:lineRule="exact"/>
              <w:rPr>
                <w:rFonts w:cs="Arial"/>
                <w:lang w:val="de-DE"/>
              </w:rPr>
            </w:pPr>
          </w:p>
        </w:tc>
        <w:tc>
          <w:tcPr>
            <w:tcW w:w="4258" w:type="dxa"/>
          </w:tcPr>
          <w:p w14:paraId="3FC9F7F3"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predisporre la necessaria documentazione tecnica per i futuri utenti</w:t>
            </w:r>
          </w:p>
          <w:p w14:paraId="4239EF02" w14:textId="77777777" w:rsidR="00762232" w:rsidRPr="006140E5" w:rsidRDefault="00762232" w:rsidP="00762232">
            <w:pPr>
              <w:widowControl w:val="0"/>
              <w:ind w:left="425"/>
              <w:jc w:val="both"/>
              <w:rPr>
                <w:rFonts w:cs="Arial"/>
                <w:lang w:val="it-IT"/>
              </w:rPr>
            </w:pPr>
            <w:r w:rsidRPr="006140E5">
              <w:rPr>
                <w:rFonts w:cs="Arial"/>
                <w:lang w:val="it-IT"/>
              </w:rPr>
              <w:t>come per esempio:</w:t>
            </w:r>
          </w:p>
          <w:p w14:paraId="4392EF60" w14:textId="77777777" w:rsidR="00762232" w:rsidRPr="006140E5" w:rsidRDefault="00762232" w:rsidP="00762232">
            <w:pPr>
              <w:widowControl w:val="0"/>
              <w:tabs>
                <w:tab w:val="left" w:pos="666"/>
              </w:tabs>
              <w:ind w:left="666" w:hanging="240"/>
              <w:jc w:val="both"/>
              <w:rPr>
                <w:rFonts w:cs="Arial"/>
                <w:lang w:val="it-IT"/>
              </w:rPr>
            </w:pPr>
            <w:r w:rsidRPr="006140E5">
              <w:rPr>
                <w:rFonts w:cs="Arial"/>
                <w:lang w:val="it-IT"/>
              </w:rPr>
              <w:t>-</w:t>
            </w:r>
            <w:r w:rsidRPr="006140E5">
              <w:rPr>
                <w:rFonts w:cs="Arial"/>
                <w:lang w:val="it-IT"/>
              </w:rPr>
              <w:tab/>
              <w:t>documenti per il rilascio della licenza d’uso;</w:t>
            </w:r>
          </w:p>
          <w:p w14:paraId="76F612EF" w14:textId="77777777" w:rsidR="00762232" w:rsidRPr="00C40C0D" w:rsidRDefault="00762232" w:rsidP="00762232">
            <w:pPr>
              <w:pStyle w:val="Kritzmit"/>
              <w:widowControl w:val="0"/>
              <w:tabs>
                <w:tab w:val="clear" w:pos="360"/>
                <w:tab w:val="left" w:pos="666"/>
                <w:tab w:val="num" w:pos="1418"/>
              </w:tabs>
              <w:spacing w:after="0"/>
              <w:ind w:left="666" w:hanging="240"/>
              <w:jc w:val="both"/>
              <w:rPr>
                <w:rFonts w:ascii="Arial" w:hAnsi="Arial" w:cs="Arial"/>
                <w:lang w:val="it-IT"/>
              </w:rPr>
            </w:pPr>
            <w:r w:rsidRPr="00C40C0D">
              <w:rPr>
                <w:rFonts w:ascii="Arial" w:hAnsi="Arial" w:cs="Arial"/>
                <w:lang w:val="it-IT"/>
              </w:rPr>
              <w:t>-</w:t>
            </w:r>
            <w:r w:rsidRPr="00C40C0D">
              <w:rPr>
                <w:rFonts w:ascii="Arial" w:hAnsi="Arial" w:cs="Arial"/>
                <w:lang w:val="it-IT"/>
              </w:rPr>
              <w:tab/>
              <w:t>planimetrie aggiornate dello stato di fatto dell’opera realizzata (+ CD-ROM);</w:t>
            </w:r>
          </w:p>
          <w:p w14:paraId="59414B97" w14:textId="77777777" w:rsidR="00762232" w:rsidRPr="00C40C0D" w:rsidRDefault="00762232" w:rsidP="00762232">
            <w:pPr>
              <w:pStyle w:val="Kritzmit"/>
              <w:widowControl w:val="0"/>
              <w:tabs>
                <w:tab w:val="clear" w:pos="360"/>
                <w:tab w:val="left" w:pos="666"/>
                <w:tab w:val="num" w:pos="1418"/>
              </w:tabs>
              <w:spacing w:after="0"/>
              <w:ind w:left="666" w:hanging="240"/>
              <w:rPr>
                <w:rFonts w:ascii="Arial" w:hAnsi="Arial" w:cs="Arial"/>
                <w:lang w:val="it-IT"/>
              </w:rPr>
            </w:pPr>
            <w:r w:rsidRPr="00C40C0D">
              <w:rPr>
                <w:rFonts w:ascii="Arial" w:hAnsi="Arial" w:cs="Arial"/>
                <w:lang w:val="it-IT"/>
              </w:rPr>
              <w:t>-</w:t>
            </w:r>
            <w:r w:rsidRPr="00C40C0D">
              <w:rPr>
                <w:rFonts w:ascii="Arial" w:hAnsi="Arial" w:cs="Arial"/>
                <w:lang w:val="it-IT"/>
              </w:rPr>
              <w:tab/>
              <w:t>documentazione tecnica degli impianti;</w:t>
            </w:r>
          </w:p>
          <w:p w14:paraId="38FDC7EE" w14:textId="0276F6C4" w:rsidR="00762232" w:rsidRPr="00C40C0D" w:rsidRDefault="00762232" w:rsidP="00762232">
            <w:pPr>
              <w:pStyle w:val="Kritzmit"/>
              <w:widowControl w:val="0"/>
              <w:tabs>
                <w:tab w:val="clear" w:pos="360"/>
                <w:tab w:val="left" w:pos="666"/>
                <w:tab w:val="num" w:pos="1418"/>
              </w:tabs>
              <w:spacing w:after="0"/>
              <w:ind w:left="663" w:hanging="238"/>
              <w:jc w:val="both"/>
              <w:rPr>
                <w:rFonts w:ascii="Arial" w:hAnsi="Arial" w:cs="Arial"/>
                <w:lang w:val="it-IT"/>
              </w:rPr>
            </w:pPr>
            <w:r w:rsidRPr="00C40C0D">
              <w:rPr>
                <w:rFonts w:ascii="Arial" w:hAnsi="Arial" w:cs="Arial"/>
                <w:lang w:val="it-IT"/>
              </w:rPr>
              <w:t>-</w:t>
            </w:r>
            <w:r w:rsidRPr="00C40C0D">
              <w:rPr>
                <w:rFonts w:ascii="Arial" w:hAnsi="Arial" w:cs="Arial"/>
                <w:lang w:val="it-IT"/>
              </w:rPr>
              <w:tab/>
              <w:t>istruzioni per l’uso, l’esercizio e la manutenzione;</w:t>
            </w:r>
          </w:p>
          <w:p w14:paraId="7AEBDAC3" w14:textId="77777777" w:rsidR="00762232" w:rsidRPr="00C40C0D" w:rsidRDefault="00762232" w:rsidP="00762232">
            <w:pPr>
              <w:pStyle w:val="Kritzmit"/>
              <w:widowControl w:val="0"/>
              <w:tabs>
                <w:tab w:val="clear" w:pos="360"/>
                <w:tab w:val="left" w:pos="666"/>
                <w:tab w:val="num" w:pos="1418"/>
              </w:tabs>
              <w:spacing w:after="0"/>
              <w:ind w:left="663" w:hanging="238"/>
              <w:jc w:val="both"/>
              <w:rPr>
                <w:rFonts w:ascii="Arial" w:hAnsi="Arial" w:cs="Arial"/>
                <w:lang w:val="it-IT"/>
              </w:rPr>
            </w:pPr>
            <w:r w:rsidRPr="00C40C0D">
              <w:rPr>
                <w:rFonts w:ascii="Arial" w:hAnsi="Arial" w:cs="Arial"/>
                <w:lang w:val="it-IT"/>
              </w:rPr>
              <w:t>-</w:t>
            </w:r>
            <w:r w:rsidRPr="00C40C0D">
              <w:rPr>
                <w:rFonts w:ascii="Arial" w:hAnsi="Arial" w:cs="Arial"/>
                <w:lang w:val="it-IT"/>
              </w:rPr>
              <w:tab/>
              <w:t>certificati di garanzia, certificati di conformità;</w:t>
            </w:r>
          </w:p>
          <w:p w14:paraId="45345ADC" w14:textId="77777777" w:rsidR="00762232" w:rsidRPr="00C40C0D" w:rsidRDefault="00762232" w:rsidP="00762232">
            <w:pPr>
              <w:pStyle w:val="Kritzmit"/>
              <w:widowControl w:val="0"/>
              <w:tabs>
                <w:tab w:val="clear" w:pos="360"/>
                <w:tab w:val="left" w:pos="666"/>
                <w:tab w:val="num" w:pos="1418"/>
              </w:tabs>
              <w:spacing w:after="0"/>
              <w:ind w:left="666" w:right="-108" w:hanging="240"/>
              <w:rPr>
                <w:rFonts w:ascii="Arial" w:hAnsi="Arial" w:cs="Arial"/>
                <w:lang w:val="it-IT"/>
              </w:rPr>
            </w:pPr>
            <w:r w:rsidRPr="00C40C0D">
              <w:rPr>
                <w:rFonts w:ascii="Arial" w:hAnsi="Arial" w:cs="Arial"/>
                <w:lang w:val="it-IT"/>
              </w:rPr>
              <w:t>-</w:t>
            </w:r>
            <w:r w:rsidRPr="00C40C0D">
              <w:rPr>
                <w:rFonts w:ascii="Arial" w:hAnsi="Arial" w:cs="Arial"/>
                <w:lang w:val="it-IT"/>
              </w:rPr>
              <w:tab/>
              <w:t>documentazione relativa alla rendicontazione e all’inventario dell’arredamento e delle dotazioni;</w:t>
            </w:r>
          </w:p>
          <w:p w14:paraId="048E72AE" w14:textId="28E5684A" w:rsidR="00762232" w:rsidRDefault="00762232" w:rsidP="00762232">
            <w:pPr>
              <w:pStyle w:val="Kritzmit"/>
              <w:widowControl w:val="0"/>
              <w:tabs>
                <w:tab w:val="clear" w:pos="360"/>
                <w:tab w:val="left" w:pos="666"/>
                <w:tab w:val="num" w:pos="1418"/>
              </w:tabs>
              <w:spacing w:after="0"/>
              <w:ind w:left="666" w:hanging="240"/>
              <w:jc w:val="both"/>
              <w:rPr>
                <w:rFonts w:ascii="Arial" w:hAnsi="Arial" w:cs="Arial"/>
                <w:lang w:val="it-IT"/>
              </w:rPr>
            </w:pPr>
            <w:r w:rsidRPr="00C40C0D">
              <w:rPr>
                <w:rFonts w:ascii="Arial" w:hAnsi="Arial" w:cs="Arial"/>
                <w:lang w:val="it-IT"/>
              </w:rPr>
              <w:t>-</w:t>
            </w:r>
            <w:r w:rsidRPr="00C40C0D">
              <w:rPr>
                <w:rFonts w:ascii="Arial" w:hAnsi="Arial" w:cs="Arial"/>
                <w:lang w:val="it-IT"/>
              </w:rPr>
              <w:tab/>
              <w:t>conteggi finali e l’emissione del certificato di regolare esecuzione dei lavori/forniture;</w:t>
            </w:r>
          </w:p>
          <w:p w14:paraId="67D23EFF" w14:textId="77777777" w:rsidR="00762232" w:rsidRPr="007857D2" w:rsidRDefault="00762232" w:rsidP="00762232">
            <w:pPr>
              <w:pStyle w:val="Kritzmit"/>
              <w:widowControl w:val="0"/>
              <w:tabs>
                <w:tab w:val="clear" w:pos="360"/>
                <w:tab w:val="left" w:pos="666"/>
                <w:tab w:val="num" w:pos="1418"/>
              </w:tabs>
              <w:spacing w:after="0"/>
              <w:ind w:left="666" w:hanging="240"/>
              <w:jc w:val="both"/>
              <w:rPr>
                <w:rFonts w:ascii="Arial" w:hAnsi="Arial" w:cs="Arial"/>
                <w:lang w:val="it-IT"/>
              </w:rPr>
            </w:pPr>
            <w:r w:rsidRPr="00C40C0D">
              <w:rPr>
                <w:rFonts w:ascii="Arial" w:hAnsi="Arial" w:cs="Arial"/>
                <w:lang w:val="it-IT"/>
              </w:rPr>
              <w:t>-</w:t>
            </w:r>
            <w:r w:rsidRPr="00C40C0D">
              <w:rPr>
                <w:rFonts w:ascii="Arial" w:hAnsi="Arial" w:cs="Arial"/>
                <w:lang w:val="it-IT"/>
              </w:rPr>
              <w:tab/>
              <w:t>collaborazione e consulenza nell’elaborazione del piano di messa in esercizio, organizzazione della messa in esercizio, informazione e istruzione del personale;</w:t>
            </w:r>
          </w:p>
        </w:tc>
      </w:tr>
      <w:tr w:rsidR="00762232" w:rsidRPr="00D90FD7" w14:paraId="22A03313" w14:textId="77777777" w:rsidTr="00762232">
        <w:trPr>
          <w:gridAfter w:val="2"/>
          <w:wAfter w:w="8516" w:type="dxa"/>
        </w:trPr>
        <w:tc>
          <w:tcPr>
            <w:tcW w:w="4403" w:type="dxa"/>
            <w:gridSpan w:val="2"/>
          </w:tcPr>
          <w:p w14:paraId="11A7B82E" w14:textId="77777777" w:rsidR="00762232" w:rsidRPr="004E2FE8" w:rsidRDefault="00762232" w:rsidP="00762232">
            <w:pPr>
              <w:widowControl w:val="0"/>
              <w:ind w:left="360"/>
              <w:jc w:val="both"/>
              <w:rPr>
                <w:rFonts w:cs="Arial"/>
                <w:lang w:val="it-IT"/>
              </w:rPr>
            </w:pPr>
          </w:p>
        </w:tc>
        <w:tc>
          <w:tcPr>
            <w:tcW w:w="852" w:type="dxa"/>
          </w:tcPr>
          <w:p w14:paraId="6A5185C4" w14:textId="77777777" w:rsidR="00762232" w:rsidRPr="00B70427" w:rsidRDefault="00762232" w:rsidP="00762232">
            <w:pPr>
              <w:widowControl w:val="0"/>
              <w:spacing w:line="240" w:lineRule="exact"/>
              <w:rPr>
                <w:rFonts w:cs="Arial"/>
                <w:lang w:val="it-IT"/>
              </w:rPr>
            </w:pPr>
          </w:p>
        </w:tc>
        <w:tc>
          <w:tcPr>
            <w:tcW w:w="4258" w:type="dxa"/>
          </w:tcPr>
          <w:p w14:paraId="54858DDD" w14:textId="77777777" w:rsidR="00762232" w:rsidRPr="006140E5" w:rsidRDefault="00762232" w:rsidP="00762232">
            <w:pPr>
              <w:widowControl w:val="0"/>
              <w:ind w:left="427"/>
              <w:jc w:val="both"/>
              <w:rPr>
                <w:rFonts w:cs="Arial"/>
                <w:lang w:val="it-IT"/>
              </w:rPr>
            </w:pPr>
          </w:p>
        </w:tc>
      </w:tr>
      <w:tr w:rsidR="00762232" w:rsidRPr="00D90FD7" w14:paraId="3939094A" w14:textId="77777777" w:rsidTr="00762232">
        <w:trPr>
          <w:gridAfter w:val="2"/>
          <w:wAfter w:w="8516" w:type="dxa"/>
        </w:trPr>
        <w:tc>
          <w:tcPr>
            <w:tcW w:w="4403" w:type="dxa"/>
            <w:gridSpan w:val="2"/>
          </w:tcPr>
          <w:p w14:paraId="76D426EE" w14:textId="77777777" w:rsidR="00762232" w:rsidRPr="004E2FE8" w:rsidRDefault="00762232" w:rsidP="00762232">
            <w:pPr>
              <w:widowControl w:val="0"/>
              <w:numPr>
                <w:ilvl w:val="1"/>
                <w:numId w:val="66"/>
              </w:numPr>
              <w:tabs>
                <w:tab w:val="clear" w:pos="567"/>
                <w:tab w:val="num" w:pos="372"/>
              </w:tabs>
              <w:ind w:left="360" w:hanging="360"/>
              <w:jc w:val="both"/>
              <w:rPr>
                <w:rFonts w:cs="Arial"/>
                <w:lang w:val="de-DE"/>
              </w:rPr>
            </w:pPr>
            <w:r w:rsidRPr="004E2FE8">
              <w:rPr>
                <w:rFonts w:cs="Arial"/>
                <w:noProof w:val="0"/>
                <w:lang w:val="de-DE"/>
              </w:rPr>
              <w:t>alle für die ordnungsgemäße Erfüllung des Auftrags notwendigen Maßnahmen im Interesse des öffentlichen Auftraggebers zu erfüllen, einschließlich der Maßnahmen zur Behebung erhobener Mängel.</w:t>
            </w:r>
          </w:p>
        </w:tc>
        <w:tc>
          <w:tcPr>
            <w:tcW w:w="852" w:type="dxa"/>
          </w:tcPr>
          <w:p w14:paraId="43E68028" w14:textId="77777777" w:rsidR="00762232" w:rsidRPr="0085152D" w:rsidRDefault="00762232" w:rsidP="00762232">
            <w:pPr>
              <w:widowControl w:val="0"/>
              <w:spacing w:line="240" w:lineRule="exact"/>
              <w:rPr>
                <w:rFonts w:cs="Arial"/>
                <w:lang w:val="de-DE"/>
              </w:rPr>
            </w:pPr>
          </w:p>
        </w:tc>
        <w:tc>
          <w:tcPr>
            <w:tcW w:w="4258" w:type="dxa"/>
          </w:tcPr>
          <w:p w14:paraId="7CCF5692" w14:textId="77777777" w:rsidR="00762232" w:rsidRPr="006140E5" w:rsidRDefault="00762232" w:rsidP="00762232">
            <w:pPr>
              <w:widowControl w:val="0"/>
              <w:numPr>
                <w:ilvl w:val="0"/>
                <w:numId w:val="67"/>
              </w:numPr>
              <w:tabs>
                <w:tab w:val="clear" w:pos="1069"/>
                <w:tab w:val="num" w:pos="427"/>
              </w:tabs>
              <w:ind w:left="427" w:hanging="410"/>
              <w:jc w:val="both"/>
              <w:rPr>
                <w:rFonts w:cs="Arial"/>
                <w:lang w:val="it-IT"/>
              </w:rPr>
            </w:pPr>
            <w:r w:rsidRPr="006140E5">
              <w:rPr>
                <w:rFonts w:cs="Arial"/>
                <w:lang w:val="it-IT"/>
              </w:rPr>
              <w:t>intraprendere tutti provvedimenti necessari per la regolare esecuzione del presente incarico nell’interesse dell’amministrazione aggiudicatrice, compresi i provvedimenti per eliminare i difetti rilevati.</w:t>
            </w:r>
          </w:p>
        </w:tc>
      </w:tr>
      <w:tr w:rsidR="00762232" w:rsidRPr="00D90FD7" w14:paraId="1ACAE39B" w14:textId="77777777" w:rsidTr="00762232">
        <w:trPr>
          <w:gridAfter w:val="2"/>
          <w:wAfter w:w="8516" w:type="dxa"/>
        </w:trPr>
        <w:tc>
          <w:tcPr>
            <w:tcW w:w="4403" w:type="dxa"/>
            <w:gridSpan w:val="2"/>
          </w:tcPr>
          <w:p w14:paraId="5C26253C" w14:textId="77777777" w:rsidR="00762232" w:rsidRPr="004E2FE8" w:rsidRDefault="00762232" w:rsidP="00762232">
            <w:pPr>
              <w:widowControl w:val="0"/>
              <w:ind w:left="360"/>
              <w:jc w:val="both"/>
              <w:rPr>
                <w:rFonts w:cs="Arial"/>
                <w:lang w:val="it-IT"/>
              </w:rPr>
            </w:pPr>
          </w:p>
        </w:tc>
        <w:tc>
          <w:tcPr>
            <w:tcW w:w="852" w:type="dxa"/>
          </w:tcPr>
          <w:p w14:paraId="3E6F6855" w14:textId="77777777" w:rsidR="00762232" w:rsidRPr="00B70427" w:rsidRDefault="00762232" w:rsidP="00762232">
            <w:pPr>
              <w:widowControl w:val="0"/>
              <w:spacing w:line="240" w:lineRule="exact"/>
              <w:rPr>
                <w:rFonts w:cs="Arial"/>
                <w:lang w:val="it-IT"/>
              </w:rPr>
            </w:pPr>
          </w:p>
        </w:tc>
        <w:tc>
          <w:tcPr>
            <w:tcW w:w="4258" w:type="dxa"/>
          </w:tcPr>
          <w:p w14:paraId="5302502E" w14:textId="77777777" w:rsidR="00762232" w:rsidRPr="006140E5" w:rsidRDefault="00762232" w:rsidP="00762232">
            <w:pPr>
              <w:widowControl w:val="0"/>
              <w:ind w:left="427"/>
              <w:jc w:val="both"/>
              <w:rPr>
                <w:rFonts w:cs="Arial"/>
                <w:lang w:val="it-IT"/>
              </w:rPr>
            </w:pPr>
          </w:p>
        </w:tc>
      </w:tr>
      <w:tr w:rsidR="00762232" w:rsidRPr="00D90FD7" w14:paraId="5ECC1C09" w14:textId="77777777" w:rsidTr="00762232">
        <w:trPr>
          <w:gridAfter w:val="2"/>
          <w:wAfter w:w="8516" w:type="dxa"/>
        </w:trPr>
        <w:tc>
          <w:tcPr>
            <w:tcW w:w="4403" w:type="dxa"/>
            <w:gridSpan w:val="2"/>
          </w:tcPr>
          <w:p w14:paraId="748A848D" w14:textId="77777777" w:rsidR="00762232" w:rsidRPr="004E2FE8" w:rsidRDefault="00762232" w:rsidP="00762232">
            <w:pPr>
              <w:contextualSpacing/>
              <w:jc w:val="both"/>
              <w:rPr>
                <w:rFonts w:cs="Arial"/>
                <w:noProof w:val="0"/>
                <w:lang w:val="de-DE"/>
              </w:rPr>
            </w:pPr>
            <w:r w:rsidRPr="004E2FE8">
              <w:rPr>
                <w:rFonts w:cs="Arial"/>
                <w:noProof w:val="0"/>
                <w:lang w:val="de-DE"/>
              </w:rPr>
              <w:lastRenderedPageBreak/>
              <w:t xml:space="preserve">Der </w:t>
            </w:r>
            <w:proofErr w:type="gramStart"/>
            <w:r w:rsidRPr="004E2FE8">
              <w:rPr>
                <w:rFonts w:cs="Arial"/>
                <w:noProof w:val="0"/>
                <w:lang w:val="de-DE"/>
              </w:rPr>
              <w:t>Zuschlagsem</w:t>
            </w:r>
            <w:r>
              <w:rPr>
                <w:rFonts w:cs="Arial"/>
                <w:noProof w:val="0"/>
                <w:lang w:val="de-DE"/>
              </w:rPr>
              <w:t>p</w:t>
            </w:r>
            <w:r w:rsidRPr="004E2FE8">
              <w:rPr>
                <w:rFonts w:cs="Arial"/>
                <w:noProof w:val="0"/>
                <w:lang w:val="de-DE"/>
              </w:rPr>
              <w:t>fänger muss</w:t>
            </w:r>
            <w:proofErr w:type="gramEnd"/>
            <w:r w:rsidRPr="004E2FE8">
              <w:rPr>
                <w:rFonts w:cs="Arial"/>
                <w:noProof w:val="0"/>
                <w:lang w:val="de-DE"/>
              </w:rPr>
              <w:t xml:space="preserve">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010C0DDD" w14:textId="77777777" w:rsidR="00762232" w:rsidRPr="004E2FE8" w:rsidRDefault="00762232" w:rsidP="00762232">
            <w:pPr>
              <w:pStyle w:val="Rientrocorpodeltesto"/>
              <w:widowControl w:val="0"/>
              <w:tabs>
                <w:tab w:val="left" w:pos="8496"/>
              </w:tabs>
              <w:spacing w:after="0" w:line="240" w:lineRule="exact"/>
              <w:ind w:left="0"/>
              <w:jc w:val="both"/>
              <w:rPr>
                <w:rFonts w:cs="Arial"/>
                <w:lang w:val="de-DE"/>
              </w:rPr>
            </w:pPr>
            <w:r w:rsidRPr="004E2FE8">
              <w:rPr>
                <w:rFonts w:cs="Arial"/>
                <w:noProof w:val="0"/>
                <w:lang w:val="de-DE"/>
              </w:rPr>
              <w:t xml:space="preserve">Falls während des Verfahrens neue MUK oder Ergänzungen erlassen werden, ist der Auftragnehmer gemäß Art. 106 Abs. 1 Buchst. c) </w:t>
            </w:r>
            <w:proofErr w:type="spellStart"/>
            <w:r w:rsidRPr="004E2FE8">
              <w:rPr>
                <w:rFonts w:cs="Arial"/>
                <w:noProof w:val="0"/>
                <w:lang w:val="de-DE"/>
              </w:rPr>
              <w:t>GvD</w:t>
            </w:r>
            <w:proofErr w:type="spellEnd"/>
            <w:r w:rsidRPr="004E2FE8">
              <w:rPr>
                <w:rFonts w:cs="Arial"/>
                <w:noProof w:val="0"/>
                <w:lang w:val="de-DE"/>
              </w:rPr>
              <w:t xml:space="preserve"> Nr. 50/2016 an die neuen MUK oder </w:t>
            </w:r>
            <w:proofErr w:type="spellStart"/>
            <w:r w:rsidRPr="004E2FE8">
              <w:rPr>
                <w:rFonts w:cs="Arial"/>
                <w:noProof w:val="0"/>
                <w:lang w:val="de-DE"/>
              </w:rPr>
              <w:t>an deren</w:t>
            </w:r>
            <w:proofErr w:type="spellEnd"/>
            <w:r w:rsidRPr="004E2FE8">
              <w:rPr>
                <w:rFonts w:cs="Arial"/>
                <w:noProof w:val="0"/>
                <w:lang w:val="de-DE"/>
              </w:rPr>
              <w:t xml:space="preserve"> Aktualisierungen und Klarstellungen gebunden.</w:t>
            </w:r>
          </w:p>
        </w:tc>
        <w:tc>
          <w:tcPr>
            <w:tcW w:w="852" w:type="dxa"/>
          </w:tcPr>
          <w:p w14:paraId="467C757B" w14:textId="77777777" w:rsidR="00762232" w:rsidRPr="000C5384" w:rsidRDefault="00762232" w:rsidP="00762232">
            <w:pPr>
              <w:widowControl w:val="0"/>
              <w:spacing w:line="240" w:lineRule="exact"/>
              <w:rPr>
                <w:rFonts w:cs="Arial"/>
                <w:lang w:val="de-DE"/>
              </w:rPr>
            </w:pPr>
          </w:p>
        </w:tc>
        <w:tc>
          <w:tcPr>
            <w:tcW w:w="4258" w:type="dxa"/>
          </w:tcPr>
          <w:p w14:paraId="2FB3D13E" w14:textId="77777777" w:rsidR="00762232" w:rsidRPr="006140E5" w:rsidRDefault="00762232" w:rsidP="00762232">
            <w:pPr>
              <w:jc w:val="both"/>
              <w:rPr>
                <w:rFonts w:cs="Arial"/>
                <w:lang w:val="it-IT" w:eastAsia="de-CH"/>
              </w:rPr>
            </w:pPr>
            <w:r w:rsidRPr="006140E5">
              <w:rPr>
                <w:rFonts w:cs="Arial"/>
                <w:lang w:val="it-IT" w:eastAsia="de-CH"/>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206F097F"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lang w:val="it-IT" w:eastAsia="de-CH"/>
              </w:rPr>
              <w:t xml:space="preserve">Qualora nelle more della procedura siano stati emanati nuovi CAM o successivi aggiornamenti l’appaltatore è tenuto ai sensi dell’Art. 106, comma 1, lett. c) del </w:t>
            </w:r>
            <w:r>
              <w:rPr>
                <w:rFonts w:cs="Arial"/>
                <w:lang w:val="it-IT" w:eastAsia="de-CH"/>
              </w:rPr>
              <w:t>D.lgs</w:t>
            </w:r>
            <w:r w:rsidRPr="006140E5">
              <w:rPr>
                <w:rFonts w:cs="Arial"/>
                <w:lang w:val="it-IT" w:eastAsia="de-CH"/>
              </w:rPr>
              <w:t>. n. 50/2016 al rispetto dei nuovi CAM o suoi aggiornamenti e dei relativi chiarimenti</w:t>
            </w:r>
          </w:p>
        </w:tc>
      </w:tr>
      <w:tr w:rsidR="00762232" w:rsidRPr="00D90FD7" w14:paraId="2D33E2ED" w14:textId="77777777" w:rsidTr="00762232">
        <w:trPr>
          <w:gridAfter w:val="2"/>
          <w:wAfter w:w="8516" w:type="dxa"/>
        </w:trPr>
        <w:tc>
          <w:tcPr>
            <w:tcW w:w="4403" w:type="dxa"/>
            <w:gridSpan w:val="2"/>
          </w:tcPr>
          <w:p w14:paraId="575C695F" w14:textId="77777777" w:rsidR="00762232" w:rsidRPr="004E2FE8"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0F435521" w14:textId="77777777" w:rsidR="00762232" w:rsidRPr="000C5384" w:rsidRDefault="00762232" w:rsidP="00762232">
            <w:pPr>
              <w:widowControl w:val="0"/>
              <w:spacing w:line="240" w:lineRule="exact"/>
              <w:rPr>
                <w:rFonts w:cs="Arial"/>
                <w:lang w:val="it-IT"/>
              </w:rPr>
            </w:pPr>
          </w:p>
        </w:tc>
        <w:tc>
          <w:tcPr>
            <w:tcW w:w="4258" w:type="dxa"/>
          </w:tcPr>
          <w:p w14:paraId="252590E2"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90FD7" w14:paraId="3B41292B" w14:textId="77777777" w:rsidTr="00762232">
        <w:trPr>
          <w:gridAfter w:val="2"/>
          <w:wAfter w:w="8516" w:type="dxa"/>
        </w:trPr>
        <w:tc>
          <w:tcPr>
            <w:tcW w:w="4403" w:type="dxa"/>
            <w:gridSpan w:val="2"/>
          </w:tcPr>
          <w:p w14:paraId="3A957A1C" w14:textId="77777777" w:rsidR="00762232" w:rsidRPr="004E2FE8" w:rsidRDefault="00762232" w:rsidP="00762232">
            <w:pPr>
              <w:pStyle w:val="Rientrocorpodeltesto"/>
              <w:widowControl w:val="0"/>
              <w:tabs>
                <w:tab w:val="left" w:pos="8496"/>
              </w:tabs>
              <w:spacing w:after="0" w:line="240" w:lineRule="exact"/>
              <w:ind w:left="0"/>
              <w:jc w:val="both"/>
              <w:rPr>
                <w:rFonts w:cs="Arial"/>
                <w:lang w:val="de-DE"/>
              </w:rPr>
            </w:pPr>
            <w:r w:rsidRPr="004E2FE8">
              <w:rPr>
                <w:rFonts w:cs="Arial"/>
                <w:lang w:val="de-DE"/>
              </w:rPr>
              <w:t>Der Planer hat gegebenenfalls einen Bericht zu erstellen, aus dem hervorgeht, welche Teile der MUK aus technischen und marktwirtschaftlichen Gründen gemäß Art. 35 Abs. 5 LG 16/2015 objektiv nicht eingehalten werden können.</w:t>
            </w:r>
          </w:p>
        </w:tc>
        <w:tc>
          <w:tcPr>
            <w:tcW w:w="852" w:type="dxa"/>
          </w:tcPr>
          <w:p w14:paraId="137A601D" w14:textId="77777777" w:rsidR="00762232" w:rsidRPr="000C5384" w:rsidRDefault="00762232" w:rsidP="00762232">
            <w:pPr>
              <w:widowControl w:val="0"/>
              <w:spacing w:line="240" w:lineRule="exact"/>
              <w:rPr>
                <w:rFonts w:cs="Arial"/>
                <w:lang w:val="de-DE"/>
              </w:rPr>
            </w:pPr>
          </w:p>
        </w:tc>
        <w:tc>
          <w:tcPr>
            <w:tcW w:w="4258" w:type="dxa"/>
          </w:tcPr>
          <w:p w14:paraId="58C5E724"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lang w:val="it-IT" w:eastAsia="de-CH"/>
              </w:rPr>
              <w:t xml:space="preserve">Il progettista deve elaborare, se del caso, una relazione con evidenziate quali parti del CAM non possano oggettivamente essere rispettate per ragioni tecniche e di mercato ai sensi dell’art. 35, c. 5 della </w:t>
            </w:r>
            <w:r>
              <w:rPr>
                <w:rFonts w:cs="Arial"/>
                <w:lang w:val="it-IT" w:eastAsia="de-CH"/>
              </w:rPr>
              <w:t>L.P.</w:t>
            </w:r>
            <w:r w:rsidRPr="006140E5">
              <w:rPr>
                <w:rFonts w:cs="Arial"/>
                <w:lang w:val="it-IT" w:eastAsia="de-CH"/>
              </w:rPr>
              <w:t xml:space="preserve"> 16/2015.</w:t>
            </w:r>
          </w:p>
        </w:tc>
      </w:tr>
      <w:tr w:rsidR="00762232" w:rsidRPr="00D90FD7" w14:paraId="30FCAADD" w14:textId="77777777" w:rsidTr="00762232">
        <w:trPr>
          <w:gridAfter w:val="2"/>
          <w:wAfter w:w="8516" w:type="dxa"/>
        </w:trPr>
        <w:tc>
          <w:tcPr>
            <w:tcW w:w="4403" w:type="dxa"/>
            <w:gridSpan w:val="2"/>
          </w:tcPr>
          <w:p w14:paraId="4DD52F56" w14:textId="77777777" w:rsidR="00762232" w:rsidRPr="000C5384"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0685D27C" w14:textId="77777777" w:rsidR="00762232" w:rsidRPr="000C5384" w:rsidRDefault="00762232" w:rsidP="00762232">
            <w:pPr>
              <w:widowControl w:val="0"/>
              <w:spacing w:line="240" w:lineRule="exact"/>
              <w:rPr>
                <w:rFonts w:cs="Arial"/>
                <w:lang w:val="it-IT"/>
              </w:rPr>
            </w:pPr>
          </w:p>
        </w:tc>
        <w:tc>
          <w:tcPr>
            <w:tcW w:w="4258" w:type="dxa"/>
          </w:tcPr>
          <w:p w14:paraId="56E88329"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90FD7" w14:paraId="41766F3D" w14:textId="77777777" w:rsidTr="00762232">
        <w:trPr>
          <w:gridAfter w:val="2"/>
          <w:wAfter w:w="8516" w:type="dxa"/>
        </w:trPr>
        <w:tc>
          <w:tcPr>
            <w:tcW w:w="4403" w:type="dxa"/>
            <w:gridSpan w:val="2"/>
          </w:tcPr>
          <w:p w14:paraId="6833BA7F" w14:textId="77777777" w:rsidR="00762232" w:rsidRPr="001E0E11" w:rsidRDefault="00762232" w:rsidP="00762232">
            <w:pPr>
              <w:pStyle w:val="Rientrocorpodeltesto"/>
              <w:widowControl w:val="0"/>
              <w:tabs>
                <w:tab w:val="left" w:pos="8496"/>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23868EA7" w14:textId="77777777" w:rsidR="00762232" w:rsidRPr="001E0E11" w:rsidRDefault="00762232" w:rsidP="00762232">
            <w:pPr>
              <w:widowControl w:val="0"/>
              <w:spacing w:line="240" w:lineRule="exact"/>
              <w:rPr>
                <w:rFonts w:cs="Arial"/>
                <w:lang w:val="de-DE"/>
              </w:rPr>
            </w:pPr>
          </w:p>
        </w:tc>
        <w:tc>
          <w:tcPr>
            <w:tcW w:w="4258" w:type="dxa"/>
          </w:tcPr>
          <w:p w14:paraId="7C1B6173"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762232" w:rsidRPr="00D90FD7" w14:paraId="073902DA" w14:textId="77777777" w:rsidTr="00762232">
        <w:trPr>
          <w:gridAfter w:val="2"/>
          <w:wAfter w:w="8516" w:type="dxa"/>
        </w:trPr>
        <w:tc>
          <w:tcPr>
            <w:tcW w:w="4403" w:type="dxa"/>
            <w:gridSpan w:val="2"/>
          </w:tcPr>
          <w:p w14:paraId="779657BD" w14:textId="77777777" w:rsidR="00762232" w:rsidRPr="001E0E11" w:rsidRDefault="00762232" w:rsidP="00762232">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852" w:type="dxa"/>
          </w:tcPr>
          <w:p w14:paraId="5DB0F308" w14:textId="77777777" w:rsidR="00762232" w:rsidRPr="001E0E11" w:rsidRDefault="00762232" w:rsidP="00762232">
            <w:pPr>
              <w:widowControl w:val="0"/>
              <w:spacing w:line="240" w:lineRule="exact"/>
              <w:rPr>
                <w:rFonts w:cs="Arial"/>
                <w:lang w:val="de-DE"/>
              </w:rPr>
            </w:pPr>
          </w:p>
        </w:tc>
        <w:tc>
          <w:tcPr>
            <w:tcW w:w="4258" w:type="dxa"/>
          </w:tcPr>
          <w:p w14:paraId="6868600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762232" w:rsidRPr="00D90FD7" w14:paraId="6FC69D8F" w14:textId="77777777" w:rsidTr="00762232">
        <w:trPr>
          <w:gridAfter w:val="2"/>
          <w:wAfter w:w="8516" w:type="dxa"/>
        </w:trPr>
        <w:tc>
          <w:tcPr>
            <w:tcW w:w="4403" w:type="dxa"/>
            <w:gridSpan w:val="2"/>
          </w:tcPr>
          <w:p w14:paraId="312F26E9" w14:textId="77777777" w:rsidR="00762232" w:rsidRPr="001E0E1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78F47795" w14:textId="77777777" w:rsidR="00762232" w:rsidRPr="001E0E11" w:rsidRDefault="00762232" w:rsidP="00762232">
            <w:pPr>
              <w:widowControl w:val="0"/>
              <w:spacing w:line="240" w:lineRule="exact"/>
              <w:rPr>
                <w:rFonts w:cs="Arial"/>
                <w:lang w:val="it-IT"/>
              </w:rPr>
            </w:pPr>
          </w:p>
        </w:tc>
        <w:tc>
          <w:tcPr>
            <w:tcW w:w="4258" w:type="dxa"/>
          </w:tcPr>
          <w:p w14:paraId="559C7F25"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90FD7" w14:paraId="663A4A0E" w14:textId="77777777" w:rsidTr="00762232">
        <w:trPr>
          <w:gridAfter w:val="2"/>
          <w:wAfter w:w="8516" w:type="dxa"/>
        </w:trPr>
        <w:tc>
          <w:tcPr>
            <w:tcW w:w="4403" w:type="dxa"/>
            <w:gridSpan w:val="2"/>
          </w:tcPr>
          <w:p w14:paraId="31975F1A" w14:textId="77777777" w:rsidR="00762232" w:rsidRPr="001E0E11" w:rsidRDefault="00762232" w:rsidP="00762232">
            <w:pPr>
              <w:pStyle w:val="Textblock-1"/>
              <w:tabs>
                <w:tab w:val="left" w:pos="360"/>
              </w:tabs>
              <w:suppressAutoHyphens w:val="0"/>
              <w:ind w:left="0"/>
              <w:rPr>
                <w:rFonts w:cs="Arial"/>
                <w:sz w:val="20"/>
              </w:rPr>
            </w:pPr>
            <w:r w:rsidRPr="00C40C0D">
              <w:rPr>
                <w:rFonts w:cs="Arial"/>
                <w:sz w:val="20"/>
              </w:rPr>
              <w:t>Der Zuschlagsempfänger muss den mündlichen und schriftlichen Kommunikationsaustausch und die Abfassung der Dokumentation in italienischer und deutscher Sprache auf Kosten des Auftragnehmers gewährleisten.</w:t>
            </w:r>
          </w:p>
        </w:tc>
        <w:tc>
          <w:tcPr>
            <w:tcW w:w="852" w:type="dxa"/>
          </w:tcPr>
          <w:p w14:paraId="17282E82" w14:textId="77777777" w:rsidR="00762232" w:rsidRPr="001E0E11" w:rsidRDefault="00762232" w:rsidP="00762232">
            <w:pPr>
              <w:widowControl w:val="0"/>
              <w:spacing w:line="240" w:lineRule="exact"/>
              <w:rPr>
                <w:rFonts w:cs="Arial"/>
                <w:lang w:val="de-DE"/>
              </w:rPr>
            </w:pPr>
          </w:p>
        </w:tc>
        <w:tc>
          <w:tcPr>
            <w:tcW w:w="4258" w:type="dxa"/>
          </w:tcPr>
          <w:p w14:paraId="7B8CDE55" w14:textId="77777777" w:rsidR="00762232" w:rsidRPr="006140E5" w:rsidRDefault="00762232" w:rsidP="00762232">
            <w:pPr>
              <w:widowControl w:val="0"/>
              <w:tabs>
                <w:tab w:val="num" w:pos="360"/>
              </w:tabs>
              <w:jc w:val="both"/>
              <w:rPr>
                <w:rFonts w:cs="Arial"/>
                <w:lang w:val="it-IT"/>
              </w:rPr>
            </w:pPr>
            <w:r w:rsidRPr="006140E5">
              <w:rPr>
                <w:rFonts w:cs="Arial"/>
                <w:lang w:val="it-IT"/>
              </w:rPr>
              <w:t>L’aggiudicatario deve garantire lo scambio di comunicazioni in forma orale e scritta e la redazione della docu</w:t>
            </w:r>
            <w:r w:rsidRPr="006140E5">
              <w:rPr>
                <w:rFonts w:cs="Arial"/>
                <w:lang w:val="it-IT"/>
              </w:rPr>
              <w:softHyphen/>
              <w:t>mentazione in lingua italiana e tedesca, con spese a ca</w:t>
            </w:r>
            <w:r w:rsidRPr="006140E5">
              <w:rPr>
                <w:rFonts w:cs="Arial"/>
                <w:lang w:val="it-IT"/>
              </w:rPr>
              <w:softHyphen/>
              <w:t>rico dell’affidatario.</w:t>
            </w:r>
          </w:p>
        </w:tc>
      </w:tr>
      <w:tr w:rsidR="00762232" w:rsidRPr="00D90FD7" w14:paraId="566FF8CD" w14:textId="77777777" w:rsidTr="00762232">
        <w:trPr>
          <w:gridAfter w:val="2"/>
          <w:wAfter w:w="8516" w:type="dxa"/>
        </w:trPr>
        <w:tc>
          <w:tcPr>
            <w:tcW w:w="4403" w:type="dxa"/>
            <w:gridSpan w:val="2"/>
          </w:tcPr>
          <w:p w14:paraId="6537D992" w14:textId="77777777" w:rsidR="00762232" w:rsidRPr="001E0E1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2AA291C1" w14:textId="77777777" w:rsidR="00762232" w:rsidRPr="001E0E11" w:rsidRDefault="00762232" w:rsidP="00762232">
            <w:pPr>
              <w:widowControl w:val="0"/>
              <w:spacing w:line="240" w:lineRule="exact"/>
              <w:rPr>
                <w:rFonts w:cs="Arial"/>
                <w:lang w:val="it-IT"/>
              </w:rPr>
            </w:pPr>
          </w:p>
        </w:tc>
        <w:tc>
          <w:tcPr>
            <w:tcW w:w="4258" w:type="dxa"/>
          </w:tcPr>
          <w:p w14:paraId="39BE592D"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5737C1" w14:paraId="7B85A914" w14:textId="77777777" w:rsidTr="00762232">
        <w:trPr>
          <w:gridAfter w:val="2"/>
          <w:wAfter w:w="8516" w:type="dxa"/>
        </w:trPr>
        <w:tc>
          <w:tcPr>
            <w:tcW w:w="4403" w:type="dxa"/>
            <w:gridSpan w:val="2"/>
            <w:shd w:val="clear" w:color="auto" w:fill="E7E6E6" w:themeFill="background2"/>
          </w:tcPr>
          <w:p w14:paraId="20A8A811" w14:textId="77777777" w:rsidR="00762232" w:rsidRPr="001E0E11" w:rsidRDefault="00762232" w:rsidP="00762232">
            <w:pPr>
              <w:pStyle w:val="Default"/>
              <w:widowControl w:val="0"/>
              <w:numPr>
                <w:ilvl w:val="0"/>
                <w:numId w:val="53"/>
              </w:numPr>
              <w:spacing w:line="240" w:lineRule="exact"/>
              <w:ind w:left="439" w:hanging="426"/>
              <w:jc w:val="both"/>
              <w:rPr>
                <w:rFonts w:cs="Arial"/>
              </w:rPr>
            </w:pPr>
            <w:r w:rsidRPr="004552C1">
              <w:rPr>
                <w:rFonts w:cs="Arial"/>
                <w:b/>
                <w:color w:val="FF0000"/>
                <w:sz w:val="20"/>
                <w:lang w:val="de-DE"/>
              </w:rPr>
              <w:t>UNVEREINBARKEITSKLAUSEL</w:t>
            </w:r>
            <w:r w:rsidRPr="00C40C0D">
              <w:rPr>
                <w:rFonts w:cs="Arial"/>
                <w:b/>
                <w:color w:val="FF0000"/>
                <w:sz w:val="20"/>
                <w:lang w:val="de-DE"/>
              </w:rPr>
              <w:t xml:space="preserve"> – VORBEHALTE</w:t>
            </w:r>
          </w:p>
        </w:tc>
        <w:tc>
          <w:tcPr>
            <w:tcW w:w="852" w:type="dxa"/>
            <w:shd w:val="clear" w:color="auto" w:fill="auto"/>
          </w:tcPr>
          <w:p w14:paraId="0144549E" w14:textId="77777777" w:rsidR="00762232" w:rsidRPr="001E0E11" w:rsidRDefault="00762232" w:rsidP="00762232">
            <w:pPr>
              <w:widowControl w:val="0"/>
              <w:spacing w:line="240" w:lineRule="exact"/>
              <w:rPr>
                <w:rFonts w:cs="Arial"/>
                <w:lang w:val="it-IT"/>
              </w:rPr>
            </w:pPr>
          </w:p>
        </w:tc>
        <w:tc>
          <w:tcPr>
            <w:tcW w:w="4258" w:type="dxa"/>
            <w:shd w:val="clear" w:color="auto" w:fill="E7E6E6" w:themeFill="background2"/>
          </w:tcPr>
          <w:p w14:paraId="356EECF8" w14:textId="77777777" w:rsidR="00762232" w:rsidRPr="00C40C0D" w:rsidRDefault="00762232" w:rsidP="00762232">
            <w:pPr>
              <w:pStyle w:val="Default"/>
              <w:widowControl w:val="0"/>
              <w:numPr>
                <w:ilvl w:val="0"/>
                <w:numId w:val="54"/>
              </w:numPr>
              <w:spacing w:line="240" w:lineRule="exact"/>
              <w:ind w:left="423" w:hanging="423"/>
              <w:jc w:val="both"/>
              <w:rPr>
                <w:rFonts w:cs="Arial"/>
              </w:rPr>
            </w:pPr>
            <w:r w:rsidRPr="00C40C0D">
              <w:rPr>
                <w:rFonts w:cs="Arial"/>
                <w:b/>
                <w:color w:val="FF0000"/>
                <w:sz w:val="20"/>
              </w:rPr>
              <w:t>CLAUSOLA DI INCOMPATIBILITA’ – RISERVE</w:t>
            </w:r>
          </w:p>
        </w:tc>
      </w:tr>
      <w:tr w:rsidR="00762232" w:rsidRPr="005737C1" w14:paraId="15A75515" w14:textId="77777777" w:rsidTr="00762232">
        <w:trPr>
          <w:gridAfter w:val="2"/>
          <w:wAfter w:w="8516" w:type="dxa"/>
        </w:trPr>
        <w:tc>
          <w:tcPr>
            <w:tcW w:w="4403" w:type="dxa"/>
            <w:gridSpan w:val="2"/>
          </w:tcPr>
          <w:p w14:paraId="51B45867" w14:textId="77777777" w:rsidR="00762232" w:rsidRPr="001E0E1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0EB0563E" w14:textId="77777777" w:rsidR="00762232" w:rsidRPr="001E0E11" w:rsidRDefault="00762232" w:rsidP="00762232">
            <w:pPr>
              <w:widowControl w:val="0"/>
              <w:spacing w:line="240" w:lineRule="exact"/>
              <w:rPr>
                <w:rFonts w:cs="Arial"/>
                <w:lang w:val="it-IT"/>
              </w:rPr>
            </w:pPr>
          </w:p>
        </w:tc>
        <w:tc>
          <w:tcPr>
            <w:tcW w:w="4258" w:type="dxa"/>
          </w:tcPr>
          <w:p w14:paraId="1DE92E71" w14:textId="77777777" w:rsidR="00762232" w:rsidRPr="00C40C0D" w:rsidRDefault="00762232" w:rsidP="00762232">
            <w:pPr>
              <w:widowControl w:val="0"/>
              <w:autoSpaceDE w:val="0"/>
              <w:autoSpaceDN w:val="0"/>
              <w:adjustRightInd w:val="0"/>
              <w:spacing w:line="240" w:lineRule="exact"/>
              <w:ind w:right="6"/>
              <w:jc w:val="both"/>
              <w:rPr>
                <w:rFonts w:cs="Arial"/>
              </w:rPr>
            </w:pPr>
          </w:p>
        </w:tc>
      </w:tr>
      <w:tr w:rsidR="00762232" w:rsidRPr="00D90FD7" w14:paraId="6E0B32F0" w14:textId="77777777" w:rsidTr="00762232">
        <w:trPr>
          <w:gridAfter w:val="2"/>
          <w:wAfter w:w="8516" w:type="dxa"/>
        </w:trPr>
        <w:tc>
          <w:tcPr>
            <w:tcW w:w="4403" w:type="dxa"/>
            <w:gridSpan w:val="2"/>
          </w:tcPr>
          <w:p w14:paraId="4F77CAAA" w14:textId="77777777" w:rsidR="00762232" w:rsidRPr="004552C1" w:rsidRDefault="00762232" w:rsidP="00762232">
            <w:pPr>
              <w:widowControl w:val="0"/>
              <w:autoSpaceDE w:val="0"/>
              <w:autoSpaceDN w:val="0"/>
              <w:adjustRightInd w:val="0"/>
              <w:ind w:right="6"/>
              <w:jc w:val="both"/>
              <w:rPr>
                <w:rFonts w:cs="Arial"/>
                <w:lang w:val="de-DE"/>
              </w:rPr>
            </w:pPr>
            <w:r w:rsidRPr="00F0276C">
              <w:rPr>
                <w:rFonts w:cs="Arial"/>
                <w:i/>
                <w:iCs/>
                <w:color w:val="0000FF"/>
                <w:highlight w:val="green"/>
                <w:lang w:val="de-DE"/>
              </w:rPr>
              <w:t>Bei Ausschreibungen allein der Bauleitung</w:t>
            </w:r>
          </w:p>
        </w:tc>
        <w:tc>
          <w:tcPr>
            <w:tcW w:w="852" w:type="dxa"/>
          </w:tcPr>
          <w:p w14:paraId="41A6B2E6" w14:textId="77777777" w:rsidR="00762232" w:rsidRPr="004552C1" w:rsidRDefault="00762232" w:rsidP="00762232">
            <w:pPr>
              <w:widowControl w:val="0"/>
              <w:spacing w:line="240" w:lineRule="exact"/>
              <w:rPr>
                <w:rFonts w:cs="Arial"/>
                <w:lang w:val="de-DE"/>
              </w:rPr>
            </w:pPr>
          </w:p>
        </w:tc>
        <w:tc>
          <w:tcPr>
            <w:tcW w:w="4258" w:type="dxa"/>
          </w:tcPr>
          <w:p w14:paraId="332A04E9" w14:textId="77777777" w:rsidR="00762232" w:rsidRPr="00CF5BD4" w:rsidRDefault="00762232" w:rsidP="00762232">
            <w:pPr>
              <w:widowControl w:val="0"/>
              <w:autoSpaceDE w:val="0"/>
              <w:autoSpaceDN w:val="0"/>
              <w:adjustRightInd w:val="0"/>
              <w:ind w:right="6"/>
              <w:jc w:val="both"/>
              <w:rPr>
                <w:rFonts w:cs="Arial"/>
                <w:i/>
                <w:iCs/>
                <w:lang w:val="it-IT"/>
              </w:rPr>
            </w:pPr>
            <w:r w:rsidRPr="00CF5BD4">
              <w:rPr>
                <w:rFonts w:cs="Arial"/>
                <w:i/>
                <w:iCs/>
                <w:color w:val="0000FF"/>
                <w:highlight w:val="green"/>
                <w:lang w:val="it-IT"/>
              </w:rPr>
              <w:t>In caso di gare di sola Direzione lavori</w:t>
            </w:r>
            <w:r w:rsidRPr="00CF5BD4">
              <w:rPr>
                <w:rFonts w:cs="Arial"/>
                <w:b/>
                <w:i/>
                <w:iCs/>
                <w:vanish/>
                <w:color w:val="0000FF"/>
                <w:highlight w:val="green"/>
                <w:lang w:val="it-IT"/>
              </w:rPr>
              <w:t xml:space="preserve"> </w:t>
            </w:r>
          </w:p>
        </w:tc>
      </w:tr>
      <w:tr w:rsidR="00762232" w:rsidRPr="00D90FD7" w14:paraId="7E390E9F" w14:textId="77777777" w:rsidTr="00762232">
        <w:trPr>
          <w:gridAfter w:val="2"/>
          <w:wAfter w:w="8516" w:type="dxa"/>
        </w:trPr>
        <w:tc>
          <w:tcPr>
            <w:tcW w:w="4403" w:type="dxa"/>
            <w:gridSpan w:val="2"/>
          </w:tcPr>
          <w:p w14:paraId="3EAE084A" w14:textId="77777777" w:rsidR="00762232" w:rsidRPr="004E2FE8" w:rsidRDefault="00762232" w:rsidP="00762232">
            <w:pPr>
              <w:pStyle w:val="Textblock-1"/>
              <w:tabs>
                <w:tab w:val="left" w:pos="360"/>
              </w:tabs>
              <w:suppressAutoHyphens w:val="0"/>
              <w:ind w:left="0"/>
              <w:rPr>
                <w:rFonts w:cs="Arial"/>
                <w:color w:val="0000FF"/>
                <w:sz w:val="20"/>
              </w:rPr>
            </w:pPr>
            <w:r w:rsidRPr="00C40C0D">
              <w:rPr>
                <w:rFonts w:cs="Arial"/>
                <w:color w:val="0000FF"/>
                <w:sz w:val="20"/>
              </w:rPr>
              <w:t>Die Vergabestelle be</w:t>
            </w:r>
            <w:r>
              <w:rPr>
                <w:rFonts w:cs="Arial"/>
                <w:color w:val="0000FF"/>
                <w:sz w:val="20"/>
              </w:rPr>
              <w:t>hält sich das Recht vor, den Vorschlag zur Zu</w:t>
            </w:r>
            <w:r w:rsidRPr="00C40C0D">
              <w:rPr>
                <w:rFonts w:cs="Arial"/>
                <w:color w:val="0000FF"/>
                <w:sz w:val="20"/>
              </w:rPr>
              <w:t>schlag</w:t>
            </w:r>
            <w:r>
              <w:rPr>
                <w:rFonts w:cs="Arial"/>
                <w:color w:val="0000FF"/>
                <w:sz w:val="20"/>
              </w:rPr>
              <w:t xml:space="preserve">serteilung </w:t>
            </w:r>
            <w:r w:rsidRPr="00C40C0D">
              <w:rPr>
                <w:rFonts w:cs="Arial"/>
                <w:color w:val="0000FF"/>
                <w:sz w:val="20"/>
              </w:rPr>
              <w:t xml:space="preserve">nicht </w:t>
            </w:r>
            <w:r>
              <w:rPr>
                <w:rFonts w:cs="Arial"/>
                <w:color w:val="0000FF"/>
                <w:sz w:val="20"/>
              </w:rPr>
              <w:t>vorzunehmen,</w:t>
            </w:r>
            <w:r w:rsidRPr="00C40C0D">
              <w:rPr>
                <w:rFonts w:cs="Arial"/>
                <w:color w:val="0000FF"/>
                <w:sz w:val="20"/>
              </w:rPr>
              <w:t xml:space="preserve"> und </w:t>
            </w:r>
            <w:r w:rsidRPr="00C40C0D">
              <w:rPr>
                <w:rFonts w:cs="Arial"/>
                <w:color w:val="FF0000"/>
                <w:sz w:val="20"/>
                <w:highlight w:val="green"/>
              </w:rPr>
              <w:t>[nur für die delegierte Ausschreibungen]</w:t>
            </w:r>
            <w:r w:rsidRPr="00C40C0D">
              <w:rPr>
                <w:rFonts w:cs="Arial"/>
                <w:color w:val="FF0000"/>
                <w:sz w:val="20"/>
              </w:rPr>
              <w:t xml:space="preserve"> die für die Vertrag</w:t>
            </w:r>
            <w:r>
              <w:rPr>
                <w:rFonts w:cs="Arial"/>
                <w:color w:val="FF0000"/>
                <w:sz w:val="20"/>
              </w:rPr>
              <w:t>sausführung zuständige auftraggebende Kör</w:t>
            </w:r>
            <w:r w:rsidRPr="00C40C0D">
              <w:rPr>
                <w:rFonts w:cs="Arial"/>
                <w:color w:val="FF0000"/>
                <w:sz w:val="20"/>
              </w:rPr>
              <w:t>perschaft behält sich das Recht vor</w:t>
            </w:r>
            <w:r w:rsidRPr="00C40C0D">
              <w:rPr>
                <w:rFonts w:cs="Arial"/>
                <w:color w:val="0070C0"/>
                <w:sz w:val="20"/>
              </w:rPr>
              <w:t>,</w:t>
            </w:r>
            <w:r w:rsidRPr="00C40C0D">
              <w:rPr>
                <w:rFonts w:cs="Arial"/>
                <w:color w:val="FF0000"/>
                <w:sz w:val="20"/>
              </w:rPr>
              <w:t xml:space="preserve"> </w:t>
            </w:r>
            <w:r w:rsidRPr="00C40C0D">
              <w:rPr>
                <w:rFonts w:cs="Arial"/>
                <w:color w:val="0000FF"/>
                <w:sz w:val="20"/>
              </w:rPr>
              <w:t>den Vertrag nicht abzuschließen bzw. den Vertrag aufzuheben, falls sich der Wirtschaftsteilnehmer ge</w:t>
            </w:r>
            <w:r>
              <w:rPr>
                <w:rFonts w:cs="Arial"/>
                <w:color w:val="0000FF"/>
                <w:sz w:val="20"/>
              </w:rPr>
              <w:t>genüber dem Zuschlags</w:t>
            </w:r>
            <w:r w:rsidRPr="00C40C0D">
              <w:rPr>
                <w:rFonts w:cs="Arial"/>
                <w:color w:val="0000FF"/>
                <w:sz w:val="20"/>
              </w:rPr>
              <w:t>empfänger des Aussc</w:t>
            </w:r>
            <w:r>
              <w:rPr>
                <w:rFonts w:cs="Arial"/>
                <w:color w:val="0000FF"/>
                <w:sz w:val="20"/>
              </w:rPr>
              <w:t>hreibungsverfahrens für die Aus</w:t>
            </w:r>
            <w:r w:rsidRPr="00C40C0D">
              <w:rPr>
                <w:rFonts w:cs="Arial"/>
                <w:color w:val="0000FF"/>
                <w:sz w:val="20"/>
              </w:rPr>
              <w:t>führung der Arbeiten, welche den Gegenstand dieser Ausschreibungsbedingu</w:t>
            </w:r>
            <w:r>
              <w:rPr>
                <w:rFonts w:cs="Arial"/>
                <w:color w:val="0000FF"/>
                <w:sz w:val="20"/>
              </w:rPr>
              <w:t>ngen betreffen, in einer der Si</w:t>
            </w:r>
            <w:r w:rsidRPr="00C40C0D">
              <w:rPr>
                <w:rFonts w:cs="Arial"/>
                <w:color w:val="0000FF"/>
                <w:sz w:val="20"/>
              </w:rPr>
              <w:t xml:space="preserve">tuationen von </w:t>
            </w:r>
            <w:r>
              <w:rPr>
                <w:rFonts w:cs="Arial"/>
                <w:color w:val="0000FF"/>
                <w:sz w:val="20"/>
              </w:rPr>
              <w:t xml:space="preserve">Unvereinbarkeit laut Art. 42 </w:t>
            </w:r>
            <w:proofErr w:type="spellStart"/>
            <w:r>
              <w:rPr>
                <w:rFonts w:cs="Arial"/>
                <w:color w:val="0000FF"/>
                <w:sz w:val="20"/>
              </w:rPr>
              <w:t>GvD</w:t>
            </w:r>
            <w:proofErr w:type="spellEnd"/>
            <w:r>
              <w:rPr>
                <w:rFonts w:cs="Arial"/>
                <w:color w:val="0000FF"/>
                <w:sz w:val="20"/>
              </w:rPr>
              <w:t xml:space="preserve"> Nr. 50/2016</w:t>
            </w:r>
            <w:r w:rsidRPr="00C40C0D">
              <w:rPr>
                <w:rFonts w:cs="Arial"/>
                <w:color w:val="0000FF"/>
                <w:sz w:val="20"/>
              </w:rPr>
              <w:t xml:space="preserve">, Art. 51 ZPO und Art. 7 </w:t>
            </w:r>
            <w:r>
              <w:rPr>
                <w:rFonts w:cs="Arial"/>
                <w:color w:val="0000FF"/>
                <w:sz w:val="20"/>
              </w:rPr>
              <w:t>DPR Nr. 62/2013 (Ver</w:t>
            </w:r>
            <w:r w:rsidRPr="00C40C0D">
              <w:rPr>
                <w:rFonts w:cs="Arial"/>
                <w:color w:val="0000FF"/>
                <w:sz w:val="20"/>
              </w:rPr>
              <w:t>ordnung betreffend den Verhaltens</w:t>
            </w:r>
            <w:r>
              <w:rPr>
                <w:rFonts w:cs="Arial"/>
                <w:color w:val="0000FF"/>
                <w:sz w:val="20"/>
              </w:rPr>
              <w:t xml:space="preserve">kodex der </w:t>
            </w:r>
            <w:r>
              <w:rPr>
                <w:rFonts w:cs="Arial"/>
                <w:color w:val="0000FF"/>
                <w:sz w:val="20"/>
              </w:rPr>
              <w:lastRenderedPageBreak/>
              <w:t>öffentli</w:t>
            </w:r>
            <w:r w:rsidRPr="00C40C0D">
              <w:rPr>
                <w:rFonts w:cs="Arial"/>
                <w:color w:val="0000FF"/>
                <w:sz w:val="20"/>
              </w:rPr>
              <w:t>chen Bediensteten) befindet</w:t>
            </w:r>
            <w:r>
              <w:rPr>
                <w:rFonts w:cs="Arial"/>
                <w:color w:val="0000FF"/>
                <w:sz w:val="20"/>
              </w:rPr>
              <w:t>.</w:t>
            </w:r>
          </w:p>
        </w:tc>
        <w:tc>
          <w:tcPr>
            <w:tcW w:w="852" w:type="dxa"/>
          </w:tcPr>
          <w:p w14:paraId="3580D653" w14:textId="77777777" w:rsidR="00762232" w:rsidRPr="004552C1" w:rsidRDefault="00762232" w:rsidP="00762232">
            <w:pPr>
              <w:widowControl w:val="0"/>
              <w:rPr>
                <w:rFonts w:cs="Arial"/>
                <w:lang w:val="de-DE"/>
              </w:rPr>
            </w:pPr>
          </w:p>
        </w:tc>
        <w:tc>
          <w:tcPr>
            <w:tcW w:w="4258" w:type="dxa"/>
          </w:tcPr>
          <w:p w14:paraId="2AAB0705" w14:textId="5139E8B1" w:rsidR="00762232" w:rsidRPr="006140E5" w:rsidRDefault="00762232" w:rsidP="00762232">
            <w:pPr>
              <w:widowControl w:val="0"/>
              <w:autoSpaceDE w:val="0"/>
              <w:autoSpaceDN w:val="0"/>
              <w:adjustRightInd w:val="0"/>
              <w:ind w:right="6"/>
              <w:jc w:val="both"/>
              <w:rPr>
                <w:rFonts w:cs="Arial"/>
                <w:lang w:val="it-IT"/>
              </w:rPr>
            </w:pPr>
            <w:r w:rsidRPr="006140E5">
              <w:rPr>
                <w:rFonts w:cs="Arial"/>
                <w:color w:val="0000FF"/>
                <w:lang w:val="it-IT"/>
              </w:rPr>
              <w:t xml:space="preserve">La stazione appaltante si riserva il diritto di non procedere alla proposta di aggiudicazione e </w:t>
            </w:r>
            <w:r w:rsidRPr="006140E5">
              <w:rPr>
                <w:rFonts w:cs="Arial"/>
                <w:color w:val="FF0000"/>
                <w:lang w:val="it-IT"/>
              </w:rPr>
              <w:t>[</w:t>
            </w:r>
            <w:r w:rsidRPr="006140E5">
              <w:rPr>
                <w:rFonts w:cs="Arial"/>
                <w:color w:val="FF0000"/>
                <w:highlight w:val="green"/>
                <w:lang w:val="it-IT"/>
              </w:rPr>
              <w:t>solo in caso di gare in delega]</w:t>
            </w:r>
            <w:r w:rsidRPr="006140E5">
              <w:rPr>
                <w:rFonts w:cs="Arial"/>
                <w:color w:val="FF0000"/>
                <w:lang w:val="it-IT"/>
              </w:rPr>
              <w:t xml:space="preserve"> l’ente commit</w:t>
            </w:r>
            <w:r w:rsidRPr="006140E5">
              <w:rPr>
                <w:rFonts w:cs="Arial"/>
                <w:color w:val="FF0000"/>
                <w:lang w:val="it-IT"/>
              </w:rPr>
              <w:softHyphen/>
              <w:t xml:space="preserve">tente esecutrice si riserva il diritto </w:t>
            </w:r>
            <w:r w:rsidRPr="006140E5">
              <w:rPr>
                <w:rFonts w:cs="Arial"/>
                <w:color w:val="0000FF"/>
                <w:lang w:val="it-IT"/>
              </w:rPr>
              <w:t>di non stipulare il contratto ovvero di procedere alla risoluzione del contratto, nel caso in cui l’operatore economico risulti versare rispetto al soggetto aggiudicatario della procedura di gara per l’esecuzione dei lavori inerenti l</w:t>
            </w:r>
            <w:r>
              <w:rPr>
                <w:rFonts w:cs="Arial"/>
                <w:color w:val="0000FF"/>
                <w:lang w:val="it-IT"/>
              </w:rPr>
              <w:t>’</w:t>
            </w:r>
            <w:r w:rsidRPr="006140E5">
              <w:rPr>
                <w:rFonts w:cs="Arial"/>
                <w:color w:val="0000FF"/>
                <w:lang w:val="it-IT"/>
              </w:rPr>
              <w:t xml:space="preserve">oggetto del presente disciplinare, in condizione di incompatibilità ai sensi dell’art. 42 del </w:t>
            </w:r>
            <w:r>
              <w:rPr>
                <w:rFonts w:cs="Arial"/>
                <w:color w:val="0000FF"/>
                <w:spacing w:val="-2"/>
                <w:lang w:val="it-IT"/>
              </w:rPr>
              <w:t>D.LGS. 50/2016</w:t>
            </w:r>
            <w:r w:rsidRPr="006140E5">
              <w:rPr>
                <w:rFonts w:cs="Arial"/>
                <w:color w:val="0000FF"/>
                <w:spacing w:val="-2"/>
                <w:lang w:val="it-IT"/>
              </w:rPr>
              <w:t xml:space="preserve">, dell’art. 51 del c.p.c. e dell’art. 7 del D.P.R. n. 62/2013 (Regolamento recante </w:t>
            </w:r>
            <w:r>
              <w:rPr>
                <w:rFonts w:cs="Arial"/>
                <w:color w:val="0000FF"/>
                <w:spacing w:val="-2"/>
                <w:lang w:val="it-IT"/>
              </w:rPr>
              <w:t>D.lgs. 50/2016</w:t>
            </w:r>
            <w:r w:rsidRPr="006140E5">
              <w:rPr>
                <w:rFonts w:cs="Arial"/>
                <w:color w:val="0000FF"/>
                <w:spacing w:val="-2"/>
                <w:lang w:val="it-IT"/>
              </w:rPr>
              <w:t xml:space="preserve"> di comportamento dei dipendenti </w:t>
            </w:r>
            <w:r w:rsidRPr="006140E5">
              <w:rPr>
                <w:rFonts w:cs="Arial"/>
                <w:color w:val="0000FF"/>
                <w:spacing w:val="-2"/>
                <w:lang w:val="it-IT"/>
              </w:rPr>
              <w:lastRenderedPageBreak/>
              <w:t>pubblici).</w:t>
            </w:r>
          </w:p>
        </w:tc>
      </w:tr>
      <w:tr w:rsidR="00762232" w:rsidRPr="00D90FD7" w14:paraId="37065D3E" w14:textId="77777777" w:rsidTr="00762232">
        <w:trPr>
          <w:gridAfter w:val="2"/>
          <w:wAfter w:w="8516" w:type="dxa"/>
        </w:trPr>
        <w:tc>
          <w:tcPr>
            <w:tcW w:w="4403" w:type="dxa"/>
            <w:gridSpan w:val="2"/>
          </w:tcPr>
          <w:p w14:paraId="6DF2F8B9" w14:textId="77777777" w:rsidR="00762232" w:rsidRPr="004552C1"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1D3CC0ED" w14:textId="77777777" w:rsidR="00762232" w:rsidRPr="004552C1" w:rsidRDefault="00762232" w:rsidP="00762232">
            <w:pPr>
              <w:widowControl w:val="0"/>
              <w:spacing w:line="240" w:lineRule="exact"/>
              <w:rPr>
                <w:rFonts w:cs="Arial"/>
                <w:lang w:val="it-IT"/>
              </w:rPr>
            </w:pPr>
          </w:p>
        </w:tc>
        <w:tc>
          <w:tcPr>
            <w:tcW w:w="4258" w:type="dxa"/>
          </w:tcPr>
          <w:p w14:paraId="3EC21758"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90FD7" w14:paraId="6B06EC6D" w14:textId="77777777" w:rsidTr="00762232">
        <w:trPr>
          <w:gridAfter w:val="2"/>
          <w:wAfter w:w="8516" w:type="dxa"/>
        </w:trPr>
        <w:tc>
          <w:tcPr>
            <w:tcW w:w="4403" w:type="dxa"/>
            <w:gridSpan w:val="2"/>
          </w:tcPr>
          <w:p w14:paraId="0A33D7F0" w14:textId="77777777" w:rsidR="00762232" w:rsidRPr="00086A5F" w:rsidRDefault="00762232" w:rsidP="00762232">
            <w:pPr>
              <w:widowControl w:val="0"/>
              <w:autoSpaceDE w:val="0"/>
              <w:autoSpaceDN w:val="0"/>
              <w:adjustRightInd w:val="0"/>
              <w:ind w:right="6"/>
              <w:jc w:val="both"/>
              <w:rPr>
                <w:rFonts w:cs="Arial"/>
                <w:lang w:val="de-DE"/>
              </w:rPr>
            </w:pPr>
            <w:r w:rsidRPr="00F0276C">
              <w:rPr>
                <w:rFonts w:cs="Arial"/>
                <w:i/>
                <w:iCs/>
                <w:color w:val="009900"/>
                <w:highlight w:val="green"/>
                <w:lang w:val="de-DE"/>
              </w:rPr>
              <w:t>Bei Ausschreibungen von „Planung und Bauleitung“</w:t>
            </w:r>
          </w:p>
        </w:tc>
        <w:tc>
          <w:tcPr>
            <w:tcW w:w="852" w:type="dxa"/>
          </w:tcPr>
          <w:p w14:paraId="01EFBF73" w14:textId="77777777" w:rsidR="00762232" w:rsidRPr="007B0985" w:rsidRDefault="00762232" w:rsidP="00762232">
            <w:pPr>
              <w:widowControl w:val="0"/>
              <w:spacing w:line="240" w:lineRule="exact"/>
              <w:rPr>
                <w:rFonts w:cs="Arial"/>
                <w:lang w:val="de-DE"/>
              </w:rPr>
            </w:pPr>
          </w:p>
        </w:tc>
        <w:tc>
          <w:tcPr>
            <w:tcW w:w="4258" w:type="dxa"/>
          </w:tcPr>
          <w:p w14:paraId="65904729" w14:textId="77777777" w:rsidR="00762232" w:rsidRPr="00CF5BD4" w:rsidRDefault="00762232" w:rsidP="00762232">
            <w:pPr>
              <w:widowControl w:val="0"/>
              <w:autoSpaceDE w:val="0"/>
              <w:autoSpaceDN w:val="0"/>
              <w:adjustRightInd w:val="0"/>
              <w:ind w:right="6"/>
              <w:jc w:val="both"/>
              <w:rPr>
                <w:rFonts w:cs="Arial"/>
                <w:i/>
                <w:iCs/>
                <w:lang w:val="it-IT"/>
              </w:rPr>
            </w:pPr>
            <w:r w:rsidRPr="00CF5BD4">
              <w:rPr>
                <w:rFonts w:cs="Arial"/>
                <w:i/>
                <w:iCs/>
                <w:color w:val="009900"/>
                <w:highlight w:val="green"/>
                <w:lang w:val="it-IT"/>
              </w:rPr>
              <w:t>In caso di gare per “progettazione e direzione lavori”</w:t>
            </w:r>
          </w:p>
        </w:tc>
      </w:tr>
      <w:tr w:rsidR="00762232" w:rsidRPr="00D90FD7" w14:paraId="62F35746" w14:textId="77777777" w:rsidTr="00762232">
        <w:trPr>
          <w:gridAfter w:val="2"/>
          <w:wAfter w:w="8516" w:type="dxa"/>
        </w:trPr>
        <w:tc>
          <w:tcPr>
            <w:tcW w:w="4403" w:type="dxa"/>
            <w:gridSpan w:val="2"/>
          </w:tcPr>
          <w:p w14:paraId="03A8FE19" w14:textId="77777777" w:rsidR="00762232" w:rsidRPr="00AA53B6" w:rsidRDefault="00762232" w:rsidP="00762232">
            <w:pPr>
              <w:pStyle w:val="Textblock-1"/>
              <w:tabs>
                <w:tab w:val="left" w:pos="360"/>
              </w:tabs>
              <w:suppressAutoHyphens w:val="0"/>
              <w:ind w:left="0"/>
              <w:rPr>
                <w:rFonts w:cs="Arial"/>
                <w:color w:val="009900"/>
                <w:sz w:val="20"/>
              </w:rPr>
            </w:pPr>
            <w:r w:rsidRPr="00AA53B6">
              <w:rPr>
                <w:rFonts w:cs="Arial"/>
                <w:color w:val="FF0000"/>
                <w:sz w:val="20"/>
                <w:highlight w:val="green"/>
              </w:rPr>
              <w:t xml:space="preserve">[auswählen] </w:t>
            </w:r>
            <w:r w:rsidRPr="00C40C0D">
              <w:rPr>
                <w:rFonts w:cs="Arial"/>
                <w:color w:val="FF0000"/>
                <w:sz w:val="20"/>
              </w:rPr>
              <w:t xml:space="preserve">Die für die Vertragsausführung zuständige </w:t>
            </w:r>
            <w:r>
              <w:rPr>
                <w:rFonts w:cs="Arial"/>
                <w:color w:val="FF0000"/>
                <w:sz w:val="20"/>
              </w:rPr>
              <w:t>auftragg</w:t>
            </w:r>
            <w:r w:rsidRPr="00C40C0D">
              <w:rPr>
                <w:rFonts w:cs="Arial"/>
                <w:color w:val="FF0000"/>
                <w:sz w:val="20"/>
              </w:rPr>
              <w:t>ebende Körperschaft</w:t>
            </w:r>
            <w:r>
              <w:rPr>
                <w:rFonts w:cs="Arial"/>
                <w:color w:val="FF0000"/>
                <w:sz w:val="20"/>
              </w:rPr>
              <w:t xml:space="preserve"> / </w:t>
            </w:r>
            <w:r w:rsidRPr="00C40C0D">
              <w:rPr>
                <w:rFonts w:cs="Arial"/>
                <w:color w:val="FF0000"/>
                <w:sz w:val="20"/>
              </w:rPr>
              <w:t xml:space="preserve">Vergabestelle </w:t>
            </w:r>
            <w:r w:rsidRPr="005C1A0F">
              <w:rPr>
                <w:rFonts w:eastAsia="Times New Roman" w:cs="Arial"/>
                <w:color w:val="008000"/>
                <w:sz w:val="20"/>
                <w:lang w:eastAsia="en-US"/>
              </w:rPr>
              <w:t>beh</w:t>
            </w:r>
            <w:r>
              <w:rPr>
                <w:rFonts w:eastAsia="Times New Roman" w:cs="Arial"/>
                <w:color w:val="008000"/>
                <w:sz w:val="20"/>
                <w:lang w:eastAsia="en-US"/>
              </w:rPr>
              <w:t>ält sich das Recht vor, den Ver</w:t>
            </w:r>
            <w:r w:rsidRPr="005C1A0F">
              <w:rPr>
                <w:rFonts w:eastAsia="Times New Roman" w:cs="Arial"/>
                <w:color w:val="008000"/>
                <w:sz w:val="20"/>
                <w:lang w:eastAsia="en-US"/>
              </w:rPr>
              <w:t>trag aufzuheben, falls sich der Wirtschaftsteilnehmer gegenüber dem Z</w:t>
            </w:r>
            <w:r>
              <w:rPr>
                <w:rFonts w:eastAsia="Times New Roman" w:cs="Arial"/>
                <w:color w:val="008000"/>
                <w:sz w:val="20"/>
                <w:lang w:eastAsia="en-US"/>
              </w:rPr>
              <w:t>uschlagsempfänger des Ausschrei</w:t>
            </w:r>
            <w:r w:rsidRPr="005C1A0F">
              <w:rPr>
                <w:rFonts w:eastAsia="Times New Roman" w:cs="Arial"/>
                <w:color w:val="008000"/>
                <w:sz w:val="20"/>
                <w:lang w:eastAsia="en-US"/>
              </w:rPr>
              <w:t xml:space="preserve">bungsverfahrens für die Ausführung der </w:t>
            </w:r>
            <w:r>
              <w:rPr>
                <w:rFonts w:eastAsia="Times New Roman" w:cs="Arial"/>
                <w:color w:val="008000"/>
                <w:sz w:val="20"/>
                <w:lang w:eastAsia="en-US"/>
              </w:rPr>
              <w:t>Arbeiten, wel</w:t>
            </w:r>
            <w:r w:rsidRPr="005C1A0F">
              <w:rPr>
                <w:rFonts w:eastAsia="Times New Roman" w:cs="Arial"/>
                <w:color w:val="008000"/>
                <w:sz w:val="20"/>
                <w:lang w:eastAsia="en-US"/>
              </w:rPr>
              <w:t>che den Gegenstand die</w:t>
            </w:r>
            <w:r>
              <w:rPr>
                <w:rFonts w:eastAsia="Times New Roman" w:cs="Arial"/>
                <w:color w:val="008000"/>
                <w:sz w:val="20"/>
                <w:lang w:eastAsia="en-US"/>
              </w:rPr>
              <w:t>ser Ausschreibungsbedingun</w:t>
            </w:r>
            <w:r w:rsidRPr="005C1A0F">
              <w:rPr>
                <w:rFonts w:eastAsia="Times New Roman" w:cs="Arial"/>
                <w:color w:val="008000"/>
                <w:sz w:val="20"/>
                <w:lang w:eastAsia="en-US"/>
              </w:rPr>
              <w:t xml:space="preserve">gen betreffen, in einer </w:t>
            </w:r>
            <w:r>
              <w:rPr>
                <w:rFonts w:eastAsia="Times New Roman" w:cs="Arial"/>
                <w:color w:val="008000"/>
                <w:sz w:val="20"/>
                <w:lang w:eastAsia="en-US"/>
              </w:rPr>
              <w:t>der Situationen von Unvereinbar</w:t>
            </w:r>
            <w:r w:rsidRPr="005C1A0F">
              <w:rPr>
                <w:rFonts w:eastAsia="Times New Roman" w:cs="Arial"/>
                <w:color w:val="008000"/>
                <w:sz w:val="20"/>
                <w:lang w:eastAsia="en-US"/>
              </w:rPr>
              <w:t xml:space="preserve">keit laut Art. 42 </w:t>
            </w:r>
            <w:proofErr w:type="spellStart"/>
            <w:r w:rsidRPr="00713A34">
              <w:rPr>
                <w:rFonts w:eastAsia="Times New Roman" w:cs="Arial"/>
                <w:color w:val="008000"/>
                <w:sz w:val="20"/>
                <w:lang w:eastAsia="en-US"/>
              </w:rPr>
              <w:t>GvD</w:t>
            </w:r>
            <w:proofErr w:type="spellEnd"/>
            <w:r w:rsidRPr="00713A34">
              <w:rPr>
                <w:rFonts w:eastAsia="Times New Roman" w:cs="Arial"/>
                <w:color w:val="008000"/>
                <w:sz w:val="20"/>
                <w:lang w:eastAsia="en-US"/>
              </w:rPr>
              <w:t xml:space="preserve"> Nr. 50/2016</w:t>
            </w:r>
            <w:r w:rsidRPr="005C1A0F">
              <w:rPr>
                <w:rFonts w:eastAsia="Times New Roman" w:cs="Arial"/>
                <w:color w:val="008000"/>
                <w:sz w:val="20"/>
                <w:lang w:eastAsia="en-US"/>
              </w:rPr>
              <w:t>, Art. 51 ZPO und Art. 7 DPR Nr. 62/2013</w:t>
            </w:r>
            <w:r>
              <w:rPr>
                <w:rFonts w:eastAsia="Times New Roman" w:cs="Arial"/>
                <w:color w:val="008000"/>
                <w:sz w:val="20"/>
                <w:lang w:eastAsia="en-US"/>
              </w:rPr>
              <w:t xml:space="preserve"> (Verordnung betreffend den Ver</w:t>
            </w:r>
            <w:r w:rsidRPr="005C1A0F">
              <w:rPr>
                <w:rFonts w:eastAsia="Times New Roman" w:cs="Arial"/>
                <w:color w:val="008000"/>
                <w:sz w:val="20"/>
                <w:lang w:eastAsia="en-US"/>
              </w:rPr>
              <w:t>haltenskodex der öffentlichen Bediensteten) befindet.</w:t>
            </w:r>
          </w:p>
        </w:tc>
        <w:tc>
          <w:tcPr>
            <w:tcW w:w="852" w:type="dxa"/>
          </w:tcPr>
          <w:p w14:paraId="0528B929" w14:textId="77777777" w:rsidR="00762232" w:rsidRPr="00AA53B6" w:rsidRDefault="00762232" w:rsidP="00762232">
            <w:pPr>
              <w:widowControl w:val="0"/>
              <w:rPr>
                <w:rFonts w:cs="Arial"/>
                <w:lang w:val="de-DE"/>
              </w:rPr>
            </w:pPr>
          </w:p>
        </w:tc>
        <w:tc>
          <w:tcPr>
            <w:tcW w:w="4258" w:type="dxa"/>
          </w:tcPr>
          <w:p w14:paraId="06541697" w14:textId="77777777" w:rsidR="00762232" w:rsidRPr="006140E5" w:rsidRDefault="00762232" w:rsidP="00762232">
            <w:pPr>
              <w:widowControl w:val="0"/>
              <w:autoSpaceDE w:val="0"/>
              <w:autoSpaceDN w:val="0"/>
              <w:adjustRightInd w:val="0"/>
              <w:ind w:right="6"/>
              <w:jc w:val="both"/>
              <w:rPr>
                <w:rFonts w:cs="Arial"/>
                <w:lang w:val="it-IT"/>
              </w:rPr>
            </w:pPr>
            <w:r w:rsidRPr="006140E5">
              <w:rPr>
                <w:rFonts w:cs="Arial"/>
                <w:color w:val="FF0000"/>
                <w:highlight w:val="green"/>
                <w:lang w:val="it-IT"/>
              </w:rPr>
              <w:t xml:space="preserve">[selezionare] </w:t>
            </w:r>
            <w:r w:rsidRPr="006140E5">
              <w:rPr>
                <w:rFonts w:cs="Arial"/>
                <w:color w:val="FF0000"/>
                <w:lang w:val="it-IT"/>
              </w:rPr>
              <w:t xml:space="preserve">L’ente committente / La stazione appaltante </w:t>
            </w:r>
            <w:r w:rsidRPr="006140E5">
              <w:rPr>
                <w:rFonts w:cs="Arial"/>
                <w:color w:val="009900"/>
                <w:lang w:val="it-IT"/>
              </w:rPr>
              <w:t xml:space="preserve">si riserva il diritto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w:t>
            </w:r>
            <w:r>
              <w:rPr>
                <w:rFonts w:cs="Arial"/>
                <w:color w:val="009900"/>
                <w:lang w:val="it-IT"/>
              </w:rPr>
              <w:t>D.LGS. 50/2016</w:t>
            </w:r>
            <w:r w:rsidRPr="006140E5">
              <w:rPr>
                <w:rFonts w:cs="Arial"/>
                <w:color w:val="009900"/>
                <w:lang w:val="it-IT"/>
              </w:rPr>
              <w:t xml:space="preserve">, dell’art. 51 del c.p.c. e dell’art. 7 del D.P.R. n. 62/2013 (Regolamento recante </w:t>
            </w:r>
            <w:r>
              <w:rPr>
                <w:rFonts w:cs="Arial"/>
                <w:color w:val="009900"/>
                <w:lang w:val="it-IT"/>
              </w:rPr>
              <w:t>D.lgs. 50/2016</w:t>
            </w:r>
            <w:r w:rsidRPr="006140E5">
              <w:rPr>
                <w:rFonts w:cs="Arial"/>
                <w:color w:val="009900"/>
                <w:lang w:val="it-IT"/>
              </w:rPr>
              <w:t xml:space="preserve"> di comporta</w:t>
            </w:r>
            <w:r w:rsidRPr="006140E5">
              <w:rPr>
                <w:rFonts w:cs="Arial"/>
                <w:color w:val="009900"/>
                <w:lang w:val="it-IT"/>
              </w:rPr>
              <w:softHyphen/>
              <w:t>mento dei dipendenti pubblici).</w:t>
            </w:r>
          </w:p>
        </w:tc>
      </w:tr>
      <w:tr w:rsidR="00762232" w:rsidRPr="00D90FD7" w14:paraId="71B23F71" w14:textId="77777777" w:rsidTr="00762232">
        <w:trPr>
          <w:gridAfter w:val="2"/>
          <w:wAfter w:w="8516" w:type="dxa"/>
        </w:trPr>
        <w:tc>
          <w:tcPr>
            <w:tcW w:w="4403" w:type="dxa"/>
            <w:gridSpan w:val="2"/>
          </w:tcPr>
          <w:p w14:paraId="2C681004" w14:textId="77777777" w:rsidR="00762232" w:rsidRPr="00AA53B6"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2F3B3F66" w14:textId="77777777" w:rsidR="00762232" w:rsidRPr="00AA53B6" w:rsidRDefault="00762232" w:rsidP="00762232">
            <w:pPr>
              <w:widowControl w:val="0"/>
              <w:spacing w:line="240" w:lineRule="exact"/>
              <w:rPr>
                <w:rFonts w:cs="Arial"/>
                <w:lang w:val="it-IT"/>
              </w:rPr>
            </w:pPr>
          </w:p>
        </w:tc>
        <w:tc>
          <w:tcPr>
            <w:tcW w:w="4258" w:type="dxa"/>
          </w:tcPr>
          <w:p w14:paraId="0EFBECA5"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8E6F9D" w14:paraId="6CE1B78E" w14:textId="77777777" w:rsidTr="00762232">
        <w:trPr>
          <w:gridAfter w:val="2"/>
          <w:wAfter w:w="8516" w:type="dxa"/>
        </w:trPr>
        <w:tc>
          <w:tcPr>
            <w:tcW w:w="4403" w:type="dxa"/>
            <w:gridSpan w:val="2"/>
            <w:shd w:val="clear" w:color="auto" w:fill="E7E6E6" w:themeFill="background2"/>
          </w:tcPr>
          <w:p w14:paraId="5E38D985" w14:textId="77777777" w:rsidR="00762232" w:rsidRPr="00DB5F57" w:rsidRDefault="00762232" w:rsidP="00762232">
            <w:pPr>
              <w:pStyle w:val="Default"/>
              <w:widowControl w:val="0"/>
              <w:numPr>
                <w:ilvl w:val="0"/>
                <w:numId w:val="53"/>
              </w:numPr>
              <w:spacing w:line="240" w:lineRule="exact"/>
              <w:ind w:left="439" w:hanging="426"/>
              <w:jc w:val="both"/>
              <w:rPr>
                <w:rFonts w:cs="Arial"/>
              </w:rPr>
            </w:pPr>
            <w:r w:rsidRPr="00DB5F57">
              <w:rPr>
                <w:rFonts w:cs="Arial"/>
                <w:b/>
                <w:color w:val="FF0000"/>
                <w:sz w:val="20"/>
                <w:lang w:val="de-DE"/>
              </w:rPr>
              <w:t>ANZAHLUNG</w:t>
            </w:r>
            <w:r w:rsidRPr="001D26AA">
              <w:rPr>
                <w:rFonts w:cs="Arial"/>
                <w:b/>
                <w:color w:val="FF0000"/>
                <w:sz w:val="20"/>
                <w:lang w:val="de-DE"/>
              </w:rPr>
              <w:t xml:space="preserve"> DES VERTRAGSWERTES</w:t>
            </w:r>
          </w:p>
          <w:p w14:paraId="45FDACBE" w14:textId="77777777" w:rsidR="00762232" w:rsidRPr="00AA53B6" w:rsidRDefault="00762232" w:rsidP="00762232">
            <w:pPr>
              <w:pStyle w:val="Default"/>
              <w:widowControl w:val="0"/>
              <w:spacing w:line="240" w:lineRule="exact"/>
              <w:ind w:left="439"/>
              <w:jc w:val="both"/>
              <w:rPr>
                <w:rFonts w:cs="Arial"/>
              </w:rPr>
            </w:pPr>
          </w:p>
        </w:tc>
        <w:tc>
          <w:tcPr>
            <w:tcW w:w="852" w:type="dxa"/>
            <w:shd w:val="clear" w:color="auto" w:fill="auto"/>
          </w:tcPr>
          <w:p w14:paraId="2FD8BE4E" w14:textId="77777777" w:rsidR="00762232" w:rsidRPr="00AA53B6" w:rsidRDefault="00762232" w:rsidP="00762232">
            <w:pPr>
              <w:widowControl w:val="0"/>
              <w:spacing w:line="240" w:lineRule="exact"/>
              <w:rPr>
                <w:rFonts w:cs="Arial"/>
                <w:lang w:val="it-IT"/>
              </w:rPr>
            </w:pPr>
          </w:p>
        </w:tc>
        <w:tc>
          <w:tcPr>
            <w:tcW w:w="4258" w:type="dxa"/>
            <w:shd w:val="clear" w:color="auto" w:fill="E7E6E6" w:themeFill="background2"/>
          </w:tcPr>
          <w:p w14:paraId="2909828A" w14:textId="77777777" w:rsidR="00762232" w:rsidRPr="00C40C0D" w:rsidRDefault="00762232" w:rsidP="00762232">
            <w:pPr>
              <w:pStyle w:val="Default"/>
              <w:widowControl w:val="0"/>
              <w:numPr>
                <w:ilvl w:val="0"/>
                <w:numId w:val="54"/>
              </w:numPr>
              <w:spacing w:line="240" w:lineRule="exact"/>
              <w:ind w:left="423" w:hanging="423"/>
              <w:jc w:val="both"/>
              <w:rPr>
                <w:rFonts w:cs="Arial"/>
              </w:rPr>
            </w:pPr>
            <w:r w:rsidRPr="00DB5F57">
              <w:rPr>
                <w:rFonts w:cs="Arial"/>
                <w:b/>
                <w:color w:val="FF0000"/>
                <w:sz w:val="20"/>
              </w:rPr>
              <w:t>ANTICIPAZIONE</w:t>
            </w:r>
            <w:r w:rsidRPr="001D26AA">
              <w:rPr>
                <w:rFonts w:cs="Arial"/>
                <w:b/>
                <w:color w:val="FF0000"/>
                <w:sz w:val="20"/>
              </w:rPr>
              <w:t xml:space="preserve"> SUL VALORE CONTRATTUALE</w:t>
            </w:r>
          </w:p>
        </w:tc>
      </w:tr>
      <w:tr w:rsidR="00762232" w:rsidRPr="008E6F9D" w14:paraId="42405395" w14:textId="77777777" w:rsidTr="00762232">
        <w:trPr>
          <w:gridAfter w:val="2"/>
          <w:wAfter w:w="8516" w:type="dxa"/>
        </w:trPr>
        <w:tc>
          <w:tcPr>
            <w:tcW w:w="4403" w:type="dxa"/>
            <w:gridSpan w:val="2"/>
          </w:tcPr>
          <w:p w14:paraId="2A4BB11B" w14:textId="77777777" w:rsidR="00762232" w:rsidRPr="00AA53B6" w:rsidRDefault="00762232" w:rsidP="00762232">
            <w:pPr>
              <w:pStyle w:val="Rientrocorpodeltesto"/>
              <w:widowControl w:val="0"/>
              <w:tabs>
                <w:tab w:val="left" w:pos="8496"/>
              </w:tabs>
              <w:spacing w:after="0" w:line="240" w:lineRule="exact"/>
              <w:ind w:left="0"/>
              <w:jc w:val="both"/>
              <w:rPr>
                <w:rFonts w:cs="Arial"/>
                <w:lang w:val="it-IT"/>
              </w:rPr>
            </w:pPr>
          </w:p>
        </w:tc>
        <w:tc>
          <w:tcPr>
            <w:tcW w:w="852" w:type="dxa"/>
          </w:tcPr>
          <w:p w14:paraId="34D62FA7" w14:textId="77777777" w:rsidR="00762232" w:rsidRPr="00AA53B6" w:rsidRDefault="00762232" w:rsidP="00762232">
            <w:pPr>
              <w:widowControl w:val="0"/>
              <w:spacing w:line="240" w:lineRule="exact"/>
              <w:rPr>
                <w:rFonts w:cs="Arial"/>
                <w:lang w:val="it-IT"/>
              </w:rPr>
            </w:pPr>
          </w:p>
        </w:tc>
        <w:tc>
          <w:tcPr>
            <w:tcW w:w="4258" w:type="dxa"/>
          </w:tcPr>
          <w:p w14:paraId="17EEE127"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p>
        </w:tc>
      </w:tr>
      <w:tr w:rsidR="00762232" w:rsidRPr="00D90FD7" w14:paraId="3AE4D447" w14:textId="77777777" w:rsidTr="00762232">
        <w:trPr>
          <w:gridAfter w:val="2"/>
          <w:wAfter w:w="8516" w:type="dxa"/>
        </w:trPr>
        <w:tc>
          <w:tcPr>
            <w:tcW w:w="4403" w:type="dxa"/>
            <w:gridSpan w:val="2"/>
          </w:tcPr>
          <w:p w14:paraId="38D360BC" w14:textId="77777777" w:rsidR="00762232" w:rsidRPr="00852073" w:rsidRDefault="00762232" w:rsidP="00762232">
            <w:pPr>
              <w:pStyle w:val="Rientrocorpodeltesto"/>
              <w:widowControl w:val="0"/>
              <w:tabs>
                <w:tab w:val="left" w:pos="8496"/>
              </w:tabs>
              <w:spacing w:after="0" w:line="240" w:lineRule="exact"/>
              <w:ind w:left="0"/>
              <w:jc w:val="both"/>
              <w:rPr>
                <w:rFonts w:cs="Arial"/>
                <w:lang w:val="de-DE"/>
              </w:rPr>
            </w:pPr>
            <w:r w:rsidRPr="006140E5">
              <w:rPr>
                <w:rFonts w:cs="Arial"/>
                <w:i/>
                <w:color w:val="FF0000"/>
                <w:highlight w:val="green"/>
                <w:lang w:val="de-DE"/>
              </w:rPr>
              <w:t xml:space="preserve">Nur für Verfahren, </w:t>
            </w:r>
            <w:r>
              <w:rPr>
                <w:rFonts w:cs="Arial"/>
                <w:i/>
                <w:color w:val="FF0000"/>
                <w:highlight w:val="green"/>
                <w:lang w:val="de-DE"/>
              </w:rPr>
              <w:t>die</w:t>
            </w:r>
            <w:r w:rsidRPr="006140E5">
              <w:rPr>
                <w:rFonts w:cs="Arial"/>
                <w:i/>
                <w:color w:val="FF0000"/>
                <w:highlight w:val="green"/>
                <w:lang w:val="de-DE"/>
              </w:rPr>
              <w:t xml:space="preserve"> unverzüglich durchzuführende V</w:t>
            </w:r>
            <w:r>
              <w:rPr>
                <w:rFonts w:cs="Arial"/>
                <w:i/>
                <w:color w:val="FF0000"/>
                <w:highlight w:val="green"/>
                <w:lang w:val="de-DE"/>
              </w:rPr>
              <w:t>eträge zum Gegenstand haben (z.</w:t>
            </w:r>
            <w:r w:rsidRPr="006140E5">
              <w:rPr>
                <w:rFonts w:cs="Arial"/>
                <w:i/>
                <w:color w:val="FF0000"/>
                <w:highlight w:val="green"/>
                <w:lang w:val="de-DE"/>
              </w:rPr>
              <w:t>B. Planung)</w:t>
            </w:r>
          </w:p>
        </w:tc>
        <w:tc>
          <w:tcPr>
            <w:tcW w:w="852" w:type="dxa"/>
          </w:tcPr>
          <w:p w14:paraId="2032CB77" w14:textId="77777777" w:rsidR="00762232" w:rsidRPr="00852073" w:rsidRDefault="00762232" w:rsidP="00762232">
            <w:pPr>
              <w:widowControl w:val="0"/>
              <w:spacing w:line="240" w:lineRule="exact"/>
              <w:rPr>
                <w:rFonts w:cs="Arial"/>
                <w:lang w:val="de-DE"/>
              </w:rPr>
            </w:pPr>
          </w:p>
        </w:tc>
        <w:tc>
          <w:tcPr>
            <w:tcW w:w="4258" w:type="dxa"/>
          </w:tcPr>
          <w:p w14:paraId="57B44C6D" w14:textId="77777777" w:rsidR="00762232" w:rsidRPr="006140E5" w:rsidRDefault="00762232" w:rsidP="00762232">
            <w:pPr>
              <w:widowControl w:val="0"/>
              <w:autoSpaceDE w:val="0"/>
              <w:autoSpaceDN w:val="0"/>
              <w:adjustRightInd w:val="0"/>
              <w:spacing w:line="240" w:lineRule="exact"/>
              <w:ind w:right="6"/>
              <w:jc w:val="both"/>
              <w:rPr>
                <w:rFonts w:cs="Arial"/>
                <w:lang w:val="it-IT"/>
              </w:rPr>
            </w:pPr>
            <w:r w:rsidRPr="006140E5">
              <w:rPr>
                <w:rFonts w:cs="Arial"/>
                <w:i/>
                <w:color w:val="FF0000"/>
                <w:highlight w:val="green"/>
                <w:lang w:val="it-IT"/>
              </w:rPr>
              <w:t>Solo per le procedure aventi ad oggetto contratti ad esecuzione istantanea (es: progettazione)</w:t>
            </w:r>
          </w:p>
        </w:tc>
      </w:tr>
      <w:tr w:rsidR="00762232" w:rsidRPr="00D90FD7" w14:paraId="771E9A8B" w14:textId="77777777" w:rsidTr="00762232">
        <w:trPr>
          <w:gridAfter w:val="2"/>
          <w:wAfter w:w="8516" w:type="dxa"/>
        </w:trPr>
        <w:tc>
          <w:tcPr>
            <w:tcW w:w="4403" w:type="dxa"/>
            <w:gridSpan w:val="2"/>
          </w:tcPr>
          <w:p w14:paraId="77B08A19" w14:textId="77777777" w:rsidR="00762232" w:rsidRPr="00852073" w:rsidRDefault="00762232" w:rsidP="00762232">
            <w:pPr>
              <w:pStyle w:val="Rientrocorpodeltesto"/>
              <w:widowControl w:val="0"/>
              <w:tabs>
                <w:tab w:val="left" w:pos="8496"/>
              </w:tabs>
              <w:spacing w:after="0"/>
              <w:ind w:left="0"/>
              <w:jc w:val="both"/>
              <w:rPr>
                <w:rFonts w:cs="Arial"/>
                <w:lang w:val="de-DE"/>
              </w:rPr>
            </w:pPr>
            <w:r w:rsidRPr="00B026EE">
              <w:rPr>
                <w:rFonts w:cs="Arial"/>
                <w:bCs/>
                <w:noProof w:val="0"/>
                <w:color w:val="FF0000"/>
                <w:lang w:val="de-DE" w:eastAsia="it-IT"/>
              </w:rPr>
              <w:t>Gemäß Art. 49 Abs. 3/</w:t>
            </w:r>
            <w:proofErr w:type="spellStart"/>
            <w:r w:rsidRPr="00B026EE">
              <w:rPr>
                <w:rFonts w:cs="Arial"/>
                <w:bCs/>
                <w:noProof w:val="0"/>
                <w:color w:val="FF0000"/>
                <w:lang w:val="de-DE" w:eastAsia="it-IT"/>
              </w:rPr>
              <w:t>ter</w:t>
            </w:r>
            <w:proofErr w:type="spellEnd"/>
            <w:r w:rsidRPr="00B026EE">
              <w:rPr>
                <w:rFonts w:cs="Arial"/>
                <w:bCs/>
                <w:noProof w:val="0"/>
                <w:color w:val="FF0000"/>
                <w:lang w:val="de-DE" w:eastAsia="it-IT"/>
              </w:rPr>
              <w:t xml:space="preserve"> LG vom 17. Dezember 2015 Nr. 16 ist eine Anzahlung von 20% des Vertragswertes an den Auftragnehmer vorgesehen.</w:t>
            </w:r>
          </w:p>
        </w:tc>
        <w:tc>
          <w:tcPr>
            <w:tcW w:w="852" w:type="dxa"/>
          </w:tcPr>
          <w:p w14:paraId="4AAEC6E9" w14:textId="77777777" w:rsidR="00762232" w:rsidRPr="00852073" w:rsidRDefault="00762232" w:rsidP="00762232">
            <w:pPr>
              <w:widowControl w:val="0"/>
              <w:rPr>
                <w:rFonts w:cs="Arial"/>
                <w:lang w:val="de-DE"/>
              </w:rPr>
            </w:pPr>
          </w:p>
        </w:tc>
        <w:tc>
          <w:tcPr>
            <w:tcW w:w="4258" w:type="dxa"/>
          </w:tcPr>
          <w:p w14:paraId="2E11ACCA" w14:textId="77777777" w:rsidR="00762232" w:rsidRPr="006140E5" w:rsidRDefault="00762232" w:rsidP="00762232">
            <w:pPr>
              <w:widowControl w:val="0"/>
              <w:autoSpaceDE w:val="0"/>
              <w:autoSpaceDN w:val="0"/>
              <w:adjustRightInd w:val="0"/>
              <w:ind w:right="6"/>
              <w:jc w:val="both"/>
              <w:rPr>
                <w:rFonts w:cs="Arial"/>
                <w:lang w:val="it-IT"/>
              </w:rPr>
            </w:pPr>
            <w:r w:rsidRPr="006140E5">
              <w:rPr>
                <w:rFonts w:cs="Arial"/>
                <w:bCs/>
                <w:color w:val="FF0000"/>
                <w:lang w:val="it-IT"/>
              </w:rPr>
              <w:t xml:space="preserve">Ai sensi dell’art. 49, comma 3-ter, </w:t>
            </w:r>
            <w:r>
              <w:rPr>
                <w:rFonts w:cs="Arial"/>
                <w:bCs/>
                <w:color w:val="FF0000"/>
                <w:lang w:val="it-IT"/>
              </w:rPr>
              <w:t>L.P.</w:t>
            </w:r>
            <w:r w:rsidRPr="006140E5">
              <w:rPr>
                <w:rFonts w:cs="Arial"/>
                <w:bCs/>
                <w:color w:val="FF0000"/>
                <w:lang w:val="it-IT"/>
              </w:rPr>
              <w:t xml:space="preserve"> 17 dicembre 2015, n. 16 è prevista la corresponsione in favore dell’appaltatore di un’anticipazione pari al 20% dell’importo contrattuale.</w:t>
            </w:r>
          </w:p>
        </w:tc>
      </w:tr>
      <w:tr w:rsidR="00762232" w:rsidRPr="00D90FD7" w14:paraId="3F06AEAD" w14:textId="77777777" w:rsidTr="00762232">
        <w:trPr>
          <w:gridAfter w:val="2"/>
          <w:wAfter w:w="8516" w:type="dxa"/>
        </w:trPr>
        <w:tc>
          <w:tcPr>
            <w:tcW w:w="4403" w:type="dxa"/>
            <w:gridSpan w:val="2"/>
          </w:tcPr>
          <w:p w14:paraId="6C1BCC8A" w14:textId="77777777" w:rsidR="00762232" w:rsidRPr="00425637" w:rsidRDefault="00762232" w:rsidP="00762232">
            <w:pPr>
              <w:pStyle w:val="Rientrocorpodeltesto"/>
              <w:widowControl w:val="0"/>
              <w:tabs>
                <w:tab w:val="left" w:pos="8496"/>
              </w:tabs>
              <w:spacing w:after="0"/>
              <w:ind w:left="0"/>
              <w:jc w:val="both"/>
              <w:rPr>
                <w:rFonts w:cs="Arial"/>
                <w:bCs/>
                <w:color w:val="FF0000"/>
                <w:lang w:val="it-IT"/>
              </w:rPr>
            </w:pPr>
          </w:p>
        </w:tc>
        <w:tc>
          <w:tcPr>
            <w:tcW w:w="852" w:type="dxa"/>
          </w:tcPr>
          <w:p w14:paraId="0182C8B1" w14:textId="77777777" w:rsidR="00762232" w:rsidRPr="00425637" w:rsidRDefault="00762232" w:rsidP="00762232">
            <w:pPr>
              <w:widowControl w:val="0"/>
              <w:rPr>
                <w:rFonts w:cs="Arial"/>
                <w:lang w:val="it-IT"/>
              </w:rPr>
            </w:pPr>
          </w:p>
        </w:tc>
        <w:tc>
          <w:tcPr>
            <w:tcW w:w="4258" w:type="dxa"/>
          </w:tcPr>
          <w:p w14:paraId="1159D9D6" w14:textId="77777777" w:rsidR="00762232" w:rsidRPr="006140E5" w:rsidRDefault="00762232" w:rsidP="00762232">
            <w:pPr>
              <w:widowControl w:val="0"/>
              <w:autoSpaceDE w:val="0"/>
              <w:autoSpaceDN w:val="0"/>
              <w:adjustRightInd w:val="0"/>
              <w:ind w:right="6"/>
              <w:jc w:val="both"/>
              <w:rPr>
                <w:rFonts w:cs="Arial"/>
                <w:bCs/>
                <w:color w:val="FF0000"/>
                <w:lang w:val="it-IT"/>
              </w:rPr>
            </w:pPr>
          </w:p>
        </w:tc>
      </w:tr>
      <w:tr w:rsidR="00762232" w:rsidRPr="00D90FD7" w14:paraId="307BDC1C" w14:textId="77777777" w:rsidTr="00762232">
        <w:trPr>
          <w:gridAfter w:val="2"/>
          <w:wAfter w:w="8516" w:type="dxa"/>
        </w:trPr>
        <w:tc>
          <w:tcPr>
            <w:tcW w:w="4403" w:type="dxa"/>
            <w:gridSpan w:val="2"/>
          </w:tcPr>
          <w:p w14:paraId="7E67F035" w14:textId="62AF9B66" w:rsidR="00762232" w:rsidRPr="006F70B4" w:rsidRDefault="00762232" w:rsidP="00762232">
            <w:pPr>
              <w:widowControl w:val="0"/>
              <w:tabs>
                <w:tab w:val="left" w:pos="360"/>
              </w:tabs>
              <w:jc w:val="both"/>
              <w:rPr>
                <w:rFonts w:eastAsia="Andale Sans UI" w:cs="Arial"/>
                <w:bCs/>
                <w:noProof w:val="0"/>
                <w:color w:val="FF0000"/>
                <w:lang w:val="de-DE" w:eastAsia="it-IT"/>
              </w:rPr>
            </w:pPr>
            <w:r w:rsidRPr="006F70B4">
              <w:rPr>
                <w:rFonts w:eastAsia="Andale Sans UI" w:cs="Arial"/>
                <w:bCs/>
                <w:i/>
                <w:noProof w:val="0"/>
                <w:color w:val="FF0000"/>
                <w:highlight w:val="green"/>
                <w:lang w:val="de-DE" w:eastAsia="it-IT"/>
              </w:rPr>
              <w:t xml:space="preserve">(Verweis auf LG 3/2020 nur in den Ausschreibungsbedingungen jener Ausschreibungen beibehalten, welche zwischen dem 17.04.2020 und </w:t>
            </w:r>
            <w:r w:rsidRPr="00A068B2">
              <w:rPr>
                <w:rFonts w:eastAsia="Andale Sans UI" w:cs="Arial"/>
                <w:bCs/>
                <w:i/>
                <w:noProof w:val="0"/>
                <w:color w:val="FF0000"/>
                <w:highlight w:val="green"/>
                <w:lang w:val="de-DE" w:eastAsia="it-IT"/>
              </w:rPr>
              <w:t xml:space="preserve">31.12.2021 veröffentlicht </w:t>
            </w:r>
            <w:r w:rsidRPr="006F70B4">
              <w:rPr>
                <w:rFonts w:eastAsia="Andale Sans UI" w:cs="Arial"/>
                <w:bCs/>
                <w:i/>
                <w:noProof w:val="0"/>
                <w:color w:val="FF0000"/>
                <w:highlight w:val="green"/>
                <w:lang w:val="de-DE" w:eastAsia="it-IT"/>
              </w:rPr>
              <w:t>worden sind</w:t>
            </w:r>
            <w:r w:rsidRPr="00FD7BB3">
              <w:rPr>
                <w:rFonts w:eastAsia="Andale Sans UI" w:cs="Arial"/>
                <w:bCs/>
                <w:i/>
                <w:noProof w:val="0"/>
                <w:color w:val="FF0000"/>
                <w:highlight w:val="green"/>
                <w:lang w:val="de-DE" w:eastAsia="it-IT"/>
              </w:rPr>
              <w:t>)</w:t>
            </w:r>
          </w:p>
          <w:p w14:paraId="7477232D" w14:textId="4D77DB7F" w:rsidR="00762232" w:rsidRPr="00BD0D61" w:rsidRDefault="00762232" w:rsidP="00762232">
            <w:pPr>
              <w:widowControl w:val="0"/>
              <w:autoSpaceDE w:val="0"/>
              <w:autoSpaceDN w:val="0"/>
              <w:adjustRightInd w:val="0"/>
              <w:spacing w:line="240" w:lineRule="exact"/>
              <w:ind w:right="6"/>
              <w:jc w:val="both"/>
              <w:rPr>
                <w:rFonts w:eastAsia="Andale Sans UI" w:cs="Arial"/>
                <w:noProof w:val="0"/>
                <w:color w:val="FF0000"/>
                <w:shd w:val="clear" w:color="auto" w:fill="FFFF00"/>
                <w:lang w:val="de-DE" w:eastAsia="de-DE"/>
              </w:rPr>
            </w:pPr>
            <w:r w:rsidRPr="00247726">
              <w:rPr>
                <w:rFonts w:eastAsia="Andale Sans UI" w:cs="Arial"/>
                <w:bCs/>
                <w:noProof w:val="0"/>
                <w:color w:val="FF0000"/>
                <w:highlight w:val="yellow"/>
                <w:lang w:val="de-DE" w:eastAsia="it-IT"/>
              </w:rPr>
              <w:t xml:space="preserve">Gemäß Art. 19 LG Nr. 3/2020, </w:t>
            </w:r>
            <w:r>
              <w:rPr>
                <w:rFonts w:eastAsia="Andale Sans UI" w:cs="Arial"/>
                <w:bCs/>
                <w:noProof w:val="0"/>
                <w:color w:val="FF0000"/>
                <w:highlight w:val="yellow"/>
                <w:lang w:val="de-DE" w:eastAsia="it-IT"/>
              </w:rPr>
              <w:t>abgeändert</w:t>
            </w:r>
            <w:r w:rsidRPr="00247726">
              <w:rPr>
                <w:rFonts w:eastAsia="Andale Sans UI" w:cs="Arial"/>
                <w:bCs/>
                <w:noProof w:val="0"/>
                <w:color w:val="FF0000"/>
                <w:highlight w:val="yellow"/>
                <w:lang w:val="de-DE" w:eastAsia="it-IT"/>
              </w:rPr>
              <w:t xml:space="preserve"> mit LG 1/2021</w:t>
            </w:r>
            <w:r>
              <w:rPr>
                <w:rFonts w:eastAsia="Andale Sans UI" w:cs="Arial"/>
                <w:bCs/>
                <w:noProof w:val="0"/>
                <w:color w:val="FF0000"/>
                <w:highlight w:val="yellow"/>
                <w:lang w:val="de-DE" w:eastAsia="it-IT"/>
              </w:rPr>
              <w:t>,</w:t>
            </w:r>
            <w:r w:rsidRPr="00247726">
              <w:rPr>
                <w:rFonts w:eastAsia="Andale Sans UI" w:cs="Arial"/>
                <w:bCs/>
                <w:noProof w:val="0"/>
                <w:color w:val="FF0000"/>
                <w:highlight w:val="yellow"/>
                <w:lang w:val="de-DE" w:eastAsia="it-IT"/>
              </w:rPr>
              <w:t xml:space="preserve"> wird die Anzahlung des Vertragswertes bis zu </w:t>
            </w:r>
            <w:r w:rsidRPr="00496F4C">
              <w:rPr>
                <w:rFonts w:cs="Arial"/>
                <w:noProof w:val="0"/>
                <w:sz w:val="18"/>
                <w:szCs w:val="18"/>
                <w:lang w:val="it-IT" w:eastAsia="ar-SA"/>
              </w:rPr>
              <w:fldChar w:fldCharType="begin">
                <w:ffData>
                  <w:name w:val="Testo8"/>
                  <w:enabled/>
                  <w:calcOnExit w:val="0"/>
                  <w:textInput/>
                </w:ffData>
              </w:fldChar>
            </w:r>
            <w:r w:rsidRPr="00496F4C">
              <w:rPr>
                <w:rFonts w:cs="Arial"/>
                <w:noProof w:val="0"/>
                <w:sz w:val="18"/>
                <w:szCs w:val="18"/>
                <w:lang w:val="de-DE" w:eastAsia="ar-SA"/>
              </w:rPr>
              <w:instrText xml:space="preserve"> FORMTEXT </w:instrText>
            </w:r>
            <w:r w:rsidRPr="00496F4C">
              <w:rPr>
                <w:rFonts w:cs="Arial"/>
                <w:noProof w:val="0"/>
                <w:sz w:val="18"/>
                <w:szCs w:val="18"/>
                <w:lang w:val="it-IT" w:eastAsia="ar-SA"/>
              </w:rPr>
            </w:r>
            <w:r w:rsidRPr="00496F4C">
              <w:rPr>
                <w:rFonts w:cs="Arial"/>
                <w:noProof w:val="0"/>
                <w:sz w:val="18"/>
                <w:szCs w:val="18"/>
                <w:lang w:val="it-IT" w:eastAsia="ar-SA"/>
              </w:rPr>
              <w:fldChar w:fldCharType="separate"/>
            </w:r>
            <w:r w:rsidRPr="00496F4C">
              <w:rPr>
                <w:rFonts w:cs="Arial"/>
                <w:noProof w:val="0"/>
                <w:sz w:val="18"/>
                <w:szCs w:val="18"/>
                <w:lang w:val="it-IT" w:eastAsia="ar-SA"/>
              </w:rPr>
              <w:t> </w:t>
            </w:r>
            <w:r w:rsidRPr="00496F4C">
              <w:rPr>
                <w:rFonts w:cs="Arial"/>
                <w:noProof w:val="0"/>
                <w:sz w:val="18"/>
                <w:szCs w:val="18"/>
                <w:lang w:val="it-IT" w:eastAsia="ar-SA"/>
              </w:rPr>
              <w:t> </w:t>
            </w:r>
            <w:r w:rsidRPr="00496F4C">
              <w:rPr>
                <w:rFonts w:cs="Arial"/>
                <w:noProof w:val="0"/>
                <w:sz w:val="18"/>
                <w:szCs w:val="18"/>
                <w:lang w:val="it-IT" w:eastAsia="ar-SA"/>
              </w:rPr>
              <w:t> </w:t>
            </w:r>
            <w:r w:rsidRPr="00496F4C">
              <w:rPr>
                <w:rFonts w:cs="Arial"/>
                <w:noProof w:val="0"/>
                <w:sz w:val="18"/>
                <w:szCs w:val="18"/>
                <w:lang w:val="it-IT" w:eastAsia="ar-SA"/>
              </w:rPr>
              <w:t> </w:t>
            </w:r>
            <w:r w:rsidRPr="00496F4C">
              <w:rPr>
                <w:rFonts w:cs="Arial"/>
                <w:noProof w:val="0"/>
                <w:sz w:val="18"/>
                <w:szCs w:val="18"/>
                <w:lang w:val="it-IT" w:eastAsia="ar-SA"/>
              </w:rPr>
              <w:t> </w:t>
            </w:r>
            <w:r w:rsidRPr="00496F4C">
              <w:rPr>
                <w:rFonts w:cs="Arial"/>
                <w:noProof w:val="0"/>
                <w:sz w:val="18"/>
                <w:szCs w:val="18"/>
                <w:lang w:val="it-IT" w:eastAsia="ar-SA"/>
              </w:rPr>
              <w:fldChar w:fldCharType="end"/>
            </w:r>
            <w:r w:rsidRPr="00247726">
              <w:rPr>
                <w:rFonts w:eastAsia="Andale Sans UI" w:cs="Arial"/>
                <w:bCs/>
                <w:noProof w:val="0"/>
                <w:color w:val="FF0000"/>
                <w:highlight w:val="yellow"/>
                <w:lang w:val="de-DE" w:eastAsia="it-IT"/>
              </w:rPr>
              <w:t xml:space="preserve"> Prozent (</w:t>
            </w:r>
            <w:r w:rsidRPr="001254AE">
              <w:rPr>
                <w:rFonts w:eastAsia="Andale Sans UI" w:cs="Arial"/>
                <w:bCs/>
                <w:noProof w:val="0"/>
                <w:color w:val="FF0000"/>
                <w:highlight w:val="green"/>
                <w:lang w:val="de-DE" w:eastAsia="it-IT"/>
              </w:rPr>
              <w:t xml:space="preserve">maximal 40%) </w:t>
            </w:r>
            <w:r w:rsidRPr="00247726">
              <w:rPr>
                <w:rFonts w:eastAsia="Andale Sans UI" w:cs="Arial"/>
                <w:bCs/>
                <w:noProof w:val="0"/>
                <w:color w:val="FF0000"/>
                <w:highlight w:val="yellow"/>
                <w:lang w:val="de-DE" w:eastAsia="it-IT"/>
              </w:rPr>
              <w:t>des Auftragswert</w:t>
            </w:r>
            <w:r>
              <w:rPr>
                <w:rFonts w:eastAsia="Andale Sans UI" w:cs="Arial"/>
                <w:bCs/>
                <w:noProof w:val="0"/>
                <w:color w:val="FF0000"/>
                <w:highlight w:val="yellow"/>
                <w:lang w:val="de-DE" w:eastAsia="it-IT"/>
              </w:rPr>
              <w:t>es</w:t>
            </w:r>
            <w:r w:rsidRPr="00247726">
              <w:rPr>
                <w:rFonts w:eastAsia="Andale Sans UI" w:cs="Arial"/>
                <w:bCs/>
                <w:noProof w:val="0"/>
                <w:color w:val="FF0000"/>
                <w:highlight w:val="yellow"/>
                <w:lang w:val="de-DE" w:eastAsia="it-IT"/>
              </w:rPr>
              <w:t xml:space="preserve"> anerkannt werden.</w:t>
            </w:r>
          </w:p>
        </w:tc>
        <w:tc>
          <w:tcPr>
            <w:tcW w:w="852" w:type="dxa"/>
          </w:tcPr>
          <w:p w14:paraId="198D745B" w14:textId="77777777" w:rsidR="00762232" w:rsidRPr="006F70B4" w:rsidRDefault="00762232" w:rsidP="00762232">
            <w:pPr>
              <w:widowControl w:val="0"/>
              <w:spacing w:line="240" w:lineRule="exact"/>
              <w:rPr>
                <w:rFonts w:cs="Arial"/>
                <w:lang w:val="de-DE"/>
              </w:rPr>
            </w:pPr>
          </w:p>
        </w:tc>
        <w:tc>
          <w:tcPr>
            <w:tcW w:w="4258" w:type="dxa"/>
          </w:tcPr>
          <w:p w14:paraId="62B57609" w14:textId="048FE3EA" w:rsidR="00762232" w:rsidRPr="006F70B4" w:rsidRDefault="00762232" w:rsidP="00762232">
            <w:pPr>
              <w:widowControl w:val="0"/>
              <w:tabs>
                <w:tab w:val="num" w:pos="360"/>
              </w:tabs>
              <w:jc w:val="both"/>
              <w:rPr>
                <w:rFonts w:cs="Arial"/>
                <w:bCs/>
                <w:noProof w:val="0"/>
                <w:color w:val="FF0000"/>
                <w:lang w:val="it-IT" w:eastAsia="it-IT"/>
              </w:rPr>
            </w:pPr>
            <w:r w:rsidRPr="006F70B4">
              <w:rPr>
                <w:rFonts w:cs="Arial"/>
                <w:bCs/>
                <w:i/>
                <w:noProof w:val="0"/>
                <w:color w:val="FF0000"/>
                <w:highlight w:val="green"/>
                <w:lang w:val="it-IT" w:eastAsia="it-IT"/>
              </w:rPr>
              <w:t xml:space="preserve">(lasciare riferimento alla </w:t>
            </w:r>
            <w:r w:rsidRPr="00F0276C">
              <w:rPr>
                <w:rFonts w:cs="Arial"/>
                <w:bCs/>
                <w:i/>
                <w:noProof w:val="0"/>
                <w:color w:val="FF0000"/>
                <w:highlight w:val="green"/>
                <w:lang w:val="it-IT" w:eastAsia="it-IT"/>
              </w:rPr>
              <w:t xml:space="preserve">L.P. </w:t>
            </w:r>
            <w:r w:rsidRPr="006F70B4">
              <w:rPr>
                <w:rFonts w:cs="Arial"/>
                <w:bCs/>
                <w:i/>
                <w:noProof w:val="0"/>
                <w:color w:val="FF0000"/>
                <w:highlight w:val="green"/>
                <w:lang w:val="it-IT" w:eastAsia="it-IT"/>
              </w:rPr>
              <w:t>3/2020 solo nei disciplinari di gare pubblicate dal 17.04.202</w:t>
            </w:r>
            <w:r>
              <w:rPr>
                <w:rFonts w:cs="Arial"/>
                <w:bCs/>
                <w:i/>
                <w:noProof w:val="0"/>
                <w:color w:val="FF0000"/>
                <w:highlight w:val="green"/>
                <w:lang w:val="it-IT" w:eastAsia="it-IT"/>
              </w:rPr>
              <w:t>0</w:t>
            </w:r>
            <w:r w:rsidRPr="006F70B4">
              <w:rPr>
                <w:rFonts w:cs="Arial"/>
                <w:bCs/>
                <w:i/>
                <w:noProof w:val="0"/>
                <w:color w:val="FF0000"/>
                <w:highlight w:val="green"/>
                <w:lang w:val="it-IT" w:eastAsia="it-IT"/>
              </w:rPr>
              <w:t xml:space="preserve"> al </w:t>
            </w:r>
            <w:r w:rsidRPr="00A068B2">
              <w:rPr>
                <w:rFonts w:cs="Arial"/>
                <w:bCs/>
                <w:i/>
                <w:noProof w:val="0"/>
                <w:color w:val="FF0000"/>
                <w:highlight w:val="green"/>
                <w:lang w:val="it-IT" w:eastAsia="it-IT"/>
              </w:rPr>
              <w:t>31.12.2021)</w:t>
            </w:r>
          </w:p>
          <w:p w14:paraId="667E3333" w14:textId="77777777" w:rsidR="00762232" w:rsidRDefault="00762232" w:rsidP="00762232">
            <w:pPr>
              <w:widowControl w:val="0"/>
              <w:autoSpaceDE w:val="0"/>
              <w:autoSpaceDN w:val="0"/>
              <w:adjustRightInd w:val="0"/>
              <w:spacing w:line="240" w:lineRule="exact"/>
              <w:ind w:right="6"/>
              <w:jc w:val="both"/>
              <w:rPr>
                <w:rFonts w:eastAsia="Andale Sans UI" w:cs="Arial"/>
                <w:bCs/>
                <w:noProof w:val="0"/>
                <w:color w:val="FF0000"/>
                <w:lang w:val="it-IT" w:eastAsia="it-IT"/>
              </w:rPr>
            </w:pPr>
            <w:bookmarkStart w:id="118" w:name="_Hlk39566531"/>
          </w:p>
          <w:p w14:paraId="127F1601" w14:textId="1924CEFC" w:rsidR="00762232" w:rsidRPr="006140E5" w:rsidRDefault="00762232" w:rsidP="00762232">
            <w:pPr>
              <w:widowControl w:val="0"/>
              <w:autoSpaceDE w:val="0"/>
              <w:autoSpaceDN w:val="0"/>
              <w:adjustRightInd w:val="0"/>
              <w:spacing w:line="240" w:lineRule="exact"/>
              <w:ind w:right="6"/>
              <w:jc w:val="both"/>
              <w:rPr>
                <w:rFonts w:cs="Arial"/>
                <w:lang w:val="it-IT"/>
              </w:rPr>
            </w:pPr>
            <w:r w:rsidRPr="00471165">
              <w:rPr>
                <w:rFonts w:eastAsia="Andale Sans UI" w:cs="Arial"/>
                <w:bCs/>
                <w:noProof w:val="0"/>
                <w:color w:val="FF0000"/>
                <w:highlight w:val="yellow"/>
                <w:lang w:val="it-IT" w:eastAsia="it-IT"/>
              </w:rPr>
              <w:t xml:space="preserve">Ai </w:t>
            </w:r>
            <w:r w:rsidRPr="00C939F7">
              <w:rPr>
                <w:rFonts w:eastAsia="Andale Sans UI" w:cs="Arial"/>
                <w:bCs/>
                <w:noProof w:val="0"/>
                <w:color w:val="FF0000"/>
                <w:highlight w:val="yellow"/>
                <w:lang w:val="it-IT" w:eastAsia="it-IT"/>
              </w:rPr>
              <w:t>sensi</w:t>
            </w:r>
            <w:r w:rsidRPr="00471165">
              <w:rPr>
                <w:rFonts w:eastAsia="Andale Sans UI" w:cs="Arial"/>
                <w:bCs/>
                <w:noProof w:val="0"/>
                <w:color w:val="FF0000"/>
                <w:highlight w:val="yellow"/>
                <w:lang w:val="it-IT" w:eastAsia="it-IT"/>
              </w:rPr>
              <w:t xml:space="preserve"> dell'art. 19 L.P. n. 3/2020 come modificato dalla </w:t>
            </w:r>
            <w:proofErr w:type="spellStart"/>
            <w:r w:rsidRPr="00471165">
              <w:rPr>
                <w:rFonts w:eastAsia="Andale Sans UI" w:cs="Arial"/>
                <w:bCs/>
                <w:noProof w:val="0"/>
                <w:color w:val="FF0000"/>
                <w:highlight w:val="yellow"/>
                <w:lang w:val="it-IT" w:eastAsia="it-IT"/>
              </w:rPr>
              <w:t>lp</w:t>
            </w:r>
            <w:proofErr w:type="spellEnd"/>
            <w:r w:rsidRPr="00471165">
              <w:rPr>
                <w:rFonts w:eastAsia="Andale Sans UI" w:cs="Arial"/>
                <w:bCs/>
                <w:noProof w:val="0"/>
                <w:color w:val="FF0000"/>
                <w:highlight w:val="yellow"/>
                <w:lang w:val="it-IT" w:eastAsia="it-IT"/>
              </w:rPr>
              <w:t xml:space="preserve"> 1/2021 sarà riconosciuta un’anticipazione del prezzo pari al </w:t>
            </w:r>
            <w:r w:rsidRPr="00496F4C">
              <w:rPr>
                <w:rFonts w:cs="Arial"/>
                <w:noProof w:val="0"/>
                <w:sz w:val="18"/>
                <w:szCs w:val="18"/>
                <w:lang w:val="it-IT" w:eastAsia="ar-SA"/>
              </w:rPr>
              <w:fldChar w:fldCharType="begin">
                <w:ffData>
                  <w:name w:val="Testo8"/>
                  <w:enabled/>
                  <w:calcOnExit w:val="0"/>
                  <w:textInput/>
                </w:ffData>
              </w:fldChar>
            </w:r>
            <w:bookmarkStart w:id="119" w:name="Testo8"/>
            <w:r w:rsidRPr="00496F4C">
              <w:rPr>
                <w:rFonts w:cs="Arial"/>
                <w:noProof w:val="0"/>
                <w:sz w:val="18"/>
                <w:szCs w:val="18"/>
                <w:lang w:val="it-IT" w:eastAsia="ar-SA"/>
              </w:rPr>
              <w:instrText xml:space="preserve"> FORMTEXT </w:instrText>
            </w:r>
            <w:r w:rsidRPr="00496F4C">
              <w:rPr>
                <w:rFonts w:cs="Arial"/>
                <w:noProof w:val="0"/>
                <w:sz w:val="18"/>
                <w:szCs w:val="18"/>
                <w:lang w:val="it-IT" w:eastAsia="ar-SA"/>
              </w:rPr>
            </w:r>
            <w:r w:rsidRPr="00496F4C">
              <w:rPr>
                <w:rFonts w:cs="Arial"/>
                <w:noProof w:val="0"/>
                <w:sz w:val="18"/>
                <w:szCs w:val="18"/>
                <w:lang w:val="it-IT" w:eastAsia="ar-SA"/>
              </w:rPr>
              <w:fldChar w:fldCharType="separate"/>
            </w:r>
            <w:r w:rsidRPr="00496F4C">
              <w:rPr>
                <w:rFonts w:cs="Arial"/>
                <w:noProof w:val="0"/>
                <w:sz w:val="18"/>
                <w:szCs w:val="18"/>
                <w:lang w:val="it-IT" w:eastAsia="ar-SA"/>
              </w:rPr>
              <w:t> </w:t>
            </w:r>
            <w:r w:rsidRPr="00496F4C">
              <w:rPr>
                <w:rFonts w:cs="Arial"/>
                <w:noProof w:val="0"/>
                <w:sz w:val="18"/>
                <w:szCs w:val="18"/>
                <w:lang w:val="it-IT" w:eastAsia="ar-SA"/>
              </w:rPr>
              <w:t> </w:t>
            </w:r>
            <w:r w:rsidRPr="00496F4C">
              <w:rPr>
                <w:rFonts w:cs="Arial"/>
                <w:noProof w:val="0"/>
                <w:sz w:val="18"/>
                <w:szCs w:val="18"/>
                <w:lang w:val="it-IT" w:eastAsia="ar-SA"/>
              </w:rPr>
              <w:t> </w:t>
            </w:r>
            <w:r w:rsidRPr="00496F4C">
              <w:rPr>
                <w:rFonts w:cs="Arial"/>
                <w:noProof w:val="0"/>
                <w:sz w:val="18"/>
                <w:szCs w:val="18"/>
                <w:lang w:val="it-IT" w:eastAsia="ar-SA"/>
              </w:rPr>
              <w:t> </w:t>
            </w:r>
            <w:r w:rsidRPr="00496F4C">
              <w:rPr>
                <w:rFonts w:cs="Arial"/>
                <w:noProof w:val="0"/>
                <w:sz w:val="18"/>
                <w:szCs w:val="18"/>
                <w:lang w:val="it-IT" w:eastAsia="ar-SA"/>
              </w:rPr>
              <w:t> </w:t>
            </w:r>
            <w:r w:rsidRPr="00496F4C">
              <w:rPr>
                <w:rFonts w:cs="Arial"/>
                <w:noProof w:val="0"/>
                <w:sz w:val="18"/>
                <w:szCs w:val="18"/>
                <w:lang w:val="it-IT" w:eastAsia="ar-SA"/>
              </w:rPr>
              <w:fldChar w:fldCharType="end"/>
            </w:r>
            <w:bookmarkEnd w:id="119"/>
            <w:r w:rsidRPr="00471165">
              <w:rPr>
                <w:rFonts w:eastAsia="Andale Sans UI" w:cs="Arial"/>
                <w:bCs/>
                <w:noProof w:val="0"/>
                <w:color w:val="FF0000"/>
                <w:highlight w:val="yellow"/>
                <w:lang w:val="it-IT" w:eastAsia="it-IT"/>
              </w:rPr>
              <w:t xml:space="preserve"> </w:t>
            </w:r>
            <w:r w:rsidRPr="00471165">
              <w:rPr>
                <w:rFonts w:cs="Arial"/>
                <w:bCs/>
                <w:i/>
                <w:noProof w:val="0"/>
                <w:color w:val="FF0000"/>
                <w:highlight w:val="green"/>
                <w:lang w:val="it-IT" w:eastAsia="it-IT"/>
              </w:rPr>
              <w:t>(massimo 40%)</w:t>
            </w:r>
            <w:r w:rsidRPr="00471165">
              <w:rPr>
                <w:rFonts w:eastAsia="Andale Sans UI" w:cs="Arial"/>
                <w:bCs/>
                <w:noProof w:val="0"/>
                <w:color w:val="FF0000"/>
                <w:highlight w:val="green"/>
                <w:lang w:val="it-IT" w:eastAsia="it-IT"/>
              </w:rPr>
              <w:t xml:space="preserve"> </w:t>
            </w:r>
            <w:r w:rsidRPr="00471165">
              <w:rPr>
                <w:rFonts w:eastAsia="Andale Sans UI" w:cs="Arial"/>
                <w:bCs/>
                <w:noProof w:val="0"/>
                <w:color w:val="FF0000"/>
                <w:highlight w:val="yellow"/>
                <w:lang w:val="it-IT" w:eastAsia="it-IT"/>
              </w:rPr>
              <w:t>dell’importo contrattuale</w:t>
            </w:r>
            <w:r w:rsidRPr="001355E9">
              <w:rPr>
                <w:rFonts w:eastAsia="Andale Sans UI" w:cs="Arial"/>
                <w:bCs/>
                <w:noProof w:val="0"/>
                <w:color w:val="FF0000"/>
                <w:lang w:val="it-IT" w:eastAsia="it-IT"/>
              </w:rPr>
              <w:t>.</w:t>
            </w:r>
            <w:bookmarkEnd w:id="118"/>
          </w:p>
        </w:tc>
      </w:tr>
      <w:tr w:rsidR="00762232" w:rsidRPr="00D90FD7" w14:paraId="02C939A7" w14:textId="77777777" w:rsidTr="00762232">
        <w:trPr>
          <w:gridAfter w:val="2"/>
          <w:wAfter w:w="8516" w:type="dxa"/>
        </w:trPr>
        <w:tc>
          <w:tcPr>
            <w:tcW w:w="4403" w:type="dxa"/>
            <w:gridSpan w:val="2"/>
          </w:tcPr>
          <w:p w14:paraId="1B1E3CFF" w14:textId="77777777" w:rsidR="00762232" w:rsidRPr="00B12488" w:rsidRDefault="00762232" w:rsidP="00762232">
            <w:pPr>
              <w:widowControl w:val="0"/>
              <w:tabs>
                <w:tab w:val="left" w:pos="360"/>
              </w:tabs>
              <w:jc w:val="both"/>
              <w:rPr>
                <w:rFonts w:eastAsia="Andale Sans UI" w:cs="Arial"/>
                <w:bCs/>
                <w:i/>
                <w:noProof w:val="0"/>
                <w:color w:val="FF0000"/>
                <w:highlight w:val="green"/>
                <w:lang w:val="it-IT" w:eastAsia="it-IT"/>
              </w:rPr>
            </w:pPr>
          </w:p>
        </w:tc>
        <w:tc>
          <w:tcPr>
            <w:tcW w:w="852" w:type="dxa"/>
          </w:tcPr>
          <w:p w14:paraId="7216C5EB" w14:textId="77777777" w:rsidR="00762232" w:rsidRPr="00B12488" w:rsidRDefault="00762232" w:rsidP="00762232">
            <w:pPr>
              <w:widowControl w:val="0"/>
              <w:spacing w:line="240" w:lineRule="exact"/>
              <w:rPr>
                <w:rFonts w:cs="Arial"/>
                <w:lang w:val="it-IT"/>
              </w:rPr>
            </w:pPr>
          </w:p>
        </w:tc>
        <w:tc>
          <w:tcPr>
            <w:tcW w:w="4258" w:type="dxa"/>
          </w:tcPr>
          <w:p w14:paraId="6EB3CCEB" w14:textId="77777777" w:rsidR="00762232" w:rsidRPr="006F70B4" w:rsidRDefault="00762232" w:rsidP="00762232">
            <w:pPr>
              <w:widowControl w:val="0"/>
              <w:tabs>
                <w:tab w:val="num" w:pos="360"/>
              </w:tabs>
              <w:jc w:val="both"/>
              <w:rPr>
                <w:rFonts w:cs="Arial"/>
                <w:bCs/>
                <w:i/>
                <w:noProof w:val="0"/>
                <w:color w:val="FF0000"/>
                <w:highlight w:val="green"/>
                <w:lang w:val="it-IT" w:eastAsia="it-IT"/>
              </w:rPr>
            </w:pPr>
          </w:p>
        </w:tc>
      </w:tr>
      <w:tr w:rsidR="00762232" w:rsidRPr="00D90FD7" w14:paraId="652BE7C1" w14:textId="77777777" w:rsidTr="00762232">
        <w:trPr>
          <w:gridAfter w:val="2"/>
          <w:wAfter w:w="8516" w:type="dxa"/>
        </w:trPr>
        <w:tc>
          <w:tcPr>
            <w:tcW w:w="4403" w:type="dxa"/>
            <w:gridSpan w:val="2"/>
          </w:tcPr>
          <w:p w14:paraId="1C6B90B8" w14:textId="77777777" w:rsidR="00762232" w:rsidRPr="00B026EE" w:rsidRDefault="00762232" w:rsidP="00762232">
            <w:pPr>
              <w:pStyle w:val="Textblock-1"/>
              <w:tabs>
                <w:tab w:val="left" w:pos="360"/>
              </w:tabs>
              <w:suppressAutoHyphens w:val="0"/>
              <w:ind w:left="0"/>
              <w:contextualSpacing/>
              <w:rPr>
                <w:rFonts w:eastAsia="Times New Roman" w:cs="Arial"/>
                <w:bCs/>
                <w:color w:val="FF0000"/>
                <w:sz w:val="20"/>
              </w:rPr>
            </w:pPr>
            <w:r w:rsidRPr="00B026EE">
              <w:rPr>
                <w:rFonts w:eastAsia="Times New Roman" w:cs="Arial"/>
                <w:bCs/>
                <w:color w:val="FF0000"/>
                <w:sz w:val="20"/>
              </w:rPr>
              <w:t xml:space="preserve">Die Zahlung der Anzahlung setzt gemäß Art. 35 Abs. 18 </w:t>
            </w:r>
            <w:proofErr w:type="spellStart"/>
            <w:r w:rsidRPr="00B026EE">
              <w:rPr>
                <w:rFonts w:eastAsia="Times New Roman" w:cs="Arial"/>
                <w:bCs/>
                <w:color w:val="FF0000"/>
                <w:sz w:val="20"/>
              </w:rPr>
              <w:t>GvD</w:t>
            </w:r>
            <w:proofErr w:type="spellEnd"/>
            <w:r w:rsidRPr="00B026EE">
              <w:rPr>
                <w:rFonts w:eastAsia="Times New Roman" w:cs="Arial"/>
                <w:bCs/>
                <w:color w:val="FF0000"/>
                <w:sz w:val="20"/>
              </w:rPr>
              <w:t xml:space="preserve"> Nr. 50/2016 voraus, dass eine Bank- oder Versicherungsgarantie in Höhe der Anzahlung geleistet wurde, erhöht um den gesetzlichen Zinssatz für den Zeitraum, der für die Rückforderung der Anzahlung gemäß dem Zeitplan der Leistungserbringung erforderlich ist. Der Betrag dieser Sicherheit wird nach Baufortschritten schrittweise und automatisch im Verhältnis zur fortschreitenden Wiedererlangung der Anzahlung seitens der auftraggebenden Körperschaft reduziert. </w:t>
            </w:r>
          </w:p>
          <w:p w14:paraId="659B950B" w14:textId="77777777" w:rsidR="00762232" w:rsidRPr="00852073" w:rsidRDefault="00762232" w:rsidP="00762232">
            <w:pPr>
              <w:pStyle w:val="Rientrocorpodeltesto"/>
              <w:widowControl w:val="0"/>
              <w:tabs>
                <w:tab w:val="left" w:pos="8496"/>
              </w:tabs>
              <w:spacing w:after="0"/>
              <w:ind w:left="0"/>
              <w:jc w:val="both"/>
              <w:rPr>
                <w:rFonts w:cs="Arial"/>
                <w:lang w:val="de-DE"/>
              </w:rPr>
            </w:pPr>
          </w:p>
        </w:tc>
        <w:tc>
          <w:tcPr>
            <w:tcW w:w="852" w:type="dxa"/>
          </w:tcPr>
          <w:p w14:paraId="1CB1BBA9" w14:textId="77777777" w:rsidR="00762232" w:rsidRPr="00852073" w:rsidRDefault="00762232" w:rsidP="00762232">
            <w:pPr>
              <w:widowControl w:val="0"/>
              <w:rPr>
                <w:rFonts w:cs="Arial"/>
                <w:lang w:val="de-DE"/>
              </w:rPr>
            </w:pPr>
          </w:p>
        </w:tc>
        <w:tc>
          <w:tcPr>
            <w:tcW w:w="4258" w:type="dxa"/>
          </w:tcPr>
          <w:p w14:paraId="6979151D" w14:textId="77777777" w:rsidR="00762232" w:rsidRPr="006140E5" w:rsidRDefault="00762232" w:rsidP="00762232">
            <w:pPr>
              <w:widowControl w:val="0"/>
              <w:autoSpaceDE w:val="0"/>
              <w:autoSpaceDN w:val="0"/>
              <w:adjustRightInd w:val="0"/>
              <w:ind w:right="6"/>
              <w:jc w:val="both"/>
              <w:rPr>
                <w:rFonts w:cs="Arial"/>
                <w:lang w:val="it-IT"/>
              </w:rPr>
            </w:pPr>
            <w:r w:rsidRPr="006140E5">
              <w:rPr>
                <w:rFonts w:cs="Arial"/>
                <w:bCs/>
                <w:color w:val="FF0000"/>
                <w:lang w:val="it-IT"/>
              </w:rPr>
              <w:t xml:space="preserve">L’anticipazione è subordinata, ai sensi del predetto art. 35, comma 18 del </w:t>
            </w:r>
            <w:r>
              <w:rPr>
                <w:rFonts w:cs="Arial"/>
                <w:bCs/>
                <w:color w:val="FF0000"/>
                <w:lang w:val="it-IT"/>
              </w:rPr>
              <w:t>D.lgs</w:t>
            </w:r>
            <w:r w:rsidRPr="006140E5">
              <w:rPr>
                <w:rFonts w:cs="Arial"/>
                <w:bCs/>
                <w:color w:val="FF0000"/>
                <w:lang w:val="it-IT"/>
              </w:rPr>
              <w:t>. n. 50/2016, alla costituzione di garanzia fideiussoria bancaria o assicurativa di importo pari all'anticipazione maggiorato del tasso di interesse legale applicato al periodo necessario al recupero dell'anticipazione stessa secondo il cronoprogramma della prestazione, che verrà richiesta direttamente dall'ente committente. L'importo della garanzia viene gradualmente ed automaticamente ridotto nel corso della prestazione, in rapporto al progressivo recupero dell'anticipazione da parte dell’ente committente.</w:t>
            </w:r>
          </w:p>
        </w:tc>
      </w:tr>
    </w:tbl>
    <w:p w14:paraId="6066B85E" w14:textId="77777777" w:rsidR="00F2434F" w:rsidRPr="00852073" w:rsidRDefault="00F2434F" w:rsidP="00997AB1">
      <w:pPr>
        <w:widowControl w:val="0"/>
        <w:spacing w:line="240" w:lineRule="exact"/>
        <w:rPr>
          <w:lang w:val="it-IT"/>
        </w:rPr>
      </w:pPr>
    </w:p>
    <w:sectPr w:rsidR="00F2434F" w:rsidRPr="00852073" w:rsidSect="005777E1">
      <w:headerReference w:type="even" r:id="rId70"/>
      <w:headerReference w:type="default" r:id="rId71"/>
      <w:footerReference w:type="even" r:id="rId72"/>
      <w:footerReference w:type="default" r:id="rId73"/>
      <w:headerReference w:type="first" r:id="rId74"/>
      <w:footerReference w:type="first" r:id="rId7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62FBB" w14:textId="77777777" w:rsidR="00D90FD7" w:rsidRDefault="00D90FD7">
      <w:r>
        <w:separator/>
      </w:r>
    </w:p>
  </w:endnote>
  <w:endnote w:type="continuationSeparator" w:id="0">
    <w:p w14:paraId="48B46EC9" w14:textId="77777777" w:rsidR="00D90FD7" w:rsidRDefault="00D9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C9644" w14:textId="77777777" w:rsidR="00D90FD7" w:rsidRDefault="00D90FD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D1174" w14:textId="77777777" w:rsidR="00D90FD7" w:rsidRDefault="00D90FD7">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B048" w14:textId="77777777" w:rsidR="00D90FD7" w:rsidRDefault="00D90FD7">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90FD7" w:rsidRPr="005D094D" w14:paraId="0DA65907" w14:textId="77777777" w:rsidTr="00117486">
      <w:trPr>
        <w:cantSplit/>
      </w:trPr>
      <w:tc>
        <w:tcPr>
          <w:tcW w:w="4990" w:type="dxa"/>
        </w:tcPr>
        <w:p w14:paraId="421697BE" w14:textId="77777777" w:rsidR="00D90FD7" w:rsidRPr="00AD3CAD" w:rsidRDefault="00D90FD7" w:rsidP="0037796D">
          <w:pPr>
            <w:spacing w:before="80" w:line="180" w:lineRule="exact"/>
            <w:jc w:val="right"/>
            <w:rPr>
              <w:color w:val="FF0000"/>
              <w:sz w:val="16"/>
            </w:rPr>
          </w:pPr>
          <w:r w:rsidRPr="00AD3CAD">
            <w:rPr>
              <w:color w:val="FF0000"/>
              <w:sz w:val="16"/>
            </w:rPr>
            <w:t xml:space="preserve">Südtiroler Straße 50 </w:t>
          </w:r>
          <w:r w:rsidRPr="00AD3CAD">
            <w:rPr>
              <w:rFonts w:ascii="Wingdings" w:hAnsi="Wingdings"/>
              <w:color w:val="FF0000"/>
              <w:sz w:val="14"/>
            </w:rPr>
            <w:t></w:t>
          </w:r>
          <w:r w:rsidRPr="00AD3CAD">
            <w:rPr>
              <w:color w:val="FF0000"/>
              <w:sz w:val="16"/>
            </w:rPr>
            <w:t xml:space="preserve"> 39100 Bozen</w:t>
          </w:r>
        </w:p>
        <w:p w14:paraId="77C828D7" w14:textId="77777777" w:rsidR="00D90FD7" w:rsidRPr="00AD3CAD" w:rsidRDefault="00D90FD7" w:rsidP="0037796D">
          <w:pPr>
            <w:spacing w:line="180" w:lineRule="exact"/>
            <w:jc w:val="right"/>
            <w:rPr>
              <w:color w:val="FF0000"/>
              <w:sz w:val="16"/>
              <w:szCs w:val="16"/>
            </w:rPr>
          </w:pPr>
          <w:r w:rsidRPr="00AD3CAD">
            <w:rPr>
              <w:color w:val="FF0000"/>
              <w:sz w:val="16"/>
            </w:rPr>
            <w:t xml:space="preserve">Tel. </w:t>
          </w:r>
          <w:r w:rsidRPr="00AD3CAD">
            <w:rPr>
              <w:color w:val="FF0000"/>
              <w:sz w:val="16"/>
              <w:szCs w:val="16"/>
            </w:rPr>
            <w:t xml:space="preserve">0471 41 40 10 </w:t>
          </w:r>
          <w:r w:rsidRPr="00AD3CAD">
            <w:rPr>
              <w:rFonts w:ascii="Wingdings" w:hAnsi="Wingdings"/>
              <w:color w:val="FF0000"/>
              <w:sz w:val="16"/>
              <w:szCs w:val="16"/>
            </w:rPr>
            <w:t></w:t>
          </w:r>
          <w:r w:rsidRPr="00AD3CAD">
            <w:rPr>
              <w:color w:val="FF0000"/>
              <w:sz w:val="16"/>
              <w:szCs w:val="16"/>
            </w:rPr>
            <w:t xml:space="preserve"> Fax 0471 41 40 09</w:t>
          </w:r>
        </w:p>
        <w:p w14:paraId="54D3B19F" w14:textId="77777777" w:rsidR="00D90FD7" w:rsidRPr="00AD3CAD" w:rsidRDefault="00D90FD7" w:rsidP="0037796D">
          <w:pPr>
            <w:spacing w:line="180" w:lineRule="exact"/>
            <w:jc w:val="right"/>
            <w:rPr>
              <w:color w:val="FF0000"/>
              <w:sz w:val="16"/>
              <w:szCs w:val="16"/>
            </w:rPr>
          </w:pPr>
          <w:hyperlink r:id="rId1" w:history="1">
            <w:r w:rsidRPr="00AD3CAD">
              <w:rPr>
                <w:color w:val="FF0000"/>
                <w:sz w:val="16"/>
                <w:szCs w:val="16"/>
              </w:rPr>
              <w:t>http://aov.provinz.bz.it</w:t>
            </w:r>
            <w:r w:rsidRPr="00AD3CAD">
              <w:rPr>
                <w:rStyle w:val="Collegamentoipertestuale"/>
                <w:color w:val="FF0000"/>
                <w:sz w:val="16"/>
                <w:szCs w:val="16"/>
              </w:rPr>
              <w:t>/</w:t>
            </w:r>
          </w:hyperlink>
        </w:p>
        <w:p w14:paraId="585201CB" w14:textId="77777777" w:rsidR="00D90FD7" w:rsidRPr="00AD3CAD" w:rsidRDefault="00D90FD7" w:rsidP="0037796D">
          <w:pPr>
            <w:spacing w:line="180" w:lineRule="exact"/>
            <w:jc w:val="right"/>
            <w:rPr>
              <w:color w:val="FF0000"/>
              <w:sz w:val="16"/>
              <w:szCs w:val="16"/>
            </w:rPr>
          </w:pPr>
          <w:r w:rsidRPr="00AD3CAD">
            <w:rPr>
              <w:color w:val="FF0000"/>
              <w:sz w:val="16"/>
              <w:szCs w:val="16"/>
            </w:rPr>
            <w:t>aov-acp.servicesupply@pec.prov.bz.it</w:t>
          </w:r>
        </w:p>
        <w:p w14:paraId="5D1BAB33" w14:textId="77777777" w:rsidR="00D90FD7" w:rsidRPr="00AD3CAD" w:rsidRDefault="00D90FD7" w:rsidP="0037796D">
          <w:pPr>
            <w:spacing w:line="180" w:lineRule="exact"/>
            <w:jc w:val="right"/>
            <w:rPr>
              <w:color w:val="FF0000"/>
              <w:sz w:val="16"/>
            </w:rPr>
          </w:pPr>
          <w:r w:rsidRPr="00AD3CAD">
            <w:rPr>
              <w:color w:val="FF0000"/>
              <w:sz w:val="16"/>
              <w:szCs w:val="16"/>
            </w:rPr>
            <w:t>aov.dienst-lieferung@provinz.bz</w:t>
          </w:r>
          <w:r w:rsidRPr="00AD3CAD">
            <w:rPr>
              <w:color w:val="FF0000"/>
              <w:sz w:val="16"/>
            </w:rPr>
            <w:t>.it</w:t>
          </w:r>
        </w:p>
        <w:p w14:paraId="0983B74C" w14:textId="77777777" w:rsidR="00D90FD7" w:rsidRPr="00AD3CAD" w:rsidRDefault="00D90FD7" w:rsidP="0037796D">
          <w:pPr>
            <w:spacing w:line="180" w:lineRule="exact"/>
            <w:jc w:val="right"/>
            <w:rPr>
              <w:color w:val="FF0000"/>
              <w:sz w:val="16"/>
              <w:lang w:val="de-DE"/>
            </w:rPr>
          </w:pPr>
          <w:r w:rsidRPr="00AD3CAD">
            <w:rPr>
              <w:color w:val="FF0000"/>
              <w:sz w:val="16"/>
            </w:rPr>
            <w:t>Steuernr./Mwst.Nr. 94116410211</w:t>
          </w:r>
        </w:p>
      </w:tc>
      <w:tc>
        <w:tcPr>
          <w:tcW w:w="227" w:type="dxa"/>
          <w:vAlign w:val="center"/>
        </w:tcPr>
        <w:p w14:paraId="1D1B8413" w14:textId="77777777" w:rsidR="00D90FD7" w:rsidRPr="00AD3CAD" w:rsidRDefault="00D90FD7" w:rsidP="0037796D">
          <w:pPr>
            <w:spacing w:before="80"/>
            <w:jc w:val="center"/>
            <w:rPr>
              <w:color w:val="FF0000"/>
              <w:sz w:val="16"/>
              <w:lang w:val="de-DE"/>
            </w:rPr>
          </w:pPr>
        </w:p>
      </w:tc>
      <w:tc>
        <w:tcPr>
          <w:tcW w:w="907" w:type="dxa"/>
          <w:vAlign w:val="center"/>
        </w:tcPr>
        <w:p w14:paraId="43A69FD9" w14:textId="77777777" w:rsidR="00D90FD7" w:rsidRPr="00AD3CAD" w:rsidRDefault="00D90FD7" w:rsidP="0037796D">
          <w:pPr>
            <w:rPr>
              <w:color w:val="FF0000"/>
              <w:lang w:val="de-DE"/>
            </w:rPr>
          </w:pPr>
        </w:p>
      </w:tc>
      <w:tc>
        <w:tcPr>
          <w:tcW w:w="227" w:type="dxa"/>
          <w:vAlign w:val="center"/>
        </w:tcPr>
        <w:p w14:paraId="6A4F2497" w14:textId="77777777" w:rsidR="00D90FD7" w:rsidRPr="00AD3CAD" w:rsidRDefault="00D90FD7" w:rsidP="0037796D">
          <w:pPr>
            <w:spacing w:before="80"/>
            <w:jc w:val="center"/>
            <w:rPr>
              <w:color w:val="FF0000"/>
              <w:sz w:val="16"/>
              <w:lang w:val="de-DE"/>
            </w:rPr>
          </w:pPr>
        </w:p>
      </w:tc>
      <w:tc>
        <w:tcPr>
          <w:tcW w:w="4990" w:type="dxa"/>
        </w:tcPr>
        <w:p w14:paraId="793BB01C" w14:textId="77777777" w:rsidR="00D90FD7" w:rsidRPr="00AD3CAD" w:rsidRDefault="00D90FD7" w:rsidP="0037796D">
          <w:pPr>
            <w:spacing w:before="80" w:line="180" w:lineRule="exact"/>
            <w:rPr>
              <w:color w:val="FF0000"/>
              <w:sz w:val="16"/>
              <w:lang w:val="it-IT"/>
            </w:rPr>
          </w:pPr>
          <w:r w:rsidRPr="00AD3CAD">
            <w:rPr>
              <w:color w:val="FF0000"/>
              <w:sz w:val="16"/>
              <w:lang w:val="it-IT"/>
            </w:rPr>
            <w:t xml:space="preserve">via Alto Adige 50 </w:t>
          </w:r>
          <w:r w:rsidRPr="00AD3CAD">
            <w:rPr>
              <w:rFonts w:ascii="Wingdings" w:hAnsi="Wingdings"/>
              <w:color w:val="FF0000"/>
              <w:sz w:val="14"/>
            </w:rPr>
            <w:t></w:t>
          </w:r>
          <w:r w:rsidRPr="00AD3CAD">
            <w:rPr>
              <w:color w:val="FF0000"/>
              <w:sz w:val="16"/>
              <w:lang w:val="it-IT"/>
            </w:rPr>
            <w:t xml:space="preserve"> 39100 Bolzano</w:t>
          </w:r>
        </w:p>
        <w:p w14:paraId="01E01AA9" w14:textId="77777777" w:rsidR="00D90FD7" w:rsidRPr="00AD3CAD" w:rsidRDefault="00D90FD7" w:rsidP="0037796D">
          <w:pPr>
            <w:spacing w:line="180" w:lineRule="exact"/>
            <w:rPr>
              <w:color w:val="FF0000"/>
              <w:sz w:val="16"/>
              <w:lang w:val="it-IT"/>
            </w:rPr>
          </w:pPr>
          <w:r w:rsidRPr="00AD3CAD">
            <w:rPr>
              <w:color w:val="FF0000"/>
              <w:sz w:val="16"/>
              <w:lang w:val="it-IT"/>
            </w:rPr>
            <w:t xml:space="preserve">Tel. 0471 41 40 10 </w:t>
          </w:r>
          <w:r w:rsidRPr="00AD3CAD">
            <w:rPr>
              <w:rFonts w:ascii="Wingdings" w:hAnsi="Wingdings"/>
              <w:color w:val="FF0000"/>
              <w:sz w:val="14"/>
            </w:rPr>
            <w:t></w:t>
          </w:r>
          <w:r w:rsidRPr="00AD3CAD">
            <w:rPr>
              <w:color w:val="FF0000"/>
              <w:sz w:val="16"/>
              <w:lang w:val="it-IT"/>
            </w:rPr>
            <w:t xml:space="preserve"> Fax 0471 41 40 09</w:t>
          </w:r>
        </w:p>
        <w:p w14:paraId="0D6B7BDF" w14:textId="77777777" w:rsidR="00D90FD7" w:rsidRPr="00AD3CAD" w:rsidRDefault="00D90FD7" w:rsidP="0037796D">
          <w:pPr>
            <w:spacing w:line="180" w:lineRule="exact"/>
            <w:rPr>
              <w:color w:val="FF0000"/>
              <w:sz w:val="16"/>
              <w:lang w:val="it-IT"/>
            </w:rPr>
          </w:pPr>
          <w:r>
            <w:fldChar w:fldCharType="begin"/>
          </w:r>
          <w:r w:rsidRPr="00D90FD7">
            <w:rPr>
              <w:lang w:val="it-IT"/>
            </w:rPr>
            <w:instrText xml:space="preserve"> HYPERLINK "http://acp.provincia.bz.it/" </w:instrText>
          </w:r>
          <w:r>
            <w:fldChar w:fldCharType="separate"/>
          </w:r>
          <w:r w:rsidRPr="00AD3CAD">
            <w:rPr>
              <w:rStyle w:val="Collegamentoipertestuale"/>
              <w:color w:val="FF0000"/>
              <w:sz w:val="16"/>
              <w:u w:val="none"/>
              <w:lang w:val="it-IT"/>
            </w:rPr>
            <w:t>http://acp.provincia.bz.it/</w:t>
          </w:r>
          <w:r>
            <w:rPr>
              <w:rStyle w:val="Collegamentoipertestuale"/>
              <w:color w:val="FF0000"/>
              <w:sz w:val="16"/>
              <w:u w:val="none"/>
              <w:lang w:val="it-IT"/>
            </w:rPr>
            <w:fldChar w:fldCharType="end"/>
          </w:r>
        </w:p>
        <w:p w14:paraId="6F7BCF83" w14:textId="77777777" w:rsidR="00D90FD7" w:rsidRPr="00AD3CAD" w:rsidRDefault="00D90FD7" w:rsidP="0037796D">
          <w:pPr>
            <w:spacing w:line="180" w:lineRule="exact"/>
            <w:rPr>
              <w:color w:val="FF0000"/>
              <w:sz w:val="16"/>
              <w:lang w:val="it-IT"/>
            </w:rPr>
          </w:pPr>
          <w:r w:rsidRPr="00AD3CAD">
            <w:rPr>
              <w:color w:val="FF0000"/>
              <w:sz w:val="16"/>
              <w:lang w:val="it-IT"/>
            </w:rPr>
            <w:t>aov-acp.servicesupply@pec.prov.bz.it</w:t>
          </w:r>
        </w:p>
        <w:p w14:paraId="7BD4B997" w14:textId="77777777" w:rsidR="00D90FD7" w:rsidRPr="00AD3CAD" w:rsidRDefault="00D90FD7" w:rsidP="0037796D">
          <w:pPr>
            <w:spacing w:line="180" w:lineRule="exact"/>
            <w:rPr>
              <w:color w:val="FF0000"/>
              <w:sz w:val="16"/>
              <w:lang w:val="it-IT"/>
            </w:rPr>
          </w:pPr>
          <w:r w:rsidRPr="00AD3CAD">
            <w:rPr>
              <w:color w:val="FF0000"/>
              <w:sz w:val="16"/>
              <w:lang w:val="it-IT"/>
            </w:rPr>
            <w:t>acp.serv-forniture@provincia.bz.it</w:t>
          </w:r>
        </w:p>
        <w:p w14:paraId="2AE0D05D" w14:textId="77777777" w:rsidR="00D90FD7" w:rsidRPr="00AD3CAD" w:rsidRDefault="00D90FD7" w:rsidP="0037796D">
          <w:pPr>
            <w:spacing w:line="180" w:lineRule="exact"/>
            <w:rPr>
              <w:color w:val="FF0000"/>
              <w:sz w:val="16"/>
              <w:lang w:val="it-IT"/>
            </w:rPr>
          </w:pPr>
          <w:r w:rsidRPr="00AD3CAD">
            <w:rPr>
              <w:color w:val="FF0000"/>
              <w:sz w:val="16"/>
              <w:lang w:val="it-IT"/>
            </w:rPr>
            <w:t>Codice fiscale/Partita Iva 94116410211</w:t>
          </w:r>
        </w:p>
      </w:tc>
    </w:tr>
  </w:tbl>
  <w:p w14:paraId="41B221D5" w14:textId="77777777" w:rsidR="00D90FD7" w:rsidRPr="00DD5DDA" w:rsidRDefault="00D90FD7">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D797B" w14:textId="77777777" w:rsidR="00D90FD7" w:rsidRDefault="00D90FD7">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2100" w14:textId="77777777" w:rsidR="00D90FD7" w:rsidRDefault="00D90FD7">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8DBC2" w14:textId="77777777" w:rsidR="00D90FD7" w:rsidRDefault="00D90FD7">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90FD7" w14:paraId="216822DD" w14:textId="77777777">
      <w:trPr>
        <w:cantSplit/>
      </w:trPr>
      <w:tc>
        <w:tcPr>
          <w:tcW w:w="4990" w:type="dxa"/>
        </w:tcPr>
        <w:p w14:paraId="6F537312" w14:textId="77777777" w:rsidR="00D90FD7" w:rsidRPr="00E743D8" w:rsidRDefault="00D90FD7">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6F727252" w14:textId="77777777" w:rsidR="00D90FD7" w:rsidRDefault="00D90FD7">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1498AC80" w14:textId="77777777" w:rsidR="00D90FD7" w:rsidRPr="00DD5DDA" w:rsidRDefault="00D90FD7">
          <w:pPr>
            <w:spacing w:line="180" w:lineRule="exact"/>
            <w:jc w:val="right"/>
            <w:rPr>
              <w:sz w:val="16"/>
              <w:lang w:val="fr-FR"/>
            </w:rPr>
          </w:pPr>
          <w:r w:rsidRPr="00DD5DDA">
            <w:rPr>
              <w:sz w:val="16"/>
              <w:lang w:val="fr-FR"/>
            </w:rPr>
            <w:t>«WWW_D»</w:t>
          </w:r>
        </w:p>
        <w:p w14:paraId="401E75F4" w14:textId="77777777" w:rsidR="00D90FD7" w:rsidRPr="00DD5DDA" w:rsidRDefault="00D90FD7">
          <w:pPr>
            <w:spacing w:line="180" w:lineRule="exact"/>
            <w:jc w:val="right"/>
            <w:rPr>
              <w:sz w:val="16"/>
              <w:lang w:val="fr-FR"/>
            </w:rPr>
          </w:pPr>
          <w:r w:rsidRPr="00DD5DDA">
            <w:rPr>
              <w:sz w:val="16"/>
              <w:lang w:val="fr-FR"/>
            </w:rPr>
            <w:t>«EMAIL_PEC»</w:t>
          </w:r>
        </w:p>
        <w:p w14:paraId="6B9FE81B" w14:textId="77777777" w:rsidR="00D90FD7" w:rsidRPr="00DD5DDA" w:rsidRDefault="00D90FD7">
          <w:pPr>
            <w:spacing w:line="180" w:lineRule="exact"/>
            <w:jc w:val="right"/>
            <w:rPr>
              <w:sz w:val="16"/>
              <w:lang w:val="fr-FR"/>
            </w:rPr>
          </w:pPr>
          <w:r w:rsidRPr="00DD5DDA">
            <w:rPr>
              <w:sz w:val="16"/>
              <w:lang w:val="fr-FR"/>
            </w:rPr>
            <w:t>«EMAIL_D»</w:t>
          </w:r>
        </w:p>
        <w:p w14:paraId="7098452C" w14:textId="77777777" w:rsidR="00D90FD7" w:rsidRDefault="00D90FD7">
          <w:pPr>
            <w:spacing w:line="180" w:lineRule="exact"/>
            <w:jc w:val="right"/>
            <w:rPr>
              <w:sz w:val="16"/>
            </w:rPr>
          </w:pPr>
          <w:r>
            <w:rPr>
              <w:sz w:val="16"/>
            </w:rPr>
            <w:t>Steuernr./Mwst.Nr. 00390090215</w:t>
          </w:r>
        </w:p>
      </w:tc>
      <w:tc>
        <w:tcPr>
          <w:tcW w:w="227" w:type="dxa"/>
          <w:vAlign w:val="center"/>
        </w:tcPr>
        <w:p w14:paraId="1CA2A272" w14:textId="77777777" w:rsidR="00D90FD7" w:rsidRDefault="00D90FD7">
          <w:pPr>
            <w:spacing w:before="80"/>
            <w:jc w:val="center"/>
            <w:rPr>
              <w:sz w:val="16"/>
            </w:rPr>
          </w:pPr>
        </w:p>
      </w:tc>
      <w:tc>
        <w:tcPr>
          <w:tcW w:w="907" w:type="dxa"/>
          <w:vAlign w:val="center"/>
        </w:tcPr>
        <w:p w14:paraId="263EB3D3" w14:textId="77777777" w:rsidR="00D90FD7" w:rsidRDefault="00D90FD7">
          <w:pPr>
            <w:spacing w:before="80"/>
            <w:jc w:val="center"/>
            <w:rPr>
              <w:sz w:val="16"/>
            </w:rPr>
          </w:pPr>
          <w:r w:rsidRPr="00B4265C">
            <w:rPr>
              <w:sz w:val="16"/>
              <w:lang w:val="de-DE" w:eastAsia="de-DE"/>
            </w:rPr>
            <w:drawing>
              <wp:inline distT="0" distB="0" distL="0" distR="0" wp14:anchorId="0C1E62E4" wp14:editId="04C4844C">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4E857946" w14:textId="77777777" w:rsidR="00D90FD7" w:rsidRDefault="00D90FD7">
          <w:pPr>
            <w:spacing w:before="80"/>
            <w:jc w:val="center"/>
            <w:rPr>
              <w:sz w:val="16"/>
            </w:rPr>
          </w:pPr>
        </w:p>
      </w:tc>
      <w:tc>
        <w:tcPr>
          <w:tcW w:w="4990" w:type="dxa"/>
        </w:tcPr>
        <w:p w14:paraId="718A412D" w14:textId="77777777" w:rsidR="00D90FD7" w:rsidRPr="00E743D8" w:rsidRDefault="00D90FD7">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5FF357E0" w14:textId="77777777" w:rsidR="00D90FD7" w:rsidRDefault="00D90FD7">
          <w:pPr>
            <w:spacing w:line="180" w:lineRule="exact"/>
            <w:rPr>
              <w:sz w:val="16"/>
            </w:rPr>
          </w:pPr>
          <w:r>
            <w:rPr>
              <w:sz w:val="16"/>
            </w:rPr>
            <w:t xml:space="preserve">Tel. «TEL_F» </w:t>
          </w:r>
          <w:r>
            <w:rPr>
              <w:color w:val="808080"/>
              <w:sz w:val="14"/>
            </w:rPr>
            <w:sym w:font="Wingdings" w:char="F09F"/>
          </w:r>
          <w:r>
            <w:rPr>
              <w:sz w:val="16"/>
            </w:rPr>
            <w:t xml:space="preserve"> Fax «FAX_F»</w:t>
          </w:r>
        </w:p>
        <w:p w14:paraId="157F2862" w14:textId="77777777" w:rsidR="00D90FD7" w:rsidRDefault="00D90FD7">
          <w:pPr>
            <w:spacing w:line="180" w:lineRule="exact"/>
            <w:rPr>
              <w:sz w:val="16"/>
            </w:rPr>
          </w:pPr>
          <w:r>
            <w:rPr>
              <w:sz w:val="16"/>
            </w:rPr>
            <w:t>«WWW_I»</w:t>
          </w:r>
        </w:p>
        <w:p w14:paraId="4A3D02AE" w14:textId="77777777" w:rsidR="00D90FD7" w:rsidRDefault="00D90FD7">
          <w:pPr>
            <w:spacing w:line="180" w:lineRule="exact"/>
            <w:rPr>
              <w:sz w:val="16"/>
            </w:rPr>
          </w:pPr>
          <w:r>
            <w:rPr>
              <w:sz w:val="16"/>
            </w:rPr>
            <w:t>«EMAIL_PEC»</w:t>
          </w:r>
        </w:p>
        <w:p w14:paraId="219CA734" w14:textId="77777777" w:rsidR="00D90FD7" w:rsidRDefault="00D90FD7">
          <w:pPr>
            <w:spacing w:line="180" w:lineRule="exact"/>
            <w:rPr>
              <w:sz w:val="16"/>
            </w:rPr>
          </w:pPr>
          <w:r>
            <w:rPr>
              <w:sz w:val="16"/>
            </w:rPr>
            <w:t>«EMAIL_I»</w:t>
          </w:r>
        </w:p>
        <w:p w14:paraId="11C72F24" w14:textId="77777777" w:rsidR="00D90FD7" w:rsidRDefault="00D90FD7">
          <w:pPr>
            <w:spacing w:line="180" w:lineRule="exact"/>
            <w:rPr>
              <w:sz w:val="16"/>
            </w:rPr>
          </w:pPr>
          <w:r>
            <w:rPr>
              <w:sz w:val="16"/>
            </w:rPr>
            <w:t>Codice fiscale/Partita Iva 00390090215</w:t>
          </w:r>
        </w:p>
      </w:tc>
    </w:tr>
  </w:tbl>
  <w:p w14:paraId="330E4743" w14:textId="77777777" w:rsidR="00D90FD7" w:rsidRDefault="00D90FD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DB5EF" w14:textId="77777777" w:rsidR="00D90FD7" w:rsidRDefault="00D90FD7">
      <w:r>
        <w:separator/>
      </w:r>
    </w:p>
  </w:footnote>
  <w:footnote w:type="continuationSeparator" w:id="0">
    <w:p w14:paraId="6E8E2438" w14:textId="77777777" w:rsidR="00D90FD7" w:rsidRDefault="00D9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E2CD4" w14:textId="77777777" w:rsidR="00D90FD7" w:rsidRDefault="00D90FD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90FD7" w:rsidRPr="00D90FD7" w14:paraId="2E103B6F" w14:textId="77777777">
      <w:trPr>
        <w:cantSplit/>
        <w:trHeight w:hRule="exact" w:val="460"/>
      </w:trPr>
      <w:tc>
        <w:tcPr>
          <w:tcW w:w="5245" w:type="dxa"/>
        </w:tcPr>
        <w:p w14:paraId="5FBBE582" w14:textId="77777777" w:rsidR="00D90FD7" w:rsidRPr="0037796D" w:rsidRDefault="00D90FD7">
          <w:pPr>
            <w:spacing w:before="220" w:after="60"/>
            <w:jc w:val="right"/>
            <w:rPr>
              <w:color w:val="FF0000"/>
              <w:spacing w:val="2"/>
              <w:sz w:val="15"/>
            </w:rPr>
          </w:pPr>
          <w:r w:rsidRPr="0037796D">
            <w:rPr>
              <w:color w:val="FF0000"/>
              <w:spacing w:val="2"/>
              <w:sz w:val="15"/>
            </w:rPr>
            <w:t>AUTONOME PROVINZ BOZEN - SÜDTIROL</w:t>
          </w:r>
        </w:p>
      </w:tc>
      <w:tc>
        <w:tcPr>
          <w:tcW w:w="851" w:type="dxa"/>
          <w:vMerge w:val="restart"/>
        </w:tcPr>
        <w:p w14:paraId="466093A1" w14:textId="77777777" w:rsidR="00D90FD7" w:rsidRPr="0037796D" w:rsidRDefault="00D90FD7">
          <w:pPr>
            <w:jc w:val="center"/>
            <w:rPr>
              <w:color w:val="FF0000"/>
              <w:sz w:val="15"/>
            </w:rPr>
          </w:pPr>
          <w:r w:rsidRPr="0037796D">
            <w:rPr>
              <w:color w:val="FF0000"/>
              <w:lang w:val="de-DE" w:eastAsia="de-DE"/>
            </w:rPr>
            <w:drawing>
              <wp:inline distT="0" distB="0" distL="0" distR="0" wp14:anchorId="60EA05E1" wp14:editId="0CF0807A">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20C5472" w14:textId="77777777" w:rsidR="00D90FD7" w:rsidRPr="0037796D" w:rsidRDefault="00D90FD7">
          <w:pPr>
            <w:pStyle w:val="Intestazione"/>
            <w:tabs>
              <w:tab w:val="clear" w:pos="4536"/>
              <w:tab w:val="clear" w:pos="9072"/>
            </w:tabs>
            <w:spacing w:before="220" w:after="60"/>
            <w:rPr>
              <w:color w:val="FF0000"/>
              <w:spacing w:val="-2"/>
              <w:sz w:val="15"/>
              <w:lang w:val="it-IT"/>
            </w:rPr>
          </w:pPr>
          <w:r w:rsidRPr="0037796D">
            <w:rPr>
              <w:color w:val="FF0000"/>
              <w:spacing w:val="-2"/>
              <w:sz w:val="15"/>
              <w:lang w:val="it-IT"/>
            </w:rPr>
            <w:t>PROVINCIA AUTONOMA DI BOLZANO - ALTO ADIGE</w:t>
          </w:r>
        </w:p>
      </w:tc>
    </w:tr>
    <w:tr w:rsidR="00D90FD7" w14:paraId="6F1FC871" w14:textId="77777777">
      <w:trPr>
        <w:cantSplit/>
      </w:trPr>
      <w:tc>
        <w:tcPr>
          <w:tcW w:w="5245" w:type="dxa"/>
          <w:tcBorders>
            <w:top w:val="single" w:sz="2" w:space="0" w:color="auto"/>
          </w:tcBorders>
        </w:tcPr>
        <w:p w14:paraId="3FC4D6A3" w14:textId="77777777" w:rsidR="00D90FD7" w:rsidRPr="0037796D" w:rsidRDefault="00D90FD7">
          <w:pPr>
            <w:spacing w:before="80" w:line="180" w:lineRule="exact"/>
            <w:jc w:val="right"/>
            <w:rPr>
              <w:color w:val="FF0000"/>
              <w:sz w:val="16"/>
              <w:lang w:val="it-IT"/>
            </w:rPr>
          </w:pPr>
        </w:p>
      </w:tc>
      <w:tc>
        <w:tcPr>
          <w:tcW w:w="851" w:type="dxa"/>
          <w:vMerge/>
        </w:tcPr>
        <w:p w14:paraId="7D6AF65D" w14:textId="77777777" w:rsidR="00D90FD7" w:rsidRPr="0037796D" w:rsidRDefault="00D90FD7">
          <w:pPr>
            <w:spacing w:line="180" w:lineRule="exact"/>
            <w:jc w:val="center"/>
            <w:rPr>
              <w:color w:val="FF0000"/>
              <w:sz w:val="16"/>
              <w:lang w:val="it-IT"/>
            </w:rPr>
          </w:pPr>
        </w:p>
      </w:tc>
      <w:tc>
        <w:tcPr>
          <w:tcW w:w="5245" w:type="dxa"/>
          <w:tcBorders>
            <w:top w:val="single" w:sz="2" w:space="0" w:color="auto"/>
          </w:tcBorders>
        </w:tcPr>
        <w:p w14:paraId="0B7A551C" w14:textId="3F1FBFF6" w:rsidR="00D90FD7" w:rsidRPr="0037796D" w:rsidRDefault="00D90FD7">
          <w:pPr>
            <w:spacing w:before="80" w:line="180" w:lineRule="exact"/>
            <w:ind w:right="856"/>
            <w:jc w:val="right"/>
            <w:rPr>
              <w:color w:val="FF0000"/>
              <w:sz w:val="16"/>
            </w:rPr>
          </w:pPr>
          <w:r w:rsidRPr="0037796D">
            <w:rPr>
              <w:rStyle w:val="Numeropagina"/>
              <w:color w:val="FF0000"/>
              <w:sz w:val="16"/>
            </w:rPr>
            <w:t>Seite /</w:t>
          </w:r>
          <w:r w:rsidRPr="0037796D">
            <w:rPr>
              <w:color w:val="FF0000"/>
              <w:sz w:val="16"/>
            </w:rPr>
            <w:t xml:space="preserve"> </w:t>
          </w:r>
          <w:r w:rsidRPr="0037796D">
            <w:rPr>
              <w:rStyle w:val="Numeropagina"/>
              <w:color w:val="FF0000"/>
              <w:sz w:val="16"/>
            </w:rPr>
            <w:t xml:space="preserve">Pag. </w:t>
          </w:r>
          <w:r w:rsidRPr="0037796D">
            <w:rPr>
              <w:rStyle w:val="Numeropagina"/>
              <w:color w:val="FF0000"/>
              <w:sz w:val="16"/>
            </w:rPr>
            <w:fldChar w:fldCharType="begin"/>
          </w:r>
          <w:r w:rsidRPr="0037796D">
            <w:rPr>
              <w:rStyle w:val="Numeropagina"/>
              <w:color w:val="FF0000"/>
              <w:sz w:val="16"/>
            </w:rPr>
            <w:instrText xml:space="preserve"> PAGE </w:instrText>
          </w:r>
          <w:r w:rsidRPr="0037796D">
            <w:rPr>
              <w:rStyle w:val="Numeropagina"/>
              <w:color w:val="FF0000"/>
              <w:sz w:val="16"/>
            </w:rPr>
            <w:fldChar w:fldCharType="separate"/>
          </w:r>
          <w:r>
            <w:rPr>
              <w:rStyle w:val="Numeropagina"/>
              <w:color w:val="FF0000"/>
              <w:sz w:val="16"/>
            </w:rPr>
            <w:t>2</w:t>
          </w:r>
          <w:r w:rsidRPr="0037796D">
            <w:rPr>
              <w:rStyle w:val="Numeropagina"/>
              <w:color w:val="FF0000"/>
              <w:sz w:val="16"/>
            </w:rPr>
            <w:fldChar w:fldCharType="end"/>
          </w:r>
        </w:p>
      </w:tc>
    </w:tr>
  </w:tbl>
  <w:p w14:paraId="31599CE0" w14:textId="77777777" w:rsidR="00D90FD7" w:rsidRDefault="00D90FD7">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90FD7" w:rsidRPr="00D90FD7" w14:paraId="0937CE6F" w14:textId="77777777" w:rsidTr="0067063B">
      <w:trPr>
        <w:cantSplit/>
        <w:trHeight w:hRule="exact" w:val="460"/>
      </w:trPr>
      <w:tc>
        <w:tcPr>
          <w:tcW w:w="4990" w:type="dxa"/>
        </w:tcPr>
        <w:p w14:paraId="0EABAAD9" w14:textId="77777777" w:rsidR="00D90FD7" w:rsidRPr="001E0C5E" w:rsidRDefault="00D90FD7"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6AC600E6" w14:textId="77777777" w:rsidR="00D90FD7" w:rsidRPr="001E0C5E" w:rsidRDefault="00D90FD7" w:rsidP="0067063B">
          <w:pPr>
            <w:jc w:val="center"/>
            <w:rPr>
              <w:color w:val="FF0000"/>
            </w:rPr>
          </w:pPr>
          <w:r w:rsidRPr="001E0C5E">
            <w:rPr>
              <w:color w:val="FF0000"/>
              <w:lang w:val="de-DE" w:eastAsia="de-DE"/>
            </w:rPr>
            <w:drawing>
              <wp:inline distT="0" distB="0" distL="0" distR="0" wp14:anchorId="017D85D7" wp14:editId="47844174">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491D6EFD" w14:textId="77777777" w:rsidR="00D90FD7" w:rsidRPr="001E0C5E" w:rsidRDefault="00D90FD7" w:rsidP="0067063B">
          <w:pPr>
            <w:spacing w:before="200" w:after="40"/>
            <w:rPr>
              <w:color w:val="FF0000"/>
              <w:spacing w:val="-2"/>
              <w:lang w:val="it-IT"/>
            </w:rPr>
          </w:pPr>
          <w:r w:rsidRPr="001E0C5E">
            <w:rPr>
              <w:color w:val="FF0000"/>
              <w:spacing w:val="-2"/>
              <w:lang w:val="it-IT"/>
            </w:rPr>
            <w:t>PROVINCIA AUTONOMA DI BOLZANO - ALTO ADIGE</w:t>
          </w:r>
        </w:p>
      </w:tc>
    </w:tr>
    <w:tr w:rsidR="00D90FD7" w:rsidRPr="00D90FD7" w14:paraId="5ABB18EE" w14:textId="77777777" w:rsidTr="0067063B">
      <w:trPr>
        <w:cantSplit/>
        <w:trHeight w:hRule="exact" w:val="1242"/>
      </w:trPr>
      <w:tc>
        <w:tcPr>
          <w:tcW w:w="4990" w:type="dxa"/>
          <w:tcBorders>
            <w:top w:val="single" w:sz="2" w:space="0" w:color="auto"/>
          </w:tcBorders>
        </w:tcPr>
        <w:p w14:paraId="3CF728BA" w14:textId="77777777" w:rsidR="00D90FD7" w:rsidRPr="001E0C5E" w:rsidRDefault="00D90FD7"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70E24E72" w14:textId="77777777" w:rsidR="00D90FD7" w:rsidRPr="001E0C5E" w:rsidRDefault="00D90FD7"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4E85451" w14:textId="77777777" w:rsidR="00D90FD7" w:rsidRPr="001E0C5E" w:rsidRDefault="00D90FD7" w:rsidP="0067063B">
          <w:pPr>
            <w:spacing w:before="60" w:line="200" w:lineRule="exact"/>
            <w:jc w:val="right"/>
            <w:rPr>
              <w:b/>
              <w:color w:val="FF0000"/>
              <w:sz w:val="18"/>
              <w:lang w:val="de-DE"/>
            </w:rPr>
          </w:pPr>
        </w:p>
      </w:tc>
      <w:tc>
        <w:tcPr>
          <w:tcW w:w="1361" w:type="dxa"/>
          <w:vMerge/>
        </w:tcPr>
        <w:p w14:paraId="4FF7664A" w14:textId="77777777" w:rsidR="00D90FD7" w:rsidRPr="001E0C5E" w:rsidRDefault="00D90FD7" w:rsidP="0067063B">
          <w:pPr>
            <w:jc w:val="center"/>
            <w:rPr>
              <w:color w:val="FF0000"/>
              <w:sz w:val="17"/>
              <w:lang w:val="de-DE"/>
            </w:rPr>
          </w:pPr>
        </w:p>
      </w:tc>
      <w:tc>
        <w:tcPr>
          <w:tcW w:w="4990" w:type="dxa"/>
          <w:tcBorders>
            <w:top w:val="single" w:sz="2" w:space="0" w:color="auto"/>
          </w:tcBorders>
        </w:tcPr>
        <w:p w14:paraId="611C0DEE" w14:textId="77777777" w:rsidR="00D90FD7" w:rsidRPr="001E0C5E" w:rsidRDefault="00D90FD7"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0C4F56A1" w14:textId="77777777" w:rsidR="00D90FD7" w:rsidRPr="001E0C5E" w:rsidRDefault="00D90FD7"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56B85660" w14:textId="77777777" w:rsidR="00D90FD7" w:rsidRPr="00DD5DDA" w:rsidRDefault="00D90FD7">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F7A1A" w14:textId="77777777" w:rsidR="00D90FD7" w:rsidRDefault="00D90FD7">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D90FD7" w:rsidRPr="00D90FD7" w14:paraId="28736BF7" w14:textId="77777777" w:rsidTr="00822115">
      <w:trPr>
        <w:cantSplit/>
        <w:trHeight w:hRule="exact" w:val="460"/>
      </w:trPr>
      <w:tc>
        <w:tcPr>
          <w:tcW w:w="4320" w:type="dxa"/>
        </w:tcPr>
        <w:p w14:paraId="71BC56E0" w14:textId="77777777" w:rsidR="00D90FD7" w:rsidRPr="001E0C5E" w:rsidRDefault="00D90FD7">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615DC7A3" w14:textId="77777777" w:rsidR="00D90FD7" w:rsidRPr="001E0C5E" w:rsidRDefault="00D90FD7">
          <w:pPr>
            <w:jc w:val="center"/>
            <w:rPr>
              <w:color w:val="FF0000"/>
              <w:sz w:val="15"/>
            </w:rPr>
          </w:pPr>
          <w:r w:rsidRPr="001E0C5E">
            <w:rPr>
              <w:color w:val="FF0000"/>
              <w:lang w:val="de-DE" w:eastAsia="de-DE"/>
            </w:rPr>
            <w:drawing>
              <wp:inline distT="0" distB="0" distL="0" distR="0" wp14:anchorId="37CFC966" wp14:editId="396E0D38">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65C09726" w14:textId="77777777" w:rsidR="00D90FD7" w:rsidRPr="001E0C5E" w:rsidRDefault="00D90FD7">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D90FD7" w14:paraId="0A93399B" w14:textId="77777777" w:rsidTr="00822115">
      <w:trPr>
        <w:cantSplit/>
      </w:trPr>
      <w:tc>
        <w:tcPr>
          <w:tcW w:w="4320" w:type="dxa"/>
          <w:tcBorders>
            <w:top w:val="single" w:sz="2" w:space="0" w:color="auto"/>
          </w:tcBorders>
        </w:tcPr>
        <w:p w14:paraId="6F01B06E" w14:textId="77777777" w:rsidR="00D90FD7" w:rsidRPr="001E0C5E" w:rsidRDefault="00D90FD7">
          <w:pPr>
            <w:spacing w:before="80" w:line="180" w:lineRule="exact"/>
            <w:jc w:val="right"/>
            <w:rPr>
              <w:color w:val="FF0000"/>
              <w:sz w:val="16"/>
              <w:lang w:val="it-IT"/>
            </w:rPr>
          </w:pPr>
        </w:p>
      </w:tc>
      <w:tc>
        <w:tcPr>
          <w:tcW w:w="1260" w:type="dxa"/>
          <w:vMerge/>
        </w:tcPr>
        <w:p w14:paraId="2EDA53AA" w14:textId="77777777" w:rsidR="00D90FD7" w:rsidRPr="001E0C5E" w:rsidRDefault="00D90FD7">
          <w:pPr>
            <w:spacing w:line="180" w:lineRule="exact"/>
            <w:jc w:val="center"/>
            <w:rPr>
              <w:color w:val="FF0000"/>
              <w:sz w:val="16"/>
              <w:lang w:val="it-IT"/>
            </w:rPr>
          </w:pPr>
        </w:p>
      </w:tc>
      <w:tc>
        <w:tcPr>
          <w:tcW w:w="4140" w:type="dxa"/>
          <w:tcBorders>
            <w:top w:val="single" w:sz="2" w:space="0" w:color="auto"/>
          </w:tcBorders>
        </w:tcPr>
        <w:p w14:paraId="08C86339" w14:textId="7371489A" w:rsidR="00D90FD7" w:rsidRPr="001E0C5E" w:rsidRDefault="00D90FD7">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77</w:t>
          </w:r>
          <w:r w:rsidRPr="001E0C5E">
            <w:rPr>
              <w:rStyle w:val="Numeropagina"/>
              <w:color w:val="FF0000"/>
              <w:sz w:val="16"/>
            </w:rPr>
            <w:fldChar w:fldCharType="end"/>
          </w:r>
        </w:p>
      </w:tc>
    </w:tr>
  </w:tbl>
  <w:p w14:paraId="4D15B61E" w14:textId="77777777" w:rsidR="00D90FD7" w:rsidRDefault="00D90FD7">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90FD7" w:rsidRPr="00D90FD7" w14:paraId="243D3B7A" w14:textId="77777777">
      <w:trPr>
        <w:cantSplit/>
        <w:trHeight w:hRule="exact" w:val="460"/>
      </w:trPr>
      <w:tc>
        <w:tcPr>
          <w:tcW w:w="4990" w:type="dxa"/>
        </w:tcPr>
        <w:p w14:paraId="1089E5BA" w14:textId="77777777" w:rsidR="00D90FD7" w:rsidRDefault="00D90FD7">
          <w:pPr>
            <w:pStyle w:val="NameNachname"/>
            <w:spacing w:before="200" w:after="40" w:line="240" w:lineRule="auto"/>
            <w:rPr>
              <w:noProof/>
              <w:spacing w:val="2"/>
            </w:rPr>
          </w:pPr>
          <w:r>
            <w:rPr>
              <w:noProof/>
              <w:spacing w:val="2"/>
            </w:rPr>
            <w:t>AUTONOME PROVINZ BOZEN - SÜDTIROL</w:t>
          </w:r>
        </w:p>
      </w:tc>
      <w:tc>
        <w:tcPr>
          <w:tcW w:w="1361" w:type="dxa"/>
          <w:vMerge w:val="restart"/>
        </w:tcPr>
        <w:p w14:paraId="153ED50F" w14:textId="77777777" w:rsidR="00D90FD7" w:rsidRDefault="00D90FD7">
          <w:pPr>
            <w:jc w:val="center"/>
          </w:pPr>
          <w:r>
            <w:rPr>
              <w:lang w:val="de-DE" w:eastAsia="de-DE"/>
            </w:rPr>
            <w:drawing>
              <wp:inline distT="0" distB="0" distL="0" distR="0" wp14:anchorId="4DFDFBE7" wp14:editId="23B5AF9A">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268054AD" w14:textId="77777777" w:rsidR="00D90FD7" w:rsidRPr="00E743D8" w:rsidRDefault="00D90FD7">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D90FD7" w:rsidRPr="00D90FD7" w14:paraId="7679F413" w14:textId="77777777">
      <w:trPr>
        <w:cantSplit/>
        <w:trHeight w:hRule="exact" w:val="1800"/>
      </w:trPr>
      <w:tc>
        <w:tcPr>
          <w:tcW w:w="4990" w:type="dxa"/>
          <w:tcBorders>
            <w:top w:val="single" w:sz="2" w:space="0" w:color="auto"/>
          </w:tcBorders>
        </w:tcPr>
        <w:p w14:paraId="5C1F8DDC" w14:textId="77777777" w:rsidR="00D90FD7" w:rsidRPr="00E743D8" w:rsidRDefault="00D90FD7">
          <w:pPr>
            <w:spacing w:before="70" w:line="200" w:lineRule="exact"/>
            <w:jc w:val="right"/>
            <w:rPr>
              <w:b/>
              <w:sz w:val="18"/>
              <w:lang w:val="de-DE"/>
            </w:rPr>
          </w:pPr>
          <w:r>
            <w:rPr>
              <w:b/>
              <w:sz w:val="18"/>
              <w:lang w:val="de-DE"/>
            </w:rPr>
            <w:t>«ABT_BEZEICHNUNG_D»</w:t>
          </w:r>
        </w:p>
        <w:p w14:paraId="41922942" w14:textId="77777777" w:rsidR="00D90FD7" w:rsidRPr="00E743D8" w:rsidRDefault="00D90FD7">
          <w:pPr>
            <w:spacing w:before="60" w:line="200" w:lineRule="exact"/>
            <w:jc w:val="right"/>
            <w:rPr>
              <w:b/>
              <w:sz w:val="18"/>
              <w:lang w:val="de-DE"/>
            </w:rPr>
          </w:pPr>
          <w:r>
            <w:rPr>
              <w:sz w:val="18"/>
              <w:lang w:val="de-DE"/>
            </w:rPr>
            <w:t>«AMT_BEZEICHNUNG_D»</w:t>
          </w:r>
        </w:p>
      </w:tc>
      <w:tc>
        <w:tcPr>
          <w:tcW w:w="1361" w:type="dxa"/>
          <w:vMerge/>
        </w:tcPr>
        <w:p w14:paraId="1F4597E1" w14:textId="77777777" w:rsidR="00D90FD7" w:rsidRPr="00E743D8" w:rsidRDefault="00D90FD7">
          <w:pPr>
            <w:jc w:val="center"/>
            <w:rPr>
              <w:sz w:val="17"/>
              <w:lang w:val="de-DE"/>
            </w:rPr>
          </w:pPr>
        </w:p>
      </w:tc>
      <w:tc>
        <w:tcPr>
          <w:tcW w:w="4990" w:type="dxa"/>
          <w:tcBorders>
            <w:top w:val="single" w:sz="2" w:space="0" w:color="auto"/>
          </w:tcBorders>
        </w:tcPr>
        <w:p w14:paraId="4BE0507B" w14:textId="77777777" w:rsidR="00D90FD7" w:rsidRPr="00E743D8" w:rsidRDefault="00D90FD7">
          <w:pPr>
            <w:spacing w:before="70" w:line="200" w:lineRule="exact"/>
            <w:rPr>
              <w:b/>
              <w:sz w:val="18"/>
              <w:lang w:val="de-DE"/>
            </w:rPr>
          </w:pPr>
          <w:r>
            <w:rPr>
              <w:b/>
              <w:sz w:val="18"/>
              <w:lang w:val="de-DE"/>
            </w:rPr>
            <w:t>«ABT_BEZEICHNUNG_I»</w:t>
          </w:r>
        </w:p>
        <w:p w14:paraId="777C4BEE" w14:textId="77777777" w:rsidR="00D90FD7" w:rsidRPr="00E743D8" w:rsidRDefault="00D90FD7">
          <w:pPr>
            <w:spacing w:before="60" w:line="200" w:lineRule="exact"/>
            <w:rPr>
              <w:b/>
              <w:sz w:val="18"/>
              <w:lang w:val="de-DE"/>
            </w:rPr>
          </w:pPr>
          <w:r>
            <w:rPr>
              <w:sz w:val="18"/>
              <w:lang w:val="de-DE"/>
            </w:rPr>
            <w:t>«AMT_BEZEICHNUNG_I»</w:t>
          </w:r>
        </w:p>
      </w:tc>
    </w:tr>
  </w:tbl>
  <w:p w14:paraId="3F957E9B" w14:textId="77777777" w:rsidR="00D90FD7" w:rsidRPr="00E743D8" w:rsidRDefault="00D90FD7">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bullet"/>
      <w:lvlText w:val=""/>
      <w:lvlJc w:val="left"/>
      <w:pPr>
        <w:tabs>
          <w:tab w:val="num" w:pos="3326"/>
        </w:tabs>
      </w:pPr>
      <w:rPr>
        <w:rFonts w:ascii="Symbol" w:hAnsi="Symbol" w:cs="Wingdings"/>
        <w:sz w:val="18"/>
        <w:szCs w:val="18"/>
      </w:rPr>
    </w:lvl>
    <w:lvl w:ilvl="1">
      <w:start w:val="1"/>
      <w:numFmt w:val="bullet"/>
      <w:lvlText w:val=""/>
      <w:lvlJc w:val="left"/>
      <w:pPr>
        <w:tabs>
          <w:tab w:val="num" w:pos="3610"/>
        </w:tabs>
      </w:pPr>
      <w:rPr>
        <w:rFonts w:ascii="Symbol" w:hAnsi="Symbol" w:cs="Wingdings"/>
        <w:sz w:val="18"/>
        <w:szCs w:val="18"/>
      </w:rPr>
    </w:lvl>
    <w:lvl w:ilvl="2">
      <w:start w:val="1"/>
      <w:numFmt w:val="bullet"/>
      <w:lvlText w:val=""/>
      <w:lvlJc w:val="left"/>
      <w:pPr>
        <w:tabs>
          <w:tab w:val="num" w:pos="3893"/>
        </w:tabs>
      </w:pPr>
      <w:rPr>
        <w:rFonts w:ascii="Symbol" w:hAnsi="Symbol" w:cs="Wingdings"/>
        <w:sz w:val="18"/>
        <w:szCs w:val="18"/>
      </w:rPr>
    </w:lvl>
    <w:lvl w:ilvl="3">
      <w:start w:val="1"/>
      <w:numFmt w:val="bullet"/>
      <w:lvlText w:val=""/>
      <w:lvlJc w:val="left"/>
      <w:pPr>
        <w:tabs>
          <w:tab w:val="num" w:pos="4177"/>
        </w:tabs>
      </w:pPr>
      <w:rPr>
        <w:rFonts w:ascii="Symbol" w:hAnsi="Symbol" w:cs="Wingdings"/>
        <w:sz w:val="18"/>
        <w:szCs w:val="18"/>
      </w:rPr>
    </w:lvl>
    <w:lvl w:ilvl="4">
      <w:start w:val="1"/>
      <w:numFmt w:val="bullet"/>
      <w:lvlText w:val=""/>
      <w:lvlJc w:val="left"/>
      <w:pPr>
        <w:tabs>
          <w:tab w:val="num" w:pos="4460"/>
        </w:tabs>
      </w:pPr>
      <w:rPr>
        <w:rFonts w:ascii="Symbol" w:hAnsi="Symbol" w:cs="Wingdings"/>
        <w:sz w:val="18"/>
        <w:szCs w:val="18"/>
      </w:rPr>
    </w:lvl>
    <w:lvl w:ilvl="5">
      <w:start w:val="1"/>
      <w:numFmt w:val="bullet"/>
      <w:lvlText w:val=""/>
      <w:lvlJc w:val="left"/>
      <w:pPr>
        <w:tabs>
          <w:tab w:val="num" w:pos="4744"/>
        </w:tabs>
      </w:pPr>
      <w:rPr>
        <w:rFonts w:ascii="Symbol" w:hAnsi="Symbol" w:cs="Wingdings"/>
        <w:sz w:val="18"/>
        <w:szCs w:val="18"/>
      </w:rPr>
    </w:lvl>
    <w:lvl w:ilvl="6">
      <w:start w:val="1"/>
      <w:numFmt w:val="bullet"/>
      <w:lvlText w:val=""/>
      <w:lvlJc w:val="left"/>
      <w:pPr>
        <w:tabs>
          <w:tab w:val="num" w:pos="5027"/>
        </w:tabs>
      </w:pPr>
      <w:rPr>
        <w:rFonts w:ascii="Symbol" w:hAnsi="Symbol" w:cs="Wingdings"/>
        <w:sz w:val="18"/>
        <w:szCs w:val="18"/>
      </w:rPr>
    </w:lvl>
    <w:lvl w:ilvl="7">
      <w:start w:val="1"/>
      <w:numFmt w:val="bullet"/>
      <w:lvlText w:val=""/>
      <w:lvlJc w:val="left"/>
      <w:pPr>
        <w:tabs>
          <w:tab w:val="num" w:pos="5311"/>
        </w:tabs>
      </w:pPr>
      <w:rPr>
        <w:rFonts w:ascii="Symbol" w:hAnsi="Symbol" w:cs="Wingdings"/>
        <w:sz w:val="18"/>
        <w:szCs w:val="18"/>
      </w:rPr>
    </w:lvl>
    <w:lvl w:ilvl="8">
      <w:start w:val="1"/>
      <w:numFmt w:val="bullet"/>
      <w:lvlText w:val=""/>
      <w:lvlJc w:val="left"/>
      <w:pPr>
        <w:tabs>
          <w:tab w:val="num" w:pos="5594"/>
        </w:tabs>
      </w:pPr>
      <w:rPr>
        <w:rFonts w:ascii="Symbol" w:hAnsi="Symbol" w:cs="Wingdings"/>
        <w:sz w:val="18"/>
        <w:szCs w:val="18"/>
      </w:rPr>
    </w:lvl>
  </w:abstractNum>
  <w:abstractNum w:abstractNumId="1" w15:restartNumberingAfterBreak="0">
    <w:nsid w:val="0522200F"/>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 w15:restartNumberingAfterBreak="0">
    <w:nsid w:val="0620207E"/>
    <w:multiLevelType w:val="hybridMultilevel"/>
    <w:tmpl w:val="008076AE"/>
    <w:lvl w:ilvl="0" w:tplc="4D12F97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AA597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95F7A"/>
    <w:multiLevelType w:val="hybridMultilevel"/>
    <w:tmpl w:val="33F6F34C"/>
    <w:lvl w:ilvl="0" w:tplc="D8C21248">
      <w:start w:val="1"/>
      <w:numFmt w:val="lowerLetter"/>
      <w:lvlText w:val="%1)"/>
      <w:lvlJc w:val="left"/>
      <w:pPr>
        <w:tabs>
          <w:tab w:val="num" w:pos="1069"/>
        </w:tabs>
        <w:ind w:left="1069"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6FB6C50"/>
    <w:multiLevelType w:val="multilevel"/>
    <w:tmpl w:val="1D8494DE"/>
    <w:lvl w:ilvl="0">
      <w:start w:val="1"/>
      <w:numFmt w:val="decimal"/>
      <w:lvlText w:val="%1."/>
      <w:lvlJc w:val="left"/>
      <w:pPr>
        <w:ind w:left="360" w:hanging="360"/>
      </w:pPr>
      <w:rPr>
        <w:b/>
        <w:bCs/>
        <w:color w:val="auto"/>
        <w:sz w:val="20"/>
        <w:szCs w:val="20"/>
        <w:lang w:val="en-US"/>
      </w:rPr>
    </w:lvl>
    <w:lvl w:ilvl="1">
      <w:start w:val="1"/>
      <w:numFmt w:val="decimal"/>
      <w:lvlText w:val="%1.%2."/>
      <w:lvlJc w:val="left"/>
      <w:pPr>
        <w:ind w:left="792" w:hanging="432"/>
      </w:pPr>
      <w:rPr>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9015D"/>
    <w:multiLevelType w:val="hybridMultilevel"/>
    <w:tmpl w:val="E39A3DA8"/>
    <w:lvl w:ilvl="0" w:tplc="264CAC0E">
      <w:start w:val="1"/>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7CC48DD"/>
    <w:multiLevelType w:val="multilevel"/>
    <w:tmpl w:val="B5CE5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ED347A"/>
    <w:multiLevelType w:val="hybridMultilevel"/>
    <w:tmpl w:val="5EECD8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8265D1C"/>
    <w:multiLevelType w:val="hybridMultilevel"/>
    <w:tmpl w:val="8A5084B0"/>
    <w:lvl w:ilvl="0" w:tplc="F950242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BAD197F"/>
    <w:multiLevelType w:val="multilevel"/>
    <w:tmpl w:val="4A9A523A"/>
    <w:lvl w:ilvl="0">
      <w:start w:val="1"/>
      <w:numFmt w:val="decimal"/>
      <w:lvlText w:val="%1."/>
      <w:lvlJc w:val="left"/>
      <w:pPr>
        <w:ind w:left="360" w:hanging="360"/>
      </w:pPr>
      <w:rPr>
        <w:lang w:val="en-U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F5696F"/>
    <w:multiLevelType w:val="multilevel"/>
    <w:tmpl w:val="1000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455619"/>
    <w:multiLevelType w:val="hybridMultilevel"/>
    <w:tmpl w:val="A22A9BF6"/>
    <w:lvl w:ilvl="0" w:tplc="04100017">
      <w:start w:val="1"/>
      <w:numFmt w:val="low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0CFA77C4"/>
    <w:multiLevelType w:val="multilevel"/>
    <w:tmpl w:val="C8BA24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6242D5"/>
    <w:multiLevelType w:val="hybridMultilevel"/>
    <w:tmpl w:val="2A8A3A98"/>
    <w:lvl w:ilvl="0" w:tplc="33E0A29C">
      <w:start w:val="1"/>
      <w:numFmt w:val="lowerLetter"/>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0F876DFD"/>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10F66411"/>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7" w15:restartNumberingAfterBreak="0">
    <w:nsid w:val="135E25EE"/>
    <w:multiLevelType w:val="multilevel"/>
    <w:tmpl w:val="D9BA67A0"/>
    <w:lvl w:ilvl="0">
      <w:start w:val="1"/>
      <w:numFmt w:val="decimal"/>
      <w:lvlText w:val="%1."/>
      <w:lvlJc w:val="left"/>
      <w:pPr>
        <w:ind w:left="360" w:hanging="360"/>
      </w:pPr>
      <w:rPr>
        <w:b/>
        <w:bCs/>
        <w:color w:val="auto"/>
        <w:sz w:val="20"/>
        <w:szCs w:val="20"/>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50A4BA5"/>
    <w:multiLevelType w:val="hybridMultilevel"/>
    <w:tmpl w:val="C2444406"/>
    <w:lvl w:ilvl="0" w:tplc="0A28ED4A">
      <w:start w:val="1"/>
      <w:numFmt w:val="lowerLetter"/>
      <w:lvlText w:val="%1)"/>
      <w:lvlJc w:val="left"/>
      <w:pPr>
        <w:tabs>
          <w:tab w:val="num" w:pos="1069"/>
        </w:tabs>
        <w:ind w:left="1069" w:hanging="360"/>
      </w:pPr>
      <w:rPr>
        <w:rFonts w:hint="default"/>
        <w:b w:val="0"/>
        <w:color w:val="0000FF"/>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15F161F1"/>
    <w:multiLevelType w:val="hybridMultilevel"/>
    <w:tmpl w:val="1D9E9E56"/>
    <w:lvl w:ilvl="0" w:tplc="3B988CEA">
      <w:start w:val="1"/>
      <w:numFmt w:val="lowerLetter"/>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7DA3359"/>
    <w:multiLevelType w:val="hybridMultilevel"/>
    <w:tmpl w:val="A75A9B1A"/>
    <w:lvl w:ilvl="0" w:tplc="E1DE9AF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1A211389"/>
    <w:multiLevelType w:val="hybridMultilevel"/>
    <w:tmpl w:val="7BFCD828"/>
    <w:lvl w:ilvl="0" w:tplc="1B0C0932">
      <w:start w:val="1"/>
      <w:numFmt w:val="lowerLetter"/>
      <w:lvlText w:val="%1)"/>
      <w:lvlJc w:val="left"/>
      <w:pPr>
        <w:ind w:left="720" w:hanging="360"/>
      </w:pPr>
      <w:rPr>
        <w:b/>
        <w:bCs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5753CC"/>
    <w:multiLevelType w:val="multilevel"/>
    <w:tmpl w:val="62FA6706"/>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4" w15:restartNumberingAfterBreak="0">
    <w:nsid w:val="1D866385"/>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5" w15:restartNumberingAfterBreak="0">
    <w:nsid w:val="1E5E2A98"/>
    <w:multiLevelType w:val="hybridMultilevel"/>
    <w:tmpl w:val="E75E7DD4"/>
    <w:lvl w:ilvl="0" w:tplc="A588C208">
      <w:start w:val="1"/>
      <w:numFmt w:val="lowerLetter"/>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251A12AC"/>
    <w:multiLevelType w:val="hybridMultilevel"/>
    <w:tmpl w:val="739809D0"/>
    <w:lvl w:ilvl="0" w:tplc="B4582642">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28091FE9"/>
    <w:multiLevelType w:val="hybridMultilevel"/>
    <w:tmpl w:val="B252A30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286443C6"/>
    <w:multiLevelType w:val="hybridMultilevel"/>
    <w:tmpl w:val="8BE095A0"/>
    <w:lvl w:ilvl="0" w:tplc="954059AE">
      <w:start w:val="1"/>
      <w:numFmt w:val="decimal"/>
      <w:lvlText w:val="%1."/>
      <w:lvlJc w:val="left"/>
      <w:pPr>
        <w:ind w:left="720" w:hanging="360"/>
      </w:pPr>
      <w:rPr>
        <w:rFonts w:ascii="Arial" w:hAnsi="Arial" w:cs="Arial" w:hint="default"/>
        <w:b/>
        <w:bCs/>
        <w:strike w:val="0"/>
        <w:color w:val="auto"/>
        <w:sz w:val="20"/>
        <w:szCs w:val="20"/>
        <w:lang w:val="de-D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28D76F0A"/>
    <w:multiLevelType w:val="multilevel"/>
    <w:tmpl w:val="D69A83C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265E8C"/>
    <w:multiLevelType w:val="hybridMultilevel"/>
    <w:tmpl w:val="CA90901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2" w15:restartNumberingAfterBreak="0">
    <w:nsid w:val="2E472409"/>
    <w:multiLevelType w:val="multilevel"/>
    <w:tmpl w:val="41E8BC9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00FF"/>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33"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225542"/>
    <w:multiLevelType w:val="multilevel"/>
    <w:tmpl w:val="FD3A56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4E85A77"/>
    <w:multiLevelType w:val="hybridMultilevel"/>
    <w:tmpl w:val="A7E45B42"/>
    <w:lvl w:ilvl="0" w:tplc="0410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7" w15:restartNumberingAfterBreak="0">
    <w:nsid w:val="36FF02BE"/>
    <w:multiLevelType w:val="hybridMultilevel"/>
    <w:tmpl w:val="F3AA4F9E"/>
    <w:lvl w:ilvl="0" w:tplc="C9008D26">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38DC1ABB"/>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39" w15:restartNumberingAfterBreak="0">
    <w:nsid w:val="399964D9"/>
    <w:multiLevelType w:val="hybridMultilevel"/>
    <w:tmpl w:val="5A84D49A"/>
    <w:lvl w:ilvl="0" w:tplc="911430E8">
      <w:start w:val="1"/>
      <w:numFmt w:val="bullet"/>
      <w:lvlText w:val=""/>
      <w:lvlJc w:val="left"/>
      <w:pPr>
        <w:ind w:left="36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0" w15:restartNumberingAfterBreak="0">
    <w:nsid w:val="3A5348AF"/>
    <w:multiLevelType w:val="multilevel"/>
    <w:tmpl w:val="63E6CDF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8000"/>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41" w15:restartNumberingAfterBreak="0">
    <w:nsid w:val="3CB10BD3"/>
    <w:multiLevelType w:val="hybridMultilevel"/>
    <w:tmpl w:val="DBF034A8"/>
    <w:lvl w:ilvl="0" w:tplc="04070017">
      <w:start w:val="1"/>
      <w:numFmt w:val="lowerLetter"/>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3EA6216F"/>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3"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4" w15:restartNumberingAfterBreak="0">
    <w:nsid w:val="410070BC"/>
    <w:multiLevelType w:val="hybridMultilevel"/>
    <w:tmpl w:val="743A6058"/>
    <w:lvl w:ilvl="0" w:tplc="672214FC">
      <w:start w:val="1"/>
      <w:numFmt w:val="decimal"/>
      <w:lvlText w:val="%1."/>
      <w:lvlJc w:val="left"/>
      <w:pPr>
        <w:ind w:left="720" w:hanging="360"/>
      </w:pPr>
      <w:rPr>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5" w15:restartNumberingAfterBreak="0">
    <w:nsid w:val="41593E37"/>
    <w:multiLevelType w:val="hybridMultilevel"/>
    <w:tmpl w:val="30C66A5E"/>
    <w:lvl w:ilvl="0" w:tplc="EE46A96A">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44D60CF5"/>
    <w:multiLevelType w:val="multilevel"/>
    <w:tmpl w:val="C0D6758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51C777D"/>
    <w:multiLevelType w:val="hybridMultilevel"/>
    <w:tmpl w:val="B39E406E"/>
    <w:lvl w:ilvl="0" w:tplc="0214FEE6">
      <w:numFmt w:val="bullet"/>
      <w:lvlText w:val="-"/>
      <w:lvlJc w:val="left"/>
      <w:pPr>
        <w:ind w:left="1425" w:hanging="360"/>
      </w:pPr>
      <w:rPr>
        <w:rFonts w:ascii="Garamond" w:hAnsi="Garamond" w:cs="Times New Roman" w:hint="default"/>
        <w:b/>
        <w:i w:val="0"/>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49" w15:restartNumberingAfterBreak="0">
    <w:nsid w:val="45290685"/>
    <w:multiLevelType w:val="multilevel"/>
    <w:tmpl w:val="E28E08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51" w15:restartNumberingAfterBreak="0">
    <w:nsid w:val="465E525F"/>
    <w:multiLevelType w:val="hybridMultilevel"/>
    <w:tmpl w:val="B71E8AEC"/>
    <w:lvl w:ilvl="0" w:tplc="E1122C68">
      <w:start w:val="1"/>
      <w:numFmt w:val="low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2" w15:restartNumberingAfterBreak="0">
    <w:nsid w:val="47281C22"/>
    <w:multiLevelType w:val="multilevel"/>
    <w:tmpl w:val="2A70663C"/>
    <w:lvl w:ilvl="0">
      <w:start w:val="1"/>
      <w:numFmt w:val="lowerLetter"/>
      <w:lvlText w:val="%1)"/>
      <w:lvlJc w:val="left"/>
      <w:pPr>
        <w:tabs>
          <w:tab w:val="num" w:pos="283"/>
        </w:tabs>
      </w:pPr>
    </w:lvl>
    <w:lvl w:ilvl="1">
      <w:start w:val="1"/>
      <w:numFmt w:val="lowerLetter"/>
      <w:lvlText w:val="%2)"/>
      <w:lvlJc w:val="left"/>
      <w:pPr>
        <w:tabs>
          <w:tab w:val="num" w:pos="567"/>
        </w:tabs>
      </w:pPr>
      <w:rPr>
        <w:b w:val="0"/>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53" w15:restartNumberingAfterBreak="0">
    <w:nsid w:val="4BE97DFE"/>
    <w:multiLevelType w:val="multilevel"/>
    <w:tmpl w:val="49F233EE"/>
    <w:lvl w:ilvl="0">
      <w:start w:val="1"/>
      <w:numFmt w:val="decimal"/>
      <w:lvlText w:val="%1."/>
      <w:lvlJc w:val="left"/>
      <w:pPr>
        <w:ind w:left="720" w:hanging="360"/>
      </w:pPr>
      <w:rPr>
        <w:rFonts w:hint="default"/>
        <w:b/>
        <w:bCs/>
        <w:color w:val="auto"/>
        <w:sz w:val="20"/>
        <w:szCs w:val="20"/>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C2A34E3"/>
    <w:multiLevelType w:val="multilevel"/>
    <w:tmpl w:val="91783048"/>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C2C7E8D"/>
    <w:multiLevelType w:val="hybridMultilevel"/>
    <w:tmpl w:val="AB566FCA"/>
    <w:lvl w:ilvl="0" w:tplc="124C6C7A">
      <w:start w:val="1"/>
      <w:numFmt w:val="lowerLetter"/>
      <w:lvlText w:val="%1)"/>
      <w:lvlJc w:val="left"/>
      <w:pPr>
        <w:tabs>
          <w:tab w:val="num" w:pos="1069"/>
        </w:tabs>
        <w:ind w:left="1069" w:hanging="360"/>
      </w:pPr>
      <w:rPr>
        <w:rFonts w:hint="default"/>
        <w:b w:val="0"/>
        <w:color w:val="008000"/>
      </w:rPr>
    </w:lvl>
    <w:lvl w:ilvl="1" w:tplc="0407000F">
      <w:start w:val="1"/>
      <w:numFmt w:val="decimal"/>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56" w15:restartNumberingAfterBreak="0">
    <w:nsid w:val="4D4630D5"/>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7" w15:restartNumberingAfterBreak="0">
    <w:nsid w:val="4EE268BD"/>
    <w:multiLevelType w:val="hybridMultilevel"/>
    <w:tmpl w:val="9EC43964"/>
    <w:lvl w:ilvl="0" w:tplc="0C125BF2">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50E82953"/>
    <w:multiLevelType w:val="multilevel"/>
    <w:tmpl w:val="ECEA90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0FF035E"/>
    <w:multiLevelType w:val="multilevel"/>
    <w:tmpl w:val="B3508274"/>
    <w:lvl w:ilvl="0">
      <w:start w:val="1"/>
      <w:numFmt w:val="decimal"/>
      <w:lvlText w:val="%1."/>
      <w:lvlJc w:val="left"/>
      <w:pPr>
        <w:ind w:left="720" w:hanging="360"/>
      </w:pPr>
      <w:rPr>
        <w:b/>
        <w:bCs/>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1BA1103"/>
    <w:multiLevelType w:val="hybridMultilevel"/>
    <w:tmpl w:val="90161610"/>
    <w:lvl w:ilvl="0" w:tplc="264CAC0E">
      <w:start w:val="1"/>
      <w:numFmt w:val="bullet"/>
      <w:lvlText w:val="-"/>
      <w:lvlJc w:val="left"/>
      <w:pPr>
        <w:ind w:left="1159" w:hanging="360"/>
      </w:pPr>
      <w:rPr>
        <w:rFonts w:ascii="Times New Roman" w:eastAsia="Times New Roman" w:hAnsi="Times New Roman" w:cs="Times New Roman" w:hint="default"/>
      </w:rPr>
    </w:lvl>
    <w:lvl w:ilvl="1" w:tplc="10000003" w:tentative="1">
      <w:start w:val="1"/>
      <w:numFmt w:val="bullet"/>
      <w:lvlText w:val="o"/>
      <w:lvlJc w:val="left"/>
      <w:pPr>
        <w:ind w:left="1879" w:hanging="360"/>
      </w:pPr>
      <w:rPr>
        <w:rFonts w:ascii="Courier New" w:hAnsi="Courier New" w:cs="Courier New" w:hint="default"/>
      </w:rPr>
    </w:lvl>
    <w:lvl w:ilvl="2" w:tplc="10000005" w:tentative="1">
      <w:start w:val="1"/>
      <w:numFmt w:val="bullet"/>
      <w:lvlText w:val=""/>
      <w:lvlJc w:val="left"/>
      <w:pPr>
        <w:ind w:left="2599" w:hanging="360"/>
      </w:pPr>
      <w:rPr>
        <w:rFonts w:ascii="Wingdings" w:hAnsi="Wingdings" w:hint="default"/>
      </w:rPr>
    </w:lvl>
    <w:lvl w:ilvl="3" w:tplc="10000001" w:tentative="1">
      <w:start w:val="1"/>
      <w:numFmt w:val="bullet"/>
      <w:lvlText w:val=""/>
      <w:lvlJc w:val="left"/>
      <w:pPr>
        <w:ind w:left="3319" w:hanging="360"/>
      </w:pPr>
      <w:rPr>
        <w:rFonts w:ascii="Symbol" w:hAnsi="Symbol" w:hint="default"/>
      </w:rPr>
    </w:lvl>
    <w:lvl w:ilvl="4" w:tplc="10000003" w:tentative="1">
      <w:start w:val="1"/>
      <w:numFmt w:val="bullet"/>
      <w:lvlText w:val="o"/>
      <w:lvlJc w:val="left"/>
      <w:pPr>
        <w:ind w:left="4039" w:hanging="360"/>
      </w:pPr>
      <w:rPr>
        <w:rFonts w:ascii="Courier New" w:hAnsi="Courier New" w:cs="Courier New" w:hint="default"/>
      </w:rPr>
    </w:lvl>
    <w:lvl w:ilvl="5" w:tplc="10000005" w:tentative="1">
      <w:start w:val="1"/>
      <w:numFmt w:val="bullet"/>
      <w:lvlText w:val=""/>
      <w:lvlJc w:val="left"/>
      <w:pPr>
        <w:ind w:left="4759" w:hanging="360"/>
      </w:pPr>
      <w:rPr>
        <w:rFonts w:ascii="Wingdings" w:hAnsi="Wingdings" w:hint="default"/>
      </w:rPr>
    </w:lvl>
    <w:lvl w:ilvl="6" w:tplc="10000001" w:tentative="1">
      <w:start w:val="1"/>
      <w:numFmt w:val="bullet"/>
      <w:lvlText w:val=""/>
      <w:lvlJc w:val="left"/>
      <w:pPr>
        <w:ind w:left="5479" w:hanging="360"/>
      </w:pPr>
      <w:rPr>
        <w:rFonts w:ascii="Symbol" w:hAnsi="Symbol" w:hint="default"/>
      </w:rPr>
    </w:lvl>
    <w:lvl w:ilvl="7" w:tplc="10000003" w:tentative="1">
      <w:start w:val="1"/>
      <w:numFmt w:val="bullet"/>
      <w:lvlText w:val="o"/>
      <w:lvlJc w:val="left"/>
      <w:pPr>
        <w:ind w:left="6199" w:hanging="360"/>
      </w:pPr>
      <w:rPr>
        <w:rFonts w:ascii="Courier New" w:hAnsi="Courier New" w:cs="Courier New" w:hint="default"/>
      </w:rPr>
    </w:lvl>
    <w:lvl w:ilvl="8" w:tplc="10000005" w:tentative="1">
      <w:start w:val="1"/>
      <w:numFmt w:val="bullet"/>
      <w:lvlText w:val=""/>
      <w:lvlJc w:val="left"/>
      <w:pPr>
        <w:ind w:left="6919" w:hanging="360"/>
      </w:pPr>
      <w:rPr>
        <w:rFonts w:ascii="Wingdings" w:hAnsi="Wingdings" w:hint="default"/>
      </w:rPr>
    </w:lvl>
  </w:abstractNum>
  <w:abstractNum w:abstractNumId="62" w15:restartNumberingAfterBreak="0">
    <w:nsid w:val="535E0C2A"/>
    <w:multiLevelType w:val="multilevel"/>
    <w:tmpl w:val="CF241764"/>
    <w:lvl w:ilvl="0">
      <w:start w:val="1"/>
      <w:numFmt w:val="decimal"/>
      <w:lvlText w:val="%1."/>
      <w:lvlJc w:val="left"/>
      <w:pPr>
        <w:ind w:left="720" w:hanging="360"/>
      </w:pPr>
      <w:rPr>
        <w:b/>
        <w:bCs/>
        <w:sz w:val="20"/>
        <w:szCs w:val="20"/>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5654C8E"/>
    <w:multiLevelType w:val="multilevel"/>
    <w:tmpl w:val="C3C2A33C"/>
    <w:lvl w:ilvl="0">
      <w:start w:val="1"/>
      <w:numFmt w:val="decimal"/>
      <w:lvlText w:val="%1."/>
      <w:lvlJc w:val="left"/>
      <w:pPr>
        <w:tabs>
          <w:tab w:val="num" w:pos="780"/>
        </w:tabs>
        <w:ind w:left="780" w:hanging="420"/>
      </w:pPr>
      <w:rPr>
        <w:rFonts w:hint="default"/>
      </w:rPr>
    </w:lvl>
    <w:lvl w:ilvl="1">
      <w:start w:val="1"/>
      <w:numFmt w:val="decimal"/>
      <w:isLgl/>
      <w:lvlText w:val="%1.%2."/>
      <w:lvlJc w:val="left"/>
      <w:pPr>
        <w:ind w:left="804" w:hanging="444"/>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4" w15:restartNumberingAfterBreak="0">
    <w:nsid w:val="59817999"/>
    <w:multiLevelType w:val="hybridMultilevel"/>
    <w:tmpl w:val="44166142"/>
    <w:lvl w:ilvl="0" w:tplc="A98CF680">
      <w:start w:val="1"/>
      <w:numFmt w:val="lowerLetter"/>
      <w:lvlText w:val="%1."/>
      <w:lvlJc w:val="left"/>
      <w:pPr>
        <w:ind w:left="720" w:hanging="360"/>
      </w:pPr>
      <w:rPr>
        <w:rFonts w:hint="default"/>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5"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15:restartNumberingAfterBreak="0">
    <w:nsid w:val="5B19072F"/>
    <w:multiLevelType w:val="hybridMultilevel"/>
    <w:tmpl w:val="02500938"/>
    <w:lvl w:ilvl="0" w:tplc="264CAC0E">
      <w:start w:val="1"/>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67" w15:restartNumberingAfterBreak="0">
    <w:nsid w:val="5B911D8F"/>
    <w:multiLevelType w:val="hybridMultilevel"/>
    <w:tmpl w:val="46F21B52"/>
    <w:lvl w:ilvl="0" w:tplc="041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8" w15:restartNumberingAfterBreak="0">
    <w:nsid w:val="5FBB5C00"/>
    <w:multiLevelType w:val="hybridMultilevel"/>
    <w:tmpl w:val="09D48D58"/>
    <w:lvl w:ilvl="0" w:tplc="D2D4AD6E">
      <w:start w:val="1"/>
      <w:numFmt w:val="decimal"/>
      <w:lvlText w:val="%1."/>
      <w:lvlJc w:val="left"/>
      <w:pPr>
        <w:ind w:left="720" w:hanging="360"/>
      </w:pPr>
      <w:rPr>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9" w15:restartNumberingAfterBreak="0">
    <w:nsid w:val="60BA19DB"/>
    <w:multiLevelType w:val="hybridMultilevel"/>
    <w:tmpl w:val="5832E8CA"/>
    <w:lvl w:ilvl="0" w:tplc="BB24CDAA">
      <w:numFmt w:val="bullet"/>
      <w:lvlText w:val="-"/>
      <w:lvlJc w:val="left"/>
      <w:pPr>
        <w:ind w:left="720" w:hanging="360"/>
      </w:pPr>
      <w:rPr>
        <w:rFonts w:ascii="Garamond" w:eastAsia="Times New Roman"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61CF083C"/>
    <w:multiLevelType w:val="hybridMultilevel"/>
    <w:tmpl w:val="CA5005B8"/>
    <w:lvl w:ilvl="0" w:tplc="BF326A34">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1" w15:restartNumberingAfterBreak="0">
    <w:nsid w:val="61F957B8"/>
    <w:multiLevelType w:val="multilevel"/>
    <w:tmpl w:val="D4100E5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25D6173"/>
    <w:multiLevelType w:val="hybridMultilevel"/>
    <w:tmpl w:val="E0FA8258"/>
    <w:lvl w:ilvl="0" w:tplc="09C89C12">
      <w:start w:val="1"/>
      <w:numFmt w:val="bullet"/>
      <w:lvlText w:val="-"/>
      <w:lvlJc w:val="left"/>
      <w:pPr>
        <w:ind w:left="1092" w:hanging="360"/>
      </w:pPr>
      <w:rPr>
        <w:rFonts w:ascii="Times New Roman" w:eastAsia="Times New Roman" w:hAnsi="Times New Roman" w:cs="Times New Roman" w:hint="default"/>
        <w:color w:val="008000"/>
      </w:rPr>
    </w:lvl>
    <w:lvl w:ilvl="1" w:tplc="10000003" w:tentative="1">
      <w:start w:val="1"/>
      <w:numFmt w:val="bullet"/>
      <w:lvlText w:val="o"/>
      <w:lvlJc w:val="left"/>
      <w:pPr>
        <w:ind w:left="1812" w:hanging="360"/>
      </w:pPr>
      <w:rPr>
        <w:rFonts w:ascii="Courier New" w:hAnsi="Courier New" w:cs="Courier New" w:hint="default"/>
      </w:rPr>
    </w:lvl>
    <w:lvl w:ilvl="2" w:tplc="10000005" w:tentative="1">
      <w:start w:val="1"/>
      <w:numFmt w:val="bullet"/>
      <w:lvlText w:val=""/>
      <w:lvlJc w:val="left"/>
      <w:pPr>
        <w:ind w:left="2532" w:hanging="360"/>
      </w:pPr>
      <w:rPr>
        <w:rFonts w:ascii="Wingdings" w:hAnsi="Wingdings" w:hint="default"/>
      </w:rPr>
    </w:lvl>
    <w:lvl w:ilvl="3" w:tplc="10000001" w:tentative="1">
      <w:start w:val="1"/>
      <w:numFmt w:val="bullet"/>
      <w:lvlText w:val=""/>
      <w:lvlJc w:val="left"/>
      <w:pPr>
        <w:ind w:left="3252" w:hanging="360"/>
      </w:pPr>
      <w:rPr>
        <w:rFonts w:ascii="Symbol" w:hAnsi="Symbol" w:hint="default"/>
      </w:rPr>
    </w:lvl>
    <w:lvl w:ilvl="4" w:tplc="10000003" w:tentative="1">
      <w:start w:val="1"/>
      <w:numFmt w:val="bullet"/>
      <w:lvlText w:val="o"/>
      <w:lvlJc w:val="left"/>
      <w:pPr>
        <w:ind w:left="3972" w:hanging="360"/>
      </w:pPr>
      <w:rPr>
        <w:rFonts w:ascii="Courier New" w:hAnsi="Courier New" w:cs="Courier New" w:hint="default"/>
      </w:rPr>
    </w:lvl>
    <w:lvl w:ilvl="5" w:tplc="10000005" w:tentative="1">
      <w:start w:val="1"/>
      <w:numFmt w:val="bullet"/>
      <w:lvlText w:val=""/>
      <w:lvlJc w:val="left"/>
      <w:pPr>
        <w:ind w:left="4692" w:hanging="360"/>
      </w:pPr>
      <w:rPr>
        <w:rFonts w:ascii="Wingdings" w:hAnsi="Wingdings" w:hint="default"/>
      </w:rPr>
    </w:lvl>
    <w:lvl w:ilvl="6" w:tplc="10000001" w:tentative="1">
      <w:start w:val="1"/>
      <w:numFmt w:val="bullet"/>
      <w:lvlText w:val=""/>
      <w:lvlJc w:val="left"/>
      <w:pPr>
        <w:ind w:left="5412" w:hanging="360"/>
      </w:pPr>
      <w:rPr>
        <w:rFonts w:ascii="Symbol" w:hAnsi="Symbol" w:hint="default"/>
      </w:rPr>
    </w:lvl>
    <w:lvl w:ilvl="7" w:tplc="10000003" w:tentative="1">
      <w:start w:val="1"/>
      <w:numFmt w:val="bullet"/>
      <w:lvlText w:val="o"/>
      <w:lvlJc w:val="left"/>
      <w:pPr>
        <w:ind w:left="6132" w:hanging="360"/>
      </w:pPr>
      <w:rPr>
        <w:rFonts w:ascii="Courier New" w:hAnsi="Courier New" w:cs="Courier New" w:hint="default"/>
      </w:rPr>
    </w:lvl>
    <w:lvl w:ilvl="8" w:tplc="10000005" w:tentative="1">
      <w:start w:val="1"/>
      <w:numFmt w:val="bullet"/>
      <w:lvlText w:val=""/>
      <w:lvlJc w:val="left"/>
      <w:pPr>
        <w:ind w:left="6852" w:hanging="360"/>
      </w:pPr>
      <w:rPr>
        <w:rFonts w:ascii="Wingdings" w:hAnsi="Wingdings" w:hint="default"/>
      </w:rPr>
    </w:lvl>
  </w:abstractNum>
  <w:abstractNum w:abstractNumId="73" w15:restartNumberingAfterBreak="0">
    <w:nsid w:val="648C0DFD"/>
    <w:multiLevelType w:val="hybridMultilevel"/>
    <w:tmpl w:val="C230669C"/>
    <w:lvl w:ilvl="0" w:tplc="C650891E">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4" w15:restartNumberingAfterBreak="0">
    <w:nsid w:val="659B3A1A"/>
    <w:multiLevelType w:val="hybridMultilevel"/>
    <w:tmpl w:val="3B70997E"/>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E828F46A">
      <w:start w:val="1"/>
      <w:numFmt w:val="decimal"/>
      <w:lvlText w:val="%4."/>
      <w:lvlJc w:val="left"/>
      <w:pPr>
        <w:ind w:left="3589" w:hanging="360"/>
      </w:pPr>
      <w:rPr>
        <w:b w:val="0"/>
        <w:bCs/>
      </w:r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5"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6" w15:restartNumberingAfterBreak="0">
    <w:nsid w:val="671C6E6F"/>
    <w:multiLevelType w:val="hybridMultilevel"/>
    <w:tmpl w:val="88BC2F86"/>
    <w:lvl w:ilvl="0" w:tplc="794CFEBE">
      <w:start w:val="1"/>
      <w:numFmt w:val="bullet"/>
      <w:lvlText w:val="-"/>
      <w:lvlJc w:val="left"/>
      <w:pPr>
        <w:tabs>
          <w:tab w:val="num" w:pos="360"/>
        </w:tabs>
        <w:ind w:left="360" w:hanging="360"/>
      </w:pPr>
      <w:rPr>
        <w:rFonts w:ascii="Arial" w:hAnsi="Arial" w:hint="default"/>
        <w:b w:val="0"/>
        <w:i w:val="0"/>
        <w:strike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77" w15:restartNumberingAfterBreak="0">
    <w:nsid w:val="67F15BEC"/>
    <w:multiLevelType w:val="hybridMultilevel"/>
    <w:tmpl w:val="5B4C0F3E"/>
    <w:lvl w:ilvl="0" w:tplc="40E875B4">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8" w15:restartNumberingAfterBreak="0">
    <w:nsid w:val="687D3FBD"/>
    <w:multiLevelType w:val="hybridMultilevel"/>
    <w:tmpl w:val="F628E8EC"/>
    <w:lvl w:ilvl="0" w:tplc="6A4A31F8">
      <w:start w:val="1"/>
      <w:numFmt w:val="bullet"/>
      <w:lvlText w:val=""/>
      <w:lvlJc w:val="left"/>
      <w:pPr>
        <w:tabs>
          <w:tab w:val="num" w:pos="780"/>
        </w:tabs>
        <w:ind w:left="780" w:hanging="360"/>
      </w:pPr>
      <w:rPr>
        <w:rFonts w:ascii="Symbol" w:hAnsi="Symbol" w:hint="default"/>
        <w:color w:val="auto"/>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79" w15:restartNumberingAfterBreak="0">
    <w:nsid w:val="69342EEB"/>
    <w:multiLevelType w:val="multilevel"/>
    <w:tmpl w:val="1000001F"/>
    <w:styleLink w:val="Formatvorlage2"/>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98D0520"/>
    <w:multiLevelType w:val="multilevel"/>
    <w:tmpl w:val="4866FE78"/>
    <w:lvl w:ilvl="0">
      <w:start w:val="1"/>
      <w:numFmt w:val="decimal"/>
      <w:lvlText w:val="%1."/>
      <w:lvlJc w:val="left"/>
      <w:pPr>
        <w:ind w:left="360" w:hanging="360"/>
      </w:pPr>
      <w:rPr>
        <w:b/>
        <w:bCs w:val="0"/>
        <w:color w:val="auto"/>
        <w:sz w:val="20"/>
        <w:szCs w:val="20"/>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A22556D"/>
    <w:multiLevelType w:val="hybridMultilevel"/>
    <w:tmpl w:val="6E02D19E"/>
    <w:lvl w:ilvl="0" w:tplc="5B0C4F8C">
      <w:start w:val="1"/>
      <w:numFmt w:val="decimal"/>
      <w:lvlText w:val="%1."/>
      <w:lvlJc w:val="left"/>
      <w:pPr>
        <w:tabs>
          <w:tab w:val="num" w:pos="360"/>
        </w:tabs>
        <w:ind w:left="360" w:hanging="360"/>
      </w:pPr>
      <w:rPr>
        <w:rFonts w:hint="default"/>
        <w:b w:val="0"/>
        <w:bCs/>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2" w15:restartNumberingAfterBreak="0">
    <w:nsid w:val="6AB44A08"/>
    <w:multiLevelType w:val="hybridMultilevel"/>
    <w:tmpl w:val="5F02566A"/>
    <w:lvl w:ilvl="0" w:tplc="9A786C2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3"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C0F3DDB"/>
    <w:multiLevelType w:val="hybridMultilevel"/>
    <w:tmpl w:val="5B4605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5" w15:restartNumberingAfterBreak="0">
    <w:nsid w:val="6CAB3B04"/>
    <w:multiLevelType w:val="hybridMultilevel"/>
    <w:tmpl w:val="D0AA8394"/>
    <w:lvl w:ilvl="0" w:tplc="FE6AE7B0">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6"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87"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8" w15:restartNumberingAfterBreak="0">
    <w:nsid w:val="700E16D8"/>
    <w:multiLevelType w:val="multilevel"/>
    <w:tmpl w:val="191EDD14"/>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0" w15:restartNumberingAfterBreak="0">
    <w:nsid w:val="70704C77"/>
    <w:multiLevelType w:val="hybridMultilevel"/>
    <w:tmpl w:val="5DFE6452"/>
    <w:lvl w:ilvl="0" w:tplc="04100019">
      <w:start w:val="1"/>
      <w:numFmt w:val="lowerLetter"/>
      <w:lvlText w:val="%1."/>
      <w:lvlJc w:val="left"/>
      <w:pPr>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91" w15:restartNumberingAfterBreak="0">
    <w:nsid w:val="75DA7069"/>
    <w:multiLevelType w:val="hybridMultilevel"/>
    <w:tmpl w:val="91BEBD32"/>
    <w:lvl w:ilvl="0" w:tplc="E008237C">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2" w15:restartNumberingAfterBreak="0">
    <w:nsid w:val="76172C09"/>
    <w:multiLevelType w:val="multilevel"/>
    <w:tmpl w:val="2E144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85F32E9"/>
    <w:multiLevelType w:val="hybridMultilevel"/>
    <w:tmpl w:val="7D3267B4"/>
    <w:lvl w:ilvl="0" w:tplc="D618FF04">
      <w:start w:val="1"/>
      <w:numFmt w:val="lowerLetter"/>
      <w:lvlText w:val="%1."/>
      <w:lvlJc w:val="left"/>
      <w:pPr>
        <w:ind w:left="644" w:hanging="360"/>
      </w:pPr>
      <w:rPr>
        <w:rFonts w:hint="default"/>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4"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7"/>
  </w:num>
  <w:num w:numId="2">
    <w:abstractNumId w:val="27"/>
  </w:num>
  <w:num w:numId="3">
    <w:abstractNumId w:val="65"/>
  </w:num>
  <w:num w:numId="4">
    <w:abstractNumId w:val="46"/>
  </w:num>
  <w:num w:numId="5">
    <w:abstractNumId w:val="36"/>
  </w:num>
  <w:num w:numId="6">
    <w:abstractNumId w:val="75"/>
  </w:num>
  <w:num w:numId="7">
    <w:abstractNumId w:val="33"/>
  </w:num>
  <w:num w:numId="8">
    <w:abstractNumId w:val="94"/>
  </w:num>
  <w:num w:numId="9">
    <w:abstractNumId w:val="7"/>
  </w:num>
  <w:num w:numId="10">
    <w:abstractNumId w:val="59"/>
  </w:num>
  <w:num w:numId="11">
    <w:abstractNumId w:val="34"/>
  </w:num>
  <w:num w:numId="12">
    <w:abstractNumId w:val="28"/>
  </w:num>
  <w:num w:numId="13">
    <w:abstractNumId w:val="85"/>
  </w:num>
  <w:num w:numId="14">
    <w:abstractNumId w:val="11"/>
  </w:num>
  <w:num w:numId="15">
    <w:abstractNumId w:val="88"/>
  </w:num>
  <w:num w:numId="16">
    <w:abstractNumId w:val="49"/>
  </w:num>
  <w:num w:numId="17">
    <w:abstractNumId w:val="53"/>
  </w:num>
  <w:num w:numId="18">
    <w:abstractNumId w:val="62"/>
  </w:num>
  <w:num w:numId="19">
    <w:abstractNumId w:val="0"/>
  </w:num>
  <w:num w:numId="20">
    <w:abstractNumId w:val="2"/>
  </w:num>
  <w:num w:numId="21">
    <w:abstractNumId w:val="63"/>
  </w:num>
  <w:num w:numId="22">
    <w:abstractNumId w:val="70"/>
  </w:num>
  <w:num w:numId="23">
    <w:abstractNumId w:val="42"/>
  </w:num>
  <w:num w:numId="24">
    <w:abstractNumId w:val="24"/>
  </w:num>
  <w:num w:numId="25">
    <w:abstractNumId w:val="16"/>
  </w:num>
  <w:num w:numId="26">
    <w:abstractNumId w:val="1"/>
  </w:num>
  <w:num w:numId="27">
    <w:abstractNumId w:val="43"/>
  </w:num>
  <w:num w:numId="28">
    <w:abstractNumId w:val="38"/>
  </w:num>
  <w:num w:numId="29">
    <w:abstractNumId w:val="89"/>
  </w:num>
  <w:num w:numId="30">
    <w:abstractNumId w:val="17"/>
  </w:num>
  <w:num w:numId="31">
    <w:abstractNumId w:val="71"/>
  </w:num>
  <w:num w:numId="32">
    <w:abstractNumId w:val="13"/>
  </w:num>
  <w:num w:numId="33">
    <w:abstractNumId w:val="82"/>
  </w:num>
  <w:num w:numId="34">
    <w:abstractNumId w:val="20"/>
  </w:num>
  <w:num w:numId="35">
    <w:abstractNumId w:val="60"/>
  </w:num>
  <w:num w:numId="36">
    <w:abstractNumId w:val="44"/>
  </w:num>
  <w:num w:numId="37">
    <w:abstractNumId w:val="61"/>
  </w:num>
  <w:num w:numId="38">
    <w:abstractNumId w:val="79"/>
  </w:num>
  <w:num w:numId="39">
    <w:abstractNumId w:val="93"/>
  </w:num>
  <w:num w:numId="40">
    <w:abstractNumId w:val="64"/>
  </w:num>
  <w:num w:numId="41">
    <w:abstractNumId w:val="31"/>
  </w:num>
  <w:num w:numId="42">
    <w:abstractNumId w:val="91"/>
  </w:num>
  <w:num w:numId="43">
    <w:abstractNumId w:val="73"/>
  </w:num>
  <w:num w:numId="44">
    <w:abstractNumId w:val="54"/>
  </w:num>
  <w:num w:numId="45">
    <w:abstractNumId w:val="30"/>
  </w:num>
  <w:num w:numId="46">
    <w:abstractNumId w:val="29"/>
  </w:num>
  <w:num w:numId="47">
    <w:abstractNumId w:val="68"/>
  </w:num>
  <w:num w:numId="48">
    <w:abstractNumId w:val="6"/>
  </w:num>
  <w:num w:numId="49">
    <w:abstractNumId w:val="67"/>
  </w:num>
  <w:num w:numId="50">
    <w:abstractNumId w:val="77"/>
  </w:num>
  <w:num w:numId="51">
    <w:abstractNumId w:val="25"/>
  </w:num>
  <w:num w:numId="52">
    <w:abstractNumId w:val="90"/>
  </w:num>
  <w:num w:numId="53">
    <w:abstractNumId w:val="5"/>
  </w:num>
  <w:num w:numId="54">
    <w:abstractNumId w:val="80"/>
  </w:num>
  <w:num w:numId="55">
    <w:abstractNumId w:val="86"/>
  </w:num>
  <w:num w:numId="56">
    <w:abstractNumId w:val="8"/>
  </w:num>
  <w:num w:numId="57">
    <w:abstractNumId w:val="14"/>
  </w:num>
  <w:num w:numId="58">
    <w:abstractNumId w:val="51"/>
  </w:num>
  <w:num w:numId="59">
    <w:abstractNumId w:val="21"/>
  </w:num>
  <w:num w:numId="60">
    <w:abstractNumId w:val="40"/>
  </w:num>
  <w:num w:numId="61">
    <w:abstractNumId w:val="55"/>
  </w:num>
  <w:num w:numId="62">
    <w:abstractNumId w:val="66"/>
  </w:num>
  <w:num w:numId="63">
    <w:abstractNumId w:val="72"/>
  </w:num>
  <w:num w:numId="64">
    <w:abstractNumId w:val="32"/>
  </w:num>
  <w:num w:numId="65">
    <w:abstractNumId w:val="18"/>
  </w:num>
  <w:num w:numId="66">
    <w:abstractNumId w:val="52"/>
  </w:num>
  <w:num w:numId="67">
    <w:abstractNumId w:val="4"/>
  </w:num>
  <w:num w:numId="68">
    <w:abstractNumId w:val="3"/>
  </w:num>
  <w:num w:numId="69">
    <w:abstractNumId w:val="47"/>
  </w:num>
  <w:num w:numId="70">
    <w:abstractNumId w:val="92"/>
  </w:num>
  <w:num w:numId="71">
    <w:abstractNumId w:val="84"/>
  </w:num>
  <w:num w:numId="72">
    <w:abstractNumId w:val="10"/>
  </w:num>
  <w:num w:numId="73">
    <w:abstractNumId w:val="39"/>
  </w:num>
  <w:num w:numId="74">
    <w:abstractNumId w:val="58"/>
  </w:num>
  <w:num w:numId="75">
    <w:abstractNumId w:val="12"/>
  </w:num>
  <w:num w:numId="76">
    <w:abstractNumId w:val="22"/>
  </w:num>
  <w:num w:numId="77">
    <w:abstractNumId w:val="81"/>
  </w:num>
  <w:num w:numId="7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num>
  <w:num w:numId="80">
    <w:abstractNumId w:val="78"/>
  </w:num>
  <w:num w:numId="81">
    <w:abstractNumId w:val="69"/>
  </w:num>
  <w:num w:numId="82">
    <w:abstractNumId w:val="19"/>
  </w:num>
  <w:num w:numId="83">
    <w:abstractNumId w:val="50"/>
  </w:num>
  <w:num w:numId="84">
    <w:abstractNumId w:val="76"/>
  </w:num>
  <w:num w:numId="85">
    <w:abstractNumId w:val="2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
  </w:num>
  <w:num w:numId="87">
    <w:abstractNumId w:val="35"/>
  </w:num>
  <w:num w:numId="88">
    <w:abstractNumId w:val="26"/>
  </w:num>
  <w:num w:numId="89">
    <w:abstractNumId w:val="37"/>
  </w:num>
  <w:num w:numId="90">
    <w:abstractNumId w:val="41"/>
  </w:num>
  <w:num w:numId="91">
    <w:abstractNumId w:val="57"/>
  </w:num>
  <w:num w:numId="92">
    <w:abstractNumId w:val="45"/>
  </w:num>
  <w:num w:numId="93">
    <w:abstractNumId w:val="83"/>
  </w:num>
  <w:num w:numId="94">
    <w:abstractNumId w:val="56"/>
  </w:num>
  <w:num w:numId="95">
    <w:abstractNumId w:val="1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F4"/>
    <w:rsid w:val="000002C4"/>
    <w:rsid w:val="000011D4"/>
    <w:rsid w:val="00001552"/>
    <w:rsid w:val="000022C3"/>
    <w:rsid w:val="00002BF2"/>
    <w:rsid w:val="000031CB"/>
    <w:rsid w:val="00003D03"/>
    <w:rsid w:val="00004746"/>
    <w:rsid w:val="00004AF1"/>
    <w:rsid w:val="00004E54"/>
    <w:rsid w:val="000055F2"/>
    <w:rsid w:val="00006CF7"/>
    <w:rsid w:val="00006E10"/>
    <w:rsid w:val="00006FF6"/>
    <w:rsid w:val="000074F1"/>
    <w:rsid w:val="000074F3"/>
    <w:rsid w:val="00007731"/>
    <w:rsid w:val="000079B9"/>
    <w:rsid w:val="00007BDC"/>
    <w:rsid w:val="00007D47"/>
    <w:rsid w:val="0001007E"/>
    <w:rsid w:val="000108A1"/>
    <w:rsid w:val="00010C90"/>
    <w:rsid w:val="000115D0"/>
    <w:rsid w:val="000128F5"/>
    <w:rsid w:val="00012959"/>
    <w:rsid w:val="00013152"/>
    <w:rsid w:val="00013954"/>
    <w:rsid w:val="00014E78"/>
    <w:rsid w:val="000161DA"/>
    <w:rsid w:val="0001644B"/>
    <w:rsid w:val="0001653C"/>
    <w:rsid w:val="00016E4C"/>
    <w:rsid w:val="00017022"/>
    <w:rsid w:val="0001715E"/>
    <w:rsid w:val="000173E4"/>
    <w:rsid w:val="00017609"/>
    <w:rsid w:val="00017640"/>
    <w:rsid w:val="00017B9D"/>
    <w:rsid w:val="00017D3E"/>
    <w:rsid w:val="000200B5"/>
    <w:rsid w:val="000201A6"/>
    <w:rsid w:val="00020321"/>
    <w:rsid w:val="00021A50"/>
    <w:rsid w:val="0002204B"/>
    <w:rsid w:val="00022EF3"/>
    <w:rsid w:val="00023366"/>
    <w:rsid w:val="00023780"/>
    <w:rsid w:val="00023C49"/>
    <w:rsid w:val="00023DF6"/>
    <w:rsid w:val="00024358"/>
    <w:rsid w:val="000245D1"/>
    <w:rsid w:val="000247EA"/>
    <w:rsid w:val="00024A34"/>
    <w:rsid w:val="00024E51"/>
    <w:rsid w:val="00025060"/>
    <w:rsid w:val="00025363"/>
    <w:rsid w:val="00026ADE"/>
    <w:rsid w:val="00026F7C"/>
    <w:rsid w:val="00027461"/>
    <w:rsid w:val="00027613"/>
    <w:rsid w:val="00027E72"/>
    <w:rsid w:val="00030078"/>
    <w:rsid w:val="000302BE"/>
    <w:rsid w:val="00031B64"/>
    <w:rsid w:val="00032259"/>
    <w:rsid w:val="00032961"/>
    <w:rsid w:val="0003324D"/>
    <w:rsid w:val="000342B8"/>
    <w:rsid w:val="000349A2"/>
    <w:rsid w:val="00034BA0"/>
    <w:rsid w:val="00034BB1"/>
    <w:rsid w:val="00034E62"/>
    <w:rsid w:val="00034FAD"/>
    <w:rsid w:val="00037240"/>
    <w:rsid w:val="000409EB"/>
    <w:rsid w:val="00040BDB"/>
    <w:rsid w:val="00040CB0"/>
    <w:rsid w:val="00040D55"/>
    <w:rsid w:val="00040E5A"/>
    <w:rsid w:val="00040E64"/>
    <w:rsid w:val="00041007"/>
    <w:rsid w:val="000421AE"/>
    <w:rsid w:val="00042F4B"/>
    <w:rsid w:val="0004310F"/>
    <w:rsid w:val="000436C1"/>
    <w:rsid w:val="00044DBE"/>
    <w:rsid w:val="000453CA"/>
    <w:rsid w:val="00045478"/>
    <w:rsid w:val="0004569A"/>
    <w:rsid w:val="00045910"/>
    <w:rsid w:val="000467E8"/>
    <w:rsid w:val="0004683C"/>
    <w:rsid w:val="000503BD"/>
    <w:rsid w:val="0005053E"/>
    <w:rsid w:val="00050F20"/>
    <w:rsid w:val="000510E6"/>
    <w:rsid w:val="000512E7"/>
    <w:rsid w:val="0005147A"/>
    <w:rsid w:val="000517D3"/>
    <w:rsid w:val="0005199E"/>
    <w:rsid w:val="000524A6"/>
    <w:rsid w:val="00052788"/>
    <w:rsid w:val="00052BC7"/>
    <w:rsid w:val="00052C06"/>
    <w:rsid w:val="00052EBA"/>
    <w:rsid w:val="00053483"/>
    <w:rsid w:val="00053487"/>
    <w:rsid w:val="0005396C"/>
    <w:rsid w:val="000539ED"/>
    <w:rsid w:val="00053A27"/>
    <w:rsid w:val="00053D06"/>
    <w:rsid w:val="0005455F"/>
    <w:rsid w:val="0005459F"/>
    <w:rsid w:val="00055614"/>
    <w:rsid w:val="00055ADE"/>
    <w:rsid w:val="00055FB7"/>
    <w:rsid w:val="0005608B"/>
    <w:rsid w:val="000560D4"/>
    <w:rsid w:val="0005669E"/>
    <w:rsid w:val="000571E3"/>
    <w:rsid w:val="00057609"/>
    <w:rsid w:val="00057919"/>
    <w:rsid w:val="00057BEE"/>
    <w:rsid w:val="00060C01"/>
    <w:rsid w:val="00060E23"/>
    <w:rsid w:val="00062B29"/>
    <w:rsid w:val="000631A9"/>
    <w:rsid w:val="000635B6"/>
    <w:rsid w:val="000646AB"/>
    <w:rsid w:val="00064BB3"/>
    <w:rsid w:val="0006512E"/>
    <w:rsid w:val="00065285"/>
    <w:rsid w:val="000658D4"/>
    <w:rsid w:val="0006648B"/>
    <w:rsid w:val="000665C3"/>
    <w:rsid w:val="0006705E"/>
    <w:rsid w:val="0006722E"/>
    <w:rsid w:val="0006770C"/>
    <w:rsid w:val="00070916"/>
    <w:rsid w:val="000716C0"/>
    <w:rsid w:val="00072D8C"/>
    <w:rsid w:val="000732F6"/>
    <w:rsid w:val="000737DD"/>
    <w:rsid w:val="00073E93"/>
    <w:rsid w:val="000744BC"/>
    <w:rsid w:val="0007525E"/>
    <w:rsid w:val="0007551C"/>
    <w:rsid w:val="00075626"/>
    <w:rsid w:val="000761FE"/>
    <w:rsid w:val="000765DA"/>
    <w:rsid w:val="00076F4A"/>
    <w:rsid w:val="000770EF"/>
    <w:rsid w:val="00077B7A"/>
    <w:rsid w:val="000803F1"/>
    <w:rsid w:val="0008065D"/>
    <w:rsid w:val="000807B5"/>
    <w:rsid w:val="000808FD"/>
    <w:rsid w:val="00080C64"/>
    <w:rsid w:val="00081CDF"/>
    <w:rsid w:val="000820DB"/>
    <w:rsid w:val="000823CF"/>
    <w:rsid w:val="00082588"/>
    <w:rsid w:val="00082933"/>
    <w:rsid w:val="00083111"/>
    <w:rsid w:val="000832ED"/>
    <w:rsid w:val="00083448"/>
    <w:rsid w:val="000847E2"/>
    <w:rsid w:val="0008489F"/>
    <w:rsid w:val="000856C0"/>
    <w:rsid w:val="00085C24"/>
    <w:rsid w:val="00085C48"/>
    <w:rsid w:val="00085FC9"/>
    <w:rsid w:val="00086784"/>
    <w:rsid w:val="0008690C"/>
    <w:rsid w:val="00086A5F"/>
    <w:rsid w:val="00086CE2"/>
    <w:rsid w:val="0008747D"/>
    <w:rsid w:val="000878B3"/>
    <w:rsid w:val="00087914"/>
    <w:rsid w:val="00087A6B"/>
    <w:rsid w:val="00090DD0"/>
    <w:rsid w:val="0009102C"/>
    <w:rsid w:val="000911FE"/>
    <w:rsid w:val="000912A8"/>
    <w:rsid w:val="00093147"/>
    <w:rsid w:val="00093499"/>
    <w:rsid w:val="00093C64"/>
    <w:rsid w:val="0009464E"/>
    <w:rsid w:val="00094702"/>
    <w:rsid w:val="0009511F"/>
    <w:rsid w:val="0009584C"/>
    <w:rsid w:val="00096695"/>
    <w:rsid w:val="000969C4"/>
    <w:rsid w:val="00097173"/>
    <w:rsid w:val="00097ACE"/>
    <w:rsid w:val="00097DF3"/>
    <w:rsid w:val="000A0152"/>
    <w:rsid w:val="000A02F4"/>
    <w:rsid w:val="000A0877"/>
    <w:rsid w:val="000A088A"/>
    <w:rsid w:val="000A09EC"/>
    <w:rsid w:val="000A0A89"/>
    <w:rsid w:val="000A0BF5"/>
    <w:rsid w:val="000A14BF"/>
    <w:rsid w:val="000A16D5"/>
    <w:rsid w:val="000A1D3C"/>
    <w:rsid w:val="000A27A2"/>
    <w:rsid w:val="000A2890"/>
    <w:rsid w:val="000A2919"/>
    <w:rsid w:val="000A2B04"/>
    <w:rsid w:val="000A2F9E"/>
    <w:rsid w:val="000A30FA"/>
    <w:rsid w:val="000A3AA1"/>
    <w:rsid w:val="000A3AF1"/>
    <w:rsid w:val="000A43C8"/>
    <w:rsid w:val="000A4B80"/>
    <w:rsid w:val="000A529A"/>
    <w:rsid w:val="000A542A"/>
    <w:rsid w:val="000A5583"/>
    <w:rsid w:val="000A56C4"/>
    <w:rsid w:val="000A66E1"/>
    <w:rsid w:val="000A6A36"/>
    <w:rsid w:val="000A6DD9"/>
    <w:rsid w:val="000A78CF"/>
    <w:rsid w:val="000A7A8C"/>
    <w:rsid w:val="000B0192"/>
    <w:rsid w:val="000B02AA"/>
    <w:rsid w:val="000B058C"/>
    <w:rsid w:val="000B0908"/>
    <w:rsid w:val="000B0C27"/>
    <w:rsid w:val="000B0FAF"/>
    <w:rsid w:val="000B11D9"/>
    <w:rsid w:val="000B159E"/>
    <w:rsid w:val="000B15B4"/>
    <w:rsid w:val="000B1693"/>
    <w:rsid w:val="000B176F"/>
    <w:rsid w:val="000B2A8F"/>
    <w:rsid w:val="000B35F2"/>
    <w:rsid w:val="000B385D"/>
    <w:rsid w:val="000B3A56"/>
    <w:rsid w:val="000B47E5"/>
    <w:rsid w:val="000B4975"/>
    <w:rsid w:val="000B50EA"/>
    <w:rsid w:val="000B5820"/>
    <w:rsid w:val="000B5841"/>
    <w:rsid w:val="000B6A67"/>
    <w:rsid w:val="000B6BAA"/>
    <w:rsid w:val="000B750D"/>
    <w:rsid w:val="000B7D44"/>
    <w:rsid w:val="000C0473"/>
    <w:rsid w:val="000C0551"/>
    <w:rsid w:val="000C0AFA"/>
    <w:rsid w:val="000C0BDD"/>
    <w:rsid w:val="000C14E2"/>
    <w:rsid w:val="000C32AE"/>
    <w:rsid w:val="000C3B2B"/>
    <w:rsid w:val="000C3BA8"/>
    <w:rsid w:val="000C3CFE"/>
    <w:rsid w:val="000C3DFB"/>
    <w:rsid w:val="000C455B"/>
    <w:rsid w:val="000C4973"/>
    <w:rsid w:val="000C4A3C"/>
    <w:rsid w:val="000C4E09"/>
    <w:rsid w:val="000C5107"/>
    <w:rsid w:val="000C5384"/>
    <w:rsid w:val="000C5876"/>
    <w:rsid w:val="000C6123"/>
    <w:rsid w:val="000C62A0"/>
    <w:rsid w:val="000C6B9E"/>
    <w:rsid w:val="000C770A"/>
    <w:rsid w:val="000C7C1D"/>
    <w:rsid w:val="000C7F17"/>
    <w:rsid w:val="000D0775"/>
    <w:rsid w:val="000D07AD"/>
    <w:rsid w:val="000D08CC"/>
    <w:rsid w:val="000D0905"/>
    <w:rsid w:val="000D1599"/>
    <w:rsid w:val="000D20A8"/>
    <w:rsid w:val="000D2846"/>
    <w:rsid w:val="000D362A"/>
    <w:rsid w:val="000D393F"/>
    <w:rsid w:val="000D3F43"/>
    <w:rsid w:val="000D50AF"/>
    <w:rsid w:val="000D5279"/>
    <w:rsid w:val="000D55F2"/>
    <w:rsid w:val="000D5B80"/>
    <w:rsid w:val="000D66DC"/>
    <w:rsid w:val="000D6CA0"/>
    <w:rsid w:val="000D6D37"/>
    <w:rsid w:val="000D738E"/>
    <w:rsid w:val="000D77E7"/>
    <w:rsid w:val="000D7E64"/>
    <w:rsid w:val="000E01D2"/>
    <w:rsid w:val="000E0961"/>
    <w:rsid w:val="000E0CF2"/>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E73DA"/>
    <w:rsid w:val="000F095C"/>
    <w:rsid w:val="000F1618"/>
    <w:rsid w:val="000F161D"/>
    <w:rsid w:val="000F1769"/>
    <w:rsid w:val="000F1A44"/>
    <w:rsid w:val="000F1E80"/>
    <w:rsid w:val="000F2601"/>
    <w:rsid w:val="000F2850"/>
    <w:rsid w:val="000F2946"/>
    <w:rsid w:val="000F2A87"/>
    <w:rsid w:val="000F3042"/>
    <w:rsid w:val="000F348B"/>
    <w:rsid w:val="000F3EFB"/>
    <w:rsid w:val="000F44EA"/>
    <w:rsid w:val="000F48D3"/>
    <w:rsid w:val="000F492E"/>
    <w:rsid w:val="000F4A77"/>
    <w:rsid w:val="000F4B50"/>
    <w:rsid w:val="000F644A"/>
    <w:rsid w:val="000F7210"/>
    <w:rsid w:val="000F78E4"/>
    <w:rsid w:val="000F7CCA"/>
    <w:rsid w:val="001008F2"/>
    <w:rsid w:val="00100CE0"/>
    <w:rsid w:val="001013F7"/>
    <w:rsid w:val="001019BC"/>
    <w:rsid w:val="00102328"/>
    <w:rsid w:val="00102AA9"/>
    <w:rsid w:val="00102F8D"/>
    <w:rsid w:val="001032A5"/>
    <w:rsid w:val="0010344C"/>
    <w:rsid w:val="00103BF8"/>
    <w:rsid w:val="001044B8"/>
    <w:rsid w:val="001049EE"/>
    <w:rsid w:val="00105B2B"/>
    <w:rsid w:val="0010637C"/>
    <w:rsid w:val="001063D7"/>
    <w:rsid w:val="00107BD3"/>
    <w:rsid w:val="0011063C"/>
    <w:rsid w:val="00111061"/>
    <w:rsid w:val="0011120B"/>
    <w:rsid w:val="001117A9"/>
    <w:rsid w:val="00111C69"/>
    <w:rsid w:val="00111FB9"/>
    <w:rsid w:val="00112BDC"/>
    <w:rsid w:val="00113226"/>
    <w:rsid w:val="001134B4"/>
    <w:rsid w:val="00114063"/>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C5B"/>
    <w:rsid w:val="00122CE5"/>
    <w:rsid w:val="00122FA2"/>
    <w:rsid w:val="001242E3"/>
    <w:rsid w:val="00124A1B"/>
    <w:rsid w:val="001254AE"/>
    <w:rsid w:val="00125BE7"/>
    <w:rsid w:val="00125D12"/>
    <w:rsid w:val="0012663D"/>
    <w:rsid w:val="001268C5"/>
    <w:rsid w:val="00126C90"/>
    <w:rsid w:val="00126CB7"/>
    <w:rsid w:val="0012703F"/>
    <w:rsid w:val="00127735"/>
    <w:rsid w:val="00127DA6"/>
    <w:rsid w:val="00127EED"/>
    <w:rsid w:val="00131BB7"/>
    <w:rsid w:val="00132669"/>
    <w:rsid w:val="00132799"/>
    <w:rsid w:val="00132B16"/>
    <w:rsid w:val="00132B4A"/>
    <w:rsid w:val="00132FFF"/>
    <w:rsid w:val="001335EE"/>
    <w:rsid w:val="00133784"/>
    <w:rsid w:val="0013388F"/>
    <w:rsid w:val="00133BBD"/>
    <w:rsid w:val="00133EDF"/>
    <w:rsid w:val="00134D57"/>
    <w:rsid w:val="00134F7C"/>
    <w:rsid w:val="001355E9"/>
    <w:rsid w:val="00135789"/>
    <w:rsid w:val="00135A7C"/>
    <w:rsid w:val="0013628C"/>
    <w:rsid w:val="001363F9"/>
    <w:rsid w:val="00136780"/>
    <w:rsid w:val="00136FC2"/>
    <w:rsid w:val="0013758C"/>
    <w:rsid w:val="00137B33"/>
    <w:rsid w:val="001406DE"/>
    <w:rsid w:val="0014121A"/>
    <w:rsid w:val="001415CF"/>
    <w:rsid w:val="00141777"/>
    <w:rsid w:val="0014194E"/>
    <w:rsid w:val="00141F52"/>
    <w:rsid w:val="001421B1"/>
    <w:rsid w:val="00142BCF"/>
    <w:rsid w:val="0014342E"/>
    <w:rsid w:val="001438CB"/>
    <w:rsid w:val="00143974"/>
    <w:rsid w:val="001441C8"/>
    <w:rsid w:val="001447CD"/>
    <w:rsid w:val="00144B3E"/>
    <w:rsid w:val="00145712"/>
    <w:rsid w:val="00145903"/>
    <w:rsid w:val="00146184"/>
    <w:rsid w:val="00146C10"/>
    <w:rsid w:val="001471D1"/>
    <w:rsid w:val="001478AD"/>
    <w:rsid w:val="001478BB"/>
    <w:rsid w:val="00147CE6"/>
    <w:rsid w:val="001509B3"/>
    <w:rsid w:val="00150A44"/>
    <w:rsid w:val="00150C06"/>
    <w:rsid w:val="00150C56"/>
    <w:rsid w:val="00150DDF"/>
    <w:rsid w:val="00151339"/>
    <w:rsid w:val="001516D0"/>
    <w:rsid w:val="001518EA"/>
    <w:rsid w:val="00152098"/>
    <w:rsid w:val="0015248F"/>
    <w:rsid w:val="0015253B"/>
    <w:rsid w:val="00152D39"/>
    <w:rsid w:val="0015330B"/>
    <w:rsid w:val="00153A52"/>
    <w:rsid w:val="001543F3"/>
    <w:rsid w:val="0015453B"/>
    <w:rsid w:val="00154E38"/>
    <w:rsid w:val="001555A5"/>
    <w:rsid w:val="001559DD"/>
    <w:rsid w:val="00155AC7"/>
    <w:rsid w:val="00155D11"/>
    <w:rsid w:val="00155F01"/>
    <w:rsid w:val="00156667"/>
    <w:rsid w:val="00156D1D"/>
    <w:rsid w:val="001572A6"/>
    <w:rsid w:val="00157E9E"/>
    <w:rsid w:val="0016001B"/>
    <w:rsid w:val="001608F2"/>
    <w:rsid w:val="00160B7E"/>
    <w:rsid w:val="00161097"/>
    <w:rsid w:val="001612A0"/>
    <w:rsid w:val="00161A7F"/>
    <w:rsid w:val="00162062"/>
    <w:rsid w:val="001635A0"/>
    <w:rsid w:val="00163CA6"/>
    <w:rsid w:val="001642E9"/>
    <w:rsid w:val="001648E3"/>
    <w:rsid w:val="00164BC1"/>
    <w:rsid w:val="00164DEF"/>
    <w:rsid w:val="00164E12"/>
    <w:rsid w:val="001655CF"/>
    <w:rsid w:val="00165987"/>
    <w:rsid w:val="00165D26"/>
    <w:rsid w:val="00165D96"/>
    <w:rsid w:val="00165E67"/>
    <w:rsid w:val="0016632A"/>
    <w:rsid w:val="0016679E"/>
    <w:rsid w:val="0016681F"/>
    <w:rsid w:val="00166A19"/>
    <w:rsid w:val="00167792"/>
    <w:rsid w:val="001679A7"/>
    <w:rsid w:val="00167CDD"/>
    <w:rsid w:val="00167D18"/>
    <w:rsid w:val="00167F1F"/>
    <w:rsid w:val="00170281"/>
    <w:rsid w:val="001702F8"/>
    <w:rsid w:val="001703CC"/>
    <w:rsid w:val="001703D7"/>
    <w:rsid w:val="00170441"/>
    <w:rsid w:val="00170565"/>
    <w:rsid w:val="001710D0"/>
    <w:rsid w:val="001714DF"/>
    <w:rsid w:val="00171DF1"/>
    <w:rsid w:val="001724E6"/>
    <w:rsid w:val="00172C1D"/>
    <w:rsid w:val="0017490A"/>
    <w:rsid w:val="00174D26"/>
    <w:rsid w:val="0017506F"/>
    <w:rsid w:val="00175177"/>
    <w:rsid w:val="001756F7"/>
    <w:rsid w:val="0017636B"/>
    <w:rsid w:val="00176803"/>
    <w:rsid w:val="00176ACB"/>
    <w:rsid w:val="00176B29"/>
    <w:rsid w:val="00176E25"/>
    <w:rsid w:val="001772D6"/>
    <w:rsid w:val="001774EC"/>
    <w:rsid w:val="00177C18"/>
    <w:rsid w:val="001802AD"/>
    <w:rsid w:val="00180F55"/>
    <w:rsid w:val="00181C9B"/>
    <w:rsid w:val="00181DC3"/>
    <w:rsid w:val="001827FB"/>
    <w:rsid w:val="00182EA8"/>
    <w:rsid w:val="00182F36"/>
    <w:rsid w:val="0018305C"/>
    <w:rsid w:val="001838FE"/>
    <w:rsid w:val="0018441D"/>
    <w:rsid w:val="00184B97"/>
    <w:rsid w:val="0018604D"/>
    <w:rsid w:val="001862F8"/>
    <w:rsid w:val="00186EAF"/>
    <w:rsid w:val="00187034"/>
    <w:rsid w:val="0018780B"/>
    <w:rsid w:val="0018780E"/>
    <w:rsid w:val="00187933"/>
    <w:rsid w:val="00187F9D"/>
    <w:rsid w:val="00190216"/>
    <w:rsid w:val="0019098B"/>
    <w:rsid w:val="00190F9F"/>
    <w:rsid w:val="001911A4"/>
    <w:rsid w:val="00191B7C"/>
    <w:rsid w:val="00191BC7"/>
    <w:rsid w:val="001921E8"/>
    <w:rsid w:val="00192249"/>
    <w:rsid w:val="00192EC2"/>
    <w:rsid w:val="00192FDF"/>
    <w:rsid w:val="00193549"/>
    <w:rsid w:val="001939EB"/>
    <w:rsid w:val="00193C29"/>
    <w:rsid w:val="00194469"/>
    <w:rsid w:val="00194646"/>
    <w:rsid w:val="00194CA0"/>
    <w:rsid w:val="001952EB"/>
    <w:rsid w:val="00195587"/>
    <w:rsid w:val="00195602"/>
    <w:rsid w:val="00195A28"/>
    <w:rsid w:val="0019609B"/>
    <w:rsid w:val="00196470"/>
    <w:rsid w:val="001965AC"/>
    <w:rsid w:val="00196EB4"/>
    <w:rsid w:val="001977EB"/>
    <w:rsid w:val="00197E55"/>
    <w:rsid w:val="001A009F"/>
    <w:rsid w:val="001A0C95"/>
    <w:rsid w:val="001A1400"/>
    <w:rsid w:val="001A1687"/>
    <w:rsid w:val="001A2EBB"/>
    <w:rsid w:val="001A32A0"/>
    <w:rsid w:val="001A3DE1"/>
    <w:rsid w:val="001A434A"/>
    <w:rsid w:val="001A44D4"/>
    <w:rsid w:val="001A469A"/>
    <w:rsid w:val="001A4B5B"/>
    <w:rsid w:val="001A4E7E"/>
    <w:rsid w:val="001A50DB"/>
    <w:rsid w:val="001A528E"/>
    <w:rsid w:val="001A6CAC"/>
    <w:rsid w:val="001A714D"/>
    <w:rsid w:val="001A767F"/>
    <w:rsid w:val="001B087F"/>
    <w:rsid w:val="001B0CE6"/>
    <w:rsid w:val="001B2098"/>
    <w:rsid w:val="001B233F"/>
    <w:rsid w:val="001B29A2"/>
    <w:rsid w:val="001B334A"/>
    <w:rsid w:val="001B3B41"/>
    <w:rsid w:val="001B4170"/>
    <w:rsid w:val="001B48B9"/>
    <w:rsid w:val="001B52A3"/>
    <w:rsid w:val="001B584C"/>
    <w:rsid w:val="001B6055"/>
    <w:rsid w:val="001B60CF"/>
    <w:rsid w:val="001B65EB"/>
    <w:rsid w:val="001B6D22"/>
    <w:rsid w:val="001B73ED"/>
    <w:rsid w:val="001B7613"/>
    <w:rsid w:val="001B7734"/>
    <w:rsid w:val="001B7880"/>
    <w:rsid w:val="001B7AF9"/>
    <w:rsid w:val="001C03B6"/>
    <w:rsid w:val="001C06B9"/>
    <w:rsid w:val="001C0DBB"/>
    <w:rsid w:val="001C10EB"/>
    <w:rsid w:val="001C1AAA"/>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867"/>
    <w:rsid w:val="001D0994"/>
    <w:rsid w:val="001D0AEE"/>
    <w:rsid w:val="001D146F"/>
    <w:rsid w:val="001D17B0"/>
    <w:rsid w:val="001D1C21"/>
    <w:rsid w:val="001D1DDC"/>
    <w:rsid w:val="001D3239"/>
    <w:rsid w:val="001D3586"/>
    <w:rsid w:val="001D3AF3"/>
    <w:rsid w:val="001D437F"/>
    <w:rsid w:val="001D464A"/>
    <w:rsid w:val="001D477C"/>
    <w:rsid w:val="001D4B34"/>
    <w:rsid w:val="001D4B91"/>
    <w:rsid w:val="001D53DC"/>
    <w:rsid w:val="001D5F09"/>
    <w:rsid w:val="001D63D1"/>
    <w:rsid w:val="001D68F5"/>
    <w:rsid w:val="001D70D9"/>
    <w:rsid w:val="001D70FD"/>
    <w:rsid w:val="001D78C1"/>
    <w:rsid w:val="001E0055"/>
    <w:rsid w:val="001E0174"/>
    <w:rsid w:val="001E0401"/>
    <w:rsid w:val="001E0778"/>
    <w:rsid w:val="001E0828"/>
    <w:rsid w:val="001E0C5E"/>
    <w:rsid w:val="001E0C73"/>
    <w:rsid w:val="001E0E11"/>
    <w:rsid w:val="001E11B5"/>
    <w:rsid w:val="001E132C"/>
    <w:rsid w:val="001E2819"/>
    <w:rsid w:val="001E2AF4"/>
    <w:rsid w:val="001E2B08"/>
    <w:rsid w:val="001E2B91"/>
    <w:rsid w:val="001E2C32"/>
    <w:rsid w:val="001E2FBC"/>
    <w:rsid w:val="001E37C3"/>
    <w:rsid w:val="001E3B4F"/>
    <w:rsid w:val="001E3D67"/>
    <w:rsid w:val="001E3F8C"/>
    <w:rsid w:val="001E43C4"/>
    <w:rsid w:val="001E45F8"/>
    <w:rsid w:val="001E592F"/>
    <w:rsid w:val="001E60B0"/>
    <w:rsid w:val="001E634D"/>
    <w:rsid w:val="001E6B6E"/>
    <w:rsid w:val="001E7161"/>
    <w:rsid w:val="001E76F0"/>
    <w:rsid w:val="001F0879"/>
    <w:rsid w:val="001F08EE"/>
    <w:rsid w:val="001F13F6"/>
    <w:rsid w:val="001F1538"/>
    <w:rsid w:val="001F173B"/>
    <w:rsid w:val="001F1E62"/>
    <w:rsid w:val="001F23C3"/>
    <w:rsid w:val="001F28B9"/>
    <w:rsid w:val="001F316A"/>
    <w:rsid w:val="001F38FF"/>
    <w:rsid w:val="001F39E1"/>
    <w:rsid w:val="001F3EB4"/>
    <w:rsid w:val="001F418D"/>
    <w:rsid w:val="001F41E3"/>
    <w:rsid w:val="001F433B"/>
    <w:rsid w:val="001F48F5"/>
    <w:rsid w:val="001F4B53"/>
    <w:rsid w:val="001F5148"/>
    <w:rsid w:val="001F52EA"/>
    <w:rsid w:val="001F52EE"/>
    <w:rsid w:val="001F543F"/>
    <w:rsid w:val="001F5EEB"/>
    <w:rsid w:val="001F6905"/>
    <w:rsid w:val="001F75E8"/>
    <w:rsid w:val="001F7E35"/>
    <w:rsid w:val="002000EF"/>
    <w:rsid w:val="00200338"/>
    <w:rsid w:val="002008B7"/>
    <w:rsid w:val="0020136A"/>
    <w:rsid w:val="00201548"/>
    <w:rsid w:val="00201577"/>
    <w:rsid w:val="00201CC9"/>
    <w:rsid w:val="00202377"/>
    <w:rsid w:val="00203F39"/>
    <w:rsid w:val="002047FF"/>
    <w:rsid w:val="00204B32"/>
    <w:rsid w:val="00204BBE"/>
    <w:rsid w:val="00204D03"/>
    <w:rsid w:val="00204F90"/>
    <w:rsid w:val="00205ACC"/>
    <w:rsid w:val="00205D93"/>
    <w:rsid w:val="00205F86"/>
    <w:rsid w:val="002060B2"/>
    <w:rsid w:val="002060FF"/>
    <w:rsid w:val="002064F1"/>
    <w:rsid w:val="00207A68"/>
    <w:rsid w:val="00210268"/>
    <w:rsid w:val="00210C1B"/>
    <w:rsid w:val="00211990"/>
    <w:rsid w:val="00211ED2"/>
    <w:rsid w:val="0021222D"/>
    <w:rsid w:val="002124E1"/>
    <w:rsid w:val="00212607"/>
    <w:rsid w:val="00213DB0"/>
    <w:rsid w:val="002148ED"/>
    <w:rsid w:val="00214E24"/>
    <w:rsid w:val="00215472"/>
    <w:rsid w:val="002159C2"/>
    <w:rsid w:val="002159D3"/>
    <w:rsid w:val="00216324"/>
    <w:rsid w:val="00216D46"/>
    <w:rsid w:val="0022106B"/>
    <w:rsid w:val="00221486"/>
    <w:rsid w:val="002219AA"/>
    <w:rsid w:val="00221BAA"/>
    <w:rsid w:val="00221CC7"/>
    <w:rsid w:val="002230DB"/>
    <w:rsid w:val="002233D6"/>
    <w:rsid w:val="0022341A"/>
    <w:rsid w:val="002237E8"/>
    <w:rsid w:val="00223B17"/>
    <w:rsid w:val="00224229"/>
    <w:rsid w:val="00224255"/>
    <w:rsid w:val="0022441C"/>
    <w:rsid w:val="0022558C"/>
    <w:rsid w:val="002261FB"/>
    <w:rsid w:val="002266F2"/>
    <w:rsid w:val="002267DC"/>
    <w:rsid w:val="00226E55"/>
    <w:rsid w:val="0022714E"/>
    <w:rsid w:val="00227CD2"/>
    <w:rsid w:val="002304F4"/>
    <w:rsid w:val="002308ED"/>
    <w:rsid w:val="00230BA6"/>
    <w:rsid w:val="00230F28"/>
    <w:rsid w:val="002313DB"/>
    <w:rsid w:val="00231604"/>
    <w:rsid w:val="00231DF9"/>
    <w:rsid w:val="00232607"/>
    <w:rsid w:val="00232A86"/>
    <w:rsid w:val="00232CD9"/>
    <w:rsid w:val="00233E2F"/>
    <w:rsid w:val="00234582"/>
    <w:rsid w:val="00234FD2"/>
    <w:rsid w:val="00235343"/>
    <w:rsid w:val="002353B2"/>
    <w:rsid w:val="0023549D"/>
    <w:rsid w:val="00235528"/>
    <w:rsid w:val="002357FD"/>
    <w:rsid w:val="00235BFF"/>
    <w:rsid w:val="00235E3D"/>
    <w:rsid w:val="00236211"/>
    <w:rsid w:val="00236444"/>
    <w:rsid w:val="00236EE3"/>
    <w:rsid w:val="00237AB0"/>
    <w:rsid w:val="002408F2"/>
    <w:rsid w:val="00240A51"/>
    <w:rsid w:val="00241575"/>
    <w:rsid w:val="0024236C"/>
    <w:rsid w:val="0024302F"/>
    <w:rsid w:val="002430B3"/>
    <w:rsid w:val="00243303"/>
    <w:rsid w:val="00243592"/>
    <w:rsid w:val="00243ED8"/>
    <w:rsid w:val="00244C5C"/>
    <w:rsid w:val="0024503B"/>
    <w:rsid w:val="00245E3C"/>
    <w:rsid w:val="00245E92"/>
    <w:rsid w:val="002471A2"/>
    <w:rsid w:val="00247624"/>
    <w:rsid w:val="00247726"/>
    <w:rsid w:val="00247795"/>
    <w:rsid w:val="00247A1B"/>
    <w:rsid w:val="00247F96"/>
    <w:rsid w:val="00250464"/>
    <w:rsid w:val="00250877"/>
    <w:rsid w:val="002509A2"/>
    <w:rsid w:val="00250A4D"/>
    <w:rsid w:val="00251140"/>
    <w:rsid w:val="002512AC"/>
    <w:rsid w:val="00251BF1"/>
    <w:rsid w:val="0025206E"/>
    <w:rsid w:val="0025210A"/>
    <w:rsid w:val="0025216C"/>
    <w:rsid w:val="00252516"/>
    <w:rsid w:val="002527D6"/>
    <w:rsid w:val="00252F0D"/>
    <w:rsid w:val="002532C6"/>
    <w:rsid w:val="00253E30"/>
    <w:rsid w:val="00254529"/>
    <w:rsid w:val="00254F66"/>
    <w:rsid w:val="00255365"/>
    <w:rsid w:val="00255699"/>
    <w:rsid w:val="00255919"/>
    <w:rsid w:val="00255CCE"/>
    <w:rsid w:val="00257167"/>
    <w:rsid w:val="0025738D"/>
    <w:rsid w:val="002575F8"/>
    <w:rsid w:val="0025766D"/>
    <w:rsid w:val="00257E1A"/>
    <w:rsid w:val="00257E46"/>
    <w:rsid w:val="002603ED"/>
    <w:rsid w:val="00260F4D"/>
    <w:rsid w:val="002613A3"/>
    <w:rsid w:val="0026154B"/>
    <w:rsid w:val="00261603"/>
    <w:rsid w:val="002618D1"/>
    <w:rsid w:val="00261B98"/>
    <w:rsid w:val="00262215"/>
    <w:rsid w:val="00262A73"/>
    <w:rsid w:val="002632A3"/>
    <w:rsid w:val="00263476"/>
    <w:rsid w:val="00263484"/>
    <w:rsid w:val="00263756"/>
    <w:rsid w:val="0026380B"/>
    <w:rsid w:val="00264874"/>
    <w:rsid w:val="00264A04"/>
    <w:rsid w:val="00265271"/>
    <w:rsid w:val="00265E10"/>
    <w:rsid w:val="002660D6"/>
    <w:rsid w:val="0026757B"/>
    <w:rsid w:val="00267C90"/>
    <w:rsid w:val="00267CF1"/>
    <w:rsid w:val="00267DB4"/>
    <w:rsid w:val="00270A68"/>
    <w:rsid w:val="00270E0D"/>
    <w:rsid w:val="002710E5"/>
    <w:rsid w:val="00271660"/>
    <w:rsid w:val="0027232A"/>
    <w:rsid w:val="002737F1"/>
    <w:rsid w:val="00273BA3"/>
    <w:rsid w:val="00273BB1"/>
    <w:rsid w:val="00273CC7"/>
    <w:rsid w:val="002746FA"/>
    <w:rsid w:val="002747E7"/>
    <w:rsid w:val="00274A2F"/>
    <w:rsid w:val="00274E69"/>
    <w:rsid w:val="00276871"/>
    <w:rsid w:val="00276ADF"/>
    <w:rsid w:val="0027721C"/>
    <w:rsid w:val="00277A43"/>
    <w:rsid w:val="00277EA5"/>
    <w:rsid w:val="0028025F"/>
    <w:rsid w:val="002809A0"/>
    <w:rsid w:val="00281069"/>
    <w:rsid w:val="00281247"/>
    <w:rsid w:val="00281327"/>
    <w:rsid w:val="00281ACC"/>
    <w:rsid w:val="00281F50"/>
    <w:rsid w:val="00282188"/>
    <w:rsid w:val="002824D2"/>
    <w:rsid w:val="0028279C"/>
    <w:rsid w:val="00282B3F"/>
    <w:rsid w:val="00283750"/>
    <w:rsid w:val="00283FDF"/>
    <w:rsid w:val="00284CB5"/>
    <w:rsid w:val="00284CEC"/>
    <w:rsid w:val="00285270"/>
    <w:rsid w:val="002857D8"/>
    <w:rsid w:val="00285B0F"/>
    <w:rsid w:val="00285EA5"/>
    <w:rsid w:val="002860CF"/>
    <w:rsid w:val="002861A2"/>
    <w:rsid w:val="002863D4"/>
    <w:rsid w:val="0028648D"/>
    <w:rsid w:val="0028687E"/>
    <w:rsid w:val="00286CC6"/>
    <w:rsid w:val="0028784F"/>
    <w:rsid w:val="00287948"/>
    <w:rsid w:val="00287E24"/>
    <w:rsid w:val="00290112"/>
    <w:rsid w:val="00290280"/>
    <w:rsid w:val="002910A8"/>
    <w:rsid w:val="00291117"/>
    <w:rsid w:val="00292E71"/>
    <w:rsid w:val="00292F99"/>
    <w:rsid w:val="00293326"/>
    <w:rsid w:val="00294045"/>
    <w:rsid w:val="00294974"/>
    <w:rsid w:val="00294AE9"/>
    <w:rsid w:val="00295074"/>
    <w:rsid w:val="002952FA"/>
    <w:rsid w:val="00296220"/>
    <w:rsid w:val="0029767E"/>
    <w:rsid w:val="00297A84"/>
    <w:rsid w:val="00297C61"/>
    <w:rsid w:val="002A049E"/>
    <w:rsid w:val="002A07AE"/>
    <w:rsid w:val="002A094D"/>
    <w:rsid w:val="002A0CED"/>
    <w:rsid w:val="002A0FC8"/>
    <w:rsid w:val="002A1023"/>
    <w:rsid w:val="002A1067"/>
    <w:rsid w:val="002A14C8"/>
    <w:rsid w:val="002A24F4"/>
    <w:rsid w:val="002A2C2C"/>
    <w:rsid w:val="002A31BF"/>
    <w:rsid w:val="002A35E8"/>
    <w:rsid w:val="002A3647"/>
    <w:rsid w:val="002A37AD"/>
    <w:rsid w:val="002A3CAF"/>
    <w:rsid w:val="002A40D0"/>
    <w:rsid w:val="002A47FB"/>
    <w:rsid w:val="002A4DA1"/>
    <w:rsid w:val="002A5A69"/>
    <w:rsid w:val="002A671B"/>
    <w:rsid w:val="002A68E3"/>
    <w:rsid w:val="002A6C17"/>
    <w:rsid w:val="002A7607"/>
    <w:rsid w:val="002A7C8C"/>
    <w:rsid w:val="002A7EB9"/>
    <w:rsid w:val="002B0427"/>
    <w:rsid w:val="002B04CA"/>
    <w:rsid w:val="002B07C4"/>
    <w:rsid w:val="002B0845"/>
    <w:rsid w:val="002B12C4"/>
    <w:rsid w:val="002B17DB"/>
    <w:rsid w:val="002B17EF"/>
    <w:rsid w:val="002B2552"/>
    <w:rsid w:val="002B2584"/>
    <w:rsid w:val="002B269D"/>
    <w:rsid w:val="002B2EDE"/>
    <w:rsid w:val="002B34F7"/>
    <w:rsid w:val="002B3A76"/>
    <w:rsid w:val="002B5AD7"/>
    <w:rsid w:val="002B6528"/>
    <w:rsid w:val="002B6DA7"/>
    <w:rsid w:val="002B6EE1"/>
    <w:rsid w:val="002B7697"/>
    <w:rsid w:val="002B79DD"/>
    <w:rsid w:val="002B7B97"/>
    <w:rsid w:val="002B7FD0"/>
    <w:rsid w:val="002C0473"/>
    <w:rsid w:val="002C0570"/>
    <w:rsid w:val="002C05EA"/>
    <w:rsid w:val="002C06FC"/>
    <w:rsid w:val="002C07F3"/>
    <w:rsid w:val="002C0820"/>
    <w:rsid w:val="002C0A2E"/>
    <w:rsid w:val="002C0E95"/>
    <w:rsid w:val="002C1022"/>
    <w:rsid w:val="002C206C"/>
    <w:rsid w:val="002C2346"/>
    <w:rsid w:val="002C2618"/>
    <w:rsid w:val="002C26C0"/>
    <w:rsid w:val="002C28FD"/>
    <w:rsid w:val="002C3532"/>
    <w:rsid w:val="002C3C63"/>
    <w:rsid w:val="002C454A"/>
    <w:rsid w:val="002C4FAB"/>
    <w:rsid w:val="002C5739"/>
    <w:rsid w:val="002C577D"/>
    <w:rsid w:val="002C5F4A"/>
    <w:rsid w:val="002C6220"/>
    <w:rsid w:val="002C670F"/>
    <w:rsid w:val="002C68E2"/>
    <w:rsid w:val="002C69D6"/>
    <w:rsid w:val="002C6F0E"/>
    <w:rsid w:val="002C74D5"/>
    <w:rsid w:val="002D13D4"/>
    <w:rsid w:val="002D1809"/>
    <w:rsid w:val="002D1C95"/>
    <w:rsid w:val="002D1CA8"/>
    <w:rsid w:val="002D1DE9"/>
    <w:rsid w:val="002D1E34"/>
    <w:rsid w:val="002D20F0"/>
    <w:rsid w:val="002D2674"/>
    <w:rsid w:val="002D2887"/>
    <w:rsid w:val="002D28F2"/>
    <w:rsid w:val="002D2A72"/>
    <w:rsid w:val="002D2C57"/>
    <w:rsid w:val="002D2DAD"/>
    <w:rsid w:val="002D2E57"/>
    <w:rsid w:val="002D3696"/>
    <w:rsid w:val="002D4A6F"/>
    <w:rsid w:val="002D4D63"/>
    <w:rsid w:val="002D50DE"/>
    <w:rsid w:val="002D522D"/>
    <w:rsid w:val="002D556F"/>
    <w:rsid w:val="002D5EC5"/>
    <w:rsid w:val="002D5F3F"/>
    <w:rsid w:val="002D6045"/>
    <w:rsid w:val="002D676C"/>
    <w:rsid w:val="002D6894"/>
    <w:rsid w:val="002D726F"/>
    <w:rsid w:val="002D7994"/>
    <w:rsid w:val="002D7C49"/>
    <w:rsid w:val="002D7D5E"/>
    <w:rsid w:val="002D7DD6"/>
    <w:rsid w:val="002D7F09"/>
    <w:rsid w:val="002D7FE1"/>
    <w:rsid w:val="002E04DE"/>
    <w:rsid w:val="002E0A42"/>
    <w:rsid w:val="002E1565"/>
    <w:rsid w:val="002E1E95"/>
    <w:rsid w:val="002E2040"/>
    <w:rsid w:val="002E23F5"/>
    <w:rsid w:val="002E3AEC"/>
    <w:rsid w:val="002E4392"/>
    <w:rsid w:val="002E4864"/>
    <w:rsid w:val="002E4AC8"/>
    <w:rsid w:val="002E5828"/>
    <w:rsid w:val="002E5AED"/>
    <w:rsid w:val="002E5E4F"/>
    <w:rsid w:val="002E64FA"/>
    <w:rsid w:val="002E6839"/>
    <w:rsid w:val="002E77D8"/>
    <w:rsid w:val="002E7B33"/>
    <w:rsid w:val="002E7E2D"/>
    <w:rsid w:val="002E7EC5"/>
    <w:rsid w:val="002F0C8E"/>
    <w:rsid w:val="002F0ED9"/>
    <w:rsid w:val="002F1C03"/>
    <w:rsid w:val="002F2075"/>
    <w:rsid w:val="002F2851"/>
    <w:rsid w:val="002F2CF1"/>
    <w:rsid w:val="002F310E"/>
    <w:rsid w:val="002F3189"/>
    <w:rsid w:val="002F379F"/>
    <w:rsid w:val="002F40A2"/>
    <w:rsid w:val="002F4821"/>
    <w:rsid w:val="002F6123"/>
    <w:rsid w:val="002F62F5"/>
    <w:rsid w:val="002F6637"/>
    <w:rsid w:val="002F665E"/>
    <w:rsid w:val="002F6CD5"/>
    <w:rsid w:val="002F6E99"/>
    <w:rsid w:val="002F72EA"/>
    <w:rsid w:val="002F75BB"/>
    <w:rsid w:val="002F79AD"/>
    <w:rsid w:val="0030055F"/>
    <w:rsid w:val="00300A11"/>
    <w:rsid w:val="00300BDE"/>
    <w:rsid w:val="00300DBE"/>
    <w:rsid w:val="00301963"/>
    <w:rsid w:val="00302229"/>
    <w:rsid w:val="003024C8"/>
    <w:rsid w:val="003030AD"/>
    <w:rsid w:val="00303959"/>
    <w:rsid w:val="003040C1"/>
    <w:rsid w:val="0030416E"/>
    <w:rsid w:val="003041C0"/>
    <w:rsid w:val="00304705"/>
    <w:rsid w:val="00305591"/>
    <w:rsid w:val="00305809"/>
    <w:rsid w:val="00310800"/>
    <w:rsid w:val="00310815"/>
    <w:rsid w:val="0031095E"/>
    <w:rsid w:val="00310DA5"/>
    <w:rsid w:val="00310EA2"/>
    <w:rsid w:val="00311096"/>
    <w:rsid w:val="00311448"/>
    <w:rsid w:val="00311AE3"/>
    <w:rsid w:val="0031201D"/>
    <w:rsid w:val="00312237"/>
    <w:rsid w:val="003126C0"/>
    <w:rsid w:val="0031289F"/>
    <w:rsid w:val="00312B5F"/>
    <w:rsid w:val="00312CDB"/>
    <w:rsid w:val="00312F57"/>
    <w:rsid w:val="00313183"/>
    <w:rsid w:val="00313F16"/>
    <w:rsid w:val="003144A0"/>
    <w:rsid w:val="00314756"/>
    <w:rsid w:val="003152AE"/>
    <w:rsid w:val="003156CA"/>
    <w:rsid w:val="00315C40"/>
    <w:rsid w:val="003160F6"/>
    <w:rsid w:val="00316143"/>
    <w:rsid w:val="003164E4"/>
    <w:rsid w:val="003167D2"/>
    <w:rsid w:val="00316849"/>
    <w:rsid w:val="00316E66"/>
    <w:rsid w:val="00316E81"/>
    <w:rsid w:val="0031749E"/>
    <w:rsid w:val="00317AF0"/>
    <w:rsid w:val="00317CFF"/>
    <w:rsid w:val="003208AF"/>
    <w:rsid w:val="003209BE"/>
    <w:rsid w:val="003209F3"/>
    <w:rsid w:val="0032134F"/>
    <w:rsid w:val="00321EE7"/>
    <w:rsid w:val="0032287D"/>
    <w:rsid w:val="00323229"/>
    <w:rsid w:val="0032359D"/>
    <w:rsid w:val="00323815"/>
    <w:rsid w:val="0032382E"/>
    <w:rsid w:val="00325BBE"/>
    <w:rsid w:val="00326208"/>
    <w:rsid w:val="003264B1"/>
    <w:rsid w:val="003265AB"/>
    <w:rsid w:val="003267C2"/>
    <w:rsid w:val="00327C5F"/>
    <w:rsid w:val="003305EA"/>
    <w:rsid w:val="00330CAB"/>
    <w:rsid w:val="00330D92"/>
    <w:rsid w:val="00331773"/>
    <w:rsid w:val="003317B2"/>
    <w:rsid w:val="003320EC"/>
    <w:rsid w:val="0033213A"/>
    <w:rsid w:val="00332169"/>
    <w:rsid w:val="003324B5"/>
    <w:rsid w:val="00332548"/>
    <w:rsid w:val="00332589"/>
    <w:rsid w:val="00332ABA"/>
    <w:rsid w:val="00333363"/>
    <w:rsid w:val="003335E7"/>
    <w:rsid w:val="003335EE"/>
    <w:rsid w:val="003348F9"/>
    <w:rsid w:val="00334A77"/>
    <w:rsid w:val="0033564C"/>
    <w:rsid w:val="003356F3"/>
    <w:rsid w:val="00335EF9"/>
    <w:rsid w:val="003361FD"/>
    <w:rsid w:val="00336CBD"/>
    <w:rsid w:val="00336FEC"/>
    <w:rsid w:val="003372D7"/>
    <w:rsid w:val="00337D54"/>
    <w:rsid w:val="00337E0B"/>
    <w:rsid w:val="00337E79"/>
    <w:rsid w:val="0034021B"/>
    <w:rsid w:val="00340BC7"/>
    <w:rsid w:val="00340C41"/>
    <w:rsid w:val="00341625"/>
    <w:rsid w:val="003416A8"/>
    <w:rsid w:val="0034197C"/>
    <w:rsid w:val="003419A3"/>
    <w:rsid w:val="00342432"/>
    <w:rsid w:val="00342AFC"/>
    <w:rsid w:val="00342B89"/>
    <w:rsid w:val="00342BF8"/>
    <w:rsid w:val="00342C9D"/>
    <w:rsid w:val="00342E57"/>
    <w:rsid w:val="00342FEC"/>
    <w:rsid w:val="0034308F"/>
    <w:rsid w:val="00343FA5"/>
    <w:rsid w:val="00344472"/>
    <w:rsid w:val="003447C8"/>
    <w:rsid w:val="00344838"/>
    <w:rsid w:val="00344B67"/>
    <w:rsid w:val="00344B69"/>
    <w:rsid w:val="00344F25"/>
    <w:rsid w:val="00345575"/>
    <w:rsid w:val="00345A26"/>
    <w:rsid w:val="00345BD0"/>
    <w:rsid w:val="00346111"/>
    <w:rsid w:val="003477E7"/>
    <w:rsid w:val="003501AF"/>
    <w:rsid w:val="0035039D"/>
    <w:rsid w:val="0035039F"/>
    <w:rsid w:val="00350A3B"/>
    <w:rsid w:val="00350ECB"/>
    <w:rsid w:val="003512BC"/>
    <w:rsid w:val="00351903"/>
    <w:rsid w:val="00351D29"/>
    <w:rsid w:val="00351FFE"/>
    <w:rsid w:val="003522DB"/>
    <w:rsid w:val="003526B4"/>
    <w:rsid w:val="003527CD"/>
    <w:rsid w:val="00352AB5"/>
    <w:rsid w:val="00352B97"/>
    <w:rsid w:val="00353664"/>
    <w:rsid w:val="00353971"/>
    <w:rsid w:val="00355645"/>
    <w:rsid w:val="003559EE"/>
    <w:rsid w:val="00355F19"/>
    <w:rsid w:val="0035626F"/>
    <w:rsid w:val="00356491"/>
    <w:rsid w:val="00356510"/>
    <w:rsid w:val="00356515"/>
    <w:rsid w:val="00356C0E"/>
    <w:rsid w:val="00356E6A"/>
    <w:rsid w:val="00356F51"/>
    <w:rsid w:val="00356FB5"/>
    <w:rsid w:val="00357253"/>
    <w:rsid w:val="0035759F"/>
    <w:rsid w:val="003576B1"/>
    <w:rsid w:val="00357896"/>
    <w:rsid w:val="00357957"/>
    <w:rsid w:val="00360ABB"/>
    <w:rsid w:val="00361174"/>
    <w:rsid w:val="003616CB"/>
    <w:rsid w:val="00361A9A"/>
    <w:rsid w:val="00362A13"/>
    <w:rsid w:val="00362BDA"/>
    <w:rsid w:val="00362C33"/>
    <w:rsid w:val="003638F1"/>
    <w:rsid w:val="00363969"/>
    <w:rsid w:val="00363A2F"/>
    <w:rsid w:val="00363F1B"/>
    <w:rsid w:val="00363F50"/>
    <w:rsid w:val="0036454D"/>
    <w:rsid w:val="00364809"/>
    <w:rsid w:val="00365039"/>
    <w:rsid w:val="00365310"/>
    <w:rsid w:val="00365348"/>
    <w:rsid w:val="00365871"/>
    <w:rsid w:val="00365AFE"/>
    <w:rsid w:val="00365F27"/>
    <w:rsid w:val="003704C4"/>
    <w:rsid w:val="00370A4E"/>
    <w:rsid w:val="00371160"/>
    <w:rsid w:val="00373637"/>
    <w:rsid w:val="0037397D"/>
    <w:rsid w:val="00373B91"/>
    <w:rsid w:val="00373BF5"/>
    <w:rsid w:val="00373F0C"/>
    <w:rsid w:val="00374C7F"/>
    <w:rsid w:val="00374C9F"/>
    <w:rsid w:val="00374E21"/>
    <w:rsid w:val="00374F3A"/>
    <w:rsid w:val="003751ED"/>
    <w:rsid w:val="0037524F"/>
    <w:rsid w:val="00375629"/>
    <w:rsid w:val="00375A01"/>
    <w:rsid w:val="00375C17"/>
    <w:rsid w:val="0037698D"/>
    <w:rsid w:val="00376DE3"/>
    <w:rsid w:val="003772EE"/>
    <w:rsid w:val="0037796D"/>
    <w:rsid w:val="003779DB"/>
    <w:rsid w:val="00377D80"/>
    <w:rsid w:val="0038002F"/>
    <w:rsid w:val="003802C0"/>
    <w:rsid w:val="0038074B"/>
    <w:rsid w:val="00380EA1"/>
    <w:rsid w:val="003811DE"/>
    <w:rsid w:val="00381810"/>
    <w:rsid w:val="003819AB"/>
    <w:rsid w:val="00381DA7"/>
    <w:rsid w:val="0038209A"/>
    <w:rsid w:val="00382C75"/>
    <w:rsid w:val="00382F33"/>
    <w:rsid w:val="003832A3"/>
    <w:rsid w:val="003834C9"/>
    <w:rsid w:val="00383E24"/>
    <w:rsid w:val="003858B0"/>
    <w:rsid w:val="00385909"/>
    <w:rsid w:val="0038591C"/>
    <w:rsid w:val="00385959"/>
    <w:rsid w:val="00385B7A"/>
    <w:rsid w:val="0038659E"/>
    <w:rsid w:val="003865C3"/>
    <w:rsid w:val="00386990"/>
    <w:rsid w:val="00386AA3"/>
    <w:rsid w:val="00386C63"/>
    <w:rsid w:val="00387773"/>
    <w:rsid w:val="00387EBF"/>
    <w:rsid w:val="00390269"/>
    <w:rsid w:val="0039073F"/>
    <w:rsid w:val="00390AA9"/>
    <w:rsid w:val="00391116"/>
    <w:rsid w:val="0039159F"/>
    <w:rsid w:val="00391850"/>
    <w:rsid w:val="0039260B"/>
    <w:rsid w:val="00392878"/>
    <w:rsid w:val="0039350E"/>
    <w:rsid w:val="003935F5"/>
    <w:rsid w:val="003944DD"/>
    <w:rsid w:val="003948BE"/>
    <w:rsid w:val="00394BE0"/>
    <w:rsid w:val="003958D2"/>
    <w:rsid w:val="00395926"/>
    <w:rsid w:val="00395C8C"/>
    <w:rsid w:val="00396630"/>
    <w:rsid w:val="003977F1"/>
    <w:rsid w:val="00397B03"/>
    <w:rsid w:val="00397BDF"/>
    <w:rsid w:val="003A0A56"/>
    <w:rsid w:val="003A111C"/>
    <w:rsid w:val="003A12D9"/>
    <w:rsid w:val="003A16D4"/>
    <w:rsid w:val="003A24B6"/>
    <w:rsid w:val="003A2B0F"/>
    <w:rsid w:val="003A30C1"/>
    <w:rsid w:val="003A3901"/>
    <w:rsid w:val="003A49A8"/>
    <w:rsid w:val="003A4A13"/>
    <w:rsid w:val="003A4C0B"/>
    <w:rsid w:val="003A506F"/>
    <w:rsid w:val="003A514F"/>
    <w:rsid w:val="003A652D"/>
    <w:rsid w:val="003A65A8"/>
    <w:rsid w:val="003A77EF"/>
    <w:rsid w:val="003A7874"/>
    <w:rsid w:val="003B0353"/>
    <w:rsid w:val="003B0D5E"/>
    <w:rsid w:val="003B2024"/>
    <w:rsid w:val="003B2468"/>
    <w:rsid w:val="003B269E"/>
    <w:rsid w:val="003B2D07"/>
    <w:rsid w:val="003B2E11"/>
    <w:rsid w:val="003B31C6"/>
    <w:rsid w:val="003B4DC5"/>
    <w:rsid w:val="003B5580"/>
    <w:rsid w:val="003B561B"/>
    <w:rsid w:val="003B562C"/>
    <w:rsid w:val="003B5AFF"/>
    <w:rsid w:val="003B5F49"/>
    <w:rsid w:val="003B7A22"/>
    <w:rsid w:val="003B7D92"/>
    <w:rsid w:val="003C02F7"/>
    <w:rsid w:val="003C045E"/>
    <w:rsid w:val="003C0920"/>
    <w:rsid w:val="003C0E8E"/>
    <w:rsid w:val="003C0F36"/>
    <w:rsid w:val="003C15E2"/>
    <w:rsid w:val="003C19C6"/>
    <w:rsid w:val="003C1D9F"/>
    <w:rsid w:val="003C3F63"/>
    <w:rsid w:val="003C4254"/>
    <w:rsid w:val="003C4867"/>
    <w:rsid w:val="003C52BE"/>
    <w:rsid w:val="003C532A"/>
    <w:rsid w:val="003C5514"/>
    <w:rsid w:val="003C5ADB"/>
    <w:rsid w:val="003C5CD4"/>
    <w:rsid w:val="003C72CC"/>
    <w:rsid w:val="003D0A86"/>
    <w:rsid w:val="003D0D61"/>
    <w:rsid w:val="003D110D"/>
    <w:rsid w:val="003D1A5A"/>
    <w:rsid w:val="003D224F"/>
    <w:rsid w:val="003D229A"/>
    <w:rsid w:val="003D3F1D"/>
    <w:rsid w:val="003D5EDB"/>
    <w:rsid w:val="003D5FA2"/>
    <w:rsid w:val="003D66A0"/>
    <w:rsid w:val="003D6EEC"/>
    <w:rsid w:val="003D6F9C"/>
    <w:rsid w:val="003D6FD5"/>
    <w:rsid w:val="003D7692"/>
    <w:rsid w:val="003E0744"/>
    <w:rsid w:val="003E095C"/>
    <w:rsid w:val="003E0D9B"/>
    <w:rsid w:val="003E0E36"/>
    <w:rsid w:val="003E1001"/>
    <w:rsid w:val="003E1307"/>
    <w:rsid w:val="003E1A0F"/>
    <w:rsid w:val="003E1C59"/>
    <w:rsid w:val="003E21F6"/>
    <w:rsid w:val="003E3454"/>
    <w:rsid w:val="003E4226"/>
    <w:rsid w:val="003E454E"/>
    <w:rsid w:val="003E4A3E"/>
    <w:rsid w:val="003E5079"/>
    <w:rsid w:val="003E5651"/>
    <w:rsid w:val="003E5C58"/>
    <w:rsid w:val="003E60AC"/>
    <w:rsid w:val="003E6C0A"/>
    <w:rsid w:val="003E7C0B"/>
    <w:rsid w:val="003E7CD8"/>
    <w:rsid w:val="003F0436"/>
    <w:rsid w:val="003F060A"/>
    <w:rsid w:val="003F0C03"/>
    <w:rsid w:val="003F0C0B"/>
    <w:rsid w:val="003F0DB5"/>
    <w:rsid w:val="003F0DCA"/>
    <w:rsid w:val="003F17AA"/>
    <w:rsid w:val="003F1EEB"/>
    <w:rsid w:val="003F2345"/>
    <w:rsid w:val="003F2502"/>
    <w:rsid w:val="003F3589"/>
    <w:rsid w:val="003F3666"/>
    <w:rsid w:val="003F366B"/>
    <w:rsid w:val="003F38DB"/>
    <w:rsid w:val="003F3ABF"/>
    <w:rsid w:val="003F3ADE"/>
    <w:rsid w:val="003F3B0B"/>
    <w:rsid w:val="003F3B71"/>
    <w:rsid w:val="003F3D6D"/>
    <w:rsid w:val="003F483A"/>
    <w:rsid w:val="003F4A7C"/>
    <w:rsid w:val="003F4D5F"/>
    <w:rsid w:val="003F55A8"/>
    <w:rsid w:val="003F59B1"/>
    <w:rsid w:val="003F5CE4"/>
    <w:rsid w:val="003F631D"/>
    <w:rsid w:val="003F6919"/>
    <w:rsid w:val="003F6A47"/>
    <w:rsid w:val="003F6CED"/>
    <w:rsid w:val="003F7828"/>
    <w:rsid w:val="003F7DA2"/>
    <w:rsid w:val="00400AFC"/>
    <w:rsid w:val="00400E66"/>
    <w:rsid w:val="00400FF9"/>
    <w:rsid w:val="0040113E"/>
    <w:rsid w:val="0040167B"/>
    <w:rsid w:val="00401AB4"/>
    <w:rsid w:val="00401C68"/>
    <w:rsid w:val="00402875"/>
    <w:rsid w:val="00402B24"/>
    <w:rsid w:val="00402CB5"/>
    <w:rsid w:val="00402ED2"/>
    <w:rsid w:val="00402F06"/>
    <w:rsid w:val="00403D3B"/>
    <w:rsid w:val="004045F9"/>
    <w:rsid w:val="00404701"/>
    <w:rsid w:val="00404A9A"/>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138"/>
    <w:rsid w:val="004124C4"/>
    <w:rsid w:val="00412DA7"/>
    <w:rsid w:val="004131B4"/>
    <w:rsid w:val="00415033"/>
    <w:rsid w:val="0041503F"/>
    <w:rsid w:val="00415EA3"/>
    <w:rsid w:val="004165E1"/>
    <w:rsid w:val="0041736F"/>
    <w:rsid w:val="00417D2A"/>
    <w:rsid w:val="00420092"/>
    <w:rsid w:val="00420B13"/>
    <w:rsid w:val="00421666"/>
    <w:rsid w:val="0042168F"/>
    <w:rsid w:val="004216CF"/>
    <w:rsid w:val="0042170F"/>
    <w:rsid w:val="004219AA"/>
    <w:rsid w:val="004219E7"/>
    <w:rsid w:val="00421C39"/>
    <w:rsid w:val="00421D2E"/>
    <w:rsid w:val="0042204A"/>
    <w:rsid w:val="00422336"/>
    <w:rsid w:val="00422696"/>
    <w:rsid w:val="004228EE"/>
    <w:rsid w:val="00422971"/>
    <w:rsid w:val="00423139"/>
    <w:rsid w:val="004237F5"/>
    <w:rsid w:val="004242DB"/>
    <w:rsid w:val="00424755"/>
    <w:rsid w:val="004250F0"/>
    <w:rsid w:val="0042544F"/>
    <w:rsid w:val="00425637"/>
    <w:rsid w:val="004257A3"/>
    <w:rsid w:val="00425FF3"/>
    <w:rsid w:val="00426449"/>
    <w:rsid w:val="004266D2"/>
    <w:rsid w:val="00426CE1"/>
    <w:rsid w:val="00426FD0"/>
    <w:rsid w:val="00427318"/>
    <w:rsid w:val="004278DC"/>
    <w:rsid w:val="00427D1B"/>
    <w:rsid w:val="00427E8E"/>
    <w:rsid w:val="00430A9D"/>
    <w:rsid w:val="00430C55"/>
    <w:rsid w:val="00431002"/>
    <w:rsid w:val="00431490"/>
    <w:rsid w:val="004318C4"/>
    <w:rsid w:val="004320AB"/>
    <w:rsid w:val="004323D4"/>
    <w:rsid w:val="0043297A"/>
    <w:rsid w:val="00432BAB"/>
    <w:rsid w:val="0043390F"/>
    <w:rsid w:val="004342B4"/>
    <w:rsid w:val="00434708"/>
    <w:rsid w:val="00434B8A"/>
    <w:rsid w:val="00434E25"/>
    <w:rsid w:val="00435492"/>
    <w:rsid w:val="0043556F"/>
    <w:rsid w:val="00436105"/>
    <w:rsid w:val="004361EB"/>
    <w:rsid w:val="00436593"/>
    <w:rsid w:val="00436842"/>
    <w:rsid w:val="00436C81"/>
    <w:rsid w:val="00436ED7"/>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2CC"/>
    <w:rsid w:val="00445A64"/>
    <w:rsid w:val="00446AEC"/>
    <w:rsid w:val="00446E6E"/>
    <w:rsid w:val="00447336"/>
    <w:rsid w:val="00447350"/>
    <w:rsid w:val="00447555"/>
    <w:rsid w:val="00447A94"/>
    <w:rsid w:val="00447B24"/>
    <w:rsid w:val="00447C31"/>
    <w:rsid w:val="00447E6E"/>
    <w:rsid w:val="00450AAE"/>
    <w:rsid w:val="00451085"/>
    <w:rsid w:val="004513D4"/>
    <w:rsid w:val="004521AB"/>
    <w:rsid w:val="004522A9"/>
    <w:rsid w:val="00452715"/>
    <w:rsid w:val="0045288A"/>
    <w:rsid w:val="0045362E"/>
    <w:rsid w:val="00453DB2"/>
    <w:rsid w:val="00453F62"/>
    <w:rsid w:val="004542CA"/>
    <w:rsid w:val="004546F4"/>
    <w:rsid w:val="0045471B"/>
    <w:rsid w:val="00454AD1"/>
    <w:rsid w:val="00455085"/>
    <w:rsid w:val="004552C1"/>
    <w:rsid w:val="00455316"/>
    <w:rsid w:val="0045538C"/>
    <w:rsid w:val="00455862"/>
    <w:rsid w:val="004559FE"/>
    <w:rsid w:val="00455C73"/>
    <w:rsid w:val="004565D9"/>
    <w:rsid w:val="00456988"/>
    <w:rsid w:val="004569EF"/>
    <w:rsid w:val="00456AE7"/>
    <w:rsid w:val="0045714A"/>
    <w:rsid w:val="0045728E"/>
    <w:rsid w:val="00457A2A"/>
    <w:rsid w:val="004609B5"/>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349B"/>
    <w:rsid w:val="004634A2"/>
    <w:rsid w:val="004637CC"/>
    <w:rsid w:val="00464274"/>
    <w:rsid w:val="00464AA9"/>
    <w:rsid w:val="004653B6"/>
    <w:rsid w:val="004653FF"/>
    <w:rsid w:val="00465CF8"/>
    <w:rsid w:val="00465E7F"/>
    <w:rsid w:val="00466553"/>
    <w:rsid w:val="00466679"/>
    <w:rsid w:val="004671FA"/>
    <w:rsid w:val="0046738B"/>
    <w:rsid w:val="004675D8"/>
    <w:rsid w:val="0046791F"/>
    <w:rsid w:val="00467AB0"/>
    <w:rsid w:val="00467D96"/>
    <w:rsid w:val="0047037E"/>
    <w:rsid w:val="00470410"/>
    <w:rsid w:val="004709E4"/>
    <w:rsid w:val="00470BEC"/>
    <w:rsid w:val="00471165"/>
    <w:rsid w:val="00471611"/>
    <w:rsid w:val="00471754"/>
    <w:rsid w:val="004717A1"/>
    <w:rsid w:val="00471BC6"/>
    <w:rsid w:val="00471C20"/>
    <w:rsid w:val="004723E8"/>
    <w:rsid w:val="00473207"/>
    <w:rsid w:val="00473AE0"/>
    <w:rsid w:val="00473BAA"/>
    <w:rsid w:val="00473DA3"/>
    <w:rsid w:val="0047416D"/>
    <w:rsid w:val="004744ED"/>
    <w:rsid w:val="004748D2"/>
    <w:rsid w:val="00474D18"/>
    <w:rsid w:val="00474E5E"/>
    <w:rsid w:val="0047647A"/>
    <w:rsid w:val="00476A02"/>
    <w:rsid w:val="00476C4A"/>
    <w:rsid w:val="00476C9F"/>
    <w:rsid w:val="00477024"/>
    <w:rsid w:val="0047727C"/>
    <w:rsid w:val="004775AB"/>
    <w:rsid w:val="00477BE6"/>
    <w:rsid w:val="00480048"/>
    <w:rsid w:val="00480759"/>
    <w:rsid w:val="004808B3"/>
    <w:rsid w:val="00481EEE"/>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36F"/>
    <w:rsid w:val="00485499"/>
    <w:rsid w:val="00486828"/>
    <w:rsid w:val="0048765B"/>
    <w:rsid w:val="00490080"/>
    <w:rsid w:val="004901C5"/>
    <w:rsid w:val="00490971"/>
    <w:rsid w:val="00490E1F"/>
    <w:rsid w:val="00490E7B"/>
    <w:rsid w:val="00490F25"/>
    <w:rsid w:val="004911EA"/>
    <w:rsid w:val="004913A2"/>
    <w:rsid w:val="0049174D"/>
    <w:rsid w:val="00491C21"/>
    <w:rsid w:val="00492203"/>
    <w:rsid w:val="00492638"/>
    <w:rsid w:val="004926E6"/>
    <w:rsid w:val="0049340D"/>
    <w:rsid w:val="0049396D"/>
    <w:rsid w:val="00494129"/>
    <w:rsid w:val="004945DE"/>
    <w:rsid w:val="004948F1"/>
    <w:rsid w:val="00494B8B"/>
    <w:rsid w:val="0049591D"/>
    <w:rsid w:val="0049594F"/>
    <w:rsid w:val="00495B87"/>
    <w:rsid w:val="00495B95"/>
    <w:rsid w:val="00495BE7"/>
    <w:rsid w:val="00496C2E"/>
    <w:rsid w:val="00496C5E"/>
    <w:rsid w:val="00496CBA"/>
    <w:rsid w:val="00496F4C"/>
    <w:rsid w:val="004971CF"/>
    <w:rsid w:val="00497E70"/>
    <w:rsid w:val="00497FF5"/>
    <w:rsid w:val="004A0176"/>
    <w:rsid w:val="004A024F"/>
    <w:rsid w:val="004A0561"/>
    <w:rsid w:val="004A0E91"/>
    <w:rsid w:val="004A13EC"/>
    <w:rsid w:val="004A1829"/>
    <w:rsid w:val="004A3107"/>
    <w:rsid w:val="004A468E"/>
    <w:rsid w:val="004A4BD5"/>
    <w:rsid w:val="004A52D3"/>
    <w:rsid w:val="004A5886"/>
    <w:rsid w:val="004A65AD"/>
    <w:rsid w:val="004A65E4"/>
    <w:rsid w:val="004A66F6"/>
    <w:rsid w:val="004A684A"/>
    <w:rsid w:val="004A6C0A"/>
    <w:rsid w:val="004A70C4"/>
    <w:rsid w:val="004A7EA7"/>
    <w:rsid w:val="004A7F75"/>
    <w:rsid w:val="004B0015"/>
    <w:rsid w:val="004B0095"/>
    <w:rsid w:val="004B0179"/>
    <w:rsid w:val="004B0657"/>
    <w:rsid w:val="004B0EA1"/>
    <w:rsid w:val="004B0FAF"/>
    <w:rsid w:val="004B11A8"/>
    <w:rsid w:val="004B2CBC"/>
    <w:rsid w:val="004B304C"/>
    <w:rsid w:val="004B38BF"/>
    <w:rsid w:val="004B3C2D"/>
    <w:rsid w:val="004B475A"/>
    <w:rsid w:val="004B4AB3"/>
    <w:rsid w:val="004B4CF4"/>
    <w:rsid w:val="004B57CE"/>
    <w:rsid w:val="004B5D84"/>
    <w:rsid w:val="004B61C2"/>
    <w:rsid w:val="004B628D"/>
    <w:rsid w:val="004B6679"/>
    <w:rsid w:val="004B6C4C"/>
    <w:rsid w:val="004B6D69"/>
    <w:rsid w:val="004B7876"/>
    <w:rsid w:val="004B7C40"/>
    <w:rsid w:val="004B7C57"/>
    <w:rsid w:val="004B7D55"/>
    <w:rsid w:val="004B7E9F"/>
    <w:rsid w:val="004C01FE"/>
    <w:rsid w:val="004C06C1"/>
    <w:rsid w:val="004C06D4"/>
    <w:rsid w:val="004C0C94"/>
    <w:rsid w:val="004C0C99"/>
    <w:rsid w:val="004C1381"/>
    <w:rsid w:val="004C1792"/>
    <w:rsid w:val="004C17A0"/>
    <w:rsid w:val="004C19BF"/>
    <w:rsid w:val="004C1BDD"/>
    <w:rsid w:val="004C1EFB"/>
    <w:rsid w:val="004C1F44"/>
    <w:rsid w:val="004C21B2"/>
    <w:rsid w:val="004C2A51"/>
    <w:rsid w:val="004C2AB5"/>
    <w:rsid w:val="004C2C13"/>
    <w:rsid w:val="004C3968"/>
    <w:rsid w:val="004C3A14"/>
    <w:rsid w:val="004C3E52"/>
    <w:rsid w:val="004C4445"/>
    <w:rsid w:val="004C536D"/>
    <w:rsid w:val="004C53B4"/>
    <w:rsid w:val="004C56CF"/>
    <w:rsid w:val="004C5AFD"/>
    <w:rsid w:val="004C6168"/>
    <w:rsid w:val="004C66AB"/>
    <w:rsid w:val="004C6DA8"/>
    <w:rsid w:val="004C6E1D"/>
    <w:rsid w:val="004C6FAA"/>
    <w:rsid w:val="004C71F2"/>
    <w:rsid w:val="004C7476"/>
    <w:rsid w:val="004C76CF"/>
    <w:rsid w:val="004D0125"/>
    <w:rsid w:val="004D03A4"/>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54FC"/>
    <w:rsid w:val="004D620A"/>
    <w:rsid w:val="004D6342"/>
    <w:rsid w:val="004D7A9B"/>
    <w:rsid w:val="004E0527"/>
    <w:rsid w:val="004E0EF3"/>
    <w:rsid w:val="004E1297"/>
    <w:rsid w:val="004E18F2"/>
    <w:rsid w:val="004E1ADB"/>
    <w:rsid w:val="004E1DAA"/>
    <w:rsid w:val="004E1EF7"/>
    <w:rsid w:val="004E2234"/>
    <w:rsid w:val="004E2E00"/>
    <w:rsid w:val="004E2E64"/>
    <w:rsid w:val="004E2FE8"/>
    <w:rsid w:val="004E3723"/>
    <w:rsid w:val="004E4B5C"/>
    <w:rsid w:val="004E4E35"/>
    <w:rsid w:val="004E51F9"/>
    <w:rsid w:val="004E529B"/>
    <w:rsid w:val="004E5557"/>
    <w:rsid w:val="004E5CAD"/>
    <w:rsid w:val="004E5EA3"/>
    <w:rsid w:val="004E6119"/>
    <w:rsid w:val="004E62C2"/>
    <w:rsid w:val="004E6461"/>
    <w:rsid w:val="004E6648"/>
    <w:rsid w:val="004E6A04"/>
    <w:rsid w:val="004E6C14"/>
    <w:rsid w:val="004E6CDC"/>
    <w:rsid w:val="004E6DEE"/>
    <w:rsid w:val="004E76A5"/>
    <w:rsid w:val="004E7D5C"/>
    <w:rsid w:val="004F0417"/>
    <w:rsid w:val="004F058A"/>
    <w:rsid w:val="004F085D"/>
    <w:rsid w:val="004F16B6"/>
    <w:rsid w:val="004F20CA"/>
    <w:rsid w:val="004F23B1"/>
    <w:rsid w:val="004F3B57"/>
    <w:rsid w:val="004F410C"/>
    <w:rsid w:val="004F4750"/>
    <w:rsid w:val="004F4AA6"/>
    <w:rsid w:val="004F4C09"/>
    <w:rsid w:val="004F4D05"/>
    <w:rsid w:val="004F596D"/>
    <w:rsid w:val="004F5B79"/>
    <w:rsid w:val="004F5BC9"/>
    <w:rsid w:val="004F6B4D"/>
    <w:rsid w:val="005001D7"/>
    <w:rsid w:val="00500F9C"/>
    <w:rsid w:val="00500FA2"/>
    <w:rsid w:val="00501CB0"/>
    <w:rsid w:val="00502A0C"/>
    <w:rsid w:val="0050360D"/>
    <w:rsid w:val="0050361F"/>
    <w:rsid w:val="00503F78"/>
    <w:rsid w:val="005046E9"/>
    <w:rsid w:val="00504AC3"/>
    <w:rsid w:val="00504B3D"/>
    <w:rsid w:val="00505152"/>
    <w:rsid w:val="00505177"/>
    <w:rsid w:val="00505DC8"/>
    <w:rsid w:val="0050719C"/>
    <w:rsid w:val="00507862"/>
    <w:rsid w:val="00507A9F"/>
    <w:rsid w:val="00507BC1"/>
    <w:rsid w:val="00507F91"/>
    <w:rsid w:val="00510333"/>
    <w:rsid w:val="00512ECD"/>
    <w:rsid w:val="005136AF"/>
    <w:rsid w:val="00513BE6"/>
    <w:rsid w:val="00513C91"/>
    <w:rsid w:val="00513EFF"/>
    <w:rsid w:val="00513FB6"/>
    <w:rsid w:val="00514152"/>
    <w:rsid w:val="005141D8"/>
    <w:rsid w:val="00514271"/>
    <w:rsid w:val="0051475B"/>
    <w:rsid w:val="005147E7"/>
    <w:rsid w:val="00514972"/>
    <w:rsid w:val="00515C42"/>
    <w:rsid w:val="00515D9E"/>
    <w:rsid w:val="005162C8"/>
    <w:rsid w:val="005162E4"/>
    <w:rsid w:val="0051674D"/>
    <w:rsid w:val="00517DD7"/>
    <w:rsid w:val="00517F1C"/>
    <w:rsid w:val="005203B3"/>
    <w:rsid w:val="00520E92"/>
    <w:rsid w:val="00521E73"/>
    <w:rsid w:val="00522369"/>
    <w:rsid w:val="00522F96"/>
    <w:rsid w:val="005231AD"/>
    <w:rsid w:val="005231E7"/>
    <w:rsid w:val="005233AE"/>
    <w:rsid w:val="00523B54"/>
    <w:rsid w:val="00524514"/>
    <w:rsid w:val="00524BA2"/>
    <w:rsid w:val="0052522E"/>
    <w:rsid w:val="005252FF"/>
    <w:rsid w:val="00525323"/>
    <w:rsid w:val="00525641"/>
    <w:rsid w:val="005263DB"/>
    <w:rsid w:val="00526438"/>
    <w:rsid w:val="00527616"/>
    <w:rsid w:val="005277CC"/>
    <w:rsid w:val="00527D79"/>
    <w:rsid w:val="005305FC"/>
    <w:rsid w:val="00530662"/>
    <w:rsid w:val="00530876"/>
    <w:rsid w:val="00531593"/>
    <w:rsid w:val="00531F59"/>
    <w:rsid w:val="005321A3"/>
    <w:rsid w:val="005321B2"/>
    <w:rsid w:val="005328CF"/>
    <w:rsid w:val="00532A55"/>
    <w:rsid w:val="005335E3"/>
    <w:rsid w:val="00533912"/>
    <w:rsid w:val="00534292"/>
    <w:rsid w:val="0053485B"/>
    <w:rsid w:val="0053496A"/>
    <w:rsid w:val="00534CFC"/>
    <w:rsid w:val="005353C1"/>
    <w:rsid w:val="005357EF"/>
    <w:rsid w:val="0053608C"/>
    <w:rsid w:val="005369E3"/>
    <w:rsid w:val="00536A3D"/>
    <w:rsid w:val="00536DEF"/>
    <w:rsid w:val="00537454"/>
    <w:rsid w:val="005376E9"/>
    <w:rsid w:val="0053772B"/>
    <w:rsid w:val="0053778B"/>
    <w:rsid w:val="00540386"/>
    <w:rsid w:val="00540630"/>
    <w:rsid w:val="00540758"/>
    <w:rsid w:val="00540829"/>
    <w:rsid w:val="00540F2B"/>
    <w:rsid w:val="00541378"/>
    <w:rsid w:val="00541A97"/>
    <w:rsid w:val="00542162"/>
    <w:rsid w:val="00542383"/>
    <w:rsid w:val="005439B7"/>
    <w:rsid w:val="00543A5C"/>
    <w:rsid w:val="00543B62"/>
    <w:rsid w:val="00544D79"/>
    <w:rsid w:val="00546EDA"/>
    <w:rsid w:val="005474B3"/>
    <w:rsid w:val="00550151"/>
    <w:rsid w:val="0055072F"/>
    <w:rsid w:val="00550BA6"/>
    <w:rsid w:val="00550DA1"/>
    <w:rsid w:val="00550E10"/>
    <w:rsid w:val="0055150D"/>
    <w:rsid w:val="00551F01"/>
    <w:rsid w:val="00552CB3"/>
    <w:rsid w:val="00552DE5"/>
    <w:rsid w:val="00552F25"/>
    <w:rsid w:val="00554B8E"/>
    <w:rsid w:val="00556393"/>
    <w:rsid w:val="00556735"/>
    <w:rsid w:val="00556A6B"/>
    <w:rsid w:val="00556DE9"/>
    <w:rsid w:val="00556E88"/>
    <w:rsid w:val="00556F2B"/>
    <w:rsid w:val="005572C4"/>
    <w:rsid w:val="00557EFA"/>
    <w:rsid w:val="005600C5"/>
    <w:rsid w:val="005600FA"/>
    <w:rsid w:val="0056013B"/>
    <w:rsid w:val="00560427"/>
    <w:rsid w:val="00560B13"/>
    <w:rsid w:val="00560C67"/>
    <w:rsid w:val="00560FCF"/>
    <w:rsid w:val="00561871"/>
    <w:rsid w:val="005625BC"/>
    <w:rsid w:val="00562C17"/>
    <w:rsid w:val="00562FAE"/>
    <w:rsid w:val="00563536"/>
    <w:rsid w:val="005636F9"/>
    <w:rsid w:val="00563E0C"/>
    <w:rsid w:val="00563F3E"/>
    <w:rsid w:val="00564197"/>
    <w:rsid w:val="00564426"/>
    <w:rsid w:val="005648F4"/>
    <w:rsid w:val="00564D10"/>
    <w:rsid w:val="0056512C"/>
    <w:rsid w:val="00565802"/>
    <w:rsid w:val="00565922"/>
    <w:rsid w:val="00565945"/>
    <w:rsid w:val="005659A3"/>
    <w:rsid w:val="00565E09"/>
    <w:rsid w:val="00566C0A"/>
    <w:rsid w:val="005672C5"/>
    <w:rsid w:val="00567352"/>
    <w:rsid w:val="0056786A"/>
    <w:rsid w:val="00567B3B"/>
    <w:rsid w:val="00570255"/>
    <w:rsid w:val="0057063F"/>
    <w:rsid w:val="00571544"/>
    <w:rsid w:val="005719B4"/>
    <w:rsid w:val="00571CAC"/>
    <w:rsid w:val="0057204B"/>
    <w:rsid w:val="00572279"/>
    <w:rsid w:val="00572343"/>
    <w:rsid w:val="00572447"/>
    <w:rsid w:val="00572BDE"/>
    <w:rsid w:val="00572E6D"/>
    <w:rsid w:val="005737C1"/>
    <w:rsid w:val="005737C9"/>
    <w:rsid w:val="005744E2"/>
    <w:rsid w:val="00574E1A"/>
    <w:rsid w:val="005751BB"/>
    <w:rsid w:val="0057566F"/>
    <w:rsid w:val="00576369"/>
    <w:rsid w:val="005763E4"/>
    <w:rsid w:val="005765DF"/>
    <w:rsid w:val="0057697D"/>
    <w:rsid w:val="00577438"/>
    <w:rsid w:val="00577602"/>
    <w:rsid w:val="00577635"/>
    <w:rsid w:val="0057763C"/>
    <w:rsid w:val="005777E1"/>
    <w:rsid w:val="00577855"/>
    <w:rsid w:val="00577961"/>
    <w:rsid w:val="00577D76"/>
    <w:rsid w:val="00577E14"/>
    <w:rsid w:val="00581937"/>
    <w:rsid w:val="005835D2"/>
    <w:rsid w:val="005836DB"/>
    <w:rsid w:val="005838FA"/>
    <w:rsid w:val="00583CC2"/>
    <w:rsid w:val="005845C6"/>
    <w:rsid w:val="005845E0"/>
    <w:rsid w:val="0058481E"/>
    <w:rsid w:val="00584AD0"/>
    <w:rsid w:val="00584BDA"/>
    <w:rsid w:val="005852EF"/>
    <w:rsid w:val="00585C49"/>
    <w:rsid w:val="00585E81"/>
    <w:rsid w:val="00586449"/>
    <w:rsid w:val="005866B9"/>
    <w:rsid w:val="00587727"/>
    <w:rsid w:val="00587907"/>
    <w:rsid w:val="00587A6C"/>
    <w:rsid w:val="00587BC2"/>
    <w:rsid w:val="00587C2B"/>
    <w:rsid w:val="00587C34"/>
    <w:rsid w:val="00587C7E"/>
    <w:rsid w:val="00587D7E"/>
    <w:rsid w:val="00587E53"/>
    <w:rsid w:val="00590C98"/>
    <w:rsid w:val="00590E54"/>
    <w:rsid w:val="00590E88"/>
    <w:rsid w:val="00591D1A"/>
    <w:rsid w:val="0059227F"/>
    <w:rsid w:val="005923E3"/>
    <w:rsid w:val="005925B9"/>
    <w:rsid w:val="0059371F"/>
    <w:rsid w:val="00593A07"/>
    <w:rsid w:val="00593A3A"/>
    <w:rsid w:val="00594397"/>
    <w:rsid w:val="00594574"/>
    <w:rsid w:val="00595644"/>
    <w:rsid w:val="00595A40"/>
    <w:rsid w:val="00595AA9"/>
    <w:rsid w:val="00595DE0"/>
    <w:rsid w:val="0059676C"/>
    <w:rsid w:val="00596A99"/>
    <w:rsid w:val="005971F6"/>
    <w:rsid w:val="00597674"/>
    <w:rsid w:val="005977E5"/>
    <w:rsid w:val="00597DB4"/>
    <w:rsid w:val="005A0FBF"/>
    <w:rsid w:val="005A1195"/>
    <w:rsid w:val="005A11A3"/>
    <w:rsid w:val="005A1201"/>
    <w:rsid w:val="005A2B11"/>
    <w:rsid w:val="005A3D19"/>
    <w:rsid w:val="005A4319"/>
    <w:rsid w:val="005A4437"/>
    <w:rsid w:val="005A464A"/>
    <w:rsid w:val="005A4D65"/>
    <w:rsid w:val="005A6129"/>
    <w:rsid w:val="005A636C"/>
    <w:rsid w:val="005A671C"/>
    <w:rsid w:val="005A7017"/>
    <w:rsid w:val="005A73AB"/>
    <w:rsid w:val="005A7406"/>
    <w:rsid w:val="005B0945"/>
    <w:rsid w:val="005B0D63"/>
    <w:rsid w:val="005B10D6"/>
    <w:rsid w:val="005B199D"/>
    <w:rsid w:val="005B28C9"/>
    <w:rsid w:val="005B28DA"/>
    <w:rsid w:val="005B2ECC"/>
    <w:rsid w:val="005B34B5"/>
    <w:rsid w:val="005B46A5"/>
    <w:rsid w:val="005B5304"/>
    <w:rsid w:val="005B6C02"/>
    <w:rsid w:val="005B6DE0"/>
    <w:rsid w:val="005B6E60"/>
    <w:rsid w:val="005B7424"/>
    <w:rsid w:val="005B74DD"/>
    <w:rsid w:val="005B75C0"/>
    <w:rsid w:val="005B787A"/>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BD1"/>
    <w:rsid w:val="005C4F9D"/>
    <w:rsid w:val="005C4FB0"/>
    <w:rsid w:val="005C57EF"/>
    <w:rsid w:val="005C5FFF"/>
    <w:rsid w:val="005C619C"/>
    <w:rsid w:val="005C63F6"/>
    <w:rsid w:val="005C691D"/>
    <w:rsid w:val="005C6B49"/>
    <w:rsid w:val="005C6C4C"/>
    <w:rsid w:val="005C7F14"/>
    <w:rsid w:val="005C7F5B"/>
    <w:rsid w:val="005C7F99"/>
    <w:rsid w:val="005C7FDE"/>
    <w:rsid w:val="005D07B0"/>
    <w:rsid w:val="005D07F8"/>
    <w:rsid w:val="005D0A3F"/>
    <w:rsid w:val="005D1482"/>
    <w:rsid w:val="005D14EC"/>
    <w:rsid w:val="005D1B17"/>
    <w:rsid w:val="005D1C60"/>
    <w:rsid w:val="005D2021"/>
    <w:rsid w:val="005D3E59"/>
    <w:rsid w:val="005D3FD3"/>
    <w:rsid w:val="005D3FFC"/>
    <w:rsid w:val="005D4262"/>
    <w:rsid w:val="005D4FCD"/>
    <w:rsid w:val="005D566A"/>
    <w:rsid w:val="005D5928"/>
    <w:rsid w:val="005D592C"/>
    <w:rsid w:val="005D5B51"/>
    <w:rsid w:val="005D66AF"/>
    <w:rsid w:val="005D6D10"/>
    <w:rsid w:val="005D6EE6"/>
    <w:rsid w:val="005D7093"/>
    <w:rsid w:val="005D76AC"/>
    <w:rsid w:val="005D7A38"/>
    <w:rsid w:val="005E05B7"/>
    <w:rsid w:val="005E070A"/>
    <w:rsid w:val="005E08F5"/>
    <w:rsid w:val="005E09EC"/>
    <w:rsid w:val="005E0F2D"/>
    <w:rsid w:val="005E1055"/>
    <w:rsid w:val="005E135C"/>
    <w:rsid w:val="005E1898"/>
    <w:rsid w:val="005E1B26"/>
    <w:rsid w:val="005E26C5"/>
    <w:rsid w:val="005E274C"/>
    <w:rsid w:val="005E29CD"/>
    <w:rsid w:val="005E3626"/>
    <w:rsid w:val="005E380C"/>
    <w:rsid w:val="005E4DEB"/>
    <w:rsid w:val="005E58DE"/>
    <w:rsid w:val="005E5A34"/>
    <w:rsid w:val="005E6AD5"/>
    <w:rsid w:val="005E6B9C"/>
    <w:rsid w:val="005E6C0D"/>
    <w:rsid w:val="005E7E32"/>
    <w:rsid w:val="005E7F3E"/>
    <w:rsid w:val="005F00BE"/>
    <w:rsid w:val="005F07D5"/>
    <w:rsid w:val="005F0B40"/>
    <w:rsid w:val="005F0E7F"/>
    <w:rsid w:val="005F1A71"/>
    <w:rsid w:val="005F27A5"/>
    <w:rsid w:val="005F2CBA"/>
    <w:rsid w:val="005F2CE4"/>
    <w:rsid w:val="005F2F73"/>
    <w:rsid w:val="005F322E"/>
    <w:rsid w:val="005F3832"/>
    <w:rsid w:val="005F3906"/>
    <w:rsid w:val="005F3A1A"/>
    <w:rsid w:val="005F3E0B"/>
    <w:rsid w:val="005F403B"/>
    <w:rsid w:val="005F433E"/>
    <w:rsid w:val="005F47F6"/>
    <w:rsid w:val="005F5C6C"/>
    <w:rsid w:val="005F5D1F"/>
    <w:rsid w:val="005F651D"/>
    <w:rsid w:val="005F6968"/>
    <w:rsid w:val="005F7326"/>
    <w:rsid w:val="005F7CCE"/>
    <w:rsid w:val="00600768"/>
    <w:rsid w:val="006009DB"/>
    <w:rsid w:val="0060156F"/>
    <w:rsid w:val="00601827"/>
    <w:rsid w:val="006018D1"/>
    <w:rsid w:val="00601C8A"/>
    <w:rsid w:val="00601DDA"/>
    <w:rsid w:val="006024AC"/>
    <w:rsid w:val="00602971"/>
    <w:rsid w:val="00603C98"/>
    <w:rsid w:val="00603EA1"/>
    <w:rsid w:val="00604AAB"/>
    <w:rsid w:val="00605010"/>
    <w:rsid w:val="006054E5"/>
    <w:rsid w:val="00605AE5"/>
    <w:rsid w:val="006070DA"/>
    <w:rsid w:val="006072CC"/>
    <w:rsid w:val="006107DF"/>
    <w:rsid w:val="00610B3E"/>
    <w:rsid w:val="00611896"/>
    <w:rsid w:val="0061243E"/>
    <w:rsid w:val="00613414"/>
    <w:rsid w:val="0061398F"/>
    <w:rsid w:val="006140E5"/>
    <w:rsid w:val="00615119"/>
    <w:rsid w:val="00615FF0"/>
    <w:rsid w:val="00616310"/>
    <w:rsid w:val="006167D4"/>
    <w:rsid w:val="00616D53"/>
    <w:rsid w:val="00616F85"/>
    <w:rsid w:val="006171F8"/>
    <w:rsid w:val="00617D03"/>
    <w:rsid w:val="00620E62"/>
    <w:rsid w:val="00621048"/>
    <w:rsid w:val="00622EA4"/>
    <w:rsid w:val="00622EF7"/>
    <w:rsid w:val="00623515"/>
    <w:rsid w:val="00623864"/>
    <w:rsid w:val="00623BDB"/>
    <w:rsid w:val="0062486A"/>
    <w:rsid w:val="00624FEB"/>
    <w:rsid w:val="006250A9"/>
    <w:rsid w:val="00625B14"/>
    <w:rsid w:val="006266E2"/>
    <w:rsid w:val="00626EA3"/>
    <w:rsid w:val="00630167"/>
    <w:rsid w:val="00630B55"/>
    <w:rsid w:val="00630F7A"/>
    <w:rsid w:val="006310B5"/>
    <w:rsid w:val="006319A3"/>
    <w:rsid w:val="00631EFB"/>
    <w:rsid w:val="00632114"/>
    <w:rsid w:val="0063296E"/>
    <w:rsid w:val="00633159"/>
    <w:rsid w:val="00633457"/>
    <w:rsid w:val="006350B6"/>
    <w:rsid w:val="00635268"/>
    <w:rsid w:val="006354BD"/>
    <w:rsid w:val="006355A7"/>
    <w:rsid w:val="00635919"/>
    <w:rsid w:val="00635C71"/>
    <w:rsid w:val="00635D29"/>
    <w:rsid w:val="00636277"/>
    <w:rsid w:val="00636318"/>
    <w:rsid w:val="00636A4A"/>
    <w:rsid w:val="00636DB3"/>
    <w:rsid w:val="0063739D"/>
    <w:rsid w:val="00637DDA"/>
    <w:rsid w:val="00637F9F"/>
    <w:rsid w:val="00640065"/>
    <w:rsid w:val="00640755"/>
    <w:rsid w:val="00640F0E"/>
    <w:rsid w:val="00641509"/>
    <w:rsid w:val="00641A97"/>
    <w:rsid w:val="00642998"/>
    <w:rsid w:val="00642B0E"/>
    <w:rsid w:val="00642C69"/>
    <w:rsid w:val="006435D1"/>
    <w:rsid w:val="006438C7"/>
    <w:rsid w:val="00643C7E"/>
    <w:rsid w:val="0064411D"/>
    <w:rsid w:val="00644133"/>
    <w:rsid w:val="00644252"/>
    <w:rsid w:val="00645485"/>
    <w:rsid w:val="00645B46"/>
    <w:rsid w:val="00645D56"/>
    <w:rsid w:val="006460D2"/>
    <w:rsid w:val="006464C1"/>
    <w:rsid w:val="00646853"/>
    <w:rsid w:val="006470AF"/>
    <w:rsid w:val="006473AA"/>
    <w:rsid w:val="006473B9"/>
    <w:rsid w:val="00647F23"/>
    <w:rsid w:val="006506A2"/>
    <w:rsid w:val="00650765"/>
    <w:rsid w:val="00650E97"/>
    <w:rsid w:val="006516F2"/>
    <w:rsid w:val="00651932"/>
    <w:rsid w:val="0065209C"/>
    <w:rsid w:val="006526A3"/>
    <w:rsid w:val="00652DB8"/>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6748"/>
    <w:rsid w:val="0065689B"/>
    <w:rsid w:val="00657AB2"/>
    <w:rsid w:val="00657CFB"/>
    <w:rsid w:val="00657F58"/>
    <w:rsid w:val="006603DD"/>
    <w:rsid w:val="00660628"/>
    <w:rsid w:val="0066092E"/>
    <w:rsid w:val="00660D41"/>
    <w:rsid w:val="00661A9A"/>
    <w:rsid w:val="00661B46"/>
    <w:rsid w:val="00661F49"/>
    <w:rsid w:val="006622C1"/>
    <w:rsid w:val="00662749"/>
    <w:rsid w:val="00662B6C"/>
    <w:rsid w:val="00663747"/>
    <w:rsid w:val="006645E5"/>
    <w:rsid w:val="00664707"/>
    <w:rsid w:val="00664BDC"/>
    <w:rsid w:val="006652E0"/>
    <w:rsid w:val="006670A3"/>
    <w:rsid w:val="006674EF"/>
    <w:rsid w:val="006677CD"/>
    <w:rsid w:val="00667F37"/>
    <w:rsid w:val="00670049"/>
    <w:rsid w:val="0067063B"/>
    <w:rsid w:val="00670B13"/>
    <w:rsid w:val="00670E95"/>
    <w:rsid w:val="00671411"/>
    <w:rsid w:val="00671BF7"/>
    <w:rsid w:val="00671ED2"/>
    <w:rsid w:val="0067203D"/>
    <w:rsid w:val="00672613"/>
    <w:rsid w:val="00672D69"/>
    <w:rsid w:val="006741F3"/>
    <w:rsid w:val="0067433D"/>
    <w:rsid w:val="006743F4"/>
    <w:rsid w:val="0067476E"/>
    <w:rsid w:val="00674C73"/>
    <w:rsid w:val="006760AA"/>
    <w:rsid w:val="006762FF"/>
    <w:rsid w:val="006768F2"/>
    <w:rsid w:val="00676CA0"/>
    <w:rsid w:val="0067766F"/>
    <w:rsid w:val="00677A6B"/>
    <w:rsid w:val="00680B8E"/>
    <w:rsid w:val="00681844"/>
    <w:rsid w:val="00681B22"/>
    <w:rsid w:val="00683043"/>
    <w:rsid w:val="00683333"/>
    <w:rsid w:val="00683A53"/>
    <w:rsid w:val="00684381"/>
    <w:rsid w:val="00684908"/>
    <w:rsid w:val="00684DD3"/>
    <w:rsid w:val="00685C72"/>
    <w:rsid w:val="00685CBE"/>
    <w:rsid w:val="006865D3"/>
    <w:rsid w:val="00686EDF"/>
    <w:rsid w:val="0068748E"/>
    <w:rsid w:val="00687828"/>
    <w:rsid w:val="00687D68"/>
    <w:rsid w:val="00691C02"/>
    <w:rsid w:val="00691D36"/>
    <w:rsid w:val="00691EE3"/>
    <w:rsid w:val="00693185"/>
    <w:rsid w:val="006941F8"/>
    <w:rsid w:val="006946DD"/>
    <w:rsid w:val="006946FF"/>
    <w:rsid w:val="00694ACF"/>
    <w:rsid w:val="00695763"/>
    <w:rsid w:val="00695B32"/>
    <w:rsid w:val="006965CD"/>
    <w:rsid w:val="0069718F"/>
    <w:rsid w:val="006A02C2"/>
    <w:rsid w:val="006A0EFC"/>
    <w:rsid w:val="006A1191"/>
    <w:rsid w:val="006A1BCE"/>
    <w:rsid w:val="006A1DD1"/>
    <w:rsid w:val="006A21FE"/>
    <w:rsid w:val="006A2AD8"/>
    <w:rsid w:val="006A2CAD"/>
    <w:rsid w:val="006A30C6"/>
    <w:rsid w:val="006A38F2"/>
    <w:rsid w:val="006A41B1"/>
    <w:rsid w:val="006A423F"/>
    <w:rsid w:val="006A4325"/>
    <w:rsid w:val="006A4A62"/>
    <w:rsid w:val="006A4B1C"/>
    <w:rsid w:val="006A4B1E"/>
    <w:rsid w:val="006A4CFB"/>
    <w:rsid w:val="006A4EFA"/>
    <w:rsid w:val="006A527C"/>
    <w:rsid w:val="006A5649"/>
    <w:rsid w:val="006A5979"/>
    <w:rsid w:val="006A5ADA"/>
    <w:rsid w:val="006A5CE0"/>
    <w:rsid w:val="006A643D"/>
    <w:rsid w:val="006B0217"/>
    <w:rsid w:val="006B029F"/>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6DAD"/>
    <w:rsid w:val="006B76D2"/>
    <w:rsid w:val="006B78EA"/>
    <w:rsid w:val="006B7BD7"/>
    <w:rsid w:val="006B7C82"/>
    <w:rsid w:val="006C000B"/>
    <w:rsid w:val="006C0700"/>
    <w:rsid w:val="006C0D33"/>
    <w:rsid w:val="006C0E3F"/>
    <w:rsid w:val="006C1FB7"/>
    <w:rsid w:val="006C2142"/>
    <w:rsid w:val="006C2D14"/>
    <w:rsid w:val="006C300D"/>
    <w:rsid w:val="006C3408"/>
    <w:rsid w:val="006C3576"/>
    <w:rsid w:val="006C4121"/>
    <w:rsid w:val="006C4249"/>
    <w:rsid w:val="006C4593"/>
    <w:rsid w:val="006C493C"/>
    <w:rsid w:val="006C4F5F"/>
    <w:rsid w:val="006C5921"/>
    <w:rsid w:val="006C5B36"/>
    <w:rsid w:val="006C5BB7"/>
    <w:rsid w:val="006C67C7"/>
    <w:rsid w:val="006C67DF"/>
    <w:rsid w:val="006C6E7C"/>
    <w:rsid w:val="006C6F78"/>
    <w:rsid w:val="006D0066"/>
    <w:rsid w:val="006D00F8"/>
    <w:rsid w:val="006D01B1"/>
    <w:rsid w:val="006D0210"/>
    <w:rsid w:val="006D0F87"/>
    <w:rsid w:val="006D12B3"/>
    <w:rsid w:val="006D16CA"/>
    <w:rsid w:val="006D1A46"/>
    <w:rsid w:val="006D2B6D"/>
    <w:rsid w:val="006D30DC"/>
    <w:rsid w:val="006D31A0"/>
    <w:rsid w:val="006D383D"/>
    <w:rsid w:val="006D386A"/>
    <w:rsid w:val="006D3DF8"/>
    <w:rsid w:val="006D4103"/>
    <w:rsid w:val="006D4F8C"/>
    <w:rsid w:val="006D52B4"/>
    <w:rsid w:val="006D5697"/>
    <w:rsid w:val="006D56E2"/>
    <w:rsid w:val="006D59F1"/>
    <w:rsid w:val="006D67EC"/>
    <w:rsid w:val="006D68D3"/>
    <w:rsid w:val="006D7390"/>
    <w:rsid w:val="006D7F51"/>
    <w:rsid w:val="006E076D"/>
    <w:rsid w:val="006E0CE0"/>
    <w:rsid w:val="006E100C"/>
    <w:rsid w:val="006E1BEA"/>
    <w:rsid w:val="006E1C78"/>
    <w:rsid w:val="006E1D4A"/>
    <w:rsid w:val="006E1EC9"/>
    <w:rsid w:val="006E20A4"/>
    <w:rsid w:val="006E261B"/>
    <w:rsid w:val="006E3181"/>
    <w:rsid w:val="006E4247"/>
    <w:rsid w:val="006E4A13"/>
    <w:rsid w:val="006E55AD"/>
    <w:rsid w:val="006E5E9B"/>
    <w:rsid w:val="006E671C"/>
    <w:rsid w:val="006E74E9"/>
    <w:rsid w:val="006E7F8A"/>
    <w:rsid w:val="006F0089"/>
    <w:rsid w:val="006F050F"/>
    <w:rsid w:val="006F0653"/>
    <w:rsid w:val="006F0CF7"/>
    <w:rsid w:val="006F2CB5"/>
    <w:rsid w:val="006F30DA"/>
    <w:rsid w:val="006F3131"/>
    <w:rsid w:val="006F3696"/>
    <w:rsid w:val="006F3DE5"/>
    <w:rsid w:val="006F4453"/>
    <w:rsid w:val="006F47BB"/>
    <w:rsid w:val="006F47EA"/>
    <w:rsid w:val="006F4BC2"/>
    <w:rsid w:val="006F504A"/>
    <w:rsid w:val="006F5AB6"/>
    <w:rsid w:val="006F5B25"/>
    <w:rsid w:val="006F5C7E"/>
    <w:rsid w:val="006F5C9E"/>
    <w:rsid w:val="006F5E51"/>
    <w:rsid w:val="006F638B"/>
    <w:rsid w:val="006F66AD"/>
    <w:rsid w:val="006F6BA8"/>
    <w:rsid w:val="006F70B4"/>
    <w:rsid w:val="006F74D8"/>
    <w:rsid w:val="006F7644"/>
    <w:rsid w:val="006F79B8"/>
    <w:rsid w:val="00700912"/>
    <w:rsid w:val="007009C1"/>
    <w:rsid w:val="00701105"/>
    <w:rsid w:val="007011AC"/>
    <w:rsid w:val="00701283"/>
    <w:rsid w:val="0070160C"/>
    <w:rsid w:val="00701E8E"/>
    <w:rsid w:val="00701FDB"/>
    <w:rsid w:val="0070257B"/>
    <w:rsid w:val="007025AF"/>
    <w:rsid w:val="00702646"/>
    <w:rsid w:val="007029C7"/>
    <w:rsid w:val="00702AA3"/>
    <w:rsid w:val="00702BEB"/>
    <w:rsid w:val="0070306C"/>
    <w:rsid w:val="007030CA"/>
    <w:rsid w:val="007044C1"/>
    <w:rsid w:val="00704ACE"/>
    <w:rsid w:val="00704CB2"/>
    <w:rsid w:val="00704F92"/>
    <w:rsid w:val="00705341"/>
    <w:rsid w:val="007056AC"/>
    <w:rsid w:val="00705C1F"/>
    <w:rsid w:val="00705CC9"/>
    <w:rsid w:val="00706FC6"/>
    <w:rsid w:val="007074E8"/>
    <w:rsid w:val="00707535"/>
    <w:rsid w:val="00707540"/>
    <w:rsid w:val="00707920"/>
    <w:rsid w:val="00707D77"/>
    <w:rsid w:val="007101B5"/>
    <w:rsid w:val="00710AF3"/>
    <w:rsid w:val="00711292"/>
    <w:rsid w:val="007114F0"/>
    <w:rsid w:val="00711FE7"/>
    <w:rsid w:val="007125EE"/>
    <w:rsid w:val="0071296C"/>
    <w:rsid w:val="00712B8C"/>
    <w:rsid w:val="00712F6B"/>
    <w:rsid w:val="00713061"/>
    <w:rsid w:val="0071315E"/>
    <w:rsid w:val="007138E9"/>
    <w:rsid w:val="00713EE4"/>
    <w:rsid w:val="00714211"/>
    <w:rsid w:val="007143F4"/>
    <w:rsid w:val="00714629"/>
    <w:rsid w:val="00714842"/>
    <w:rsid w:val="00714DA5"/>
    <w:rsid w:val="00715233"/>
    <w:rsid w:val="00715E8C"/>
    <w:rsid w:val="0071637F"/>
    <w:rsid w:val="00716895"/>
    <w:rsid w:val="00716A4B"/>
    <w:rsid w:val="00716B85"/>
    <w:rsid w:val="00716C46"/>
    <w:rsid w:val="0071722F"/>
    <w:rsid w:val="00717391"/>
    <w:rsid w:val="00717483"/>
    <w:rsid w:val="007175B3"/>
    <w:rsid w:val="0071790C"/>
    <w:rsid w:val="0071798D"/>
    <w:rsid w:val="0072043C"/>
    <w:rsid w:val="00720601"/>
    <w:rsid w:val="00720923"/>
    <w:rsid w:val="00720C6E"/>
    <w:rsid w:val="0072129A"/>
    <w:rsid w:val="007217D9"/>
    <w:rsid w:val="00721EFB"/>
    <w:rsid w:val="0072223C"/>
    <w:rsid w:val="007222CC"/>
    <w:rsid w:val="00722DE4"/>
    <w:rsid w:val="00722F6E"/>
    <w:rsid w:val="00723186"/>
    <w:rsid w:val="00723DE7"/>
    <w:rsid w:val="00724953"/>
    <w:rsid w:val="007249E5"/>
    <w:rsid w:val="00724DBC"/>
    <w:rsid w:val="00724DC5"/>
    <w:rsid w:val="00725233"/>
    <w:rsid w:val="00725F83"/>
    <w:rsid w:val="0072660B"/>
    <w:rsid w:val="00726ECD"/>
    <w:rsid w:val="00726FDD"/>
    <w:rsid w:val="00727773"/>
    <w:rsid w:val="007302B2"/>
    <w:rsid w:val="007308F1"/>
    <w:rsid w:val="00730CF3"/>
    <w:rsid w:val="00730FE3"/>
    <w:rsid w:val="00732264"/>
    <w:rsid w:val="00732522"/>
    <w:rsid w:val="007325BA"/>
    <w:rsid w:val="007325F3"/>
    <w:rsid w:val="00732A44"/>
    <w:rsid w:val="00733363"/>
    <w:rsid w:val="007341A3"/>
    <w:rsid w:val="0073435F"/>
    <w:rsid w:val="00734376"/>
    <w:rsid w:val="007343BB"/>
    <w:rsid w:val="00734A2F"/>
    <w:rsid w:val="00734AD7"/>
    <w:rsid w:val="00734D82"/>
    <w:rsid w:val="00735376"/>
    <w:rsid w:val="00735863"/>
    <w:rsid w:val="00735CFC"/>
    <w:rsid w:val="007376AF"/>
    <w:rsid w:val="007376F4"/>
    <w:rsid w:val="0073787E"/>
    <w:rsid w:val="00737AEE"/>
    <w:rsid w:val="00737C6F"/>
    <w:rsid w:val="00740CED"/>
    <w:rsid w:val="00741430"/>
    <w:rsid w:val="00741E8C"/>
    <w:rsid w:val="00742484"/>
    <w:rsid w:val="007425FE"/>
    <w:rsid w:val="007429C4"/>
    <w:rsid w:val="00742AF9"/>
    <w:rsid w:val="00742C97"/>
    <w:rsid w:val="00742EBC"/>
    <w:rsid w:val="00743932"/>
    <w:rsid w:val="0074399C"/>
    <w:rsid w:val="00743A3F"/>
    <w:rsid w:val="00743D48"/>
    <w:rsid w:val="00744292"/>
    <w:rsid w:val="0074494F"/>
    <w:rsid w:val="0074531E"/>
    <w:rsid w:val="00745B2B"/>
    <w:rsid w:val="00745D6D"/>
    <w:rsid w:val="00746603"/>
    <w:rsid w:val="00746866"/>
    <w:rsid w:val="0074686B"/>
    <w:rsid w:val="00746A17"/>
    <w:rsid w:val="007472D0"/>
    <w:rsid w:val="0074771B"/>
    <w:rsid w:val="00747A6F"/>
    <w:rsid w:val="00747D62"/>
    <w:rsid w:val="00750A35"/>
    <w:rsid w:val="00750CFF"/>
    <w:rsid w:val="00750FD3"/>
    <w:rsid w:val="00750FEA"/>
    <w:rsid w:val="007510AE"/>
    <w:rsid w:val="0075134D"/>
    <w:rsid w:val="00752EC0"/>
    <w:rsid w:val="00752F7E"/>
    <w:rsid w:val="007536ED"/>
    <w:rsid w:val="007537F9"/>
    <w:rsid w:val="00753C08"/>
    <w:rsid w:val="00753EC9"/>
    <w:rsid w:val="00753EEA"/>
    <w:rsid w:val="00753EFA"/>
    <w:rsid w:val="007541D6"/>
    <w:rsid w:val="00754E66"/>
    <w:rsid w:val="00755160"/>
    <w:rsid w:val="00755384"/>
    <w:rsid w:val="007556F2"/>
    <w:rsid w:val="00755727"/>
    <w:rsid w:val="007557DA"/>
    <w:rsid w:val="00756035"/>
    <w:rsid w:val="00756102"/>
    <w:rsid w:val="00756354"/>
    <w:rsid w:val="00756774"/>
    <w:rsid w:val="00757FBA"/>
    <w:rsid w:val="0076077D"/>
    <w:rsid w:val="0076098C"/>
    <w:rsid w:val="00761C5A"/>
    <w:rsid w:val="00761CD1"/>
    <w:rsid w:val="00762232"/>
    <w:rsid w:val="0076279E"/>
    <w:rsid w:val="00762FED"/>
    <w:rsid w:val="00763477"/>
    <w:rsid w:val="00763659"/>
    <w:rsid w:val="007637DB"/>
    <w:rsid w:val="00763805"/>
    <w:rsid w:val="00763924"/>
    <w:rsid w:val="007639B5"/>
    <w:rsid w:val="00764583"/>
    <w:rsid w:val="00764947"/>
    <w:rsid w:val="00764B56"/>
    <w:rsid w:val="007650AF"/>
    <w:rsid w:val="00765D22"/>
    <w:rsid w:val="00765DD1"/>
    <w:rsid w:val="00766153"/>
    <w:rsid w:val="0076616E"/>
    <w:rsid w:val="00767480"/>
    <w:rsid w:val="0076797C"/>
    <w:rsid w:val="00767C18"/>
    <w:rsid w:val="00767E36"/>
    <w:rsid w:val="00767ECC"/>
    <w:rsid w:val="007704BC"/>
    <w:rsid w:val="0077053A"/>
    <w:rsid w:val="00770FA7"/>
    <w:rsid w:val="00771D43"/>
    <w:rsid w:val="00771FA3"/>
    <w:rsid w:val="00772444"/>
    <w:rsid w:val="007724E7"/>
    <w:rsid w:val="00772577"/>
    <w:rsid w:val="007726AC"/>
    <w:rsid w:val="00772908"/>
    <w:rsid w:val="00773E1B"/>
    <w:rsid w:val="00773E80"/>
    <w:rsid w:val="00773F76"/>
    <w:rsid w:val="00773FEC"/>
    <w:rsid w:val="00774900"/>
    <w:rsid w:val="00774E7A"/>
    <w:rsid w:val="00775645"/>
    <w:rsid w:val="00775F09"/>
    <w:rsid w:val="00776B94"/>
    <w:rsid w:val="00776EAB"/>
    <w:rsid w:val="007772AD"/>
    <w:rsid w:val="00777E48"/>
    <w:rsid w:val="00777F2C"/>
    <w:rsid w:val="00780B76"/>
    <w:rsid w:val="00780DF2"/>
    <w:rsid w:val="007811FF"/>
    <w:rsid w:val="00781224"/>
    <w:rsid w:val="0078129E"/>
    <w:rsid w:val="00781414"/>
    <w:rsid w:val="00781D22"/>
    <w:rsid w:val="00781E9C"/>
    <w:rsid w:val="00782698"/>
    <w:rsid w:val="00782791"/>
    <w:rsid w:val="007831DA"/>
    <w:rsid w:val="007833AF"/>
    <w:rsid w:val="007839CA"/>
    <w:rsid w:val="00784047"/>
    <w:rsid w:val="00784A89"/>
    <w:rsid w:val="007851AA"/>
    <w:rsid w:val="007855E7"/>
    <w:rsid w:val="007857D2"/>
    <w:rsid w:val="00785819"/>
    <w:rsid w:val="00785929"/>
    <w:rsid w:val="007863BF"/>
    <w:rsid w:val="00786552"/>
    <w:rsid w:val="0078659E"/>
    <w:rsid w:val="00786B79"/>
    <w:rsid w:val="00786C7C"/>
    <w:rsid w:val="007906CF"/>
    <w:rsid w:val="00790888"/>
    <w:rsid w:val="00790891"/>
    <w:rsid w:val="00791BED"/>
    <w:rsid w:val="00792215"/>
    <w:rsid w:val="00792968"/>
    <w:rsid w:val="00793374"/>
    <w:rsid w:val="0079370F"/>
    <w:rsid w:val="007938B4"/>
    <w:rsid w:val="0079397C"/>
    <w:rsid w:val="00793AD3"/>
    <w:rsid w:val="007942B2"/>
    <w:rsid w:val="00794428"/>
    <w:rsid w:val="00794707"/>
    <w:rsid w:val="007953E6"/>
    <w:rsid w:val="00795D9A"/>
    <w:rsid w:val="00795EAE"/>
    <w:rsid w:val="00797242"/>
    <w:rsid w:val="00797553"/>
    <w:rsid w:val="007A0403"/>
    <w:rsid w:val="007A0B45"/>
    <w:rsid w:val="007A10F3"/>
    <w:rsid w:val="007A139A"/>
    <w:rsid w:val="007A162F"/>
    <w:rsid w:val="007A2095"/>
    <w:rsid w:val="007A27A6"/>
    <w:rsid w:val="007A2EED"/>
    <w:rsid w:val="007A2F11"/>
    <w:rsid w:val="007A3697"/>
    <w:rsid w:val="007A37EE"/>
    <w:rsid w:val="007A43A8"/>
    <w:rsid w:val="007A4825"/>
    <w:rsid w:val="007A4EDC"/>
    <w:rsid w:val="007A533B"/>
    <w:rsid w:val="007A6110"/>
    <w:rsid w:val="007A613E"/>
    <w:rsid w:val="007A6342"/>
    <w:rsid w:val="007A7003"/>
    <w:rsid w:val="007A7725"/>
    <w:rsid w:val="007B0122"/>
    <w:rsid w:val="007B06E7"/>
    <w:rsid w:val="007B0985"/>
    <w:rsid w:val="007B0AF3"/>
    <w:rsid w:val="007B1F7D"/>
    <w:rsid w:val="007B2102"/>
    <w:rsid w:val="007B2668"/>
    <w:rsid w:val="007B32B6"/>
    <w:rsid w:val="007B3F7D"/>
    <w:rsid w:val="007B4F31"/>
    <w:rsid w:val="007B5912"/>
    <w:rsid w:val="007B600F"/>
    <w:rsid w:val="007B60FA"/>
    <w:rsid w:val="007B6541"/>
    <w:rsid w:val="007B69EB"/>
    <w:rsid w:val="007B6EA7"/>
    <w:rsid w:val="007B73C7"/>
    <w:rsid w:val="007B7B78"/>
    <w:rsid w:val="007B7BB5"/>
    <w:rsid w:val="007C08B8"/>
    <w:rsid w:val="007C0CC9"/>
    <w:rsid w:val="007C1377"/>
    <w:rsid w:val="007C284E"/>
    <w:rsid w:val="007C2BCC"/>
    <w:rsid w:val="007C2F6E"/>
    <w:rsid w:val="007C35B8"/>
    <w:rsid w:val="007C36AC"/>
    <w:rsid w:val="007C3D36"/>
    <w:rsid w:val="007C3FD2"/>
    <w:rsid w:val="007C41D1"/>
    <w:rsid w:val="007C45A6"/>
    <w:rsid w:val="007C45AE"/>
    <w:rsid w:val="007C460C"/>
    <w:rsid w:val="007C46AB"/>
    <w:rsid w:val="007C46AE"/>
    <w:rsid w:val="007C46D7"/>
    <w:rsid w:val="007C4742"/>
    <w:rsid w:val="007C4860"/>
    <w:rsid w:val="007C49F7"/>
    <w:rsid w:val="007C4A96"/>
    <w:rsid w:val="007C4E84"/>
    <w:rsid w:val="007C5055"/>
    <w:rsid w:val="007C564E"/>
    <w:rsid w:val="007C5B27"/>
    <w:rsid w:val="007C639A"/>
    <w:rsid w:val="007C698F"/>
    <w:rsid w:val="007C70A7"/>
    <w:rsid w:val="007C72CB"/>
    <w:rsid w:val="007D0299"/>
    <w:rsid w:val="007D0390"/>
    <w:rsid w:val="007D0ADF"/>
    <w:rsid w:val="007D1200"/>
    <w:rsid w:val="007D1BF6"/>
    <w:rsid w:val="007D1C9A"/>
    <w:rsid w:val="007D1D9A"/>
    <w:rsid w:val="007D1F02"/>
    <w:rsid w:val="007D2610"/>
    <w:rsid w:val="007D27BA"/>
    <w:rsid w:val="007D2DA7"/>
    <w:rsid w:val="007D3569"/>
    <w:rsid w:val="007D35C8"/>
    <w:rsid w:val="007D3E88"/>
    <w:rsid w:val="007D3F22"/>
    <w:rsid w:val="007D4377"/>
    <w:rsid w:val="007D45BD"/>
    <w:rsid w:val="007D4E4E"/>
    <w:rsid w:val="007D5355"/>
    <w:rsid w:val="007D5731"/>
    <w:rsid w:val="007D5874"/>
    <w:rsid w:val="007D5DCD"/>
    <w:rsid w:val="007D5F31"/>
    <w:rsid w:val="007D6001"/>
    <w:rsid w:val="007D6126"/>
    <w:rsid w:val="007D6BC0"/>
    <w:rsid w:val="007D6E78"/>
    <w:rsid w:val="007D795A"/>
    <w:rsid w:val="007E08F8"/>
    <w:rsid w:val="007E0CFC"/>
    <w:rsid w:val="007E1507"/>
    <w:rsid w:val="007E1F6A"/>
    <w:rsid w:val="007E21D7"/>
    <w:rsid w:val="007E2254"/>
    <w:rsid w:val="007E2AFD"/>
    <w:rsid w:val="007E2B17"/>
    <w:rsid w:val="007E2C7A"/>
    <w:rsid w:val="007E2F5B"/>
    <w:rsid w:val="007E3FA5"/>
    <w:rsid w:val="007E5787"/>
    <w:rsid w:val="007E654F"/>
    <w:rsid w:val="007E6697"/>
    <w:rsid w:val="007E6CDB"/>
    <w:rsid w:val="007F0602"/>
    <w:rsid w:val="007F2540"/>
    <w:rsid w:val="007F3CDF"/>
    <w:rsid w:val="007F3F59"/>
    <w:rsid w:val="007F40EF"/>
    <w:rsid w:val="007F42C1"/>
    <w:rsid w:val="007F4B0C"/>
    <w:rsid w:val="007F4DA6"/>
    <w:rsid w:val="007F4F52"/>
    <w:rsid w:val="007F510D"/>
    <w:rsid w:val="007F606C"/>
    <w:rsid w:val="007F65A0"/>
    <w:rsid w:val="007F6BF5"/>
    <w:rsid w:val="007F7288"/>
    <w:rsid w:val="007F75B1"/>
    <w:rsid w:val="007F7C8C"/>
    <w:rsid w:val="007F7E75"/>
    <w:rsid w:val="00800352"/>
    <w:rsid w:val="00800C3E"/>
    <w:rsid w:val="008015FB"/>
    <w:rsid w:val="008021C0"/>
    <w:rsid w:val="0080256F"/>
    <w:rsid w:val="00802F06"/>
    <w:rsid w:val="00803B79"/>
    <w:rsid w:val="00804207"/>
    <w:rsid w:val="0080453A"/>
    <w:rsid w:val="00804943"/>
    <w:rsid w:val="00805F4D"/>
    <w:rsid w:val="00805FAC"/>
    <w:rsid w:val="00806321"/>
    <w:rsid w:val="00806A5F"/>
    <w:rsid w:val="00807367"/>
    <w:rsid w:val="00807A62"/>
    <w:rsid w:val="00807C83"/>
    <w:rsid w:val="00807D40"/>
    <w:rsid w:val="00807E48"/>
    <w:rsid w:val="0081044B"/>
    <w:rsid w:val="00810564"/>
    <w:rsid w:val="008105DB"/>
    <w:rsid w:val="0081067A"/>
    <w:rsid w:val="008109C4"/>
    <w:rsid w:val="00810C55"/>
    <w:rsid w:val="00810E49"/>
    <w:rsid w:val="008117E5"/>
    <w:rsid w:val="00811B15"/>
    <w:rsid w:val="00811E0D"/>
    <w:rsid w:val="00812120"/>
    <w:rsid w:val="00812655"/>
    <w:rsid w:val="008126EC"/>
    <w:rsid w:val="008129F5"/>
    <w:rsid w:val="008133DB"/>
    <w:rsid w:val="00813430"/>
    <w:rsid w:val="00813516"/>
    <w:rsid w:val="00813D67"/>
    <w:rsid w:val="00813FE4"/>
    <w:rsid w:val="00813FFC"/>
    <w:rsid w:val="00815075"/>
    <w:rsid w:val="00817774"/>
    <w:rsid w:val="008179E0"/>
    <w:rsid w:val="00817B0F"/>
    <w:rsid w:val="008200D4"/>
    <w:rsid w:val="008202C2"/>
    <w:rsid w:val="00820664"/>
    <w:rsid w:val="00820E53"/>
    <w:rsid w:val="00822115"/>
    <w:rsid w:val="00822205"/>
    <w:rsid w:val="008223DE"/>
    <w:rsid w:val="008225E1"/>
    <w:rsid w:val="008235AB"/>
    <w:rsid w:val="0082393F"/>
    <w:rsid w:val="00824173"/>
    <w:rsid w:val="00824388"/>
    <w:rsid w:val="008248B1"/>
    <w:rsid w:val="00824AAD"/>
    <w:rsid w:val="00824B59"/>
    <w:rsid w:val="0082516C"/>
    <w:rsid w:val="0082558F"/>
    <w:rsid w:val="00826FEB"/>
    <w:rsid w:val="00827A85"/>
    <w:rsid w:val="00830209"/>
    <w:rsid w:val="00830291"/>
    <w:rsid w:val="00830489"/>
    <w:rsid w:val="008311B3"/>
    <w:rsid w:val="008320BB"/>
    <w:rsid w:val="008322DB"/>
    <w:rsid w:val="00832418"/>
    <w:rsid w:val="00832614"/>
    <w:rsid w:val="008327F1"/>
    <w:rsid w:val="008328F7"/>
    <w:rsid w:val="00832BAF"/>
    <w:rsid w:val="00832E7F"/>
    <w:rsid w:val="00832F10"/>
    <w:rsid w:val="0083355D"/>
    <w:rsid w:val="008337CF"/>
    <w:rsid w:val="00833838"/>
    <w:rsid w:val="008357C3"/>
    <w:rsid w:val="008357E8"/>
    <w:rsid w:val="00835F0B"/>
    <w:rsid w:val="00835F86"/>
    <w:rsid w:val="008368AD"/>
    <w:rsid w:val="00837D75"/>
    <w:rsid w:val="00837DE7"/>
    <w:rsid w:val="00840467"/>
    <w:rsid w:val="00840468"/>
    <w:rsid w:val="00841861"/>
    <w:rsid w:val="00841E73"/>
    <w:rsid w:val="00841EAF"/>
    <w:rsid w:val="00841F5E"/>
    <w:rsid w:val="00842DEA"/>
    <w:rsid w:val="00842E67"/>
    <w:rsid w:val="00843156"/>
    <w:rsid w:val="00843414"/>
    <w:rsid w:val="008446EE"/>
    <w:rsid w:val="00844945"/>
    <w:rsid w:val="00844CC0"/>
    <w:rsid w:val="00844F32"/>
    <w:rsid w:val="00845221"/>
    <w:rsid w:val="00845B28"/>
    <w:rsid w:val="00845BB2"/>
    <w:rsid w:val="0084613E"/>
    <w:rsid w:val="008471A6"/>
    <w:rsid w:val="008473BC"/>
    <w:rsid w:val="00847508"/>
    <w:rsid w:val="0084760F"/>
    <w:rsid w:val="008479AA"/>
    <w:rsid w:val="0085051E"/>
    <w:rsid w:val="00850A7C"/>
    <w:rsid w:val="00850CC3"/>
    <w:rsid w:val="0085115C"/>
    <w:rsid w:val="0085152D"/>
    <w:rsid w:val="00851CA6"/>
    <w:rsid w:val="00851E4A"/>
    <w:rsid w:val="00852073"/>
    <w:rsid w:val="00852EFB"/>
    <w:rsid w:val="008533C0"/>
    <w:rsid w:val="00853684"/>
    <w:rsid w:val="00854307"/>
    <w:rsid w:val="00854E60"/>
    <w:rsid w:val="008550A7"/>
    <w:rsid w:val="00855D95"/>
    <w:rsid w:val="008562FF"/>
    <w:rsid w:val="008566BE"/>
    <w:rsid w:val="00856F51"/>
    <w:rsid w:val="00857085"/>
    <w:rsid w:val="0085720A"/>
    <w:rsid w:val="0085789E"/>
    <w:rsid w:val="008607C6"/>
    <w:rsid w:val="00860C42"/>
    <w:rsid w:val="00860D8B"/>
    <w:rsid w:val="008612B5"/>
    <w:rsid w:val="00861373"/>
    <w:rsid w:val="00861570"/>
    <w:rsid w:val="00861B31"/>
    <w:rsid w:val="00861CCC"/>
    <w:rsid w:val="0086204C"/>
    <w:rsid w:val="00863CC6"/>
    <w:rsid w:val="00863EA7"/>
    <w:rsid w:val="00863EDC"/>
    <w:rsid w:val="00864201"/>
    <w:rsid w:val="0086437C"/>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B1C"/>
    <w:rsid w:val="00870F81"/>
    <w:rsid w:val="008714CC"/>
    <w:rsid w:val="00872BAB"/>
    <w:rsid w:val="0087430F"/>
    <w:rsid w:val="0087448A"/>
    <w:rsid w:val="008744F2"/>
    <w:rsid w:val="00874618"/>
    <w:rsid w:val="0087513E"/>
    <w:rsid w:val="008752CA"/>
    <w:rsid w:val="008753DE"/>
    <w:rsid w:val="00875E72"/>
    <w:rsid w:val="008762F1"/>
    <w:rsid w:val="00877399"/>
    <w:rsid w:val="00877A8A"/>
    <w:rsid w:val="008804DA"/>
    <w:rsid w:val="008809C1"/>
    <w:rsid w:val="00880B72"/>
    <w:rsid w:val="0088157C"/>
    <w:rsid w:val="00881945"/>
    <w:rsid w:val="00881965"/>
    <w:rsid w:val="00881F91"/>
    <w:rsid w:val="00882650"/>
    <w:rsid w:val="00883255"/>
    <w:rsid w:val="008834F9"/>
    <w:rsid w:val="008835E9"/>
    <w:rsid w:val="00884893"/>
    <w:rsid w:val="00885A7B"/>
    <w:rsid w:val="00885B21"/>
    <w:rsid w:val="008863B1"/>
    <w:rsid w:val="00886479"/>
    <w:rsid w:val="00886977"/>
    <w:rsid w:val="00886F88"/>
    <w:rsid w:val="0088739B"/>
    <w:rsid w:val="00890611"/>
    <w:rsid w:val="008906A3"/>
    <w:rsid w:val="00890939"/>
    <w:rsid w:val="00891406"/>
    <w:rsid w:val="00891FDD"/>
    <w:rsid w:val="00892173"/>
    <w:rsid w:val="008922E6"/>
    <w:rsid w:val="0089330D"/>
    <w:rsid w:val="008935F2"/>
    <w:rsid w:val="00893AD3"/>
    <w:rsid w:val="00893F59"/>
    <w:rsid w:val="00894126"/>
    <w:rsid w:val="008943F9"/>
    <w:rsid w:val="00894688"/>
    <w:rsid w:val="00894731"/>
    <w:rsid w:val="0089490C"/>
    <w:rsid w:val="00894B4D"/>
    <w:rsid w:val="00894DD4"/>
    <w:rsid w:val="00895E75"/>
    <w:rsid w:val="00895FA8"/>
    <w:rsid w:val="0089625D"/>
    <w:rsid w:val="008968A1"/>
    <w:rsid w:val="00896E74"/>
    <w:rsid w:val="008973CE"/>
    <w:rsid w:val="00897827"/>
    <w:rsid w:val="00897B2A"/>
    <w:rsid w:val="00897C1E"/>
    <w:rsid w:val="00897C42"/>
    <w:rsid w:val="00897F0A"/>
    <w:rsid w:val="00897FF4"/>
    <w:rsid w:val="008A01DC"/>
    <w:rsid w:val="008A1339"/>
    <w:rsid w:val="008A15C0"/>
    <w:rsid w:val="008A192D"/>
    <w:rsid w:val="008A1939"/>
    <w:rsid w:val="008A1E4A"/>
    <w:rsid w:val="008A27D7"/>
    <w:rsid w:val="008A2AAE"/>
    <w:rsid w:val="008A2B55"/>
    <w:rsid w:val="008A34B7"/>
    <w:rsid w:val="008A3785"/>
    <w:rsid w:val="008A3A5B"/>
    <w:rsid w:val="008A3D0B"/>
    <w:rsid w:val="008A4CC7"/>
    <w:rsid w:val="008A521C"/>
    <w:rsid w:val="008A5412"/>
    <w:rsid w:val="008A55B1"/>
    <w:rsid w:val="008A61C7"/>
    <w:rsid w:val="008A6259"/>
    <w:rsid w:val="008A6A31"/>
    <w:rsid w:val="008A72C7"/>
    <w:rsid w:val="008A72D9"/>
    <w:rsid w:val="008A749F"/>
    <w:rsid w:val="008A750A"/>
    <w:rsid w:val="008B003F"/>
    <w:rsid w:val="008B02E7"/>
    <w:rsid w:val="008B09B7"/>
    <w:rsid w:val="008B0BE5"/>
    <w:rsid w:val="008B11C7"/>
    <w:rsid w:val="008B140C"/>
    <w:rsid w:val="008B151C"/>
    <w:rsid w:val="008B215D"/>
    <w:rsid w:val="008B2EA3"/>
    <w:rsid w:val="008B39DB"/>
    <w:rsid w:val="008B3C71"/>
    <w:rsid w:val="008B4863"/>
    <w:rsid w:val="008B48DE"/>
    <w:rsid w:val="008B550D"/>
    <w:rsid w:val="008B56BC"/>
    <w:rsid w:val="008B5C14"/>
    <w:rsid w:val="008B5FD5"/>
    <w:rsid w:val="008B6516"/>
    <w:rsid w:val="008B65E7"/>
    <w:rsid w:val="008B6BBC"/>
    <w:rsid w:val="008B702A"/>
    <w:rsid w:val="008B7782"/>
    <w:rsid w:val="008C0142"/>
    <w:rsid w:val="008C022A"/>
    <w:rsid w:val="008C0AE4"/>
    <w:rsid w:val="008C127F"/>
    <w:rsid w:val="008C1371"/>
    <w:rsid w:val="008C13F1"/>
    <w:rsid w:val="008C1592"/>
    <w:rsid w:val="008C2734"/>
    <w:rsid w:val="008C2B33"/>
    <w:rsid w:val="008C2F00"/>
    <w:rsid w:val="008C304B"/>
    <w:rsid w:val="008C3D83"/>
    <w:rsid w:val="008C49CD"/>
    <w:rsid w:val="008C58C4"/>
    <w:rsid w:val="008C593A"/>
    <w:rsid w:val="008C690C"/>
    <w:rsid w:val="008C6EF1"/>
    <w:rsid w:val="008C7133"/>
    <w:rsid w:val="008C79FF"/>
    <w:rsid w:val="008C7F5E"/>
    <w:rsid w:val="008D00C5"/>
    <w:rsid w:val="008D106D"/>
    <w:rsid w:val="008D11E1"/>
    <w:rsid w:val="008D127B"/>
    <w:rsid w:val="008D1559"/>
    <w:rsid w:val="008D1806"/>
    <w:rsid w:val="008D1948"/>
    <w:rsid w:val="008D1E90"/>
    <w:rsid w:val="008D2080"/>
    <w:rsid w:val="008D20F3"/>
    <w:rsid w:val="008D2E4F"/>
    <w:rsid w:val="008D319D"/>
    <w:rsid w:val="008D34B3"/>
    <w:rsid w:val="008D3E32"/>
    <w:rsid w:val="008D410B"/>
    <w:rsid w:val="008D4286"/>
    <w:rsid w:val="008D4D43"/>
    <w:rsid w:val="008D546D"/>
    <w:rsid w:val="008D5DD6"/>
    <w:rsid w:val="008D6AD9"/>
    <w:rsid w:val="008D6BA8"/>
    <w:rsid w:val="008D6C43"/>
    <w:rsid w:val="008D7695"/>
    <w:rsid w:val="008D7F6C"/>
    <w:rsid w:val="008E039D"/>
    <w:rsid w:val="008E1148"/>
    <w:rsid w:val="008E1672"/>
    <w:rsid w:val="008E1A6C"/>
    <w:rsid w:val="008E1B5E"/>
    <w:rsid w:val="008E3699"/>
    <w:rsid w:val="008E36F0"/>
    <w:rsid w:val="008E3937"/>
    <w:rsid w:val="008E4A2C"/>
    <w:rsid w:val="008E538A"/>
    <w:rsid w:val="008E5B9C"/>
    <w:rsid w:val="008E6091"/>
    <w:rsid w:val="008E6462"/>
    <w:rsid w:val="008E6659"/>
    <w:rsid w:val="008E680B"/>
    <w:rsid w:val="008E6F9D"/>
    <w:rsid w:val="008E7198"/>
    <w:rsid w:val="008E7745"/>
    <w:rsid w:val="008E7DA6"/>
    <w:rsid w:val="008F043C"/>
    <w:rsid w:val="008F08A7"/>
    <w:rsid w:val="008F0972"/>
    <w:rsid w:val="008F09D0"/>
    <w:rsid w:val="008F0E0E"/>
    <w:rsid w:val="008F19DD"/>
    <w:rsid w:val="008F2217"/>
    <w:rsid w:val="008F25CE"/>
    <w:rsid w:val="008F2979"/>
    <w:rsid w:val="008F2C33"/>
    <w:rsid w:val="008F3240"/>
    <w:rsid w:val="008F352D"/>
    <w:rsid w:val="008F36DE"/>
    <w:rsid w:val="008F3E0D"/>
    <w:rsid w:val="008F402B"/>
    <w:rsid w:val="008F4403"/>
    <w:rsid w:val="008F5A4A"/>
    <w:rsid w:val="008F5C35"/>
    <w:rsid w:val="008F60B2"/>
    <w:rsid w:val="008F6549"/>
    <w:rsid w:val="008F68DF"/>
    <w:rsid w:val="008F6AED"/>
    <w:rsid w:val="008F7410"/>
    <w:rsid w:val="008F7459"/>
    <w:rsid w:val="008F7B24"/>
    <w:rsid w:val="008F7B69"/>
    <w:rsid w:val="00900323"/>
    <w:rsid w:val="0090078A"/>
    <w:rsid w:val="009008F1"/>
    <w:rsid w:val="00900AF6"/>
    <w:rsid w:val="00900BEF"/>
    <w:rsid w:val="00900EBA"/>
    <w:rsid w:val="0090161B"/>
    <w:rsid w:val="009016DC"/>
    <w:rsid w:val="0090391E"/>
    <w:rsid w:val="00903F65"/>
    <w:rsid w:val="00904000"/>
    <w:rsid w:val="009042C7"/>
    <w:rsid w:val="009047C2"/>
    <w:rsid w:val="0090498C"/>
    <w:rsid w:val="00905074"/>
    <w:rsid w:val="009056D2"/>
    <w:rsid w:val="00905B3B"/>
    <w:rsid w:val="00906177"/>
    <w:rsid w:val="0090665F"/>
    <w:rsid w:val="0090670F"/>
    <w:rsid w:val="00907427"/>
    <w:rsid w:val="009074DF"/>
    <w:rsid w:val="0090776E"/>
    <w:rsid w:val="009078E5"/>
    <w:rsid w:val="009079B6"/>
    <w:rsid w:val="00907D24"/>
    <w:rsid w:val="0091033D"/>
    <w:rsid w:val="009109CA"/>
    <w:rsid w:val="00910C1F"/>
    <w:rsid w:val="00910CB6"/>
    <w:rsid w:val="0091126E"/>
    <w:rsid w:val="00911B32"/>
    <w:rsid w:val="00911CAF"/>
    <w:rsid w:val="00911F22"/>
    <w:rsid w:val="00911F7B"/>
    <w:rsid w:val="0091209B"/>
    <w:rsid w:val="0091254E"/>
    <w:rsid w:val="009125EB"/>
    <w:rsid w:val="00913063"/>
    <w:rsid w:val="0091453F"/>
    <w:rsid w:val="00914615"/>
    <w:rsid w:val="009149A8"/>
    <w:rsid w:val="00914D11"/>
    <w:rsid w:val="00914F1B"/>
    <w:rsid w:val="009152C2"/>
    <w:rsid w:val="009155B5"/>
    <w:rsid w:val="009155FE"/>
    <w:rsid w:val="00915A8C"/>
    <w:rsid w:val="00915FDC"/>
    <w:rsid w:val="00916F28"/>
    <w:rsid w:val="0092000A"/>
    <w:rsid w:val="00920DBA"/>
    <w:rsid w:val="0092107D"/>
    <w:rsid w:val="00921EE9"/>
    <w:rsid w:val="009229C3"/>
    <w:rsid w:val="00923212"/>
    <w:rsid w:val="00923B35"/>
    <w:rsid w:val="009246C8"/>
    <w:rsid w:val="009247CE"/>
    <w:rsid w:val="00924896"/>
    <w:rsid w:val="00924E3D"/>
    <w:rsid w:val="00926C93"/>
    <w:rsid w:val="00926CE4"/>
    <w:rsid w:val="00926F54"/>
    <w:rsid w:val="00926FAB"/>
    <w:rsid w:val="009273B1"/>
    <w:rsid w:val="009278C0"/>
    <w:rsid w:val="00927958"/>
    <w:rsid w:val="00927C2D"/>
    <w:rsid w:val="00930A80"/>
    <w:rsid w:val="00930AE2"/>
    <w:rsid w:val="00930ED1"/>
    <w:rsid w:val="009310A1"/>
    <w:rsid w:val="009316A8"/>
    <w:rsid w:val="00931D76"/>
    <w:rsid w:val="00931DFA"/>
    <w:rsid w:val="009322FA"/>
    <w:rsid w:val="009325F2"/>
    <w:rsid w:val="00932640"/>
    <w:rsid w:val="00932658"/>
    <w:rsid w:val="00932675"/>
    <w:rsid w:val="009330E3"/>
    <w:rsid w:val="00933872"/>
    <w:rsid w:val="009339EA"/>
    <w:rsid w:val="00933C40"/>
    <w:rsid w:val="00933E57"/>
    <w:rsid w:val="00933E94"/>
    <w:rsid w:val="009340B5"/>
    <w:rsid w:val="009357C8"/>
    <w:rsid w:val="00936367"/>
    <w:rsid w:val="0093636F"/>
    <w:rsid w:val="0093692C"/>
    <w:rsid w:val="00936C4E"/>
    <w:rsid w:val="009373FD"/>
    <w:rsid w:val="00937814"/>
    <w:rsid w:val="00937C86"/>
    <w:rsid w:val="009403A3"/>
    <w:rsid w:val="00940726"/>
    <w:rsid w:val="00941623"/>
    <w:rsid w:val="00941C1F"/>
    <w:rsid w:val="00941E84"/>
    <w:rsid w:val="00942467"/>
    <w:rsid w:val="00942712"/>
    <w:rsid w:val="00942F6A"/>
    <w:rsid w:val="00942FC9"/>
    <w:rsid w:val="0094303E"/>
    <w:rsid w:val="009431B3"/>
    <w:rsid w:val="009432F7"/>
    <w:rsid w:val="0094330B"/>
    <w:rsid w:val="009434CC"/>
    <w:rsid w:val="00943AE6"/>
    <w:rsid w:val="00943D0E"/>
    <w:rsid w:val="00943F9A"/>
    <w:rsid w:val="00944042"/>
    <w:rsid w:val="00944122"/>
    <w:rsid w:val="009441C5"/>
    <w:rsid w:val="00944AA4"/>
    <w:rsid w:val="00944B58"/>
    <w:rsid w:val="00945185"/>
    <w:rsid w:val="00945B35"/>
    <w:rsid w:val="00946527"/>
    <w:rsid w:val="00946AE4"/>
    <w:rsid w:val="00946F86"/>
    <w:rsid w:val="0094732C"/>
    <w:rsid w:val="00947B31"/>
    <w:rsid w:val="0095097B"/>
    <w:rsid w:val="00950C7F"/>
    <w:rsid w:val="00950F4B"/>
    <w:rsid w:val="00950F56"/>
    <w:rsid w:val="00951233"/>
    <w:rsid w:val="00951857"/>
    <w:rsid w:val="00952933"/>
    <w:rsid w:val="00952BFF"/>
    <w:rsid w:val="009533D1"/>
    <w:rsid w:val="009534B8"/>
    <w:rsid w:val="00953643"/>
    <w:rsid w:val="00953B61"/>
    <w:rsid w:val="00953F3F"/>
    <w:rsid w:val="00954052"/>
    <w:rsid w:val="00954506"/>
    <w:rsid w:val="00954C34"/>
    <w:rsid w:val="0095519A"/>
    <w:rsid w:val="009560A6"/>
    <w:rsid w:val="0095640E"/>
    <w:rsid w:val="00956641"/>
    <w:rsid w:val="00957083"/>
    <w:rsid w:val="00957A6C"/>
    <w:rsid w:val="00957BD9"/>
    <w:rsid w:val="0096005B"/>
    <w:rsid w:val="00960120"/>
    <w:rsid w:val="0096063C"/>
    <w:rsid w:val="00960F7B"/>
    <w:rsid w:val="009616C3"/>
    <w:rsid w:val="00962CD0"/>
    <w:rsid w:val="0096321D"/>
    <w:rsid w:val="00963296"/>
    <w:rsid w:val="00963DA8"/>
    <w:rsid w:val="00964A55"/>
    <w:rsid w:val="00964CBC"/>
    <w:rsid w:val="00964F6F"/>
    <w:rsid w:val="009669D3"/>
    <w:rsid w:val="00966F2A"/>
    <w:rsid w:val="00967562"/>
    <w:rsid w:val="009679CE"/>
    <w:rsid w:val="00967BD0"/>
    <w:rsid w:val="00971363"/>
    <w:rsid w:val="009729C9"/>
    <w:rsid w:val="00972AB0"/>
    <w:rsid w:val="009735CE"/>
    <w:rsid w:val="00973668"/>
    <w:rsid w:val="009742A0"/>
    <w:rsid w:val="00974344"/>
    <w:rsid w:val="00974A43"/>
    <w:rsid w:val="009755BA"/>
    <w:rsid w:val="00975A06"/>
    <w:rsid w:val="00975B79"/>
    <w:rsid w:val="00975F86"/>
    <w:rsid w:val="009761E8"/>
    <w:rsid w:val="00976E27"/>
    <w:rsid w:val="00977324"/>
    <w:rsid w:val="009777F8"/>
    <w:rsid w:val="00977EFD"/>
    <w:rsid w:val="00980948"/>
    <w:rsid w:val="00981180"/>
    <w:rsid w:val="00981638"/>
    <w:rsid w:val="00981F16"/>
    <w:rsid w:val="009824DA"/>
    <w:rsid w:val="00983149"/>
    <w:rsid w:val="009832AF"/>
    <w:rsid w:val="00983DF7"/>
    <w:rsid w:val="00984254"/>
    <w:rsid w:val="009845D3"/>
    <w:rsid w:val="00984B9B"/>
    <w:rsid w:val="00985350"/>
    <w:rsid w:val="00985357"/>
    <w:rsid w:val="00985669"/>
    <w:rsid w:val="009858A2"/>
    <w:rsid w:val="00985984"/>
    <w:rsid w:val="0098673B"/>
    <w:rsid w:val="00986753"/>
    <w:rsid w:val="00986DED"/>
    <w:rsid w:val="0098706E"/>
    <w:rsid w:val="009870D1"/>
    <w:rsid w:val="00987AF2"/>
    <w:rsid w:val="0099018E"/>
    <w:rsid w:val="00990997"/>
    <w:rsid w:val="00990CAC"/>
    <w:rsid w:val="0099107F"/>
    <w:rsid w:val="009926A5"/>
    <w:rsid w:val="00992D3F"/>
    <w:rsid w:val="00993078"/>
    <w:rsid w:val="0099327F"/>
    <w:rsid w:val="0099355E"/>
    <w:rsid w:val="00994028"/>
    <w:rsid w:val="00994E37"/>
    <w:rsid w:val="00995A4D"/>
    <w:rsid w:val="00995CCA"/>
    <w:rsid w:val="00995D96"/>
    <w:rsid w:val="009969B5"/>
    <w:rsid w:val="00996E63"/>
    <w:rsid w:val="00997181"/>
    <w:rsid w:val="00997A16"/>
    <w:rsid w:val="00997AB1"/>
    <w:rsid w:val="009A0808"/>
    <w:rsid w:val="009A0E44"/>
    <w:rsid w:val="009A179A"/>
    <w:rsid w:val="009A1DEB"/>
    <w:rsid w:val="009A1E3F"/>
    <w:rsid w:val="009A31C7"/>
    <w:rsid w:val="009A3C6F"/>
    <w:rsid w:val="009A3E87"/>
    <w:rsid w:val="009A5073"/>
    <w:rsid w:val="009A59A0"/>
    <w:rsid w:val="009A5C61"/>
    <w:rsid w:val="009A5CE8"/>
    <w:rsid w:val="009A5E60"/>
    <w:rsid w:val="009A69BD"/>
    <w:rsid w:val="009A6CE4"/>
    <w:rsid w:val="009A7094"/>
    <w:rsid w:val="009A744F"/>
    <w:rsid w:val="009A7ED2"/>
    <w:rsid w:val="009B025C"/>
    <w:rsid w:val="009B0376"/>
    <w:rsid w:val="009B03DF"/>
    <w:rsid w:val="009B1387"/>
    <w:rsid w:val="009B2789"/>
    <w:rsid w:val="009B2934"/>
    <w:rsid w:val="009B2D5E"/>
    <w:rsid w:val="009B2DFF"/>
    <w:rsid w:val="009B3409"/>
    <w:rsid w:val="009B3683"/>
    <w:rsid w:val="009B3FE8"/>
    <w:rsid w:val="009B446C"/>
    <w:rsid w:val="009B4729"/>
    <w:rsid w:val="009B4CA3"/>
    <w:rsid w:val="009B4E79"/>
    <w:rsid w:val="009B4FE1"/>
    <w:rsid w:val="009B5FA1"/>
    <w:rsid w:val="009B620F"/>
    <w:rsid w:val="009B713D"/>
    <w:rsid w:val="009B739F"/>
    <w:rsid w:val="009B73DB"/>
    <w:rsid w:val="009B7730"/>
    <w:rsid w:val="009B78C8"/>
    <w:rsid w:val="009B7C12"/>
    <w:rsid w:val="009C06AD"/>
    <w:rsid w:val="009C143A"/>
    <w:rsid w:val="009C169C"/>
    <w:rsid w:val="009C1731"/>
    <w:rsid w:val="009C1D71"/>
    <w:rsid w:val="009C32A7"/>
    <w:rsid w:val="009C3CEC"/>
    <w:rsid w:val="009C411B"/>
    <w:rsid w:val="009C4316"/>
    <w:rsid w:val="009C4890"/>
    <w:rsid w:val="009C4BBA"/>
    <w:rsid w:val="009C50FB"/>
    <w:rsid w:val="009C52A6"/>
    <w:rsid w:val="009C626B"/>
    <w:rsid w:val="009C6929"/>
    <w:rsid w:val="009C6AB3"/>
    <w:rsid w:val="009C7DD4"/>
    <w:rsid w:val="009D05B0"/>
    <w:rsid w:val="009D05C2"/>
    <w:rsid w:val="009D076A"/>
    <w:rsid w:val="009D09C0"/>
    <w:rsid w:val="009D0C69"/>
    <w:rsid w:val="009D1DC8"/>
    <w:rsid w:val="009D2E72"/>
    <w:rsid w:val="009D30F2"/>
    <w:rsid w:val="009D357A"/>
    <w:rsid w:val="009D3715"/>
    <w:rsid w:val="009D3849"/>
    <w:rsid w:val="009D39C4"/>
    <w:rsid w:val="009D44C7"/>
    <w:rsid w:val="009D46A1"/>
    <w:rsid w:val="009D4CB7"/>
    <w:rsid w:val="009D4CF5"/>
    <w:rsid w:val="009D4E8F"/>
    <w:rsid w:val="009D54DE"/>
    <w:rsid w:val="009D55C3"/>
    <w:rsid w:val="009D5646"/>
    <w:rsid w:val="009D5AE7"/>
    <w:rsid w:val="009D5C4E"/>
    <w:rsid w:val="009D5D7A"/>
    <w:rsid w:val="009D6082"/>
    <w:rsid w:val="009D66F9"/>
    <w:rsid w:val="009D6879"/>
    <w:rsid w:val="009D7E6E"/>
    <w:rsid w:val="009E0359"/>
    <w:rsid w:val="009E03BA"/>
    <w:rsid w:val="009E1179"/>
    <w:rsid w:val="009E1444"/>
    <w:rsid w:val="009E1FE1"/>
    <w:rsid w:val="009E2063"/>
    <w:rsid w:val="009E2AFD"/>
    <w:rsid w:val="009E2C0D"/>
    <w:rsid w:val="009E2FE2"/>
    <w:rsid w:val="009E3AAC"/>
    <w:rsid w:val="009E4590"/>
    <w:rsid w:val="009E4F71"/>
    <w:rsid w:val="009E51A7"/>
    <w:rsid w:val="009E5BD3"/>
    <w:rsid w:val="009E5D5E"/>
    <w:rsid w:val="009E5DEB"/>
    <w:rsid w:val="009E673C"/>
    <w:rsid w:val="009E6A00"/>
    <w:rsid w:val="009E6B53"/>
    <w:rsid w:val="009F063C"/>
    <w:rsid w:val="009F068F"/>
    <w:rsid w:val="009F1224"/>
    <w:rsid w:val="009F2019"/>
    <w:rsid w:val="009F2138"/>
    <w:rsid w:val="009F2710"/>
    <w:rsid w:val="009F2873"/>
    <w:rsid w:val="009F2CFF"/>
    <w:rsid w:val="009F2D04"/>
    <w:rsid w:val="009F300B"/>
    <w:rsid w:val="009F3732"/>
    <w:rsid w:val="009F3880"/>
    <w:rsid w:val="009F3C7C"/>
    <w:rsid w:val="009F41B2"/>
    <w:rsid w:val="009F4BED"/>
    <w:rsid w:val="009F56EB"/>
    <w:rsid w:val="009F596A"/>
    <w:rsid w:val="009F608F"/>
    <w:rsid w:val="009F6218"/>
    <w:rsid w:val="009F632A"/>
    <w:rsid w:val="009F64F6"/>
    <w:rsid w:val="009F68EB"/>
    <w:rsid w:val="009F6EF2"/>
    <w:rsid w:val="009F70BB"/>
    <w:rsid w:val="00A000A8"/>
    <w:rsid w:val="00A006E1"/>
    <w:rsid w:val="00A01241"/>
    <w:rsid w:val="00A016AC"/>
    <w:rsid w:val="00A01EE9"/>
    <w:rsid w:val="00A02C47"/>
    <w:rsid w:val="00A02E95"/>
    <w:rsid w:val="00A03303"/>
    <w:rsid w:val="00A03CED"/>
    <w:rsid w:val="00A03EE4"/>
    <w:rsid w:val="00A04005"/>
    <w:rsid w:val="00A04986"/>
    <w:rsid w:val="00A051EE"/>
    <w:rsid w:val="00A05B65"/>
    <w:rsid w:val="00A0623B"/>
    <w:rsid w:val="00A0657C"/>
    <w:rsid w:val="00A068A4"/>
    <w:rsid w:val="00A068B2"/>
    <w:rsid w:val="00A068EF"/>
    <w:rsid w:val="00A076D6"/>
    <w:rsid w:val="00A078F4"/>
    <w:rsid w:val="00A07906"/>
    <w:rsid w:val="00A07AEB"/>
    <w:rsid w:val="00A07B88"/>
    <w:rsid w:val="00A07C53"/>
    <w:rsid w:val="00A07E31"/>
    <w:rsid w:val="00A07FB7"/>
    <w:rsid w:val="00A10065"/>
    <w:rsid w:val="00A10298"/>
    <w:rsid w:val="00A10470"/>
    <w:rsid w:val="00A1062A"/>
    <w:rsid w:val="00A10887"/>
    <w:rsid w:val="00A111F6"/>
    <w:rsid w:val="00A114D1"/>
    <w:rsid w:val="00A1180F"/>
    <w:rsid w:val="00A11823"/>
    <w:rsid w:val="00A12077"/>
    <w:rsid w:val="00A12348"/>
    <w:rsid w:val="00A125B7"/>
    <w:rsid w:val="00A1330E"/>
    <w:rsid w:val="00A135D2"/>
    <w:rsid w:val="00A13DDD"/>
    <w:rsid w:val="00A141ED"/>
    <w:rsid w:val="00A14266"/>
    <w:rsid w:val="00A14339"/>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08B1"/>
    <w:rsid w:val="00A21E7F"/>
    <w:rsid w:val="00A22B2A"/>
    <w:rsid w:val="00A22C82"/>
    <w:rsid w:val="00A230E9"/>
    <w:rsid w:val="00A238E5"/>
    <w:rsid w:val="00A23F28"/>
    <w:rsid w:val="00A242C9"/>
    <w:rsid w:val="00A244DE"/>
    <w:rsid w:val="00A24750"/>
    <w:rsid w:val="00A249B8"/>
    <w:rsid w:val="00A24CC1"/>
    <w:rsid w:val="00A25A48"/>
    <w:rsid w:val="00A25D12"/>
    <w:rsid w:val="00A26A43"/>
    <w:rsid w:val="00A26BD6"/>
    <w:rsid w:val="00A30152"/>
    <w:rsid w:val="00A3019C"/>
    <w:rsid w:val="00A30322"/>
    <w:rsid w:val="00A30801"/>
    <w:rsid w:val="00A3160B"/>
    <w:rsid w:val="00A32969"/>
    <w:rsid w:val="00A32B99"/>
    <w:rsid w:val="00A33186"/>
    <w:rsid w:val="00A331C9"/>
    <w:rsid w:val="00A335D4"/>
    <w:rsid w:val="00A335E3"/>
    <w:rsid w:val="00A33ACB"/>
    <w:rsid w:val="00A33AD1"/>
    <w:rsid w:val="00A344FA"/>
    <w:rsid w:val="00A345B0"/>
    <w:rsid w:val="00A34ACC"/>
    <w:rsid w:val="00A35075"/>
    <w:rsid w:val="00A350F4"/>
    <w:rsid w:val="00A3578C"/>
    <w:rsid w:val="00A359FD"/>
    <w:rsid w:val="00A35A05"/>
    <w:rsid w:val="00A360BB"/>
    <w:rsid w:val="00A3637B"/>
    <w:rsid w:val="00A373A9"/>
    <w:rsid w:val="00A4071F"/>
    <w:rsid w:val="00A40E7C"/>
    <w:rsid w:val="00A4129B"/>
    <w:rsid w:val="00A41330"/>
    <w:rsid w:val="00A41563"/>
    <w:rsid w:val="00A41FD9"/>
    <w:rsid w:val="00A4247F"/>
    <w:rsid w:val="00A4260A"/>
    <w:rsid w:val="00A42AFE"/>
    <w:rsid w:val="00A42F1B"/>
    <w:rsid w:val="00A43624"/>
    <w:rsid w:val="00A43A29"/>
    <w:rsid w:val="00A43C9C"/>
    <w:rsid w:val="00A446B6"/>
    <w:rsid w:val="00A446CF"/>
    <w:rsid w:val="00A44909"/>
    <w:rsid w:val="00A4607F"/>
    <w:rsid w:val="00A46528"/>
    <w:rsid w:val="00A46808"/>
    <w:rsid w:val="00A501BF"/>
    <w:rsid w:val="00A50794"/>
    <w:rsid w:val="00A50850"/>
    <w:rsid w:val="00A52674"/>
    <w:rsid w:val="00A52F5E"/>
    <w:rsid w:val="00A537A0"/>
    <w:rsid w:val="00A53C7D"/>
    <w:rsid w:val="00A53D0A"/>
    <w:rsid w:val="00A54B88"/>
    <w:rsid w:val="00A5565A"/>
    <w:rsid w:val="00A5728F"/>
    <w:rsid w:val="00A578A7"/>
    <w:rsid w:val="00A578D2"/>
    <w:rsid w:val="00A57E01"/>
    <w:rsid w:val="00A60EBE"/>
    <w:rsid w:val="00A616DF"/>
    <w:rsid w:val="00A61A1B"/>
    <w:rsid w:val="00A61DA8"/>
    <w:rsid w:val="00A6207C"/>
    <w:rsid w:val="00A62FF3"/>
    <w:rsid w:val="00A632E4"/>
    <w:rsid w:val="00A6338C"/>
    <w:rsid w:val="00A633F2"/>
    <w:rsid w:val="00A6348B"/>
    <w:rsid w:val="00A63D48"/>
    <w:rsid w:val="00A6403A"/>
    <w:rsid w:val="00A64706"/>
    <w:rsid w:val="00A647DD"/>
    <w:rsid w:val="00A65365"/>
    <w:rsid w:val="00A657D0"/>
    <w:rsid w:val="00A65B82"/>
    <w:rsid w:val="00A66267"/>
    <w:rsid w:val="00A66B12"/>
    <w:rsid w:val="00A66C58"/>
    <w:rsid w:val="00A67A0D"/>
    <w:rsid w:val="00A7028F"/>
    <w:rsid w:val="00A7080B"/>
    <w:rsid w:val="00A70F52"/>
    <w:rsid w:val="00A7154B"/>
    <w:rsid w:val="00A71728"/>
    <w:rsid w:val="00A73B38"/>
    <w:rsid w:val="00A73B79"/>
    <w:rsid w:val="00A73E18"/>
    <w:rsid w:val="00A74A8D"/>
    <w:rsid w:val="00A759F0"/>
    <w:rsid w:val="00A75C20"/>
    <w:rsid w:val="00A75E4D"/>
    <w:rsid w:val="00A765D6"/>
    <w:rsid w:val="00A76843"/>
    <w:rsid w:val="00A772FB"/>
    <w:rsid w:val="00A77358"/>
    <w:rsid w:val="00A774DA"/>
    <w:rsid w:val="00A774F5"/>
    <w:rsid w:val="00A77F52"/>
    <w:rsid w:val="00A805C6"/>
    <w:rsid w:val="00A807F2"/>
    <w:rsid w:val="00A808E8"/>
    <w:rsid w:val="00A80ACA"/>
    <w:rsid w:val="00A81330"/>
    <w:rsid w:val="00A81978"/>
    <w:rsid w:val="00A81D1D"/>
    <w:rsid w:val="00A820F7"/>
    <w:rsid w:val="00A82307"/>
    <w:rsid w:val="00A827BB"/>
    <w:rsid w:val="00A829CF"/>
    <w:rsid w:val="00A82B9F"/>
    <w:rsid w:val="00A83EF9"/>
    <w:rsid w:val="00A84091"/>
    <w:rsid w:val="00A844B0"/>
    <w:rsid w:val="00A84500"/>
    <w:rsid w:val="00A846E7"/>
    <w:rsid w:val="00A84D75"/>
    <w:rsid w:val="00A85275"/>
    <w:rsid w:val="00A856D7"/>
    <w:rsid w:val="00A85742"/>
    <w:rsid w:val="00A85C3B"/>
    <w:rsid w:val="00A85C72"/>
    <w:rsid w:val="00A86642"/>
    <w:rsid w:val="00A869E3"/>
    <w:rsid w:val="00A875BC"/>
    <w:rsid w:val="00A87A1A"/>
    <w:rsid w:val="00A87C23"/>
    <w:rsid w:val="00A87D33"/>
    <w:rsid w:val="00A9101D"/>
    <w:rsid w:val="00A913D4"/>
    <w:rsid w:val="00A9240F"/>
    <w:rsid w:val="00A926C6"/>
    <w:rsid w:val="00A9375E"/>
    <w:rsid w:val="00A9379A"/>
    <w:rsid w:val="00A93C49"/>
    <w:rsid w:val="00A94271"/>
    <w:rsid w:val="00A942C2"/>
    <w:rsid w:val="00A9496F"/>
    <w:rsid w:val="00A949BF"/>
    <w:rsid w:val="00A94E3A"/>
    <w:rsid w:val="00A953ED"/>
    <w:rsid w:val="00A956CF"/>
    <w:rsid w:val="00A95C31"/>
    <w:rsid w:val="00A973E4"/>
    <w:rsid w:val="00A97E8B"/>
    <w:rsid w:val="00AA007E"/>
    <w:rsid w:val="00AA02B2"/>
    <w:rsid w:val="00AA02F6"/>
    <w:rsid w:val="00AA0AF2"/>
    <w:rsid w:val="00AA0C9E"/>
    <w:rsid w:val="00AA0E79"/>
    <w:rsid w:val="00AA1235"/>
    <w:rsid w:val="00AA170C"/>
    <w:rsid w:val="00AA219F"/>
    <w:rsid w:val="00AA2317"/>
    <w:rsid w:val="00AA2396"/>
    <w:rsid w:val="00AA3700"/>
    <w:rsid w:val="00AA4ABB"/>
    <w:rsid w:val="00AA4FF6"/>
    <w:rsid w:val="00AA53B6"/>
    <w:rsid w:val="00AA5464"/>
    <w:rsid w:val="00AA5BE2"/>
    <w:rsid w:val="00AA5C57"/>
    <w:rsid w:val="00AA5DFE"/>
    <w:rsid w:val="00AA5F8E"/>
    <w:rsid w:val="00AA5FE9"/>
    <w:rsid w:val="00AA7C69"/>
    <w:rsid w:val="00AA7D99"/>
    <w:rsid w:val="00AB029F"/>
    <w:rsid w:val="00AB0445"/>
    <w:rsid w:val="00AB08DB"/>
    <w:rsid w:val="00AB123E"/>
    <w:rsid w:val="00AB3471"/>
    <w:rsid w:val="00AB3CA7"/>
    <w:rsid w:val="00AB3EC8"/>
    <w:rsid w:val="00AB3F8D"/>
    <w:rsid w:val="00AB44D7"/>
    <w:rsid w:val="00AB496C"/>
    <w:rsid w:val="00AB4BC6"/>
    <w:rsid w:val="00AB4DF2"/>
    <w:rsid w:val="00AB5086"/>
    <w:rsid w:val="00AB537F"/>
    <w:rsid w:val="00AB53FE"/>
    <w:rsid w:val="00AB5548"/>
    <w:rsid w:val="00AB5590"/>
    <w:rsid w:val="00AB5C1B"/>
    <w:rsid w:val="00AB5D31"/>
    <w:rsid w:val="00AB5F70"/>
    <w:rsid w:val="00AB65D6"/>
    <w:rsid w:val="00AB6BB3"/>
    <w:rsid w:val="00AB706C"/>
    <w:rsid w:val="00AB71FC"/>
    <w:rsid w:val="00AB77CA"/>
    <w:rsid w:val="00AB7ABF"/>
    <w:rsid w:val="00AB7D06"/>
    <w:rsid w:val="00AC0392"/>
    <w:rsid w:val="00AC0EA5"/>
    <w:rsid w:val="00AC123E"/>
    <w:rsid w:val="00AC1D01"/>
    <w:rsid w:val="00AC321F"/>
    <w:rsid w:val="00AC410C"/>
    <w:rsid w:val="00AC46AD"/>
    <w:rsid w:val="00AC4780"/>
    <w:rsid w:val="00AC5728"/>
    <w:rsid w:val="00AC5D73"/>
    <w:rsid w:val="00AC62F1"/>
    <w:rsid w:val="00AC7425"/>
    <w:rsid w:val="00AC7B05"/>
    <w:rsid w:val="00AD002F"/>
    <w:rsid w:val="00AD02A3"/>
    <w:rsid w:val="00AD11FE"/>
    <w:rsid w:val="00AD133B"/>
    <w:rsid w:val="00AD1D1E"/>
    <w:rsid w:val="00AD1D54"/>
    <w:rsid w:val="00AD2418"/>
    <w:rsid w:val="00AD291B"/>
    <w:rsid w:val="00AD326A"/>
    <w:rsid w:val="00AD3CAD"/>
    <w:rsid w:val="00AD3E64"/>
    <w:rsid w:val="00AD3FB4"/>
    <w:rsid w:val="00AD43F8"/>
    <w:rsid w:val="00AD4967"/>
    <w:rsid w:val="00AD4AB7"/>
    <w:rsid w:val="00AD4D11"/>
    <w:rsid w:val="00AD4F6A"/>
    <w:rsid w:val="00AD4FE0"/>
    <w:rsid w:val="00AD553C"/>
    <w:rsid w:val="00AD5728"/>
    <w:rsid w:val="00AD5877"/>
    <w:rsid w:val="00AD592C"/>
    <w:rsid w:val="00AD5C8F"/>
    <w:rsid w:val="00AD667A"/>
    <w:rsid w:val="00AD774D"/>
    <w:rsid w:val="00AD7E43"/>
    <w:rsid w:val="00AE0FEE"/>
    <w:rsid w:val="00AE19EE"/>
    <w:rsid w:val="00AE204F"/>
    <w:rsid w:val="00AE225D"/>
    <w:rsid w:val="00AE294C"/>
    <w:rsid w:val="00AE2D24"/>
    <w:rsid w:val="00AE2D6D"/>
    <w:rsid w:val="00AE3450"/>
    <w:rsid w:val="00AE4A91"/>
    <w:rsid w:val="00AE4C19"/>
    <w:rsid w:val="00AE4E63"/>
    <w:rsid w:val="00AE5C8C"/>
    <w:rsid w:val="00AE60AE"/>
    <w:rsid w:val="00AE63ED"/>
    <w:rsid w:val="00AE649C"/>
    <w:rsid w:val="00AE6688"/>
    <w:rsid w:val="00AE6C05"/>
    <w:rsid w:val="00AE7784"/>
    <w:rsid w:val="00AF00E9"/>
    <w:rsid w:val="00AF0D05"/>
    <w:rsid w:val="00AF220F"/>
    <w:rsid w:val="00AF2278"/>
    <w:rsid w:val="00AF246E"/>
    <w:rsid w:val="00AF31DE"/>
    <w:rsid w:val="00AF34C6"/>
    <w:rsid w:val="00AF38BB"/>
    <w:rsid w:val="00AF41F4"/>
    <w:rsid w:val="00AF4D16"/>
    <w:rsid w:val="00AF5149"/>
    <w:rsid w:val="00AF58DA"/>
    <w:rsid w:val="00B000A7"/>
    <w:rsid w:val="00B001B8"/>
    <w:rsid w:val="00B00B3A"/>
    <w:rsid w:val="00B00DE3"/>
    <w:rsid w:val="00B00FBD"/>
    <w:rsid w:val="00B00FE4"/>
    <w:rsid w:val="00B011B2"/>
    <w:rsid w:val="00B01224"/>
    <w:rsid w:val="00B014D3"/>
    <w:rsid w:val="00B0209B"/>
    <w:rsid w:val="00B02232"/>
    <w:rsid w:val="00B02F65"/>
    <w:rsid w:val="00B035BF"/>
    <w:rsid w:val="00B03B38"/>
    <w:rsid w:val="00B03EB9"/>
    <w:rsid w:val="00B03F1B"/>
    <w:rsid w:val="00B042A4"/>
    <w:rsid w:val="00B055FE"/>
    <w:rsid w:val="00B057FF"/>
    <w:rsid w:val="00B059CA"/>
    <w:rsid w:val="00B059D8"/>
    <w:rsid w:val="00B05BC2"/>
    <w:rsid w:val="00B0603F"/>
    <w:rsid w:val="00B06474"/>
    <w:rsid w:val="00B066C3"/>
    <w:rsid w:val="00B076B7"/>
    <w:rsid w:val="00B07C8F"/>
    <w:rsid w:val="00B07F13"/>
    <w:rsid w:val="00B107A0"/>
    <w:rsid w:val="00B109B2"/>
    <w:rsid w:val="00B10CD1"/>
    <w:rsid w:val="00B11FED"/>
    <w:rsid w:val="00B12488"/>
    <w:rsid w:val="00B12A4B"/>
    <w:rsid w:val="00B12C42"/>
    <w:rsid w:val="00B134D3"/>
    <w:rsid w:val="00B1391D"/>
    <w:rsid w:val="00B13DF9"/>
    <w:rsid w:val="00B14AD5"/>
    <w:rsid w:val="00B14B13"/>
    <w:rsid w:val="00B14B8A"/>
    <w:rsid w:val="00B14BA4"/>
    <w:rsid w:val="00B14C48"/>
    <w:rsid w:val="00B14CDE"/>
    <w:rsid w:val="00B1565F"/>
    <w:rsid w:val="00B1580F"/>
    <w:rsid w:val="00B16415"/>
    <w:rsid w:val="00B16C2A"/>
    <w:rsid w:val="00B17529"/>
    <w:rsid w:val="00B17CA7"/>
    <w:rsid w:val="00B17D58"/>
    <w:rsid w:val="00B17E2A"/>
    <w:rsid w:val="00B20787"/>
    <w:rsid w:val="00B20D65"/>
    <w:rsid w:val="00B21056"/>
    <w:rsid w:val="00B2172A"/>
    <w:rsid w:val="00B21918"/>
    <w:rsid w:val="00B219D1"/>
    <w:rsid w:val="00B21E22"/>
    <w:rsid w:val="00B22A9A"/>
    <w:rsid w:val="00B22B93"/>
    <w:rsid w:val="00B22F09"/>
    <w:rsid w:val="00B235BB"/>
    <w:rsid w:val="00B235C5"/>
    <w:rsid w:val="00B23CD1"/>
    <w:rsid w:val="00B241A6"/>
    <w:rsid w:val="00B24F8D"/>
    <w:rsid w:val="00B24FEB"/>
    <w:rsid w:val="00B25014"/>
    <w:rsid w:val="00B256AA"/>
    <w:rsid w:val="00B266C4"/>
    <w:rsid w:val="00B26C1F"/>
    <w:rsid w:val="00B2708B"/>
    <w:rsid w:val="00B27341"/>
    <w:rsid w:val="00B276B4"/>
    <w:rsid w:val="00B303E1"/>
    <w:rsid w:val="00B3063D"/>
    <w:rsid w:val="00B320D4"/>
    <w:rsid w:val="00B3263B"/>
    <w:rsid w:val="00B32CB4"/>
    <w:rsid w:val="00B3355E"/>
    <w:rsid w:val="00B33692"/>
    <w:rsid w:val="00B33B7B"/>
    <w:rsid w:val="00B33D25"/>
    <w:rsid w:val="00B34B1B"/>
    <w:rsid w:val="00B3529C"/>
    <w:rsid w:val="00B35314"/>
    <w:rsid w:val="00B359DC"/>
    <w:rsid w:val="00B366AB"/>
    <w:rsid w:val="00B36804"/>
    <w:rsid w:val="00B37425"/>
    <w:rsid w:val="00B401B0"/>
    <w:rsid w:val="00B405BC"/>
    <w:rsid w:val="00B40E7A"/>
    <w:rsid w:val="00B410C4"/>
    <w:rsid w:val="00B4184A"/>
    <w:rsid w:val="00B41964"/>
    <w:rsid w:val="00B41E93"/>
    <w:rsid w:val="00B422A8"/>
    <w:rsid w:val="00B42516"/>
    <w:rsid w:val="00B42631"/>
    <w:rsid w:val="00B428DA"/>
    <w:rsid w:val="00B4293E"/>
    <w:rsid w:val="00B42DF2"/>
    <w:rsid w:val="00B431B0"/>
    <w:rsid w:val="00B4363B"/>
    <w:rsid w:val="00B43C77"/>
    <w:rsid w:val="00B43E6D"/>
    <w:rsid w:val="00B44711"/>
    <w:rsid w:val="00B4506D"/>
    <w:rsid w:val="00B4580A"/>
    <w:rsid w:val="00B45A29"/>
    <w:rsid w:val="00B4602C"/>
    <w:rsid w:val="00B4672E"/>
    <w:rsid w:val="00B471DE"/>
    <w:rsid w:val="00B474D6"/>
    <w:rsid w:val="00B478B4"/>
    <w:rsid w:val="00B50291"/>
    <w:rsid w:val="00B5090F"/>
    <w:rsid w:val="00B50B1F"/>
    <w:rsid w:val="00B51081"/>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7222"/>
    <w:rsid w:val="00B5759E"/>
    <w:rsid w:val="00B578F8"/>
    <w:rsid w:val="00B579BA"/>
    <w:rsid w:val="00B603FF"/>
    <w:rsid w:val="00B60A42"/>
    <w:rsid w:val="00B60C05"/>
    <w:rsid w:val="00B610ED"/>
    <w:rsid w:val="00B615D2"/>
    <w:rsid w:val="00B6161E"/>
    <w:rsid w:val="00B61650"/>
    <w:rsid w:val="00B62885"/>
    <w:rsid w:val="00B64330"/>
    <w:rsid w:val="00B64E01"/>
    <w:rsid w:val="00B6572B"/>
    <w:rsid w:val="00B658D2"/>
    <w:rsid w:val="00B65D7E"/>
    <w:rsid w:val="00B66055"/>
    <w:rsid w:val="00B66331"/>
    <w:rsid w:val="00B668A2"/>
    <w:rsid w:val="00B66A90"/>
    <w:rsid w:val="00B66BCF"/>
    <w:rsid w:val="00B67044"/>
    <w:rsid w:val="00B70427"/>
    <w:rsid w:val="00B704B9"/>
    <w:rsid w:val="00B7074D"/>
    <w:rsid w:val="00B707F1"/>
    <w:rsid w:val="00B7082C"/>
    <w:rsid w:val="00B71371"/>
    <w:rsid w:val="00B71675"/>
    <w:rsid w:val="00B719E4"/>
    <w:rsid w:val="00B72710"/>
    <w:rsid w:val="00B7368D"/>
    <w:rsid w:val="00B73850"/>
    <w:rsid w:val="00B73A37"/>
    <w:rsid w:val="00B73F7D"/>
    <w:rsid w:val="00B73FFB"/>
    <w:rsid w:val="00B740C8"/>
    <w:rsid w:val="00B74621"/>
    <w:rsid w:val="00B74C36"/>
    <w:rsid w:val="00B74D38"/>
    <w:rsid w:val="00B74F8C"/>
    <w:rsid w:val="00B75548"/>
    <w:rsid w:val="00B763AD"/>
    <w:rsid w:val="00B77139"/>
    <w:rsid w:val="00B771CC"/>
    <w:rsid w:val="00B7798D"/>
    <w:rsid w:val="00B7799D"/>
    <w:rsid w:val="00B80430"/>
    <w:rsid w:val="00B80F2C"/>
    <w:rsid w:val="00B82986"/>
    <w:rsid w:val="00B82B59"/>
    <w:rsid w:val="00B83276"/>
    <w:rsid w:val="00B8393A"/>
    <w:rsid w:val="00B83B78"/>
    <w:rsid w:val="00B8427D"/>
    <w:rsid w:val="00B84936"/>
    <w:rsid w:val="00B863FC"/>
    <w:rsid w:val="00B86498"/>
    <w:rsid w:val="00B86B3D"/>
    <w:rsid w:val="00B87332"/>
    <w:rsid w:val="00B87EAC"/>
    <w:rsid w:val="00B90341"/>
    <w:rsid w:val="00B904BD"/>
    <w:rsid w:val="00B91A80"/>
    <w:rsid w:val="00B92275"/>
    <w:rsid w:val="00B9240B"/>
    <w:rsid w:val="00B92FE9"/>
    <w:rsid w:val="00B931EC"/>
    <w:rsid w:val="00B93E36"/>
    <w:rsid w:val="00B94AA3"/>
    <w:rsid w:val="00B95727"/>
    <w:rsid w:val="00B95789"/>
    <w:rsid w:val="00B9692D"/>
    <w:rsid w:val="00B96ABB"/>
    <w:rsid w:val="00B97B8C"/>
    <w:rsid w:val="00BA0231"/>
    <w:rsid w:val="00BA056A"/>
    <w:rsid w:val="00BA0C62"/>
    <w:rsid w:val="00BA0D36"/>
    <w:rsid w:val="00BA15AD"/>
    <w:rsid w:val="00BA2E6D"/>
    <w:rsid w:val="00BA2FD6"/>
    <w:rsid w:val="00BA3CE0"/>
    <w:rsid w:val="00BA425C"/>
    <w:rsid w:val="00BA4446"/>
    <w:rsid w:val="00BA47D9"/>
    <w:rsid w:val="00BA47EE"/>
    <w:rsid w:val="00BA525C"/>
    <w:rsid w:val="00BA526B"/>
    <w:rsid w:val="00BA5CE3"/>
    <w:rsid w:val="00BA636A"/>
    <w:rsid w:val="00BA6E92"/>
    <w:rsid w:val="00BA71A7"/>
    <w:rsid w:val="00BA7230"/>
    <w:rsid w:val="00BA75BC"/>
    <w:rsid w:val="00BB0522"/>
    <w:rsid w:val="00BB12F0"/>
    <w:rsid w:val="00BB1C7F"/>
    <w:rsid w:val="00BB1CDF"/>
    <w:rsid w:val="00BB1DE3"/>
    <w:rsid w:val="00BB1E73"/>
    <w:rsid w:val="00BB1FE8"/>
    <w:rsid w:val="00BB274F"/>
    <w:rsid w:val="00BB2864"/>
    <w:rsid w:val="00BB39CE"/>
    <w:rsid w:val="00BB3E3F"/>
    <w:rsid w:val="00BB3E82"/>
    <w:rsid w:val="00BB41C7"/>
    <w:rsid w:val="00BB4A8E"/>
    <w:rsid w:val="00BB4B19"/>
    <w:rsid w:val="00BB4D48"/>
    <w:rsid w:val="00BB4E40"/>
    <w:rsid w:val="00BB5356"/>
    <w:rsid w:val="00BB6644"/>
    <w:rsid w:val="00BB6A59"/>
    <w:rsid w:val="00BB742E"/>
    <w:rsid w:val="00BB74A2"/>
    <w:rsid w:val="00BB7D42"/>
    <w:rsid w:val="00BB7F71"/>
    <w:rsid w:val="00BC03CC"/>
    <w:rsid w:val="00BC0C76"/>
    <w:rsid w:val="00BC0ED6"/>
    <w:rsid w:val="00BC1068"/>
    <w:rsid w:val="00BC1125"/>
    <w:rsid w:val="00BC114B"/>
    <w:rsid w:val="00BC1173"/>
    <w:rsid w:val="00BC14F1"/>
    <w:rsid w:val="00BC15CA"/>
    <w:rsid w:val="00BC188F"/>
    <w:rsid w:val="00BC205C"/>
    <w:rsid w:val="00BC20BC"/>
    <w:rsid w:val="00BC27A2"/>
    <w:rsid w:val="00BC283D"/>
    <w:rsid w:val="00BC38A9"/>
    <w:rsid w:val="00BC3A8A"/>
    <w:rsid w:val="00BC3C1D"/>
    <w:rsid w:val="00BC3E97"/>
    <w:rsid w:val="00BC4A05"/>
    <w:rsid w:val="00BC4E03"/>
    <w:rsid w:val="00BC4FDF"/>
    <w:rsid w:val="00BC5AC9"/>
    <w:rsid w:val="00BC5F34"/>
    <w:rsid w:val="00BC61D9"/>
    <w:rsid w:val="00BC7DD7"/>
    <w:rsid w:val="00BC7E55"/>
    <w:rsid w:val="00BD099D"/>
    <w:rsid w:val="00BD0A45"/>
    <w:rsid w:val="00BD0D61"/>
    <w:rsid w:val="00BD11BC"/>
    <w:rsid w:val="00BD1908"/>
    <w:rsid w:val="00BD1B9A"/>
    <w:rsid w:val="00BD1C83"/>
    <w:rsid w:val="00BD1CAB"/>
    <w:rsid w:val="00BD2E7D"/>
    <w:rsid w:val="00BD3746"/>
    <w:rsid w:val="00BD4837"/>
    <w:rsid w:val="00BD4E38"/>
    <w:rsid w:val="00BD4E59"/>
    <w:rsid w:val="00BD59F0"/>
    <w:rsid w:val="00BD5F45"/>
    <w:rsid w:val="00BD62A5"/>
    <w:rsid w:val="00BD6E98"/>
    <w:rsid w:val="00BD6FDC"/>
    <w:rsid w:val="00BD7A3E"/>
    <w:rsid w:val="00BE0A40"/>
    <w:rsid w:val="00BE0E88"/>
    <w:rsid w:val="00BE1286"/>
    <w:rsid w:val="00BE15CD"/>
    <w:rsid w:val="00BE1960"/>
    <w:rsid w:val="00BE1B9B"/>
    <w:rsid w:val="00BE2117"/>
    <w:rsid w:val="00BE298A"/>
    <w:rsid w:val="00BE2C48"/>
    <w:rsid w:val="00BE2F50"/>
    <w:rsid w:val="00BE3A8F"/>
    <w:rsid w:val="00BE429B"/>
    <w:rsid w:val="00BE43E7"/>
    <w:rsid w:val="00BE4D57"/>
    <w:rsid w:val="00BE5DE0"/>
    <w:rsid w:val="00BE65FC"/>
    <w:rsid w:val="00BE67BE"/>
    <w:rsid w:val="00BE682B"/>
    <w:rsid w:val="00BE6A74"/>
    <w:rsid w:val="00BE6C0E"/>
    <w:rsid w:val="00BE7A7B"/>
    <w:rsid w:val="00BE7E41"/>
    <w:rsid w:val="00BF0A50"/>
    <w:rsid w:val="00BF0CB9"/>
    <w:rsid w:val="00BF1239"/>
    <w:rsid w:val="00BF2E91"/>
    <w:rsid w:val="00BF501B"/>
    <w:rsid w:val="00BF511F"/>
    <w:rsid w:val="00BF52FD"/>
    <w:rsid w:val="00BF5868"/>
    <w:rsid w:val="00BF6335"/>
    <w:rsid w:val="00BF678D"/>
    <w:rsid w:val="00BF71C8"/>
    <w:rsid w:val="00BF72E3"/>
    <w:rsid w:val="00BF788D"/>
    <w:rsid w:val="00C00FF2"/>
    <w:rsid w:val="00C0128D"/>
    <w:rsid w:val="00C01352"/>
    <w:rsid w:val="00C01892"/>
    <w:rsid w:val="00C02175"/>
    <w:rsid w:val="00C0224F"/>
    <w:rsid w:val="00C02287"/>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599"/>
    <w:rsid w:val="00C068E5"/>
    <w:rsid w:val="00C06AD0"/>
    <w:rsid w:val="00C06DCB"/>
    <w:rsid w:val="00C07301"/>
    <w:rsid w:val="00C078DE"/>
    <w:rsid w:val="00C07B7D"/>
    <w:rsid w:val="00C102F1"/>
    <w:rsid w:val="00C115FC"/>
    <w:rsid w:val="00C11D9C"/>
    <w:rsid w:val="00C12329"/>
    <w:rsid w:val="00C13569"/>
    <w:rsid w:val="00C13659"/>
    <w:rsid w:val="00C13BC4"/>
    <w:rsid w:val="00C14D8A"/>
    <w:rsid w:val="00C152D4"/>
    <w:rsid w:val="00C157AD"/>
    <w:rsid w:val="00C15D4A"/>
    <w:rsid w:val="00C168D8"/>
    <w:rsid w:val="00C16E75"/>
    <w:rsid w:val="00C17187"/>
    <w:rsid w:val="00C1749F"/>
    <w:rsid w:val="00C174D6"/>
    <w:rsid w:val="00C1775F"/>
    <w:rsid w:val="00C21088"/>
    <w:rsid w:val="00C21129"/>
    <w:rsid w:val="00C21601"/>
    <w:rsid w:val="00C21810"/>
    <w:rsid w:val="00C22841"/>
    <w:rsid w:val="00C228E0"/>
    <w:rsid w:val="00C2296E"/>
    <w:rsid w:val="00C22B13"/>
    <w:rsid w:val="00C23CFC"/>
    <w:rsid w:val="00C23DA4"/>
    <w:rsid w:val="00C23FC9"/>
    <w:rsid w:val="00C24448"/>
    <w:rsid w:val="00C246CD"/>
    <w:rsid w:val="00C24AA4"/>
    <w:rsid w:val="00C252BA"/>
    <w:rsid w:val="00C25DC8"/>
    <w:rsid w:val="00C25E33"/>
    <w:rsid w:val="00C269A0"/>
    <w:rsid w:val="00C26B7F"/>
    <w:rsid w:val="00C26C40"/>
    <w:rsid w:val="00C26CFE"/>
    <w:rsid w:val="00C27601"/>
    <w:rsid w:val="00C27D70"/>
    <w:rsid w:val="00C27E28"/>
    <w:rsid w:val="00C302FC"/>
    <w:rsid w:val="00C30E94"/>
    <w:rsid w:val="00C31310"/>
    <w:rsid w:val="00C3189C"/>
    <w:rsid w:val="00C31ED1"/>
    <w:rsid w:val="00C31F68"/>
    <w:rsid w:val="00C32529"/>
    <w:rsid w:val="00C32CE6"/>
    <w:rsid w:val="00C33341"/>
    <w:rsid w:val="00C33F50"/>
    <w:rsid w:val="00C33F5C"/>
    <w:rsid w:val="00C341D2"/>
    <w:rsid w:val="00C355A6"/>
    <w:rsid w:val="00C35E68"/>
    <w:rsid w:val="00C36F21"/>
    <w:rsid w:val="00C37C5C"/>
    <w:rsid w:val="00C37D5D"/>
    <w:rsid w:val="00C37D81"/>
    <w:rsid w:val="00C37DC7"/>
    <w:rsid w:val="00C37DD5"/>
    <w:rsid w:val="00C402CE"/>
    <w:rsid w:val="00C4119F"/>
    <w:rsid w:val="00C41439"/>
    <w:rsid w:val="00C424AD"/>
    <w:rsid w:val="00C425E1"/>
    <w:rsid w:val="00C43659"/>
    <w:rsid w:val="00C43AE3"/>
    <w:rsid w:val="00C43B2E"/>
    <w:rsid w:val="00C43E5F"/>
    <w:rsid w:val="00C43E7D"/>
    <w:rsid w:val="00C441D4"/>
    <w:rsid w:val="00C447B9"/>
    <w:rsid w:val="00C44AFA"/>
    <w:rsid w:val="00C44DF1"/>
    <w:rsid w:val="00C44EC8"/>
    <w:rsid w:val="00C452A6"/>
    <w:rsid w:val="00C4556E"/>
    <w:rsid w:val="00C459D4"/>
    <w:rsid w:val="00C4627E"/>
    <w:rsid w:val="00C463C5"/>
    <w:rsid w:val="00C463D9"/>
    <w:rsid w:val="00C46506"/>
    <w:rsid w:val="00C46912"/>
    <w:rsid w:val="00C46988"/>
    <w:rsid w:val="00C46A35"/>
    <w:rsid w:val="00C474EA"/>
    <w:rsid w:val="00C4779A"/>
    <w:rsid w:val="00C47905"/>
    <w:rsid w:val="00C47AAF"/>
    <w:rsid w:val="00C51014"/>
    <w:rsid w:val="00C51AEE"/>
    <w:rsid w:val="00C51E38"/>
    <w:rsid w:val="00C51E94"/>
    <w:rsid w:val="00C52494"/>
    <w:rsid w:val="00C52743"/>
    <w:rsid w:val="00C528D8"/>
    <w:rsid w:val="00C52907"/>
    <w:rsid w:val="00C53081"/>
    <w:rsid w:val="00C53484"/>
    <w:rsid w:val="00C53AEC"/>
    <w:rsid w:val="00C54732"/>
    <w:rsid w:val="00C5545F"/>
    <w:rsid w:val="00C55CD1"/>
    <w:rsid w:val="00C55D73"/>
    <w:rsid w:val="00C569DB"/>
    <w:rsid w:val="00C56AE6"/>
    <w:rsid w:val="00C56B8A"/>
    <w:rsid w:val="00C574EC"/>
    <w:rsid w:val="00C575AC"/>
    <w:rsid w:val="00C57A3F"/>
    <w:rsid w:val="00C57E99"/>
    <w:rsid w:val="00C6008A"/>
    <w:rsid w:val="00C601B4"/>
    <w:rsid w:val="00C607FD"/>
    <w:rsid w:val="00C60B1B"/>
    <w:rsid w:val="00C60F42"/>
    <w:rsid w:val="00C61228"/>
    <w:rsid w:val="00C6136C"/>
    <w:rsid w:val="00C615E8"/>
    <w:rsid w:val="00C617CC"/>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128"/>
    <w:rsid w:val="00C661A8"/>
    <w:rsid w:val="00C66638"/>
    <w:rsid w:val="00C669D6"/>
    <w:rsid w:val="00C67C9B"/>
    <w:rsid w:val="00C67E27"/>
    <w:rsid w:val="00C70085"/>
    <w:rsid w:val="00C70670"/>
    <w:rsid w:val="00C7135C"/>
    <w:rsid w:val="00C7160C"/>
    <w:rsid w:val="00C7184D"/>
    <w:rsid w:val="00C71A30"/>
    <w:rsid w:val="00C71B69"/>
    <w:rsid w:val="00C72325"/>
    <w:rsid w:val="00C7245F"/>
    <w:rsid w:val="00C72B90"/>
    <w:rsid w:val="00C72CA9"/>
    <w:rsid w:val="00C73055"/>
    <w:rsid w:val="00C73594"/>
    <w:rsid w:val="00C743DA"/>
    <w:rsid w:val="00C743E0"/>
    <w:rsid w:val="00C746BF"/>
    <w:rsid w:val="00C75013"/>
    <w:rsid w:val="00C75161"/>
    <w:rsid w:val="00C75259"/>
    <w:rsid w:val="00C752AB"/>
    <w:rsid w:val="00C759ED"/>
    <w:rsid w:val="00C75BCC"/>
    <w:rsid w:val="00C76181"/>
    <w:rsid w:val="00C766CD"/>
    <w:rsid w:val="00C766F1"/>
    <w:rsid w:val="00C76919"/>
    <w:rsid w:val="00C76B96"/>
    <w:rsid w:val="00C7730D"/>
    <w:rsid w:val="00C7732B"/>
    <w:rsid w:val="00C77BC2"/>
    <w:rsid w:val="00C80790"/>
    <w:rsid w:val="00C80F87"/>
    <w:rsid w:val="00C8113E"/>
    <w:rsid w:val="00C81144"/>
    <w:rsid w:val="00C81D31"/>
    <w:rsid w:val="00C81EE5"/>
    <w:rsid w:val="00C82807"/>
    <w:rsid w:val="00C83241"/>
    <w:rsid w:val="00C847FD"/>
    <w:rsid w:val="00C84C58"/>
    <w:rsid w:val="00C85082"/>
    <w:rsid w:val="00C8595B"/>
    <w:rsid w:val="00C85BC3"/>
    <w:rsid w:val="00C865C6"/>
    <w:rsid w:val="00C86996"/>
    <w:rsid w:val="00C86CEE"/>
    <w:rsid w:val="00C870DE"/>
    <w:rsid w:val="00C877DD"/>
    <w:rsid w:val="00C900FA"/>
    <w:rsid w:val="00C90235"/>
    <w:rsid w:val="00C9048C"/>
    <w:rsid w:val="00C91852"/>
    <w:rsid w:val="00C92C15"/>
    <w:rsid w:val="00C9365D"/>
    <w:rsid w:val="00C93790"/>
    <w:rsid w:val="00C939F7"/>
    <w:rsid w:val="00C93DE8"/>
    <w:rsid w:val="00C94041"/>
    <w:rsid w:val="00C94218"/>
    <w:rsid w:val="00C94393"/>
    <w:rsid w:val="00C94607"/>
    <w:rsid w:val="00C9469A"/>
    <w:rsid w:val="00C948FD"/>
    <w:rsid w:val="00C94C2B"/>
    <w:rsid w:val="00C95C4C"/>
    <w:rsid w:val="00C95E69"/>
    <w:rsid w:val="00C9632A"/>
    <w:rsid w:val="00C96507"/>
    <w:rsid w:val="00C968D5"/>
    <w:rsid w:val="00C968E5"/>
    <w:rsid w:val="00C97623"/>
    <w:rsid w:val="00C97E73"/>
    <w:rsid w:val="00C97FCB"/>
    <w:rsid w:val="00CA0297"/>
    <w:rsid w:val="00CA142C"/>
    <w:rsid w:val="00CA1645"/>
    <w:rsid w:val="00CA1E97"/>
    <w:rsid w:val="00CA23E3"/>
    <w:rsid w:val="00CA2406"/>
    <w:rsid w:val="00CA254C"/>
    <w:rsid w:val="00CA36EB"/>
    <w:rsid w:val="00CA39E6"/>
    <w:rsid w:val="00CA3D47"/>
    <w:rsid w:val="00CA3E6A"/>
    <w:rsid w:val="00CA49EC"/>
    <w:rsid w:val="00CA4F81"/>
    <w:rsid w:val="00CA52FE"/>
    <w:rsid w:val="00CA5607"/>
    <w:rsid w:val="00CA594C"/>
    <w:rsid w:val="00CA626E"/>
    <w:rsid w:val="00CA6345"/>
    <w:rsid w:val="00CA67CE"/>
    <w:rsid w:val="00CA7C41"/>
    <w:rsid w:val="00CA7DA8"/>
    <w:rsid w:val="00CB033C"/>
    <w:rsid w:val="00CB0950"/>
    <w:rsid w:val="00CB0F2A"/>
    <w:rsid w:val="00CB11DD"/>
    <w:rsid w:val="00CB1433"/>
    <w:rsid w:val="00CB2134"/>
    <w:rsid w:val="00CB2912"/>
    <w:rsid w:val="00CB3336"/>
    <w:rsid w:val="00CB3C3A"/>
    <w:rsid w:val="00CB3DC6"/>
    <w:rsid w:val="00CB47BA"/>
    <w:rsid w:val="00CB4D02"/>
    <w:rsid w:val="00CB507A"/>
    <w:rsid w:val="00CB6119"/>
    <w:rsid w:val="00CB6140"/>
    <w:rsid w:val="00CB63E4"/>
    <w:rsid w:val="00CB649B"/>
    <w:rsid w:val="00CB6B0F"/>
    <w:rsid w:val="00CB6CC0"/>
    <w:rsid w:val="00CB7022"/>
    <w:rsid w:val="00CB7A27"/>
    <w:rsid w:val="00CB7BA9"/>
    <w:rsid w:val="00CB7E33"/>
    <w:rsid w:val="00CC05A6"/>
    <w:rsid w:val="00CC0712"/>
    <w:rsid w:val="00CC0943"/>
    <w:rsid w:val="00CC0A28"/>
    <w:rsid w:val="00CC0AC7"/>
    <w:rsid w:val="00CC0DA4"/>
    <w:rsid w:val="00CC0EEE"/>
    <w:rsid w:val="00CC14D4"/>
    <w:rsid w:val="00CC1866"/>
    <w:rsid w:val="00CC2087"/>
    <w:rsid w:val="00CC24C9"/>
    <w:rsid w:val="00CC306D"/>
    <w:rsid w:val="00CC3237"/>
    <w:rsid w:val="00CC385F"/>
    <w:rsid w:val="00CC3905"/>
    <w:rsid w:val="00CC4170"/>
    <w:rsid w:val="00CC435B"/>
    <w:rsid w:val="00CC4387"/>
    <w:rsid w:val="00CC46DC"/>
    <w:rsid w:val="00CC5993"/>
    <w:rsid w:val="00CC5DCC"/>
    <w:rsid w:val="00CC6295"/>
    <w:rsid w:val="00CC67EC"/>
    <w:rsid w:val="00CC6D7B"/>
    <w:rsid w:val="00CC7716"/>
    <w:rsid w:val="00CC7C77"/>
    <w:rsid w:val="00CC7F9E"/>
    <w:rsid w:val="00CD01D2"/>
    <w:rsid w:val="00CD0214"/>
    <w:rsid w:val="00CD04C8"/>
    <w:rsid w:val="00CD07C1"/>
    <w:rsid w:val="00CD1151"/>
    <w:rsid w:val="00CD3F41"/>
    <w:rsid w:val="00CD4D1C"/>
    <w:rsid w:val="00CD5FE6"/>
    <w:rsid w:val="00CD605B"/>
    <w:rsid w:val="00CD6429"/>
    <w:rsid w:val="00CD674E"/>
    <w:rsid w:val="00CD6D01"/>
    <w:rsid w:val="00CD6F50"/>
    <w:rsid w:val="00CD7293"/>
    <w:rsid w:val="00CD73BD"/>
    <w:rsid w:val="00CD7514"/>
    <w:rsid w:val="00CE0FAE"/>
    <w:rsid w:val="00CE1635"/>
    <w:rsid w:val="00CE1C2F"/>
    <w:rsid w:val="00CE1D8F"/>
    <w:rsid w:val="00CE1F6A"/>
    <w:rsid w:val="00CE1F6D"/>
    <w:rsid w:val="00CE27BF"/>
    <w:rsid w:val="00CE2CA1"/>
    <w:rsid w:val="00CE3E7B"/>
    <w:rsid w:val="00CE3F01"/>
    <w:rsid w:val="00CE3F57"/>
    <w:rsid w:val="00CE4A0E"/>
    <w:rsid w:val="00CE4CBB"/>
    <w:rsid w:val="00CE505D"/>
    <w:rsid w:val="00CE574F"/>
    <w:rsid w:val="00CE5801"/>
    <w:rsid w:val="00CE58CD"/>
    <w:rsid w:val="00CE5A55"/>
    <w:rsid w:val="00CE5E9D"/>
    <w:rsid w:val="00CE6F82"/>
    <w:rsid w:val="00CE72FA"/>
    <w:rsid w:val="00CE75F5"/>
    <w:rsid w:val="00CE79E4"/>
    <w:rsid w:val="00CE7E86"/>
    <w:rsid w:val="00CE7F6B"/>
    <w:rsid w:val="00CF00C3"/>
    <w:rsid w:val="00CF0794"/>
    <w:rsid w:val="00CF0818"/>
    <w:rsid w:val="00CF093B"/>
    <w:rsid w:val="00CF09E7"/>
    <w:rsid w:val="00CF0CED"/>
    <w:rsid w:val="00CF0F2D"/>
    <w:rsid w:val="00CF1318"/>
    <w:rsid w:val="00CF184A"/>
    <w:rsid w:val="00CF2536"/>
    <w:rsid w:val="00CF2C16"/>
    <w:rsid w:val="00CF37FB"/>
    <w:rsid w:val="00CF3F29"/>
    <w:rsid w:val="00CF4314"/>
    <w:rsid w:val="00CF4B53"/>
    <w:rsid w:val="00CF4D31"/>
    <w:rsid w:val="00CF4EFD"/>
    <w:rsid w:val="00CF5BD4"/>
    <w:rsid w:val="00CF7791"/>
    <w:rsid w:val="00CF7949"/>
    <w:rsid w:val="00CF7DBE"/>
    <w:rsid w:val="00D00221"/>
    <w:rsid w:val="00D00482"/>
    <w:rsid w:val="00D0065F"/>
    <w:rsid w:val="00D01369"/>
    <w:rsid w:val="00D0269C"/>
    <w:rsid w:val="00D02B09"/>
    <w:rsid w:val="00D033E5"/>
    <w:rsid w:val="00D03578"/>
    <w:rsid w:val="00D042B3"/>
    <w:rsid w:val="00D04AB5"/>
    <w:rsid w:val="00D050AE"/>
    <w:rsid w:val="00D0561A"/>
    <w:rsid w:val="00D05878"/>
    <w:rsid w:val="00D058A2"/>
    <w:rsid w:val="00D05B32"/>
    <w:rsid w:val="00D06016"/>
    <w:rsid w:val="00D061C7"/>
    <w:rsid w:val="00D06705"/>
    <w:rsid w:val="00D067DB"/>
    <w:rsid w:val="00D06FAE"/>
    <w:rsid w:val="00D0720D"/>
    <w:rsid w:val="00D07290"/>
    <w:rsid w:val="00D07477"/>
    <w:rsid w:val="00D07AE8"/>
    <w:rsid w:val="00D07B6A"/>
    <w:rsid w:val="00D07B8F"/>
    <w:rsid w:val="00D1063C"/>
    <w:rsid w:val="00D10DDA"/>
    <w:rsid w:val="00D111B2"/>
    <w:rsid w:val="00D118E7"/>
    <w:rsid w:val="00D11B94"/>
    <w:rsid w:val="00D11FAA"/>
    <w:rsid w:val="00D1273B"/>
    <w:rsid w:val="00D130F4"/>
    <w:rsid w:val="00D13562"/>
    <w:rsid w:val="00D136BE"/>
    <w:rsid w:val="00D13EE6"/>
    <w:rsid w:val="00D14188"/>
    <w:rsid w:val="00D14359"/>
    <w:rsid w:val="00D14698"/>
    <w:rsid w:val="00D14D1D"/>
    <w:rsid w:val="00D14D58"/>
    <w:rsid w:val="00D159FA"/>
    <w:rsid w:val="00D161C4"/>
    <w:rsid w:val="00D17F5B"/>
    <w:rsid w:val="00D200F3"/>
    <w:rsid w:val="00D2015F"/>
    <w:rsid w:val="00D20532"/>
    <w:rsid w:val="00D2063C"/>
    <w:rsid w:val="00D20BFE"/>
    <w:rsid w:val="00D20DCE"/>
    <w:rsid w:val="00D2122F"/>
    <w:rsid w:val="00D214AA"/>
    <w:rsid w:val="00D21D47"/>
    <w:rsid w:val="00D22828"/>
    <w:rsid w:val="00D22AD2"/>
    <w:rsid w:val="00D22D5C"/>
    <w:rsid w:val="00D230C8"/>
    <w:rsid w:val="00D23E1B"/>
    <w:rsid w:val="00D241FE"/>
    <w:rsid w:val="00D245D2"/>
    <w:rsid w:val="00D24C96"/>
    <w:rsid w:val="00D24DC6"/>
    <w:rsid w:val="00D2532A"/>
    <w:rsid w:val="00D253CD"/>
    <w:rsid w:val="00D25692"/>
    <w:rsid w:val="00D25A3A"/>
    <w:rsid w:val="00D27499"/>
    <w:rsid w:val="00D27612"/>
    <w:rsid w:val="00D27C49"/>
    <w:rsid w:val="00D27CEF"/>
    <w:rsid w:val="00D27D54"/>
    <w:rsid w:val="00D27F74"/>
    <w:rsid w:val="00D30B88"/>
    <w:rsid w:val="00D30D5D"/>
    <w:rsid w:val="00D30FD3"/>
    <w:rsid w:val="00D315A9"/>
    <w:rsid w:val="00D319D9"/>
    <w:rsid w:val="00D31ACF"/>
    <w:rsid w:val="00D31AFD"/>
    <w:rsid w:val="00D31D5B"/>
    <w:rsid w:val="00D31EA0"/>
    <w:rsid w:val="00D32851"/>
    <w:rsid w:val="00D32C95"/>
    <w:rsid w:val="00D33762"/>
    <w:rsid w:val="00D342ED"/>
    <w:rsid w:val="00D34638"/>
    <w:rsid w:val="00D34ACA"/>
    <w:rsid w:val="00D34CA1"/>
    <w:rsid w:val="00D35671"/>
    <w:rsid w:val="00D3645E"/>
    <w:rsid w:val="00D37E3F"/>
    <w:rsid w:val="00D37FAB"/>
    <w:rsid w:val="00D40105"/>
    <w:rsid w:val="00D40430"/>
    <w:rsid w:val="00D40841"/>
    <w:rsid w:val="00D410BF"/>
    <w:rsid w:val="00D418E0"/>
    <w:rsid w:val="00D42669"/>
    <w:rsid w:val="00D42731"/>
    <w:rsid w:val="00D42C56"/>
    <w:rsid w:val="00D432D8"/>
    <w:rsid w:val="00D435EA"/>
    <w:rsid w:val="00D43ACD"/>
    <w:rsid w:val="00D43DD9"/>
    <w:rsid w:val="00D44002"/>
    <w:rsid w:val="00D44728"/>
    <w:rsid w:val="00D44BB1"/>
    <w:rsid w:val="00D4554B"/>
    <w:rsid w:val="00D455FB"/>
    <w:rsid w:val="00D459EC"/>
    <w:rsid w:val="00D460A6"/>
    <w:rsid w:val="00D4651C"/>
    <w:rsid w:val="00D46CF1"/>
    <w:rsid w:val="00D46F45"/>
    <w:rsid w:val="00D47BBE"/>
    <w:rsid w:val="00D50033"/>
    <w:rsid w:val="00D500A0"/>
    <w:rsid w:val="00D50508"/>
    <w:rsid w:val="00D510C1"/>
    <w:rsid w:val="00D5140F"/>
    <w:rsid w:val="00D517A5"/>
    <w:rsid w:val="00D51CFD"/>
    <w:rsid w:val="00D52053"/>
    <w:rsid w:val="00D52154"/>
    <w:rsid w:val="00D52364"/>
    <w:rsid w:val="00D528AE"/>
    <w:rsid w:val="00D548A3"/>
    <w:rsid w:val="00D553FF"/>
    <w:rsid w:val="00D55E69"/>
    <w:rsid w:val="00D56245"/>
    <w:rsid w:val="00D562E8"/>
    <w:rsid w:val="00D5634F"/>
    <w:rsid w:val="00D566EF"/>
    <w:rsid w:val="00D56B2A"/>
    <w:rsid w:val="00D56EC6"/>
    <w:rsid w:val="00D572A8"/>
    <w:rsid w:val="00D57A93"/>
    <w:rsid w:val="00D57D78"/>
    <w:rsid w:val="00D6022B"/>
    <w:rsid w:val="00D611D9"/>
    <w:rsid w:val="00D61554"/>
    <w:rsid w:val="00D61D53"/>
    <w:rsid w:val="00D61DD7"/>
    <w:rsid w:val="00D6230B"/>
    <w:rsid w:val="00D62506"/>
    <w:rsid w:val="00D63005"/>
    <w:rsid w:val="00D63B7F"/>
    <w:rsid w:val="00D63CCB"/>
    <w:rsid w:val="00D63D52"/>
    <w:rsid w:val="00D644A8"/>
    <w:rsid w:val="00D645C9"/>
    <w:rsid w:val="00D65865"/>
    <w:rsid w:val="00D65AE6"/>
    <w:rsid w:val="00D66397"/>
    <w:rsid w:val="00D66B81"/>
    <w:rsid w:val="00D70161"/>
    <w:rsid w:val="00D705E7"/>
    <w:rsid w:val="00D709C5"/>
    <w:rsid w:val="00D72767"/>
    <w:rsid w:val="00D72865"/>
    <w:rsid w:val="00D72CDE"/>
    <w:rsid w:val="00D72E97"/>
    <w:rsid w:val="00D73354"/>
    <w:rsid w:val="00D73683"/>
    <w:rsid w:val="00D73ABC"/>
    <w:rsid w:val="00D74644"/>
    <w:rsid w:val="00D75245"/>
    <w:rsid w:val="00D75454"/>
    <w:rsid w:val="00D75B87"/>
    <w:rsid w:val="00D75CEB"/>
    <w:rsid w:val="00D76D32"/>
    <w:rsid w:val="00D77545"/>
    <w:rsid w:val="00D77893"/>
    <w:rsid w:val="00D77BAA"/>
    <w:rsid w:val="00D77C94"/>
    <w:rsid w:val="00D80713"/>
    <w:rsid w:val="00D80D7A"/>
    <w:rsid w:val="00D811C2"/>
    <w:rsid w:val="00D816DF"/>
    <w:rsid w:val="00D81B9F"/>
    <w:rsid w:val="00D820D0"/>
    <w:rsid w:val="00D8243B"/>
    <w:rsid w:val="00D829D8"/>
    <w:rsid w:val="00D83051"/>
    <w:rsid w:val="00D8316E"/>
    <w:rsid w:val="00D83502"/>
    <w:rsid w:val="00D83615"/>
    <w:rsid w:val="00D83660"/>
    <w:rsid w:val="00D83846"/>
    <w:rsid w:val="00D83A16"/>
    <w:rsid w:val="00D8468E"/>
    <w:rsid w:val="00D84835"/>
    <w:rsid w:val="00D8574B"/>
    <w:rsid w:val="00D85BE9"/>
    <w:rsid w:val="00D85BF5"/>
    <w:rsid w:val="00D85CD4"/>
    <w:rsid w:val="00D862F0"/>
    <w:rsid w:val="00D867FE"/>
    <w:rsid w:val="00D87216"/>
    <w:rsid w:val="00D8727F"/>
    <w:rsid w:val="00D87DBA"/>
    <w:rsid w:val="00D87F33"/>
    <w:rsid w:val="00D90235"/>
    <w:rsid w:val="00D902EE"/>
    <w:rsid w:val="00D908AD"/>
    <w:rsid w:val="00D90D48"/>
    <w:rsid w:val="00D90FD7"/>
    <w:rsid w:val="00D916DB"/>
    <w:rsid w:val="00D920B4"/>
    <w:rsid w:val="00D92240"/>
    <w:rsid w:val="00D922FB"/>
    <w:rsid w:val="00D92B4E"/>
    <w:rsid w:val="00D92DC9"/>
    <w:rsid w:val="00D92FBB"/>
    <w:rsid w:val="00D9355A"/>
    <w:rsid w:val="00D9431B"/>
    <w:rsid w:val="00D94E2E"/>
    <w:rsid w:val="00D95263"/>
    <w:rsid w:val="00D95609"/>
    <w:rsid w:val="00D95B76"/>
    <w:rsid w:val="00D95B9A"/>
    <w:rsid w:val="00D95C39"/>
    <w:rsid w:val="00D95E29"/>
    <w:rsid w:val="00D95E57"/>
    <w:rsid w:val="00D95EAC"/>
    <w:rsid w:val="00D96093"/>
    <w:rsid w:val="00D96884"/>
    <w:rsid w:val="00D96D43"/>
    <w:rsid w:val="00D96D6D"/>
    <w:rsid w:val="00D97973"/>
    <w:rsid w:val="00DA0404"/>
    <w:rsid w:val="00DA07E2"/>
    <w:rsid w:val="00DA100D"/>
    <w:rsid w:val="00DA1126"/>
    <w:rsid w:val="00DA1704"/>
    <w:rsid w:val="00DA19D7"/>
    <w:rsid w:val="00DA1B6D"/>
    <w:rsid w:val="00DA2221"/>
    <w:rsid w:val="00DA2EDE"/>
    <w:rsid w:val="00DA35BE"/>
    <w:rsid w:val="00DA3EA9"/>
    <w:rsid w:val="00DA48B5"/>
    <w:rsid w:val="00DA4CE5"/>
    <w:rsid w:val="00DA548E"/>
    <w:rsid w:val="00DA5732"/>
    <w:rsid w:val="00DA5EB3"/>
    <w:rsid w:val="00DA6F24"/>
    <w:rsid w:val="00DB033F"/>
    <w:rsid w:val="00DB093F"/>
    <w:rsid w:val="00DB14B5"/>
    <w:rsid w:val="00DB197A"/>
    <w:rsid w:val="00DB2357"/>
    <w:rsid w:val="00DB261D"/>
    <w:rsid w:val="00DB2AD9"/>
    <w:rsid w:val="00DB2D35"/>
    <w:rsid w:val="00DB2D64"/>
    <w:rsid w:val="00DB32C6"/>
    <w:rsid w:val="00DB3929"/>
    <w:rsid w:val="00DB411D"/>
    <w:rsid w:val="00DB4582"/>
    <w:rsid w:val="00DB46A5"/>
    <w:rsid w:val="00DB5208"/>
    <w:rsid w:val="00DB5789"/>
    <w:rsid w:val="00DB5908"/>
    <w:rsid w:val="00DB5F57"/>
    <w:rsid w:val="00DB61FC"/>
    <w:rsid w:val="00DB70FF"/>
    <w:rsid w:val="00DB7828"/>
    <w:rsid w:val="00DC0000"/>
    <w:rsid w:val="00DC041D"/>
    <w:rsid w:val="00DC07EC"/>
    <w:rsid w:val="00DC0BA1"/>
    <w:rsid w:val="00DC135D"/>
    <w:rsid w:val="00DC1364"/>
    <w:rsid w:val="00DC1D17"/>
    <w:rsid w:val="00DC2071"/>
    <w:rsid w:val="00DC20A7"/>
    <w:rsid w:val="00DC294C"/>
    <w:rsid w:val="00DC36AA"/>
    <w:rsid w:val="00DC45FF"/>
    <w:rsid w:val="00DC49B0"/>
    <w:rsid w:val="00DC5057"/>
    <w:rsid w:val="00DC5364"/>
    <w:rsid w:val="00DC5D7A"/>
    <w:rsid w:val="00DC5EEA"/>
    <w:rsid w:val="00DC6254"/>
    <w:rsid w:val="00DC644A"/>
    <w:rsid w:val="00DC7763"/>
    <w:rsid w:val="00DC7A48"/>
    <w:rsid w:val="00DC7CB8"/>
    <w:rsid w:val="00DC7E26"/>
    <w:rsid w:val="00DD04BE"/>
    <w:rsid w:val="00DD07FB"/>
    <w:rsid w:val="00DD11A3"/>
    <w:rsid w:val="00DD11DB"/>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5A54"/>
    <w:rsid w:val="00DD607E"/>
    <w:rsid w:val="00DD64DE"/>
    <w:rsid w:val="00DD66D4"/>
    <w:rsid w:val="00DD6754"/>
    <w:rsid w:val="00DD7432"/>
    <w:rsid w:val="00DD74E7"/>
    <w:rsid w:val="00DE1858"/>
    <w:rsid w:val="00DE1906"/>
    <w:rsid w:val="00DE20A9"/>
    <w:rsid w:val="00DE21B9"/>
    <w:rsid w:val="00DE2578"/>
    <w:rsid w:val="00DE295E"/>
    <w:rsid w:val="00DE2D98"/>
    <w:rsid w:val="00DE3806"/>
    <w:rsid w:val="00DE3C59"/>
    <w:rsid w:val="00DE4A2C"/>
    <w:rsid w:val="00DE4C9C"/>
    <w:rsid w:val="00DE4D8B"/>
    <w:rsid w:val="00DE4ED1"/>
    <w:rsid w:val="00DE4F80"/>
    <w:rsid w:val="00DE59DF"/>
    <w:rsid w:val="00DE668B"/>
    <w:rsid w:val="00DE6A83"/>
    <w:rsid w:val="00DE6C82"/>
    <w:rsid w:val="00DE744E"/>
    <w:rsid w:val="00DE7A9D"/>
    <w:rsid w:val="00DE7D0E"/>
    <w:rsid w:val="00DF00EC"/>
    <w:rsid w:val="00DF053C"/>
    <w:rsid w:val="00DF0D52"/>
    <w:rsid w:val="00DF10A6"/>
    <w:rsid w:val="00DF1CEA"/>
    <w:rsid w:val="00DF25BC"/>
    <w:rsid w:val="00DF274B"/>
    <w:rsid w:val="00DF278B"/>
    <w:rsid w:val="00DF2839"/>
    <w:rsid w:val="00DF2D6C"/>
    <w:rsid w:val="00DF2D95"/>
    <w:rsid w:val="00DF2E4E"/>
    <w:rsid w:val="00DF33A2"/>
    <w:rsid w:val="00DF3612"/>
    <w:rsid w:val="00DF385E"/>
    <w:rsid w:val="00DF4B42"/>
    <w:rsid w:val="00DF5A0B"/>
    <w:rsid w:val="00DF61DC"/>
    <w:rsid w:val="00DF6256"/>
    <w:rsid w:val="00DF6DEF"/>
    <w:rsid w:val="00DF7725"/>
    <w:rsid w:val="00DF7780"/>
    <w:rsid w:val="00DF7C0A"/>
    <w:rsid w:val="00E0021A"/>
    <w:rsid w:val="00E0058C"/>
    <w:rsid w:val="00E00E82"/>
    <w:rsid w:val="00E01034"/>
    <w:rsid w:val="00E0124E"/>
    <w:rsid w:val="00E014D0"/>
    <w:rsid w:val="00E0164B"/>
    <w:rsid w:val="00E020D4"/>
    <w:rsid w:val="00E022B3"/>
    <w:rsid w:val="00E0240A"/>
    <w:rsid w:val="00E0245F"/>
    <w:rsid w:val="00E02B16"/>
    <w:rsid w:val="00E03177"/>
    <w:rsid w:val="00E03371"/>
    <w:rsid w:val="00E0391B"/>
    <w:rsid w:val="00E03FED"/>
    <w:rsid w:val="00E0449A"/>
    <w:rsid w:val="00E04A01"/>
    <w:rsid w:val="00E04D9B"/>
    <w:rsid w:val="00E04FA1"/>
    <w:rsid w:val="00E04FB3"/>
    <w:rsid w:val="00E057DA"/>
    <w:rsid w:val="00E05DF1"/>
    <w:rsid w:val="00E06001"/>
    <w:rsid w:val="00E0604B"/>
    <w:rsid w:val="00E065BD"/>
    <w:rsid w:val="00E066AD"/>
    <w:rsid w:val="00E0741F"/>
    <w:rsid w:val="00E0772F"/>
    <w:rsid w:val="00E0798B"/>
    <w:rsid w:val="00E07E8F"/>
    <w:rsid w:val="00E1031E"/>
    <w:rsid w:val="00E1079E"/>
    <w:rsid w:val="00E107BC"/>
    <w:rsid w:val="00E1237F"/>
    <w:rsid w:val="00E1267D"/>
    <w:rsid w:val="00E132F0"/>
    <w:rsid w:val="00E141BB"/>
    <w:rsid w:val="00E14530"/>
    <w:rsid w:val="00E14871"/>
    <w:rsid w:val="00E14A44"/>
    <w:rsid w:val="00E14B1D"/>
    <w:rsid w:val="00E14F89"/>
    <w:rsid w:val="00E15010"/>
    <w:rsid w:val="00E158FD"/>
    <w:rsid w:val="00E15D00"/>
    <w:rsid w:val="00E164D3"/>
    <w:rsid w:val="00E165D8"/>
    <w:rsid w:val="00E16612"/>
    <w:rsid w:val="00E16E32"/>
    <w:rsid w:val="00E200E4"/>
    <w:rsid w:val="00E20398"/>
    <w:rsid w:val="00E21EDD"/>
    <w:rsid w:val="00E22DFA"/>
    <w:rsid w:val="00E23832"/>
    <w:rsid w:val="00E23D96"/>
    <w:rsid w:val="00E2404F"/>
    <w:rsid w:val="00E24253"/>
    <w:rsid w:val="00E2456D"/>
    <w:rsid w:val="00E24BA1"/>
    <w:rsid w:val="00E24C43"/>
    <w:rsid w:val="00E2513A"/>
    <w:rsid w:val="00E25C4B"/>
    <w:rsid w:val="00E25DEE"/>
    <w:rsid w:val="00E2662D"/>
    <w:rsid w:val="00E26AA5"/>
    <w:rsid w:val="00E27294"/>
    <w:rsid w:val="00E27C03"/>
    <w:rsid w:val="00E27E03"/>
    <w:rsid w:val="00E30F45"/>
    <w:rsid w:val="00E30FDB"/>
    <w:rsid w:val="00E311F2"/>
    <w:rsid w:val="00E3130E"/>
    <w:rsid w:val="00E314C7"/>
    <w:rsid w:val="00E3176F"/>
    <w:rsid w:val="00E318F7"/>
    <w:rsid w:val="00E31C95"/>
    <w:rsid w:val="00E31F85"/>
    <w:rsid w:val="00E32B4B"/>
    <w:rsid w:val="00E32F3D"/>
    <w:rsid w:val="00E3307B"/>
    <w:rsid w:val="00E334F0"/>
    <w:rsid w:val="00E33546"/>
    <w:rsid w:val="00E33AA3"/>
    <w:rsid w:val="00E33B0D"/>
    <w:rsid w:val="00E33DE6"/>
    <w:rsid w:val="00E346BB"/>
    <w:rsid w:val="00E34768"/>
    <w:rsid w:val="00E34C7D"/>
    <w:rsid w:val="00E34F71"/>
    <w:rsid w:val="00E350C6"/>
    <w:rsid w:val="00E351F0"/>
    <w:rsid w:val="00E3578E"/>
    <w:rsid w:val="00E35C09"/>
    <w:rsid w:val="00E375BF"/>
    <w:rsid w:val="00E4022B"/>
    <w:rsid w:val="00E4093C"/>
    <w:rsid w:val="00E40EBC"/>
    <w:rsid w:val="00E40FCD"/>
    <w:rsid w:val="00E4147F"/>
    <w:rsid w:val="00E41536"/>
    <w:rsid w:val="00E4187B"/>
    <w:rsid w:val="00E418F3"/>
    <w:rsid w:val="00E41BD5"/>
    <w:rsid w:val="00E41E20"/>
    <w:rsid w:val="00E422E9"/>
    <w:rsid w:val="00E423BB"/>
    <w:rsid w:val="00E4248D"/>
    <w:rsid w:val="00E437FD"/>
    <w:rsid w:val="00E438A6"/>
    <w:rsid w:val="00E444D0"/>
    <w:rsid w:val="00E44614"/>
    <w:rsid w:val="00E446D9"/>
    <w:rsid w:val="00E4484F"/>
    <w:rsid w:val="00E449BB"/>
    <w:rsid w:val="00E44C19"/>
    <w:rsid w:val="00E44CCF"/>
    <w:rsid w:val="00E45544"/>
    <w:rsid w:val="00E45755"/>
    <w:rsid w:val="00E45CC6"/>
    <w:rsid w:val="00E45CCE"/>
    <w:rsid w:val="00E45DD9"/>
    <w:rsid w:val="00E465B9"/>
    <w:rsid w:val="00E46B36"/>
    <w:rsid w:val="00E47438"/>
    <w:rsid w:val="00E474CD"/>
    <w:rsid w:val="00E47920"/>
    <w:rsid w:val="00E479B1"/>
    <w:rsid w:val="00E479CC"/>
    <w:rsid w:val="00E5085B"/>
    <w:rsid w:val="00E50D49"/>
    <w:rsid w:val="00E50E27"/>
    <w:rsid w:val="00E50F4E"/>
    <w:rsid w:val="00E51360"/>
    <w:rsid w:val="00E513F4"/>
    <w:rsid w:val="00E51506"/>
    <w:rsid w:val="00E51980"/>
    <w:rsid w:val="00E528E9"/>
    <w:rsid w:val="00E52B0F"/>
    <w:rsid w:val="00E534D6"/>
    <w:rsid w:val="00E535F3"/>
    <w:rsid w:val="00E5425E"/>
    <w:rsid w:val="00E54EDD"/>
    <w:rsid w:val="00E55FBA"/>
    <w:rsid w:val="00E56011"/>
    <w:rsid w:val="00E56646"/>
    <w:rsid w:val="00E57090"/>
    <w:rsid w:val="00E57161"/>
    <w:rsid w:val="00E572A4"/>
    <w:rsid w:val="00E5750E"/>
    <w:rsid w:val="00E57B3E"/>
    <w:rsid w:val="00E601E4"/>
    <w:rsid w:val="00E60207"/>
    <w:rsid w:val="00E60BBC"/>
    <w:rsid w:val="00E6225D"/>
    <w:rsid w:val="00E62C67"/>
    <w:rsid w:val="00E63177"/>
    <w:rsid w:val="00E63E1F"/>
    <w:rsid w:val="00E63FB2"/>
    <w:rsid w:val="00E641C3"/>
    <w:rsid w:val="00E64550"/>
    <w:rsid w:val="00E65378"/>
    <w:rsid w:val="00E65461"/>
    <w:rsid w:val="00E65C4C"/>
    <w:rsid w:val="00E662F6"/>
    <w:rsid w:val="00E666BB"/>
    <w:rsid w:val="00E66F12"/>
    <w:rsid w:val="00E71149"/>
    <w:rsid w:val="00E71A68"/>
    <w:rsid w:val="00E7234E"/>
    <w:rsid w:val="00E72596"/>
    <w:rsid w:val="00E72C45"/>
    <w:rsid w:val="00E72DA3"/>
    <w:rsid w:val="00E731DB"/>
    <w:rsid w:val="00E73474"/>
    <w:rsid w:val="00E737A6"/>
    <w:rsid w:val="00E739CB"/>
    <w:rsid w:val="00E73D45"/>
    <w:rsid w:val="00E7411F"/>
    <w:rsid w:val="00E74467"/>
    <w:rsid w:val="00E747E9"/>
    <w:rsid w:val="00E74871"/>
    <w:rsid w:val="00E74AA1"/>
    <w:rsid w:val="00E74CFE"/>
    <w:rsid w:val="00E75044"/>
    <w:rsid w:val="00E75408"/>
    <w:rsid w:val="00E76912"/>
    <w:rsid w:val="00E7699F"/>
    <w:rsid w:val="00E76A20"/>
    <w:rsid w:val="00E76B18"/>
    <w:rsid w:val="00E76B28"/>
    <w:rsid w:val="00E76B65"/>
    <w:rsid w:val="00E76C08"/>
    <w:rsid w:val="00E7796C"/>
    <w:rsid w:val="00E77D65"/>
    <w:rsid w:val="00E77DDF"/>
    <w:rsid w:val="00E80211"/>
    <w:rsid w:val="00E805FB"/>
    <w:rsid w:val="00E80912"/>
    <w:rsid w:val="00E80A4B"/>
    <w:rsid w:val="00E8174F"/>
    <w:rsid w:val="00E81F05"/>
    <w:rsid w:val="00E82B16"/>
    <w:rsid w:val="00E82D6E"/>
    <w:rsid w:val="00E83090"/>
    <w:rsid w:val="00E830AA"/>
    <w:rsid w:val="00E83375"/>
    <w:rsid w:val="00E83530"/>
    <w:rsid w:val="00E83645"/>
    <w:rsid w:val="00E8398C"/>
    <w:rsid w:val="00E84724"/>
    <w:rsid w:val="00E85630"/>
    <w:rsid w:val="00E86649"/>
    <w:rsid w:val="00E867E8"/>
    <w:rsid w:val="00E877D8"/>
    <w:rsid w:val="00E8791E"/>
    <w:rsid w:val="00E9086C"/>
    <w:rsid w:val="00E90C9B"/>
    <w:rsid w:val="00E90F1C"/>
    <w:rsid w:val="00E91361"/>
    <w:rsid w:val="00E92936"/>
    <w:rsid w:val="00E93765"/>
    <w:rsid w:val="00E93B5A"/>
    <w:rsid w:val="00E93BDB"/>
    <w:rsid w:val="00E943E9"/>
    <w:rsid w:val="00E94DB8"/>
    <w:rsid w:val="00E951E1"/>
    <w:rsid w:val="00E9539C"/>
    <w:rsid w:val="00E957E8"/>
    <w:rsid w:val="00E95B02"/>
    <w:rsid w:val="00E96A86"/>
    <w:rsid w:val="00E96BEF"/>
    <w:rsid w:val="00E97606"/>
    <w:rsid w:val="00E9785E"/>
    <w:rsid w:val="00E978F9"/>
    <w:rsid w:val="00EA029E"/>
    <w:rsid w:val="00EA0535"/>
    <w:rsid w:val="00EA07AC"/>
    <w:rsid w:val="00EA08CA"/>
    <w:rsid w:val="00EA1A92"/>
    <w:rsid w:val="00EA1BF3"/>
    <w:rsid w:val="00EA20D8"/>
    <w:rsid w:val="00EA32A1"/>
    <w:rsid w:val="00EA35CA"/>
    <w:rsid w:val="00EA3FDE"/>
    <w:rsid w:val="00EA4ABE"/>
    <w:rsid w:val="00EA50FC"/>
    <w:rsid w:val="00EA5610"/>
    <w:rsid w:val="00EA6A5C"/>
    <w:rsid w:val="00EA6B3A"/>
    <w:rsid w:val="00EA6CCE"/>
    <w:rsid w:val="00EA73E6"/>
    <w:rsid w:val="00EA74DF"/>
    <w:rsid w:val="00EA769C"/>
    <w:rsid w:val="00EA77B7"/>
    <w:rsid w:val="00EB0347"/>
    <w:rsid w:val="00EB077D"/>
    <w:rsid w:val="00EB092C"/>
    <w:rsid w:val="00EB1307"/>
    <w:rsid w:val="00EB1D85"/>
    <w:rsid w:val="00EB277D"/>
    <w:rsid w:val="00EB3095"/>
    <w:rsid w:val="00EB3FF6"/>
    <w:rsid w:val="00EB4BCB"/>
    <w:rsid w:val="00EB4CFA"/>
    <w:rsid w:val="00EB5C34"/>
    <w:rsid w:val="00EB5CA8"/>
    <w:rsid w:val="00EB6025"/>
    <w:rsid w:val="00EB6A5D"/>
    <w:rsid w:val="00EB760C"/>
    <w:rsid w:val="00EB7D1B"/>
    <w:rsid w:val="00EC112C"/>
    <w:rsid w:val="00EC1C18"/>
    <w:rsid w:val="00EC1C43"/>
    <w:rsid w:val="00EC2A52"/>
    <w:rsid w:val="00EC2A6B"/>
    <w:rsid w:val="00EC2C2C"/>
    <w:rsid w:val="00EC4765"/>
    <w:rsid w:val="00EC53DE"/>
    <w:rsid w:val="00EC5B01"/>
    <w:rsid w:val="00EC61AC"/>
    <w:rsid w:val="00EC6580"/>
    <w:rsid w:val="00EC6763"/>
    <w:rsid w:val="00EC6D9B"/>
    <w:rsid w:val="00EC7846"/>
    <w:rsid w:val="00EC7937"/>
    <w:rsid w:val="00EC7DE1"/>
    <w:rsid w:val="00ED0751"/>
    <w:rsid w:val="00ED116E"/>
    <w:rsid w:val="00ED1AAF"/>
    <w:rsid w:val="00ED1C22"/>
    <w:rsid w:val="00ED1EED"/>
    <w:rsid w:val="00ED3D2C"/>
    <w:rsid w:val="00ED4E04"/>
    <w:rsid w:val="00ED4FD1"/>
    <w:rsid w:val="00ED508C"/>
    <w:rsid w:val="00ED5878"/>
    <w:rsid w:val="00ED587A"/>
    <w:rsid w:val="00ED6198"/>
    <w:rsid w:val="00ED710F"/>
    <w:rsid w:val="00ED730C"/>
    <w:rsid w:val="00ED76B2"/>
    <w:rsid w:val="00ED7842"/>
    <w:rsid w:val="00ED7A62"/>
    <w:rsid w:val="00ED7EC7"/>
    <w:rsid w:val="00EE0930"/>
    <w:rsid w:val="00EE0CA7"/>
    <w:rsid w:val="00EE14AA"/>
    <w:rsid w:val="00EE1DF1"/>
    <w:rsid w:val="00EE33A9"/>
    <w:rsid w:val="00EE3985"/>
    <w:rsid w:val="00EE3F67"/>
    <w:rsid w:val="00EE4293"/>
    <w:rsid w:val="00EE43D2"/>
    <w:rsid w:val="00EE489C"/>
    <w:rsid w:val="00EE4E38"/>
    <w:rsid w:val="00EE5801"/>
    <w:rsid w:val="00EE5876"/>
    <w:rsid w:val="00EE6B61"/>
    <w:rsid w:val="00EE72CB"/>
    <w:rsid w:val="00EE7323"/>
    <w:rsid w:val="00EE7909"/>
    <w:rsid w:val="00EE7F7E"/>
    <w:rsid w:val="00EF1059"/>
    <w:rsid w:val="00EF1E86"/>
    <w:rsid w:val="00EF261E"/>
    <w:rsid w:val="00EF2C43"/>
    <w:rsid w:val="00EF2C4B"/>
    <w:rsid w:val="00EF2FBB"/>
    <w:rsid w:val="00EF30A6"/>
    <w:rsid w:val="00EF33AC"/>
    <w:rsid w:val="00EF3B76"/>
    <w:rsid w:val="00EF3BF0"/>
    <w:rsid w:val="00EF402E"/>
    <w:rsid w:val="00EF455A"/>
    <w:rsid w:val="00EF66A4"/>
    <w:rsid w:val="00EF672F"/>
    <w:rsid w:val="00EF694A"/>
    <w:rsid w:val="00F004EC"/>
    <w:rsid w:val="00F0074E"/>
    <w:rsid w:val="00F00A82"/>
    <w:rsid w:val="00F01199"/>
    <w:rsid w:val="00F02509"/>
    <w:rsid w:val="00F0250D"/>
    <w:rsid w:val="00F0276C"/>
    <w:rsid w:val="00F02D83"/>
    <w:rsid w:val="00F035B4"/>
    <w:rsid w:val="00F0396F"/>
    <w:rsid w:val="00F051B5"/>
    <w:rsid w:val="00F051C6"/>
    <w:rsid w:val="00F05BE1"/>
    <w:rsid w:val="00F05D9A"/>
    <w:rsid w:val="00F06833"/>
    <w:rsid w:val="00F06A09"/>
    <w:rsid w:val="00F06B76"/>
    <w:rsid w:val="00F06E84"/>
    <w:rsid w:val="00F06EAF"/>
    <w:rsid w:val="00F07758"/>
    <w:rsid w:val="00F07779"/>
    <w:rsid w:val="00F07D98"/>
    <w:rsid w:val="00F10018"/>
    <w:rsid w:val="00F102FA"/>
    <w:rsid w:val="00F10FBA"/>
    <w:rsid w:val="00F1144C"/>
    <w:rsid w:val="00F11C37"/>
    <w:rsid w:val="00F126A7"/>
    <w:rsid w:val="00F1291B"/>
    <w:rsid w:val="00F12FAD"/>
    <w:rsid w:val="00F13DDC"/>
    <w:rsid w:val="00F143A8"/>
    <w:rsid w:val="00F14992"/>
    <w:rsid w:val="00F15031"/>
    <w:rsid w:val="00F15219"/>
    <w:rsid w:val="00F1556E"/>
    <w:rsid w:val="00F1585C"/>
    <w:rsid w:val="00F15DD6"/>
    <w:rsid w:val="00F15F4B"/>
    <w:rsid w:val="00F164D6"/>
    <w:rsid w:val="00F16521"/>
    <w:rsid w:val="00F1665B"/>
    <w:rsid w:val="00F1677F"/>
    <w:rsid w:val="00F17413"/>
    <w:rsid w:val="00F17ADB"/>
    <w:rsid w:val="00F2093F"/>
    <w:rsid w:val="00F20AB7"/>
    <w:rsid w:val="00F20D24"/>
    <w:rsid w:val="00F2158D"/>
    <w:rsid w:val="00F216D0"/>
    <w:rsid w:val="00F21744"/>
    <w:rsid w:val="00F219FD"/>
    <w:rsid w:val="00F21C58"/>
    <w:rsid w:val="00F21EC1"/>
    <w:rsid w:val="00F22114"/>
    <w:rsid w:val="00F222A1"/>
    <w:rsid w:val="00F227B3"/>
    <w:rsid w:val="00F22A5A"/>
    <w:rsid w:val="00F22BC1"/>
    <w:rsid w:val="00F2434F"/>
    <w:rsid w:val="00F2441E"/>
    <w:rsid w:val="00F24735"/>
    <w:rsid w:val="00F24A06"/>
    <w:rsid w:val="00F27144"/>
    <w:rsid w:val="00F27847"/>
    <w:rsid w:val="00F27E7C"/>
    <w:rsid w:val="00F304EC"/>
    <w:rsid w:val="00F30DC4"/>
    <w:rsid w:val="00F3154B"/>
    <w:rsid w:val="00F318F1"/>
    <w:rsid w:val="00F31FF9"/>
    <w:rsid w:val="00F327CC"/>
    <w:rsid w:val="00F32E14"/>
    <w:rsid w:val="00F33B18"/>
    <w:rsid w:val="00F35124"/>
    <w:rsid w:val="00F35E2D"/>
    <w:rsid w:val="00F36150"/>
    <w:rsid w:val="00F3651C"/>
    <w:rsid w:val="00F373F9"/>
    <w:rsid w:val="00F3764C"/>
    <w:rsid w:val="00F37D0D"/>
    <w:rsid w:val="00F37DDC"/>
    <w:rsid w:val="00F40400"/>
    <w:rsid w:val="00F4072A"/>
    <w:rsid w:val="00F40CDD"/>
    <w:rsid w:val="00F41531"/>
    <w:rsid w:val="00F416D6"/>
    <w:rsid w:val="00F42792"/>
    <w:rsid w:val="00F42D5D"/>
    <w:rsid w:val="00F43178"/>
    <w:rsid w:val="00F43187"/>
    <w:rsid w:val="00F43967"/>
    <w:rsid w:val="00F4403F"/>
    <w:rsid w:val="00F44292"/>
    <w:rsid w:val="00F45B46"/>
    <w:rsid w:val="00F45F5A"/>
    <w:rsid w:val="00F460D0"/>
    <w:rsid w:val="00F463A4"/>
    <w:rsid w:val="00F46DB0"/>
    <w:rsid w:val="00F46EA1"/>
    <w:rsid w:val="00F473A3"/>
    <w:rsid w:val="00F50C97"/>
    <w:rsid w:val="00F512A3"/>
    <w:rsid w:val="00F51452"/>
    <w:rsid w:val="00F5190A"/>
    <w:rsid w:val="00F51BC7"/>
    <w:rsid w:val="00F51C97"/>
    <w:rsid w:val="00F52C4F"/>
    <w:rsid w:val="00F53A6F"/>
    <w:rsid w:val="00F53E77"/>
    <w:rsid w:val="00F541A4"/>
    <w:rsid w:val="00F54470"/>
    <w:rsid w:val="00F54CF4"/>
    <w:rsid w:val="00F54D2D"/>
    <w:rsid w:val="00F5565F"/>
    <w:rsid w:val="00F55D32"/>
    <w:rsid w:val="00F55F4A"/>
    <w:rsid w:val="00F5625B"/>
    <w:rsid w:val="00F56318"/>
    <w:rsid w:val="00F5791C"/>
    <w:rsid w:val="00F57A32"/>
    <w:rsid w:val="00F57AD8"/>
    <w:rsid w:val="00F57CE2"/>
    <w:rsid w:val="00F57EA4"/>
    <w:rsid w:val="00F6030B"/>
    <w:rsid w:val="00F60693"/>
    <w:rsid w:val="00F6070D"/>
    <w:rsid w:val="00F6073C"/>
    <w:rsid w:val="00F60D9A"/>
    <w:rsid w:val="00F60E21"/>
    <w:rsid w:val="00F62101"/>
    <w:rsid w:val="00F62770"/>
    <w:rsid w:val="00F631EA"/>
    <w:rsid w:val="00F63A2E"/>
    <w:rsid w:val="00F64191"/>
    <w:rsid w:val="00F64D48"/>
    <w:rsid w:val="00F64FF5"/>
    <w:rsid w:val="00F65E19"/>
    <w:rsid w:val="00F66009"/>
    <w:rsid w:val="00F663B2"/>
    <w:rsid w:val="00F66431"/>
    <w:rsid w:val="00F66686"/>
    <w:rsid w:val="00F666BE"/>
    <w:rsid w:val="00F66701"/>
    <w:rsid w:val="00F67298"/>
    <w:rsid w:val="00F67867"/>
    <w:rsid w:val="00F67892"/>
    <w:rsid w:val="00F679B7"/>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572B"/>
    <w:rsid w:val="00F761D2"/>
    <w:rsid w:val="00F76336"/>
    <w:rsid w:val="00F7694F"/>
    <w:rsid w:val="00F76D28"/>
    <w:rsid w:val="00F76F96"/>
    <w:rsid w:val="00F76FF7"/>
    <w:rsid w:val="00F77991"/>
    <w:rsid w:val="00F77C00"/>
    <w:rsid w:val="00F80A43"/>
    <w:rsid w:val="00F80D6C"/>
    <w:rsid w:val="00F81288"/>
    <w:rsid w:val="00F814A1"/>
    <w:rsid w:val="00F81A2A"/>
    <w:rsid w:val="00F8228E"/>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87A08"/>
    <w:rsid w:val="00F90C1A"/>
    <w:rsid w:val="00F9147A"/>
    <w:rsid w:val="00F9228D"/>
    <w:rsid w:val="00F92D36"/>
    <w:rsid w:val="00F92DDE"/>
    <w:rsid w:val="00F93DD2"/>
    <w:rsid w:val="00F94AD2"/>
    <w:rsid w:val="00F95B9D"/>
    <w:rsid w:val="00F95C39"/>
    <w:rsid w:val="00F96F7F"/>
    <w:rsid w:val="00F97D35"/>
    <w:rsid w:val="00F97E60"/>
    <w:rsid w:val="00F97FCC"/>
    <w:rsid w:val="00FA0D37"/>
    <w:rsid w:val="00FA15A2"/>
    <w:rsid w:val="00FA1855"/>
    <w:rsid w:val="00FA1C9B"/>
    <w:rsid w:val="00FA1D5D"/>
    <w:rsid w:val="00FA23A7"/>
    <w:rsid w:val="00FA2538"/>
    <w:rsid w:val="00FA38BF"/>
    <w:rsid w:val="00FA405B"/>
    <w:rsid w:val="00FA4289"/>
    <w:rsid w:val="00FA4E5C"/>
    <w:rsid w:val="00FA5024"/>
    <w:rsid w:val="00FA5671"/>
    <w:rsid w:val="00FA5F8E"/>
    <w:rsid w:val="00FA67F2"/>
    <w:rsid w:val="00FA6A6E"/>
    <w:rsid w:val="00FA76B5"/>
    <w:rsid w:val="00FA7AB9"/>
    <w:rsid w:val="00FB04E4"/>
    <w:rsid w:val="00FB050A"/>
    <w:rsid w:val="00FB0A62"/>
    <w:rsid w:val="00FB0BBD"/>
    <w:rsid w:val="00FB103D"/>
    <w:rsid w:val="00FB121A"/>
    <w:rsid w:val="00FB246C"/>
    <w:rsid w:val="00FB2ABB"/>
    <w:rsid w:val="00FB2D0E"/>
    <w:rsid w:val="00FB310F"/>
    <w:rsid w:val="00FB3139"/>
    <w:rsid w:val="00FB3953"/>
    <w:rsid w:val="00FB3E00"/>
    <w:rsid w:val="00FB4037"/>
    <w:rsid w:val="00FB4B03"/>
    <w:rsid w:val="00FB5016"/>
    <w:rsid w:val="00FB56AF"/>
    <w:rsid w:val="00FB5730"/>
    <w:rsid w:val="00FB684C"/>
    <w:rsid w:val="00FB69C1"/>
    <w:rsid w:val="00FB7C8C"/>
    <w:rsid w:val="00FC0A13"/>
    <w:rsid w:val="00FC1257"/>
    <w:rsid w:val="00FC2168"/>
    <w:rsid w:val="00FC222C"/>
    <w:rsid w:val="00FC2499"/>
    <w:rsid w:val="00FC25BD"/>
    <w:rsid w:val="00FC26BF"/>
    <w:rsid w:val="00FC2C43"/>
    <w:rsid w:val="00FC2E16"/>
    <w:rsid w:val="00FC2FA4"/>
    <w:rsid w:val="00FC31D8"/>
    <w:rsid w:val="00FC34E1"/>
    <w:rsid w:val="00FC38D8"/>
    <w:rsid w:val="00FC43BD"/>
    <w:rsid w:val="00FC45E3"/>
    <w:rsid w:val="00FC4E40"/>
    <w:rsid w:val="00FC55A9"/>
    <w:rsid w:val="00FC6270"/>
    <w:rsid w:val="00FC62A3"/>
    <w:rsid w:val="00FC6C8E"/>
    <w:rsid w:val="00FC7150"/>
    <w:rsid w:val="00FC7466"/>
    <w:rsid w:val="00FD14F2"/>
    <w:rsid w:val="00FD174F"/>
    <w:rsid w:val="00FD17E3"/>
    <w:rsid w:val="00FD187A"/>
    <w:rsid w:val="00FD1C84"/>
    <w:rsid w:val="00FD1D29"/>
    <w:rsid w:val="00FD1E5A"/>
    <w:rsid w:val="00FD249C"/>
    <w:rsid w:val="00FD321E"/>
    <w:rsid w:val="00FD3C16"/>
    <w:rsid w:val="00FD3DCE"/>
    <w:rsid w:val="00FD4301"/>
    <w:rsid w:val="00FD44E6"/>
    <w:rsid w:val="00FD4A01"/>
    <w:rsid w:val="00FD5D7E"/>
    <w:rsid w:val="00FD5E2B"/>
    <w:rsid w:val="00FD6198"/>
    <w:rsid w:val="00FD6326"/>
    <w:rsid w:val="00FD6328"/>
    <w:rsid w:val="00FD7BB3"/>
    <w:rsid w:val="00FD7C54"/>
    <w:rsid w:val="00FD7C92"/>
    <w:rsid w:val="00FD7CFC"/>
    <w:rsid w:val="00FE0183"/>
    <w:rsid w:val="00FE0891"/>
    <w:rsid w:val="00FE1561"/>
    <w:rsid w:val="00FE16A7"/>
    <w:rsid w:val="00FE1E79"/>
    <w:rsid w:val="00FE1EDB"/>
    <w:rsid w:val="00FE23EF"/>
    <w:rsid w:val="00FE24A2"/>
    <w:rsid w:val="00FE2767"/>
    <w:rsid w:val="00FE2D1C"/>
    <w:rsid w:val="00FE4AFD"/>
    <w:rsid w:val="00FE5FA3"/>
    <w:rsid w:val="00FE603B"/>
    <w:rsid w:val="00FE6C45"/>
    <w:rsid w:val="00FE6CAD"/>
    <w:rsid w:val="00FE71AA"/>
    <w:rsid w:val="00FE771D"/>
    <w:rsid w:val="00FE7AD8"/>
    <w:rsid w:val="00FF06BC"/>
    <w:rsid w:val="00FF0D74"/>
    <w:rsid w:val="00FF0DB2"/>
    <w:rsid w:val="00FF1225"/>
    <w:rsid w:val="00FF132D"/>
    <w:rsid w:val="00FF2909"/>
    <w:rsid w:val="00FF31CF"/>
    <w:rsid w:val="00FF3244"/>
    <w:rsid w:val="00FF39F9"/>
    <w:rsid w:val="00FF457B"/>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EE6A3AF"/>
  <w15:docId w15:val="{D049DB04-B000-404C-B5E5-90558D79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261D"/>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link w:val="SoggettocommentoCarattere"/>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character" w:customStyle="1" w:styleId="SoggettocommentoCarattere">
    <w:name w:val="Soggetto commento Carattere"/>
    <w:link w:val="Soggettocommento"/>
    <w:rsid w:val="009777F8"/>
    <w:rPr>
      <w:rFonts w:ascii="Arial" w:hAnsi="Arial"/>
      <w:b/>
      <w:bCs/>
      <w:noProof/>
      <w:lang w:val="en-US" w:eastAsia="en-US"/>
    </w:rPr>
  </w:style>
  <w:style w:type="character" w:customStyle="1" w:styleId="text">
    <w:name w:val="text"/>
    <w:basedOn w:val="Carpredefinitoparagrafo"/>
    <w:rsid w:val="00281ACC"/>
  </w:style>
  <w:style w:type="numbering" w:customStyle="1" w:styleId="Formatvorlage1">
    <w:name w:val="Formatvorlage1"/>
    <w:uiPriority w:val="99"/>
    <w:rsid w:val="0079397C"/>
    <w:pPr>
      <w:numPr>
        <w:numId w:val="14"/>
      </w:numPr>
    </w:pPr>
  </w:style>
  <w:style w:type="numbering" w:customStyle="1" w:styleId="Formatvorlage2">
    <w:name w:val="Formatvorlage2"/>
    <w:uiPriority w:val="99"/>
    <w:rsid w:val="00652DB8"/>
    <w:pPr>
      <w:numPr>
        <w:numId w:val="38"/>
      </w:numPr>
    </w:pPr>
  </w:style>
  <w:style w:type="paragraph" w:customStyle="1" w:styleId="Paragrafoelenco1">
    <w:name w:val="Paragrafo elenco1"/>
    <w:basedOn w:val="Normale"/>
    <w:uiPriority w:val="34"/>
    <w:qFormat/>
    <w:rsid w:val="007A0B45"/>
    <w:pPr>
      <w:ind w:left="708"/>
    </w:pPr>
    <w:rPr>
      <w:rFonts w:ascii="Times New Roman" w:hAnsi="Times New Roman"/>
      <w:noProof w:val="0"/>
      <w:sz w:val="24"/>
      <w:lang w:val="it-IT" w:eastAsia="it-IT"/>
    </w:rPr>
  </w:style>
  <w:style w:type="paragraph" w:customStyle="1" w:styleId="Kritzmit">
    <w:name w:val="Kritz mit"/>
    <w:basedOn w:val="Normale"/>
    <w:rsid w:val="000A0A89"/>
    <w:pPr>
      <w:tabs>
        <w:tab w:val="num" w:pos="360"/>
      </w:tabs>
      <w:spacing w:after="120"/>
      <w:ind w:left="360" w:hanging="360"/>
    </w:pPr>
    <w:rPr>
      <w:rFonts w:ascii="Tahoma" w:hAnsi="Tahoma"/>
      <w:noProof w:val="0"/>
      <w:lang w:val="de-DE" w:eastAsia="de-CH"/>
    </w:rPr>
  </w:style>
  <w:style w:type="paragraph" w:customStyle="1" w:styleId="xmsonormal">
    <w:name w:val="x_msonormal"/>
    <w:basedOn w:val="Normale"/>
    <w:rsid w:val="00CA6345"/>
    <w:rPr>
      <w:rFonts w:ascii="Calibri" w:eastAsiaTheme="minorHAnsi" w:hAnsi="Calibri" w:cs="Calibri"/>
      <w:noProof w:val="0"/>
      <w:sz w:val="22"/>
      <w:szCs w:val="22"/>
      <w:lang w:val="it-IT" w:eastAsia="it-IT"/>
    </w:rPr>
  </w:style>
  <w:style w:type="character" w:customStyle="1" w:styleId="NichtaufgelsteErwhnung1">
    <w:name w:val="Nicht aufgelöste Erwähnung1"/>
    <w:basedOn w:val="Carpredefinitoparagrafo"/>
    <w:uiPriority w:val="99"/>
    <w:semiHidden/>
    <w:unhideWhenUsed/>
    <w:rsid w:val="009229C3"/>
    <w:rPr>
      <w:color w:val="605E5C"/>
      <w:shd w:val="clear" w:color="auto" w:fill="E1DFDD"/>
    </w:rPr>
  </w:style>
  <w:style w:type="character" w:customStyle="1" w:styleId="Menzionenonrisolta2">
    <w:name w:val="Menzione non risolta2"/>
    <w:basedOn w:val="Carpredefinitoparagrafo"/>
    <w:uiPriority w:val="99"/>
    <w:semiHidden/>
    <w:unhideWhenUsed/>
    <w:rsid w:val="00DC07EC"/>
    <w:rPr>
      <w:color w:val="605E5C"/>
      <w:shd w:val="clear" w:color="auto" w:fill="E1DFDD"/>
    </w:rPr>
  </w:style>
  <w:style w:type="paragraph" w:styleId="Revisione">
    <w:name w:val="Revision"/>
    <w:hidden/>
    <w:uiPriority w:val="99"/>
    <w:semiHidden/>
    <w:rsid w:val="00546EDA"/>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366">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7310675">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313">
      <w:bodyDiv w:val="1"/>
      <w:marLeft w:val="0"/>
      <w:marRight w:val="0"/>
      <w:marTop w:val="0"/>
      <w:marBottom w:val="0"/>
      <w:divBdr>
        <w:top w:val="none" w:sz="0" w:space="0" w:color="auto"/>
        <w:left w:val="none" w:sz="0" w:space="0" w:color="auto"/>
        <w:bottom w:val="none" w:sz="0" w:space="0" w:color="auto"/>
        <w:right w:val="none" w:sz="0" w:space="0" w:color="auto"/>
      </w:divBdr>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69841411">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0929348">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93629605">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3410019">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11442291">
      <w:bodyDiv w:val="1"/>
      <w:marLeft w:val="0"/>
      <w:marRight w:val="0"/>
      <w:marTop w:val="0"/>
      <w:marBottom w:val="0"/>
      <w:divBdr>
        <w:top w:val="none" w:sz="0" w:space="0" w:color="auto"/>
        <w:left w:val="none" w:sz="0" w:space="0" w:color="auto"/>
        <w:bottom w:val="none" w:sz="0" w:space="0" w:color="auto"/>
        <w:right w:val="none" w:sz="0" w:space="0" w:color="auto"/>
      </w:divBdr>
      <w:divsChild>
        <w:div w:id="1444693753">
          <w:marLeft w:val="0"/>
          <w:marRight w:val="0"/>
          <w:marTop w:val="0"/>
          <w:marBottom w:val="0"/>
          <w:divBdr>
            <w:top w:val="none" w:sz="0" w:space="0" w:color="auto"/>
            <w:left w:val="none" w:sz="0" w:space="0" w:color="auto"/>
            <w:bottom w:val="none" w:sz="0" w:space="0" w:color="auto"/>
            <w:right w:val="none" w:sz="0" w:space="0" w:color="auto"/>
          </w:divBdr>
        </w:div>
      </w:divsChild>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2017015">
      <w:bodyDiv w:val="1"/>
      <w:marLeft w:val="0"/>
      <w:marRight w:val="0"/>
      <w:marTop w:val="0"/>
      <w:marBottom w:val="0"/>
      <w:divBdr>
        <w:top w:val="none" w:sz="0" w:space="0" w:color="auto"/>
        <w:left w:val="none" w:sz="0" w:space="0" w:color="auto"/>
        <w:bottom w:val="none" w:sz="0" w:space="0" w:color="auto"/>
        <w:right w:val="none" w:sz="0" w:space="0" w:color="auto"/>
      </w:divBdr>
    </w:div>
    <w:div w:id="1907183846">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4894900">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5245095">
      <w:bodyDiv w:val="1"/>
      <w:marLeft w:val="0"/>
      <w:marRight w:val="0"/>
      <w:marTop w:val="0"/>
      <w:marBottom w:val="0"/>
      <w:divBdr>
        <w:top w:val="none" w:sz="0" w:space="0" w:color="auto"/>
        <w:left w:val="none" w:sz="0" w:space="0" w:color="auto"/>
        <w:bottom w:val="none" w:sz="0" w:space="0" w:color="auto"/>
        <w:right w:val="none" w:sz="0" w:space="0" w:color="auto"/>
      </w:divBdr>
      <w:divsChild>
        <w:div w:id="477183921">
          <w:marLeft w:val="0"/>
          <w:marRight w:val="0"/>
          <w:marTop w:val="0"/>
          <w:marBottom w:val="0"/>
          <w:divBdr>
            <w:top w:val="none" w:sz="0" w:space="0" w:color="auto"/>
            <w:left w:val="none" w:sz="0" w:space="0" w:color="auto"/>
            <w:bottom w:val="none" w:sz="0" w:space="0" w:color="auto"/>
            <w:right w:val="none" w:sz="0" w:space="0" w:color="auto"/>
          </w:divBdr>
        </w:div>
      </w:divsChild>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usschreibungen-suedtirol.it/pleiade/comune/bolzano/documenti/DeliberaGP_778_2018.pdf" TargetMode="External"/><Relationship Id="rId26" Type="http://schemas.openxmlformats.org/officeDocument/2006/relationships/hyperlink" Target="http://www.provincia.bz.it/lavoro-economia/lavoro/leggi-contratti-collettivi/sicurezza-lavoro-leggi.asp" TargetMode="External"/><Relationship Id="rId39" Type="http://schemas.openxmlformats.org/officeDocument/2006/relationships/hyperlink" Target="http://www.bandi-altoadige.it" TargetMode="External"/><Relationship Id="rId21" Type="http://schemas.openxmlformats.org/officeDocument/2006/relationships/hyperlink" Target="http://aov.provinz.bz.it" TargetMode="External"/><Relationship Id="rId34" Type="http://schemas.openxmlformats.org/officeDocument/2006/relationships/hyperlink" Target="http://www.ausschreibungen-suedtirol.it" TargetMode="External"/><Relationship Id="rId42" Type="http://schemas.openxmlformats.org/officeDocument/2006/relationships/hyperlink" Target="mailto:help@sinfotel.bz.it" TargetMode="External"/><Relationship Id="rId47" Type="http://schemas.openxmlformats.org/officeDocument/2006/relationships/hyperlink" Target="http://www.bandi-altoadige.it/" TargetMode="External"/><Relationship Id="rId50" Type="http://schemas.openxmlformats.org/officeDocument/2006/relationships/hyperlink" Target="http://www.ausschreibungen-suedtirol.it" TargetMode="External"/><Relationship Id="rId55" Type="http://schemas.openxmlformats.org/officeDocument/2006/relationships/hyperlink" Target="http://www.provincia.bz.it/lavoro-economia/appalti/documentazione-gara/disciplinari-e-allegati.asp" TargetMode="External"/><Relationship Id="rId63" Type="http://schemas.openxmlformats.org/officeDocument/2006/relationships/hyperlink" Target="http://www.anticorruzione.it/portal/public/classic/Servizi/ServiziOnline/Portaledeipagamenti" TargetMode="External"/><Relationship Id="rId68" Type="http://schemas.openxmlformats.org/officeDocument/2006/relationships/hyperlink" Target="http://www.bandi-altoadige.it"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ausschreibungen-suedtirol.it/pleiade/comune/bolzano/documenti/Linee_guida_ANAC_1.pdf" TargetMode="External"/><Relationship Id="rId29" Type="http://schemas.openxmlformats.org/officeDocument/2006/relationships/hyperlink" Target="http://www.ausschreibungen-suedtirol.it" TargetMode="External"/><Relationship Id="rId11" Type="http://schemas.openxmlformats.org/officeDocument/2006/relationships/footer" Target="footer1.xml"/><Relationship Id="rId24" Type="http://schemas.openxmlformats.org/officeDocument/2006/relationships/hyperlink" Target="http://acp.provincia.bz.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ausschreibungen-suedtirol.it" TargetMode="External"/><Relationship Id="rId40" Type="http://schemas.openxmlformats.org/officeDocument/2006/relationships/hyperlink" Target="http://www.ausschreibungen-suedtirol.it" TargetMode="External"/><Relationship Id="rId45" Type="http://schemas.openxmlformats.org/officeDocument/2006/relationships/hyperlink" Target="http://www.agid.gov.it" TargetMode="External"/><Relationship Id="rId53" Type="http://schemas.openxmlformats.org/officeDocument/2006/relationships/hyperlink" Target="http://www.bosettiegatti.eu/info/norme/statali/2016_0050_2017.htm" TargetMode="External"/><Relationship Id="rId58" Type="http://schemas.openxmlformats.org/officeDocument/2006/relationships/hyperlink" Target="http://www.bancaditalia.it/compiti/vigilanza/intermediari/index.html" TargetMode="External"/><Relationship Id="rId66" Type="http://schemas.openxmlformats.org/officeDocument/2006/relationships/hyperlink" Target="http://www.ausschreibungen-suedtirol.it" TargetMode="External"/><Relationship Id="rId7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ausschreibungen-suedtirol.it/pleiade/comune/bolzano/documenti/Linee_guida_ANAC_1.pdf" TargetMode="External"/><Relationship Id="rId23" Type="http://schemas.openxmlformats.org/officeDocument/2006/relationships/hyperlink" Target="http://www.provinz.bz.it/arbeit-wirtschaft/arbeit/gesetze-kollektivvertraege/arbeitssicherheit-gesetzestexte.asp" TargetMode="External"/><Relationship Id="rId28" Type="http://schemas.openxmlformats.org/officeDocument/2006/relationships/hyperlink" Target="http://www.bandi-altoadige.it" TargetMode="External"/><Relationship Id="rId36" Type="http://schemas.openxmlformats.org/officeDocument/2006/relationships/hyperlink" Target="http://www.ausschreibungen-suedtirol.it" TargetMode="External"/><Relationship Id="rId49" Type="http://schemas.openxmlformats.org/officeDocument/2006/relationships/hyperlink" Target="mailto:help@sinfotel.bz.it" TargetMode="External"/><Relationship Id="rId57" Type="http://schemas.openxmlformats.org/officeDocument/2006/relationships/hyperlink" Target="https://it.epays.it/" TargetMode="External"/><Relationship Id="rId61" Type="http://schemas.openxmlformats.org/officeDocument/2006/relationships/hyperlink" Target="http://www.ivass.it/ivass/imprese_jsp/HomePage.jsp" TargetMode="External"/><Relationship Id="rId10" Type="http://schemas.openxmlformats.org/officeDocument/2006/relationships/header" Target="header2.xml"/><Relationship Id="rId19" Type="http://schemas.openxmlformats.org/officeDocument/2006/relationships/hyperlink" Target="https://www.ausschreibungen-suedtirol.it/pleiade/comune/bolzano/documenti/DeliberaGP_780_2018.pdf" TargetMode="External"/><Relationship Id="rId31" Type="http://schemas.openxmlformats.org/officeDocument/2006/relationships/hyperlink" Target="http://www.bandi-altoadige.it" TargetMode="External"/><Relationship Id="rId44" Type="http://schemas.openxmlformats.org/officeDocument/2006/relationships/hyperlink" Target="http://www.microsoft.com/windows/ie/downloads/recommended/128bit/default.mspx" TargetMode="External"/><Relationship Id="rId52" Type="http://schemas.openxmlformats.org/officeDocument/2006/relationships/hyperlink" Target="http://www.ausschreibungen-suedtirol.it" TargetMode="External"/><Relationship Id="rId60" Type="http://schemas.openxmlformats.org/officeDocument/2006/relationships/hyperlink" Target="http://www.bancaditalia.it/compiti/vigilanza/avvisi-pub/soggetti-non-%20legittimati/Intermediari_non_abilitati.pdf" TargetMode="External"/><Relationship Id="rId65" Type="http://schemas.openxmlformats.org/officeDocument/2006/relationships/hyperlink" Target="http://www.pagopa.gov.it" TargetMode="External"/><Relationship Id="rId73"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provinz.bz.it/arbeit-wirtschaft/ausschreibungen/vertragsunterlagen.asp" TargetMode="External"/><Relationship Id="rId27" Type="http://schemas.openxmlformats.org/officeDocument/2006/relationships/hyperlink" Target="http://www.ausschreibungen-suedtirol.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microsoft.com/windows/ie/downloads/recommended/128bit/default.mspx" TargetMode="External"/><Relationship Id="rId48" Type="http://schemas.openxmlformats.org/officeDocument/2006/relationships/hyperlink" Target="mailto:help@sinfotel.bz.it" TargetMode="External"/><Relationship Id="rId56" Type="http://schemas.openxmlformats.org/officeDocument/2006/relationships/hyperlink" Target="https://de.epays.it/" TargetMode="External"/><Relationship Id="rId64" Type="http://schemas.openxmlformats.org/officeDocument/2006/relationships/hyperlink" Target="http://www.pagopa.gov.it" TargetMode="External"/><Relationship Id="rId69" Type="http://schemas.openxmlformats.org/officeDocument/2006/relationships/hyperlink" Target="http://www.bandi-altoadige.it"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bandi-altoadige.it" TargetMode="Externa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usschreibungen-suedtirol.it/pleiade/comune/bolzano/documenti/DeliberaGP_778_2018.pdf" TargetMode="External"/><Relationship Id="rId25" Type="http://schemas.openxmlformats.org/officeDocument/2006/relationships/hyperlink" Target="http://www.provincia.bz.it/lavoro-economia/appalti/documentazione_contrattuale.asp" TargetMode="External"/><Relationship Id="rId33" Type="http://schemas.openxmlformats.org/officeDocument/2006/relationships/hyperlink" Target="http://www.ausschreibungen-suedtirol.it" TargetMode="External"/><Relationship Id="rId38" Type="http://schemas.openxmlformats.org/officeDocument/2006/relationships/hyperlink" Target="http://www.bandi-altoadige.it" TargetMode="External"/><Relationship Id="rId46" Type="http://schemas.openxmlformats.org/officeDocument/2006/relationships/hyperlink" Target="http://www.ausschreibungen-suedtirol.it" TargetMode="External"/><Relationship Id="rId59" Type="http://schemas.openxmlformats.org/officeDocument/2006/relationships/hyperlink" Target="http://www.bancaditalia.it/compiti/vigilanza/avvisi-pub/garanzie-finanziarie/" TargetMode="External"/><Relationship Id="rId67" Type="http://schemas.openxmlformats.org/officeDocument/2006/relationships/hyperlink" Target="http://www.bandi-altoadige.it" TargetMode="External"/><Relationship Id="rId20" Type="http://schemas.openxmlformats.org/officeDocument/2006/relationships/hyperlink" Target="https://www.ausschreibungen-suedtirol.it/pleiade/comune/bolzano/documenti/DeliberaGP_780_2018.pdf" TargetMode="External"/><Relationship Id="rId41" Type="http://schemas.openxmlformats.org/officeDocument/2006/relationships/hyperlink" Target="mailto:help@sinfotel.bz.it" TargetMode="External"/><Relationship Id="rId54" Type="http://schemas.openxmlformats.org/officeDocument/2006/relationships/hyperlink" Target="http://www.provinz.bz.it/arbeit-wirtschaft/ausschreibungen/ausschreibungsunterlagen/ausschreibungsbedingungen-anlagen.asp" TargetMode="External"/><Relationship Id="rId62" Type="http://schemas.openxmlformats.org/officeDocument/2006/relationships/hyperlink" Target="http://www.anticorruzione.it/portal/public/classic/Servizi/ServiziOnline/Portaledeipagamenti" TargetMode="External"/><Relationship Id="rId70" Type="http://schemas.openxmlformats.org/officeDocument/2006/relationships/header" Target="header4.xm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http://aov.provinz.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81A6B-AB4D-4751-AB9A-32DBED79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61196</Words>
  <Characters>348823</Characters>
  <Application>Microsoft Office Word</Application>
  <DocSecurity>0</DocSecurity>
  <Lines>2906</Lines>
  <Paragraphs>818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409201</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creator>Filippi, Valeria</dc:creator>
  <cp:lastModifiedBy>Filippi, Valeria</cp:lastModifiedBy>
  <cp:revision>27</cp:revision>
  <cp:lastPrinted>2018-01-17T12:30:00Z</cp:lastPrinted>
  <dcterms:created xsi:type="dcterms:W3CDTF">2021-05-03T07:56:00Z</dcterms:created>
  <dcterms:modified xsi:type="dcterms:W3CDTF">2021-06-22T14:34:00Z</dcterms:modified>
</cp:coreProperties>
</file>