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000" w:firstRow="0" w:lastRow="0" w:firstColumn="0" w:lastColumn="0" w:noHBand="0" w:noVBand="0"/>
      </w:tblPr>
      <w:tblGrid>
        <w:gridCol w:w="4139"/>
        <w:gridCol w:w="1361"/>
        <w:gridCol w:w="4139"/>
      </w:tblGrid>
      <w:tr w:rsidR="009A2E88" w:rsidRPr="00201CF3" w14:paraId="21C8AD89" w14:textId="77777777" w:rsidTr="00997E5F">
        <w:trPr>
          <w:cantSplit/>
        </w:trPr>
        <w:tc>
          <w:tcPr>
            <w:tcW w:w="4139" w:type="dxa"/>
          </w:tcPr>
          <w:p w14:paraId="7A7F6475" w14:textId="77777777" w:rsidR="009A2E88" w:rsidRPr="00680F28" w:rsidRDefault="009A2E88" w:rsidP="00680F28">
            <w:pPr>
              <w:spacing w:line="240" w:lineRule="exact"/>
              <w:jc w:val="both"/>
              <w:rPr>
                <w:lang w:val="it-IT"/>
              </w:rPr>
            </w:pPr>
          </w:p>
        </w:tc>
        <w:tc>
          <w:tcPr>
            <w:tcW w:w="1361" w:type="dxa"/>
          </w:tcPr>
          <w:p w14:paraId="043DC422" w14:textId="77777777" w:rsidR="009A2E88" w:rsidRPr="00877788" w:rsidRDefault="009A2E88" w:rsidP="001C3E50">
            <w:pPr>
              <w:spacing w:line="240" w:lineRule="exact"/>
            </w:pPr>
          </w:p>
        </w:tc>
        <w:tc>
          <w:tcPr>
            <w:tcW w:w="4139" w:type="dxa"/>
            <w:vMerge w:val="restart"/>
          </w:tcPr>
          <w:p w14:paraId="509A07EB" w14:textId="77777777" w:rsidR="00057F7F" w:rsidRPr="007F3A0F" w:rsidRDefault="00057F7F" w:rsidP="00057F7F">
            <w:pPr>
              <w:rPr>
                <w:i/>
                <w:sz w:val="18"/>
                <w:szCs w:val="18"/>
                <w:lang w:val="it-IT"/>
              </w:rPr>
            </w:pPr>
            <w:r w:rsidRPr="007F3A0F">
              <w:rPr>
                <w:i/>
                <w:sz w:val="18"/>
                <w:szCs w:val="18"/>
                <w:lang w:val="it-IT"/>
              </w:rPr>
              <w:t xml:space="preserve">Trasmissione mediante </w:t>
            </w:r>
            <w:r w:rsidR="00E44C62" w:rsidRPr="007F3A0F">
              <w:rPr>
                <w:i/>
                <w:sz w:val="18"/>
                <w:szCs w:val="18"/>
                <w:lang w:val="it-IT"/>
              </w:rPr>
              <w:t>PEC</w:t>
            </w:r>
          </w:p>
          <w:p w14:paraId="402EABB8" w14:textId="77777777" w:rsidR="00057F7F" w:rsidRPr="007F3A0F" w:rsidRDefault="00057F7F" w:rsidP="00057F7F">
            <w:pPr>
              <w:rPr>
                <w:lang w:val="it-IT"/>
              </w:rPr>
            </w:pPr>
          </w:p>
          <w:p w14:paraId="597E9A84" w14:textId="77777777" w:rsidR="00024B0A" w:rsidRDefault="00024B0A" w:rsidP="001C3E50">
            <w:pPr>
              <w:rPr>
                <w:rFonts w:cs="Arial"/>
                <w:lang w:val="it-IT"/>
              </w:rPr>
            </w:pPr>
            <w:r w:rsidRPr="00024B0A">
              <w:rPr>
                <w:rFonts w:cs="Arial"/>
                <w:lang w:val="it-IT"/>
              </w:rPr>
              <w:t>Dipartimento delle pari o</w:t>
            </w:r>
            <w:r>
              <w:rPr>
                <w:rFonts w:cs="Arial"/>
                <w:lang w:val="it-IT"/>
              </w:rPr>
              <w:t>pportunità</w:t>
            </w:r>
          </w:p>
          <w:p w14:paraId="68FAB0A3" w14:textId="77777777" w:rsidR="009A2E88" w:rsidRDefault="00BE7604" w:rsidP="001C3E50">
            <w:pPr>
              <w:rPr>
                <w:rFonts w:cs="Arial"/>
                <w:lang w:val="it-IT"/>
              </w:rPr>
            </w:pPr>
            <w:hyperlink r:id="rId7" w:history="1">
              <w:r w:rsidR="009334E7" w:rsidRPr="00131C99">
                <w:rPr>
                  <w:rStyle w:val="Collegamentoipertestuale"/>
                  <w:rFonts w:cs="Arial"/>
                  <w:lang w:val="it-IT"/>
                </w:rPr>
                <w:t>pariopportunita@mailbox.governo.it</w:t>
              </w:r>
            </w:hyperlink>
          </w:p>
          <w:p w14:paraId="745752A0" w14:textId="77777777" w:rsidR="009334E7" w:rsidRDefault="009334E7" w:rsidP="001C3E50">
            <w:pPr>
              <w:rPr>
                <w:rFonts w:cs="Arial"/>
                <w:lang w:val="it-IT"/>
              </w:rPr>
            </w:pPr>
          </w:p>
          <w:p w14:paraId="5509B62A" w14:textId="77777777" w:rsidR="009334E7" w:rsidRPr="009334E7" w:rsidRDefault="009334E7" w:rsidP="009334E7">
            <w:pPr>
              <w:rPr>
                <w:rFonts w:cs="Arial"/>
                <w:lang w:val="it-IT"/>
              </w:rPr>
            </w:pPr>
            <w:r>
              <w:rPr>
                <w:rFonts w:cs="Arial"/>
                <w:lang w:val="it-IT"/>
              </w:rPr>
              <w:t>D</w:t>
            </w:r>
            <w:r w:rsidRPr="009334E7">
              <w:rPr>
                <w:rFonts w:cs="Arial"/>
                <w:lang w:val="it-IT"/>
              </w:rPr>
              <w:t xml:space="preserve">ipartimento per le politiche giovanili e il servizio civile universale </w:t>
            </w:r>
          </w:p>
          <w:p w14:paraId="709E54C7" w14:textId="77777777" w:rsidR="009334E7" w:rsidRPr="00975056" w:rsidRDefault="00BE7604" w:rsidP="009334E7">
            <w:pPr>
              <w:rPr>
                <w:rStyle w:val="Collegamentoipertestuale"/>
                <w:rFonts w:cs="Arial"/>
                <w:lang w:val="it-IT"/>
              </w:rPr>
            </w:pPr>
            <w:hyperlink r:id="rId8" w:history="1">
              <w:r w:rsidR="009334E7" w:rsidRPr="009334E7">
                <w:rPr>
                  <w:rStyle w:val="Collegamentoipertestuale"/>
                  <w:rFonts w:cs="Arial"/>
                  <w:lang w:val="it-IT"/>
                </w:rPr>
                <w:t>giovanieserviziocivile@pec.governo.it</w:t>
              </w:r>
            </w:hyperlink>
          </w:p>
          <w:p w14:paraId="0527493D" w14:textId="77777777" w:rsidR="00E44C62" w:rsidRDefault="00E44C62" w:rsidP="001C3E50">
            <w:pPr>
              <w:rPr>
                <w:rFonts w:cs="Arial"/>
                <w:lang w:val="it-IT"/>
              </w:rPr>
            </w:pPr>
          </w:p>
          <w:p w14:paraId="4F314ED9" w14:textId="77777777" w:rsidR="009334E7" w:rsidRDefault="009334E7" w:rsidP="001C3E50">
            <w:pPr>
              <w:rPr>
                <w:rFonts w:cs="Arial"/>
                <w:lang w:val="it-IT"/>
              </w:rPr>
            </w:pPr>
          </w:p>
          <w:p w14:paraId="31AAC2AF" w14:textId="77777777" w:rsidR="009334E7" w:rsidRDefault="009334E7" w:rsidP="009334E7">
            <w:pPr>
              <w:rPr>
                <w:rFonts w:cs="Arial"/>
                <w:lang w:val="it-IT"/>
              </w:rPr>
            </w:pPr>
            <w:r>
              <w:rPr>
                <w:rFonts w:cs="Arial"/>
                <w:lang w:val="it-IT"/>
              </w:rPr>
              <w:t>U</w:t>
            </w:r>
            <w:r w:rsidRPr="009334E7">
              <w:rPr>
                <w:rFonts w:cs="Arial"/>
                <w:lang w:val="it-IT"/>
              </w:rPr>
              <w:t xml:space="preserve">fficio per le politiche in favore delle persone con disabilita’ </w:t>
            </w:r>
          </w:p>
          <w:p w14:paraId="7EFB83F8" w14:textId="77777777" w:rsidR="009334E7" w:rsidRPr="006F3A1A" w:rsidRDefault="00BE7604" w:rsidP="009334E7">
            <w:pPr>
              <w:rPr>
                <w:rStyle w:val="Collegamentoipertestuale"/>
                <w:lang w:val="it-IT"/>
              </w:rPr>
            </w:pPr>
            <w:hyperlink r:id="rId9" w:history="1">
              <w:r w:rsidR="009334E7" w:rsidRPr="007F3A0F">
                <w:rPr>
                  <w:rStyle w:val="Collegamentoipertestuale"/>
                  <w:lang w:val="it-IT"/>
                </w:rPr>
                <w:t>ufficio.disabilita@pec.governo.it</w:t>
              </w:r>
            </w:hyperlink>
          </w:p>
          <w:p w14:paraId="1202BD7A" w14:textId="77777777" w:rsidR="007F3A0F" w:rsidRDefault="007F3A0F" w:rsidP="009334E7">
            <w:pPr>
              <w:rPr>
                <w:rFonts w:cs="Arial"/>
                <w:lang w:val="it-IT"/>
              </w:rPr>
            </w:pPr>
          </w:p>
          <w:p w14:paraId="0E2BB8E1" w14:textId="77777777" w:rsidR="009334E7" w:rsidRDefault="006F3A1A" w:rsidP="001C3E50">
            <w:pPr>
              <w:rPr>
                <w:rFonts w:cs="Arial"/>
                <w:color w:val="FF0000"/>
                <w:lang w:val="it-IT"/>
              </w:rPr>
            </w:pPr>
            <w:r>
              <w:rPr>
                <w:rFonts w:cs="Arial"/>
                <w:color w:val="FF0000"/>
                <w:lang w:val="it-IT"/>
              </w:rPr>
              <w:t>Rappresentanze sindacali aziendali</w:t>
            </w:r>
          </w:p>
          <w:p w14:paraId="3E60551F" w14:textId="77777777" w:rsidR="0065465C" w:rsidRDefault="0065465C" w:rsidP="001C3E50">
            <w:pPr>
              <w:rPr>
                <w:rFonts w:cs="Arial"/>
                <w:color w:val="FF0000"/>
                <w:lang w:val="it-IT"/>
              </w:rPr>
            </w:pPr>
            <w:r>
              <w:rPr>
                <w:rFonts w:cs="Arial"/>
                <w:color w:val="FF0000"/>
                <w:lang w:val="it-IT"/>
              </w:rPr>
              <w:t>Pec:</w:t>
            </w:r>
            <w:r w:rsidR="0003190E" w:rsidRPr="0003190E">
              <w:rPr>
                <w:rFonts w:cs="Arial"/>
                <w:color w:val="FF0000"/>
                <w:lang w:val="it-IT"/>
              </w:rPr>
              <w:t xml:space="preserve">  </w:t>
            </w:r>
            <w:r w:rsidR="0003190E" w:rsidRPr="009559E2">
              <w:rPr>
                <w:b/>
                <w:bCs/>
                <w:lang w:val="it-IT"/>
              </w:rPr>
              <w:fldChar w:fldCharType="begin">
                <w:ffData>
                  <w:name w:val="Text10"/>
                  <w:enabled/>
                  <w:calcOnExit w:val="0"/>
                  <w:textInput/>
                </w:ffData>
              </w:fldChar>
            </w:r>
            <w:r w:rsidR="0003190E" w:rsidRPr="009559E2">
              <w:rPr>
                <w:b/>
                <w:bCs/>
                <w:lang w:val="it-IT"/>
              </w:rPr>
              <w:instrText xml:space="preserve"> FORMTEXT </w:instrText>
            </w:r>
            <w:r w:rsidR="0003190E" w:rsidRPr="009559E2">
              <w:rPr>
                <w:b/>
                <w:bCs/>
                <w:lang w:val="it-IT"/>
              </w:rPr>
            </w:r>
            <w:r w:rsidR="0003190E" w:rsidRPr="009559E2">
              <w:rPr>
                <w:b/>
                <w:bCs/>
                <w:lang w:val="it-IT"/>
              </w:rPr>
              <w:fldChar w:fldCharType="separate"/>
            </w:r>
            <w:r w:rsidR="0003190E" w:rsidRPr="009559E2">
              <w:rPr>
                <w:b/>
                <w:bCs/>
                <w:lang w:val="it-IT"/>
              </w:rPr>
              <w:t> </w:t>
            </w:r>
            <w:r w:rsidR="0003190E" w:rsidRPr="009559E2">
              <w:rPr>
                <w:b/>
                <w:bCs/>
                <w:lang w:val="it-IT"/>
              </w:rPr>
              <w:t> </w:t>
            </w:r>
            <w:r w:rsidR="0003190E" w:rsidRPr="009559E2">
              <w:rPr>
                <w:b/>
                <w:bCs/>
                <w:lang w:val="it-IT"/>
              </w:rPr>
              <w:t> </w:t>
            </w:r>
            <w:r w:rsidR="0003190E" w:rsidRPr="009559E2">
              <w:rPr>
                <w:b/>
                <w:bCs/>
                <w:lang w:val="it-IT"/>
              </w:rPr>
              <w:t> </w:t>
            </w:r>
            <w:r w:rsidR="0003190E" w:rsidRPr="009559E2">
              <w:rPr>
                <w:b/>
                <w:bCs/>
                <w:lang w:val="it-IT"/>
              </w:rPr>
              <w:t> </w:t>
            </w:r>
            <w:r w:rsidR="0003190E" w:rsidRPr="009559E2">
              <w:rPr>
                <w:b/>
                <w:bCs/>
                <w:lang w:val="it-IT"/>
              </w:rPr>
              <w:fldChar w:fldCharType="end"/>
            </w:r>
            <w:r w:rsidR="0003190E" w:rsidRPr="0003190E">
              <w:rPr>
                <w:rFonts w:cs="Arial"/>
                <w:color w:val="FF0000"/>
                <w:lang w:val="it-IT"/>
              </w:rPr>
              <w:t xml:space="preserve">  </w:t>
            </w:r>
          </w:p>
          <w:p w14:paraId="10AE67BF" w14:textId="77777777" w:rsidR="0065465C" w:rsidRDefault="0065465C" w:rsidP="001C3E50">
            <w:pPr>
              <w:rPr>
                <w:rFonts w:cs="Arial"/>
                <w:color w:val="FF0000"/>
                <w:lang w:val="it-IT"/>
              </w:rPr>
            </w:pPr>
          </w:p>
          <w:p w14:paraId="0DCEC9EE" w14:textId="77777777" w:rsidR="006F3A1A" w:rsidRDefault="0065465C" w:rsidP="001C3E50">
            <w:pPr>
              <w:rPr>
                <w:rFonts w:cs="Arial"/>
                <w:color w:val="FF0000"/>
                <w:lang w:val="it-IT"/>
              </w:rPr>
            </w:pPr>
            <w:r>
              <w:rPr>
                <w:rFonts w:cs="Arial"/>
                <w:color w:val="FF0000"/>
                <w:lang w:val="it-IT"/>
              </w:rPr>
              <w:t>Consigliera di parita´</w:t>
            </w:r>
          </w:p>
          <w:p w14:paraId="51256423" w14:textId="77777777" w:rsidR="0065465C" w:rsidRDefault="00BE7604" w:rsidP="001C3E50">
            <w:pPr>
              <w:rPr>
                <w:rFonts w:cs="Arial"/>
                <w:color w:val="FF0000"/>
                <w:lang w:val="it-IT"/>
              </w:rPr>
            </w:pPr>
            <w:hyperlink r:id="rId10" w:history="1">
              <w:r w:rsidR="0065465C" w:rsidRPr="0091124A">
                <w:rPr>
                  <w:rStyle w:val="Collegamentoipertestuale"/>
                  <w:rFonts w:cs="Arial"/>
                  <w:lang w:val="it-IT"/>
                </w:rPr>
                <w:t>Gliechstellungsraetin.consparita@pec.prov-bz.org</w:t>
              </w:r>
            </w:hyperlink>
          </w:p>
          <w:p w14:paraId="227F60CB" w14:textId="77777777" w:rsidR="0065465C" w:rsidRDefault="0065465C" w:rsidP="001C3E50">
            <w:pPr>
              <w:rPr>
                <w:rFonts w:cs="Arial"/>
                <w:color w:val="FF0000"/>
                <w:lang w:val="it-IT"/>
              </w:rPr>
            </w:pPr>
          </w:p>
          <w:p w14:paraId="0BB10991" w14:textId="77777777" w:rsidR="009A2E88" w:rsidRPr="00024B0A" w:rsidRDefault="009A2E88" w:rsidP="00480E04">
            <w:pPr>
              <w:rPr>
                <w:rFonts w:cs="Arial"/>
                <w:lang w:val="it-IT"/>
              </w:rPr>
            </w:pPr>
          </w:p>
        </w:tc>
      </w:tr>
      <w:tr w:rsidR="009A2E88" w:rsidRPr="00201CF3" w14:paraId="248429DD" w14:textId="77777777" w:rsidTr="00997E5F">
        <w:trPr>
          <w:cantSplit/>
        </w:trPr>
        <w:tc>
          <w:tcPr>
            <w:tcW w:w="4139" w:type="dxa"/>
          </w:tcPr>
          <w:p w14:paraId="2AB61A8A" w14:textId="77777777" w:rsidR="009A2E88" w:rsidRPr="00680F28" w:rsidRDefault="009A2E88" w:rsidP="00680F28">
            <w:pPr>
              <w:spacing w:line="240" w:lineRule="exact"/>
              <w:jc w:val="both"/>
              <w:rPr>
                <w:lang w:val="it-IT"/>
              </w:rPr>
            </w:pPr>
          </w:p>
        </w:tc>
        <w:tc>
          <w:tcPr>
            <w:tcW w:w="1361" w:type="dxa"/>
          </w:tcPr>
          <w:p w14:paraId="2724FBB2" w14:textId="77777777" w:rsidR="009A2E88" w:rsidRPr="00024B0A" w:rsidRDefault="009A2E88" w:rsidP="001C3E50">
            <w:pPr>
              <w:spacing w:line="240" w:lineRule="exact"/>
              <w:rPr>
                <w:lang w:val="it-IT"/>
              </w:rPr>
            </w:pPr>
          </w:p>
        </w:tc>
        <w:tc>
          <w:tcPr>
            <w:tcW w:w="4139" w:type="dxa"/>
            <w:vMerge/>
          </w:tcPr>
          <w:p w14:paraId="50D8B427" w14:textId="77777777" w:rsidR="009A2E88" w:rsidRPr="00024B0A" w:rsidRDefault="009A2E88" w:rsidP="001C3E50">
            <w:pPr>
              <w:spacing w:line="240" w:lineRule="exact"/>
              <w:rPr>
                <w:lang w:val="it-IT"/>
              </w:rPr>
            </w:pPr>
          </w:p>
        </w:tc>
      </w:tr>
      <w:tr w:rsidR="00132448" w14:paraId="62C9C4DB" w14:textId="77777777" w:rsidTr="00997E5F">
        <w:trPr>
          <w:cantSplit/>
        </w:trPr>
        <w:tc>
          <w:tcPr>
            <w:tcW w:w="4139" w:type="dxa"/>
          </w:tcPr>
          <w:p w14:paraId="7D46DA20" w14:textId="303A5BE9" w:rsidR="00132448" w:rsidRPr="00680F28" w:rsidRDefault="00DB56E1" w:rsidP="00680F28">
            <w:pPr>
              <w:spacing w:line="240" w:lineRule="exact"/>
              <w:jc w:val="both"/>
              <w:rPr>
                <w:lang w:val="it-IT"/>
              </w:rPr>
            </w:pPr>
            <w:r w:rsidRPr="00680F28">
              <w:rPr>
                <w:lang w:val="it-IT"/>
              </w:rPr>
              <w:fldChar w:fldCharType="begin">
                <w:ffData>
                  <w:name w:val="Text11"/>
                  <w:enabled/>
                  <w:calcOnExit w:val="0"/>
                  <w:textInput/>
                </w:ffData>
              </w:fldChar>
            </w:r>
            <w:r w:rsidRPr="00680F28">
              <w:rPr>
                <w:lang w:val="it-IT"/>
              </w:rPr>
              <w:instrText xml:space="preserve"> FORMTEXT </w:instrText>
            </w:r>
            <w:r w:rsidRPr="00680F28">
              <w:rPr>
                <w:lang w:val="it-IT"/>
              </w:rPr>
            </w:r>
            <w:r w:rsidRPr="00680F28">
              <w:rPr>
                <w:lang w:val="it-IT"/>
              </w:rPr>
              <w:fldChar w:fldCharType="separate"/>
            </w:r>
            <w:r w:rsidRPr="00680F28">
              <w:rPr>
                <w:lang w:val="it-IT"/>
              </w:rPr>
              <w:t> </w:t>
            </w:r>
            <w:r w:rsidRPr="00680F28">
              <w:rPr>
                <w:lang w:val="it-IT"/>
              </w:rPr>
              <w:t> </w:t>
            </w:r>
            <w:r w:rsidRPr="00680F28">
              <w:rPr>
                <w:lang w:val="it-IT"/>
              </w:rPr>
              <w:t> </w:t>
            </w:r>
            <w:r w:rsidRPr="00680F28">
              <w:rPr>
                <w:lang w:val="it-IT"/>
              </w:rPr>
              <w:t> </w:t>
            </w:r>
            <w:r w:rsidRPr="00680F28">
              <w:rPr>
                <w:lang w:val="it-IT"/>
              </w:rPr>
              <w:t> </w:t>
            </w:r>
            <w:r w:rsidRPr="00680F28">
              <w:rPr>
                <w:lang w:val="it-IT"/>
              </w:rPr>
              <w:fldChar w:fldCharType="end"/>
            </w:r>
            <w:r w:rsidR="00132448" w:rsidRPr="00680F28">
              <w:rPr>
                <w:lang w:val="it-IT"/>
              </w:rPr>
              <w:t xml:space="preserve">, </w:t>
            </w:r>
            <w:r w:rsidR="00132448" w:rsidRPr="00680F28">
              <w:rPr>
                <w:lang w:val="it-IT"/>
              </w:rPr>
              <w:fldChar w:fldCharType="begin"/>
            </w:r>
            <w:r w:rsidR="00132448" w:rsidRPr="00680F28">
              <w:rPr>
                <w:lang w:val="it-IT"/>
              </w:rPr>
              <w:instrText xml:space="preserve"> TIME \@ "dd.MM.yyyy" </w:instrText>
            </w:r>
            <w:r w:rsidR="00132448" w:rsidRPr="00680F28">
              <w:rPr>
                <w:lang w:val="it-IT"/>
              </w:rPr>
              <w:fldChar w:fldCharType="separate"/>
            </w:r>
            <w:r w:rsidR="00201CF3">
              <w:rPr>
                <w:lang w:val="it-IT"/>
              </w:rPr>
              <w:t>27.02.2023</w:t>
            </w:r>
            <w:r w:rsidR="00132448" w:rsidRPr="00680F28">
              <w:rPr>
                <w:lang w:val="it-IT"/>
              </w:rPr>
              <w:fldChar w:fldCharType="end"/>
            </w:r>
          </w:p>
        </w:tc>
        <w:tc>
          <w:tcPr>
            <w:tcW w:w="1361" w:type="dxa"/>
          </w:tcPr>
          <w:p w14:paraId="222AEB79" w14:textId="77777777" w:rsidR="00132448" w:rsidRPr="00877788" w:rsidRDefault="00132448" w:rsidP="001C3E50">
            <w:pPr>
              <w:spacing w:line="240" w:lineRule="exact"/>
            </w:pPr>
          </w:p>
        </w:tc>
        <w:tc>
          <w:tcPr>
            <w:tcW w:w="4139" w:type="dxa"/>
            <w:vMerge/>
          </w:tcPr>
          <w:p w14:paraId="63983F85" w14:textId="77777777" w:rsidR="00132448" w:rsidRPr="00877788" w:rsidRDefault="00132448" w:rsidP="001C3E50">
            <w:pPr>
              <w:spacing w:line="240" w:lineRule="exact"/>
            </w:pPr>
          </w:p>
        </w:tc>
      </w:tr>
      <w:tr w:rsidR="00132448" w14:paraId="0556B1EC" w14:textId="77777777" w:rsidTr="00997E5F">
        <w:trPr>
          <w:cantSplit/>
        </w:trPr>
        <w:tc>
          <w:tcPr>
            <w:tcW w:w="4139" w:type="dxa"/>
          </w:tcPr>
          <w:p w14:paraId="7191E2D7" w14:textId="77777777" w:rsidR="00132448" w:rsidRPr="00680F28" w:rsidRDefault="00132448" w:rsidP="00680F28">
            <w:pPr>
              <w:spacing w:line="240" w:lineRule="exact"/>
              <w:jc w:val="both"/>
              <w:rPr>
                <w:lang w:val="it-IT"/>
              </w:rPr>
            </w:pPr>
          </w:p>
        </w:tc>
        <w:tc>
          <w:tcPr>
            <w:tcW w:w="1361" w:type="dxa"/>
          </w:tcPr>
          <w:p w14:paraId="04B857C8" w14:textId="77777777" w:rsidR="00132448" w:rsidRPr="00877788" w:rsidRDefault="00132448" w:rsidP="001C3E50">
            <w:pPr>
              <w:spacing w:line="240" w:lineRule="exact"/>
            </w:pPr>
          </w:p>
        </w:tc>
        <w:tc>
          <w:tcPr>
            <w:tcW w:w="4139" w:type="dxa"/>
            <w:vMerge/>
          </w:tcPr>
          <w:p w14:paraId="2F0C48EE" w14:textId="77777777" w:rsidR="00132448" w:rsidRPr="00877788" w:rsidRDefault="00132448" w:rsidP="001C3E50">
            <w:pPr>
              <w:spacing w:line="240" w:lineRule="exact"/>
            </w:pPr>
          </w:p>
        </w:tc>
      </w:tr>
      <w:tr w:rsidR="00132448" w:rsidRPr="0081408F" w14:paraId="34A90D3D" w14:textId="77777777" w:rsidTr="00997E5F">
        <w:trPr>
          <w:cantSplit/>
        </w:trPr>
        <w:tc>
          <w:tcPr>
            <w:tcW w:w="4139" w:type="dxa"/>
            <w:vMerge w:val="restart"/>
          </w:tcPr>
          <w:p w14:paraId="69F46DF1" w14:textId="77777777" w:rsidR="005C08E5" w:rsidRPr="00680F28" w:rsidRDefault="005C08E5" w:rsidP="00DB56E1">
            <w:pPr>
              <w:spacing w:line="240" w:lineRule="exact"/>
              <w:jc w:val="both"/>
              <w:rPr>
                <w:lang w:val="it-IT"/>
              </w:rPr>
            </w:pPr>
          </w:p>
        </w:tc>
        <w:tc>
          <w:tcPr>
            <w:tcW w:w="1361" w:type="dxa"/>
          </w:tcPr>
          <w:p w14:paraId="612AB421" w14:textId="77777777" w:rsidR="00132448" w:rsidRPr="0081408F" w:rsidRDefault="00132448" w:rsidP="001C3E50">
            <w:pPr>
              <w:spacing w:line="240" w:lineRule="exact"/>
              <w:rPr>
                <w:lang w:val="de-DE"/>
              </w:rPr>
            </w:pPr>
          </w:p>
        </w:tc>
        <w:tc>
          <w:tcPr>
            <w:tcW w:w="4139" w:type="dxa"/>
            <w:vMerge/>
          </w:tcPr>
          <w:p w14:paraId="3E4D4050" w14:textId="77777777" w:rsidR="00132448" w:rsidRPr="0081408F" w:rsidRDefault="00132448" w:rsidP="001C3E50">
            <w:pPr>
              <w:spacing w:line="240" w:lineRule="exact"/>
              <w:rPr>
                <w:lang w:val="de-DE"/>
              </w:rPr>
            </w:pPr>
          </w:p>
        </w:tc>
      </w:tr>
      <w:tr w:rsidR="00132448" w:rsidRPr="0081408F" w14:paraId="47EA6BB0" w14:textId="77777777" w:rsidTr="00997E5F">
        <w:trPr>
          <w:cantSplit/>
        </w:trPr>
        <w:tc>
          <w:tcPr>
            <w:tcW w:w="4139" w:type="dxa"/>
            <w:vMerge/>
          </w:tcPr>
          <w:p w14:paraId="546D9E46" w14:textId="77777777" w:rsidR="00132448" w:rsidRPr="00680F28" w:rsidRDefault="00132448" w:rsidP="00680F28">
            <w:pPr>
              <w:spacing w:line="240" w:lineRule="exact"/>
              <w:jc w:val="both"/>
              <w:rPr>
                <w:lang w:val="it-IT"/>
              </w:rPr>
            </w:pPr>
          </w:p>
        </w:tc>
        <w:tc>
          <w:tcPr>
            <w:tcW w:w="1361" w:type="dxa"/>
          </w:tcPr>
          <w:p w14:paraId="0C5DB75A" w14:textId="77777777" w:rsidR="00132448" w:rsidRPr="0081408F" w:rsidRDefault="00132448" w:rsidP="001C3E50">
            <w:pPr>
              <w:spacing w:line="240" w:lineRule="exact"/>
              <w:rPr>
                <w:lang w:val="de-DE"/>
              </w:rPr>
            </w:pPr>
          </w:p>
        </w:tc>
        <w:tc>
          <w:tcPr>
            <w:tcW w:w="4139" w:type="dxa"/>
            <w:vMerge/>
          </w:tcPr>
          <w:p w14:paraId="024FBBF6" w14:textId="77777777" w:rsidR="00132448" w:rsidRPr="0081408F" w:rsidRDefault="00132448" w:rsidP="001C3E50">
            <w:pPr>
              <w:spacing w:line="240" w:lineRule="exact"/>
              <w:rPr>
                <w:lang w:val="de-DE"/>
              </w:rPr>
            </w:pPr>
          </w:p>
        </w:tc>
      </w:tr>
      <w:tr w:rsidR="00132448" w:rsidRPr="0081408F" w14:paraId="1EA54438" w14:textId="77777777" w:rsidTr="00997E5F">
        <w:trPr>
          <w:cantSplit/>
        </w:trPr>
        <w:tc>
          <w:tcPr>
            <w:tcW w:w="4139" w:type="dxa"/>
            <w:vMerge/>
          </w:tcPr>
          <w:p w14:paraId="073215EF" w14:textId="77777777" w:rsidR="00132448" w:rsidRPr="00680F28" w:rsidRDefault="00132448" w:rsidP="00680F28">
            <w:pPr>
              <w:spacing w:line="240" w:lineRule="exact"/>
              <w:jc w:val="both"/>
              <w:rPr>
                <w:lang w:val="it-IT"/>
              </w:rPr>
            </w:pPr>
          </w:p>
        </w:tc>
        <w:tc>
          <w:tcPr>
            <w:tcW w:w="1361" w:type="dxa"/>
          </w:tcPr>
          <w:p w14:paraId="278037E2" w14:textId="77777777" w:rsidR="00132448" w:rsidRPr="0081408F" w:rsidRDefault="00132448" w:rsidP="001C3E50">
            <w:pPr>
              <w:spacing w:line="240" w:lineRule="exact"/>
              <w:rPr>
                <w:lang w:val="de-DE"/>
              </w:rPr>
            </w:pPr>
          </w:p>
        </w:tc>
        <w:tc>
          <w:tcPr>
            <w:tcW w:w="4139" w:type="dxa"/>
            <w:vMerge/>
          </w:tcPr>
          <w:p w14:paraId="7CECAC91" w14:textId="77777777" w:rsidR="00132448" w:rsidRPr="0081408F" w:rsidRDefault="00132448" w:rsidP="001C3E50">
            <w:pPr>
              <w:spacing w:line="240" w:lineRule="exact"/>
              <w:rPr>
                <w:lang w:val="de-DE"/>
              </w:rPr>
            </w:pPr>
          </w:p>
        </w:tc>
      </w:tr>
      <w:tr w:rsidR="00132448" w:rsidRPr="0081408F" w14:paraId="220CB346" w14:textId="77777777" w:rsidTr="00997E5F">
        <w:trPr>
          <w:cantSplit/>
        </w:trPr>
        <w:tc>
          <w:tcPr>
            <w:tcW w:w="4139" w:type="dxa"/>
            <w:vMerge/>
          </w:tcPr>
          <w:p w14:paraId="4536D077" w14:textId="77777777" w:rsidR="00132448" w:rsidRPr="00680F28" w:rsidRDefault="00132448" w:rsidP="00680F28">
            <w:pPr>
              <w:spacing w:line="240" w:lineRule="exact"/>
              <w:jc w:val="both"/>
              <w:rPr>
                <w:lang w:val="it-IT"/>
              </w:rPr>
            </w:pPr>
          </w:p>
        </w:tc>
        <w:tc>
          <w:tcPr>
            <w:tcW w:w="1361" w:type="dxa"/>
          </w:tcPr>
          <w:p w14:paraId="62E840F1" w14:textId="77777777" w:rsidR="00132448" w:rsidRPr="0081408F" w:rsidRDefault="00132448" w:rsidP="001C3E50">
            <w:pPr>
              <w:spacing w:line="240" w:lineRule="exact"/>
              <w:rPr>
                <w:lang w:val="de-DE"/>
              </w:rPr>
            </w:pPr>
          </w:p>
        </w:tc>
        <w:tc>
          <w:tcPr>
            <w:tcW w:w="4139" w:type="dxa"/>
            <w:vMerge/>
          </w:tcPr>
          <w:p w14:paraId="031043FB" w14:textId="77777777" w:rsidR="00132448" w:rsidRPr="0081408F" w:rsidRDefault="00132448" w:rsidP="001C3E50">
            <w:pPr>
              <w:spacing w:line="240" w:lineRule="exact"/>
              <w:rPr>
                <w:lang w:val="de-DE"/>
              </w:rPr>
            </w:pPr>
          </w:p>
        </w:tc>
      </w:tr>
      <w:tr w:rsidR="00132448" w:rsidRPr="0081408F" w14:paraId="6791914C" w14:textId="77777777" w:rsidTr="00997E5F">
        <w:trPr>
          <w:cantSplit/>
        </w:trPr>
        <w:tc>
          <w:tcPr>
            <w:tcW w:w="4139" w:type="dxa"/>
            <w:vMerge/>
          </w:tcPr>
          <w:p w14:paraId="5C465C06" w14:textId="77777777" w:rsidR="00132448" w:rsidRPr="00680F28" w:rsidRDefault="00132448" w:rsidP="00680F28">
            <w:pPr>
              <w:spacing w:line="240" w:lineRule="exact"/>
              <w:jc w:val="both"/>
              <w:rPr>
                <w:lang w:val="it-IT"/>
              </w:rPr>
            </w:pPr>
          </w:p>
        </w:tc>
        <w:tc>
          <w:tcPr>
            <w:tcW w:w="1361" w:type="dxa"/>
          </w:tcPr>
          <w:p w14:paraId="124529A0" w14:textId="77777777" w:rsidR="00132448" w:rsidRPr="0081408F" w:rsidRDefault="00132448" w:rsidP="001C3E50">
            <w:pPr>
              <w:spacing w:line="240" w:lineRule="exact"/>
              <w:rPr>
                <w:lang w:val="de-DE"/>
              </w:rPr>
            </w:pPr>
          </w:p>
        </w:tc>
        <w:tc>
          <w:tcPr>
            <w:tcW w:w="4139" w:type="dxa"/>
            <w:vMerge/>
          </w:tcPr>
          <w:p w14:paraId="025A91A1" w14:textId="77777777" w:rsidR="00132448" w:rsidRPr="0081408F" w:rsidRDefault="00132448" w:rsidP="001C3E50">
            <w:pPr>
              <w:spacing w:line="240" w:lineRule="exact"/>
              <w:rPr>
                <w:lang w:val="de-DE"/>
              </w:rPr>
            </w:pPr>
          </w:p>
        </w:tc>
      </w:tr>
      <w:tr w:rsidR="00132448" w:rsidRPr="00BE629F" w14:paraId="3AC97CED" w14:textId="77777777" w:rsidTr="00C34F95">
        <w:tc>
          <w:tcPr>
            <w:tcW w:w="5500" w:type="dxa"/>
            <w:gridSpan w:val="2"/>
          </w:tcPr>
          <w:p w14:paraId="567FF936" w14:textId="77777777" w:rsidR="00132448" w:rsidRPr="00680F28" w:rsidRDefault="00132448" w:rsidP="00680F28">
            <w:pPr>
              <w:spacing w:line="240" w:lineRule="exact"/>
              <w:jc w:val="both"/>
              <w:rPr>
                <w:lang w:val="it-IT"/>
              </w:rPr>
            </w:pPr>
          </w:p>
        </w:tc>
        <w:tc>
          <w:tcPr>
            <w:tcW w:w="4139" w:type="dxa"/>
            <w:vMerge/>
          </w:tcPr>
          <w:p w14:paraId="06886CFB" w14:textId="77777777" w:rsidR="00132448" w:rsidRPr="00132448" w:rsidRDefault="00132448" w:rsidP="00FB6C4A">
            <w:pPr>
              <w:pStyle w:val="Testoitaliano"/>
              <w:ind w:right="171"/>
              <w:jc w:val="center"/>
              <w:rPr>
                <w:b/>
                <w:bCs/>
              </w:rPr>
            </w:pPr>
          </w:p>
        </w:tc>
      </w:tr>
      <w:tr w:rsidR="00955A76" w:rsidRPr="00303743" w14:paraId="3185047E" w14:textId="77777777" w:rsidTr="00B2497C">
        <w:trPr>
          <w:trHeight w:val="569"/>
        </w:trPr>
        <w:tc>
          <w:tcPr>
            <w:tcW w:w="9639" w:type="dxa"/>
            <w:gridSpan w:val="3"/>
            <w:shd w:val="clear" w:color="auto" w:fill="E7E6E6" w:themeFill="background2"/>
          </w:tcPr>
          <w:p w14:paraId="5ECA5C39" w14:textId="77777777" w:rsidR="00955A76" w:rsidRPr="00680F28" w:rsidRDefault="00955A76" w:rsidP="00680F28">
            <w:pPr>
              <w:spacing w:line="240" w:lineRule="exact"/>
              <w:jc w:val="both"/>
              <w:rPr>
                <w:lang w:val="it-IT"/>
              </w:rPr>
            </w:pPr>
          </w:p>
          <w:p w14:paraId="1440E587" w14:textId="77777777" w:rsidR="00303743" w:rsidRPr="009559E2" w:rsidRDefault="00303743" w:rsidP="009559E2">
            <w:pPr>
              <w:spacing w:line="240" w:lineRule="exact"/>
              <w:jc w:val="center"/>
              <w:rPr>
                <w:b/>
                <w:bCs/>
                <w:lang w:val="it-IT"/>
              </w:rPr>
            </w:pPr>
            <w:r w:rsidRPr="009559E2">
              <w:rPr>
                <w:b/>
                <w:bCs/>
                <w:lang w:val="it-IT"/>
              </w:rPr>
              <w:t>Gara</w:t>
            </w:r>
          </w:p>
          <w:p w14:paraId="18B23853" w14:textId="77777777" w:rsidR="00303743" w:rsidRPr="009559E2" w:rsidRDefault="00303743" w:rsidP="009559E2">
            <w:pPr>
              <w:spacing w:line="240" w:lineRule="exact"/>
              <w:jc w:val="center"/>
              <w:rPr>
                <w:b/>
                <w:bCs/>
                <w:lang w:val="it-IT"/>
              </w:rPr>
            </w:pPr>
            <w:r w:rsidRPr="009559E2">
              <w:rPr>
                <w:b/>
                <w:bCs/>
                <w:lang w:val="it-IT"/>
              </w:rPr>
              <w:fldChar w:fldCharType="begin">
                <w:ffData>
                  <w:name w:val="Text11"/>
                  <w:enabled/>
                  <w:calcOnExit w:val="0"/>
                  <w:textInput/>
                </w:ffData>
              </w:fldChar>
            </w:r>
            <w:bookmarkStart w:id="0" w:name="Text11"/>
            <w:r w:rsidRPr="009559E2">
              <w:rPr>
                <w:b/>
                <w:bCs/>
                <w:lang w:val="it-IT"/>
              </w:rPr>
              <w:instrText xml:space="preserve"> FORMTEXT </w:instrText>
            </w:r>
            <w:r w:rsidRPr="009559E2">
              <w:rPr>
                <w:b/>
                <w:bCs/>
                <w:lang w:val="it-IT"/>
              </w:rPr>
            </w:r>
            <w:r w:rsidRPr="009559E2">
              <w:rPr>
                <w:b/>
                <w:bCs/>
                <w:lang w:val="it-IT"/>
              </w:rPr>
              <w:fldChar w:fldCharType="separate"/>
            </w:r>
            <w:r w:rsidRPr="009559E2">
              <w:rPr>
                <w:b/>
                <w:bCs/>
                <w:lang w:val="it-IT"/>
              </w:rPr>
              <w:t> </w:t>
            </w:r>
            <w:r w:rsidRPr="009559E2">
              <w:rPr>
                <w:b/>
                <w:bCs/>
                <w:lang w:val="it-IT"/>
              </w:rPr>
              <w:t> </w:t>
            </w:r>
            <w:r w:rsidRPr="009559E2">
              <w:rPr>
                <w:b/>
                <w:bCs/>
                <w:lang w:val="it-IT"/>
              </w:rPr>
              <w:t> </w:t>
            </w:r>
            <w:r w:rsidRPr="009559E2">
              <w:rPr>
                <w:b/>
                <w:bCs/>
                <w:lang w:val="it-IT"/>
              </w:rPr>
              <w:t> </w:t>
            </w:r>
            <w:r w:rsidRPr="009559E2">
              <w:rPr>
                <w:b/>
                <w:bCs/>
                <w:lang w:val="it-IT"/>
              </w:rPr>
              <w:t> </w:t>
            </w:r>
            <w:r w:rsidRPr="009559E2">
              <w:rPr>
                <w:b/>
                <w:bCs/>
                <w:lang w:val="it-IT"/>
              </w:rPr>
              <w:fldChar w:fldCharType="end"/>
            </w:r>
            <w:bookmarkEnd w:id="0"/>
          </w:p>
          <w:p w14:paraId="0827782F" w14:textId="77777777" w:rsidR="00955A76" w:rsidRPr="009559E2" w:rsidRDefault="00955A76" w:rsidP="009559E2">
            <w:pPr>
              <w:spacing w:line="240" w:lineRule="exact"/>
              <w:jc w:val="center"/>
              <w:rPr>
                <w:b/>
                <w:bCs/>
                <w:lang w:val="it-IT"/>
              </w:rPr>
            </w:pPr>
          </w:p>
          <w:p w14:paraId="6D3A671B" w14:textId="77777777" w:rsidR="00955A76" w:rsidRPr="009559E2" w:rsidRDefault="00955A76" w:rsidP="009559E2">
            <w:pPr>
              <w:spacing w:line="240" w:lineRule="exact"/>
              <w:jc w:val="center"/>
              <w:rPr>
                <w:b/>
                <w:bCs/>
                <w:lang w:val="it-IT"/>
              </w:rPr>
            </w:pPr>
            <w:r w:rsidRPr="009559E2">
              <w:rPr>
                <w:b/>
                <w:bCs/>
                <w:lang w:val="it-IT"/>
              </w:rPr>
              <w:t>CIG:</w:t>
            </w:r>
            <w:r w:rsidR="00303743" w:rsidRPr="009559E2">
              <w:rPr>
                <w:b/>
                <w:bCs/>
                <w:lang w:val="it-IT"/>
              </w:rPr>
              <w:t xml:space="preserve"> </w:t>
            </w:r>
            <w:r w:rsidR="00303743" w:rsidRPr="009559E2">
              <w:rPr>
                <w:b/>
                <w:bCs/>
                <w:lang w:val="it-IT"/>
              </w:rPr>
              <w:fldChar w:fldCharType="begin">
                <w:ffData>
                  <w:name w:val="Text10"/>
                  <w:enabled/>
                  <w:calcOnExit w:val="0"/>
                  <w:textInput/>
                </w:ffData>
              </w:fldChar>
            </w:r>
            <w:r w:rsidR="00303743" w:rsidRPr="009559E2">
              <w:rPr>
                <w:b/>
                <w:bCs/>
                <w:lang w:val="it-IT"/>
              </w:rPr>
              <w:instrText xml:space="preserve"> FORMTEXT </w:instrText>
            </w:r>
            <w:r w:rsidR="00303743" w:rsidRPr="009559E2">
              <w:rPr>
                <w:b/>
                <w:bCs/>
                <w:lang w:val="it-IT"/>
              </w:rPr>
            </w:r>
            <w:r w:rsidR="00303743" w:rsidRPr="009559E2">
              <w:rPr>
                <w:b/>
                <w:bCs/>
                <w:lang w:val="it-IT"/>
              </w:rPr>
              <w:fldChar w:fldCharType="separate"/>
            </w:r>
            <w:r w:rsidR="00303743" w:rsidRPr="009559E2">
              <w:rPr>
                <w:b/>
                <w:bCs/>
                <w:lang w:val="it-IT"/>
              </w:rPr>
              <w:t> </w:t>
            </w:r>
            <w:r w:rsidR="00303743" w:rsidRPr="009559E2">
              <w:rPr>
                <w:b/>
                <w:bCs/>
                <w:lang w:val="it-IT"/>
              </w:rPr>
              <w:t> </w:t>
            </w:r>
            <w:r w:rsidR="00303743" w:rsidRPr="009559E2">
              <w:rPr>
                <w:b/>
                <w:bCs/>
                <w:lang w:val="it-IT"/>
              </w:rPr>
              <w:t> </w:t>
            </w:r>
            <w:r w:rsidR="00303743" w:rsidRPr="009559E2">
              <w:rPr>
                <w:b/>
                <w:bCs/>
                <w:lang w:val="it-IT"/>
              </w:rPr>
              <w:t> </w:t>
            </w:r>
            <w:r w:rsidR="00303743" w:rsidRPr="009559E2">
              <w:rPr>
                <w:b/>
                <w:bCs/>
                <w:lang w:val="it-IT"/>
              </w:rPr>
              <w:t> </w:t>
            </w:r>
            <w:r w:rsidR="00303743" w:rsidRPr="009559E2">
              <w:rPr>
                <w:b/>
                <w:bCs/>
                <w:lang w:val="it-IT"/>
              </w:rPr>
              <w:fldChar w:fldCharType="end"/>
            </w:r>
            <w:r w:rsidR="00975056" w:rsidRPr="009559E2">
              <w:rPr>
                <w:b/>
                <w:bCs/>
                <w:lang w:val="it-IT"/>
              </w:rPr>
              <w:t xml:space="preserve"> CUP: </w:t>
            </w:r>
            <w:r w:rsidR="00975056" w:rsidRPr="009559E2">
              <w:rPr>
                <w:b/>
                <w:bCs/>
                <w:lang w:val="it-IT"/>
              </w:rPr>
              <w:fldChar w:fldCharType="begin">
                <w:ffData>
                  <w:name w:val="Text10"/>
                  <w:enabled/>
                  <w:calcOnExit w:val="0"/>
                  <w:textInput/>
                </w:ffData>
              </w:fldChar>
            </w:r>
            <w:r w:rsidR="00975056" w:rsidRPr="009559E2">
              <w:rPr>
                <w:b/>
                <w:bCs/>
                <w:lang w:val="it-IT"/>
              </w:rPr>
              <w:instrText xml:space="preserve"> FORMTEXT </w:instrText>
            </w:r>
            <w:r w:rsidR="00975056" w:rsidRPr="009559E2">
              <w:rPr>
                <w:b/>
                <w:bCs/>
                <w:lang w:val="it-IT"/>
              </w:rPr>
            </w:r>
            <w:r w:rsidR="00975056" w:rsidRPr="009559E2">
              <w:rPr>
                <w:b/>
                <w:bCs/>
                <w:lang w:val="it-IT"/>
              </w:rPr>
              <w:fldChar w:fldCharType="separate"/>
            </w:r>
            <w:r w:rsidR="00975056" w:rsidRPr="009559E2">
              <w:rPr>
                <w:b/>
                <w:bCs/>
                <w:lang w:val="it-IT"/>
              </w:rPr>
              <w:t> </w:t>
            </w:r>
            <w:r w:rsidR="00975056" w:rsidRPr="009559E2">
              <w:rPr>
                <w:b/>
                <w:bCs/>
                <w:lang w:val="it-IT"/>
              </w:rPr>
              <w:t> </w:t>
            </w:r>
            <w:r w:rsidR="00975056" w:rsidRPr="009559E2">
              <w:rPr>
                <w:b/>
                <w:bCs/>
                <w:lang w:val="it-IT"/>
              </w:rPr>
              <w:t> </w:t>
            </w:r>
            <w:r w:rsidR="00975056" w:rsidRPr="009559E2">
              <w:rPr>
                <w:b/>
                <w:bCs/>
                <w:lang w:val="it-IT"/>
              </w:rPr>
              <w:t> </w:t>
            </w:r>
            <w:r w:rsidR="00975056" w:rsidRPr="009559E2">
              <w:rPr>
                <w:b/>
                <w:bCs/>
                <w:lang w:val="it-IT"/>
              </w:rPr>
              <w:t> </w:t>
            </w:r>
            <w:r w:rsidR="00975056" w:rsidRPr="009559E2">
              <w:rPr>
                <w:b/>
                <w:bCs/>
                <w:lang w:val="it-IT"/>
              </w:rPr>
              <w:fldChar w:fldCharType="end"/>
            </w:r>
          </w:p>
          <w:p w14:paraId="74927450" w14:textId="77777777" w:rsidR="00975056" w:rsidRPr="00680F28" w:rsidRDefault="00975056" w:rsidP="00680F28">
            <w:pPr>
              <w:spacing w:line="240" w:lineRule="exact"/>
              <w:jc w:val="both"/>
              <w:rPr>
                <w:lang w:val="it-IT"/>
              </w:rPr>
            </w:pPr>
          </w:p>
        </w:tc>
      </w:tr>
      <w:tr w:rsidR="00955A76" w:rsidRPr="00201CF3" w14:paraId="5AF015B8" w14:textId="77777777" w:rsidTr="00303743">
        <w:trPr>
          <w:trHeight w:val="1003"/>
        </w:trPr>
        <w:tc>
          <w:tcPr>
            <w:tcW w:w="9639" w:type="dxa"/>
            <w:gridSpan w:val="3"/>
            <w:shd w:val="clear" w:color="auto" w:fill="E7E6E6" w:themeFill="background2"/>
          </w:tcPr>
          <w:p w14:paraId="570A311C" w14:textId="77777777" w:rsidR="00955A76" w:rsidRPr="00680F28" w:rsidRDefault="00955A76" w:rsidP="00680F28">
            <w:pPr>
              <w:spacing w:line="240" w:lineRule="exact"/>
              <w:jc w:val="both"/>
              <w:rPr>
                <w:lang w:val="it-IT"/>
              </w:rPr>
            </w:pPr>
          </w:p>
          <w:p w14:paraId="3D0AE91F" w14:textId="77777777" w:rsidR="00955A76" w:rsidRPr="00303743" w:rsidRDefault="00FC276C" w:rsidP="00680F28">
            <w:pPr>
              <w:spacing w:line="240" w:lineRule="exact"/>
              <w:jc w:val="both"/>
              <w:rPr>
                <w:lang w:val="it-IT"/>
              </w:rPr>
            </w:pPr>
            <w:r>
              <w:rPr>
                <w:lang w:val="it-IT"/>
              </w:rPr>
              <w:t xml:space="preserve">Oggetto: </w:t>
            </w:r>
            <w:r w:rsidR="00303743">
              <w:rPr>
                <w:lang w:val="it-IT"/>
              </w:rPr>
              <w:t>T</w:t>
            </w:r>
            <w:r w:rsidR="00303743" w:rsidRPr="00303743">
              <w:rPr>
                <w:lang w:val="it-IT"/>
              </w:rPr>
              <w:t xml:space="preserve">rasmissione </w:t>
            </w:r>
            <w:r>
              <w:rPr>
                <w:lang w:val="it-IT"/>
              </w:rPr>
              <w:t xml:space="preserve">ai sensi </w:t>
            </w:r>
            <w:r w:rsidRPr="00303743">
              <w:rPr>
                <w:lang w:val="it-IT"/>
              </w:rPr>
              <w:t>dell’art. 47</w:t>
            </w:r>
            <w:r>
              <w:rPr>
                <w:lang w:val="it-IT"/>
              </w:rPr>
              <w:t>,</w:t>
            </w:r>
            <w:r w:rsidRPr="00303743">
              <w:rPr>
                <w:lang w:val="it-IT"/>
              </w:rPr>
              <w:t xml:space="preserve"> </w:t>
            </w:r>
            <w:r>
              <w:rPr>
                <w:lang w:val="it-IT"/>
              </w:rPr>
              <w:t xml:space="preserve">comma 9, della L 108/2021 </w:t>
            </w:r>
            <w:r w:rsidR="00303743" w:rsidRPr="002F75BD">
              <w:rPr>
                <w:color w:val="FF0000"/>
                <w:lang w:val="it-IT"/>
              </w:rPr>
              <w:t>del</w:t>
            </w:r>
            <w:r w:rsidR="0073759E" w:rsidRPr="002F75BD">
              <w:rPr>
                <w:color w:val="FF0000"/>
                <w:lang w:val="it-IT"/>
              </w:rPr>
              <w:t xml:space="preserve"> r</w:t>
            </w:r>
            <w:r w:rsidR="00303743" w:rsidRPr="002F75BD">
              <w:rPr>
                <w:color w:val="FF0000"/>
                <w:lang w:val="it-IT"/>
              </w:rPr>
              <w:t>apport</w:t>
            </w:r>
            <w:r w:rsidR="0073759E" w:rsidRPr="002F75BD">
              <w:rPr>
                <w:color w:val="FF0000"/>
                <w:lang w:val="it-IT"/>
              </w:rPr>
              <w:t xml:space="preserve">o </w:t>
            </w:r>
            <w:r w:rsidR="002F75BD" w:rsidRPr="002F75BD">
              <w:rPr>
                <w:color w:val="FF0000"/>
                <w:lang w:val="it-IT"/>
              </w:rPr>
              <w:t>sulla situazione del personale di cui al</w:t>
            </w:r>
            <w:r>
              <w:rPr>
                <w:color w:val="FF0000"/>
                <w:lang w:val="it-IT"/>
              </w:rPr>
              <w:t>l´art. 47,</w:t>
            </w:r>
            <w:r w:rsidR="002F75BD" w:rsidRPr="002F75BD">
              <w:rPr>
                <w:color w:val="FF0000"/>
                <w:lang w:val="it-IT"/>
              </w:rPr>
              <w:t xml:space="preserve"> comma 2 </w:t>
            </w:r>
            <w:r>
              <w:rPr>
                <w:color w:val="FF0000"/>
                <w:lang w:val="it-IT"/>
              </w:rPr>
              <w:t>(</w:t>
            </w:r>
            <w:r w:rsidRPr="00FC276C">
              <w:rPr>
                <w:color w:val="FF0000"/>
                <w:lang w:val="it-IT"/>
              </w:rPr>
              <w:t>articolo 46 del decreto legislativo 11 aprile 2006, n. 198</w:t>
            </w:r>
            <w:r>
              <w:rPr>
                <w:color w:val="FF0000"/>
                <w:lang w:val="it-IT"/>
              </w:rPr>
              <w:t>)</w:t>
            </w:r>
            <w:r w:rsidR="00C86106">
              <w:rPr>
                <w:color w:val="FF0000"/>
                <w:lang w:val="it-IT"/>
              </w:rPr>
              <w:t xml:space="preserve"> </w:t>
            </w:r>
            <w:r w:rsidR="002F75BD" w:rsidRPr="002F75BD">
              <w:rPr>
                <w:color w:val="FF0000"/>
                <w:lang w:val="it-IT"/>
              </w:rPr>
              <w:t>/</w:t>
            </w:r>
            <w:r w:rsidR="002F75BD">
              <w:rPr>
                <w:lang w:val="it-IT"/>
              </w:rPr>
              <w:t xml:space="preserve"> </w:t>
            </w:r>
            <w:r w:rsidR="00361015">
              <w:rPr>
                <w:color w:val="FF0000"/>
                <w:lang w:val="it-IT"/>
              </w:rPr>
              <w:t xml:space="preserve">della </w:t>
            </w:r>
            <w:r w:rsidR="002F75BD" w:rsidRPr="002F75BD">
              <w:rPr>
                <w:color w:val="FF0000"/>
                <w:lang w:val="it-IT"/>
              </w:rPr>
              <w:t xml:space="preserve">relazione di genere sulla situazione del personale maschile e femminile </w:t>
            </w:r>
            <w:r w:rsidR="00303743" w:rsidRPr="002F75BD">
              <w:rPr>
                <w:color w:val="FF0000"/>
                <w:lang w:val="it-IT"/>
              </w:rPr>
              <w:t xml:space="preserve">di cui </w:t>
            </w:r>
            <w:r w:rsidR="00C86106" w:rsidRPr="00C86106">
              <w:rPr>
                <w:color w:val="FF0000"/>
                <w:lang w:val="it-IT"/>
              </w:rPr>
              <w:t xml:space="preserve">all´art. 47, </w:t>
            </w:r>
            <w:r w:rsidR="00303743" w:rsidRPr="002F75BD">
              <w:rPr>
                <w:color w:val="FF0000"/>
                <w:lang w:val="it-IT"/>
              </w:rPr>
              <w:t>comm</w:t>
            </w:r>
            <w:r w:rsidR="002F75BD" w:rsidRPr="002F75BD">
              <w:rPr>
                <w:color w:val="FF0000"/>
                <w:lang w:val="it-IT"/>
              </w:rPr>
              <w:t xml:space="preserve">a </w:t>
            </w:r>
            <w:r w:rsidR="00A943FC" w:rsidRPr="002F75BD">
              <w:rPr>
                <w:color w:val="FF0000"/>
                <w:lang w:val="it-IT"/>
              </w:rPr>
              <w:t xml:space="preserve">3 </w:t>
            </w:r>
            <w:r w:rsidR="004253D1">
              <w:rPr>
                <w:color w:val="FF0000"/>
                <w:lang w:val="it-IT"/>
              </w:rPr>
              <w:t>/</w:t>
            </w:r>
            <w:r w:rsidR="00A943FC">
              <w:rPr>
                <w:lang w:val="it-IT"/>
              </w:rPr>
              <w:t xml:space="preserve"> </w:t>
            </w:r>
            <w:r w:rsidR="002F75BD" w:rsidRPr="002F75BD">
              <w:rPr>
                <w:color w:val="FF0000"/>
                <w:lang w:val="it-IT"/>
              </w:rPr>
              <w:t xml:space="preserve">della certificazione e relazione circa il rispetto delle norme che disciplinano il diritto al lavoro delle persone con disabilità </w:t>
            </w:r>
            <w:r w:rsidR="002F75BD">
              <w:rPr>
                <w:color w:val="FF0000"/>
                <w:lang w:val="it-IT"/>
              </w:rPr>
              <w:t xml:space="preserve">di cui </w:t>
            </w:r>
            <w:r w:rsidR="00C86106" w:rsidRPr="00C86106">
              <w:rPr>
                <w:color w:val="FF0000"/>
                <w:lang w:val="it-IT"/>
              </w:rPr>
              <w:t xml:space="preserve">all´art. 47, </w:t>
            </w:r>
            <w:r w:rsidR="002F75BD">
              <w:rPr>
                <w:color w:val="FF0000"/>
                <w:lang w:val="it-IT"/>
              </w:rPr>
              <w:t xml:space="preserve">comma </w:t>
            </w:r>
            <w:r w:rsidR="00A943FC" w:rsidRPr="002F75BD">
              <w:rPr>
                <w:color w:val="FF0000"/>
                <w:lang w:val="it-IT"/>
              </w:rPr>
              <w:t>3bis</w:t>
            </w:r>
            <w:r w:rsidR="00C86106">
              <w:rPr>
                <w:lang w:val="it-IT"/>
              </w:rPr>
              <w:t>.</w:t>
            </w:r>
          </w:p>
          <w:p w14:paraId="669E1DF4" w14:textId="77777777" w:rsidR="009334E7" w:rsidRPr="00680F28" w:rsidRDefault="009334E7" w:rsidP="00680F28">
            <w:pPr>
              <w:spacing w:line="240" w:lineRule="exact"/>
              <w:jc w:val="both"/>
              <w:rPr>
                <w:lang w:val="it-IT"/>
              </w:rPr>
            </w:pPr>
          </w:p>
        </w:tc>
      </w:tr>
      <w:tr w:rsidR="00132448" w:rsidRPr="00201CF3" w14:paraId="73310ABE" w14:textId="77777777" w:rsidTr="00997E5F">
        <w:tc>
          <w:tcPr>
            <w:tcW w:w="4139" w:type="dxa"/>
          </w:tcPr>
          <w:p w14:paraId="477E2C41" w14:textId="77777777" w:rsidR="00132448" w:rsidRPr="00D66EEC" w:rsidRDefault="00132448" w:rsidP="00680F28">
            <w:pPr>
              <w:spacing w:line="240" w:lineRule="exact"/>
              <w:jc w:val="both"/>
              <w:rPr>
                <w:lang w:val="it-IT"/>
              </w:rPr>
            </w:pPr>
          </w:p>
        </w:tc>
        <w:tc>
          <w:tcPr>
            <w:tcW w:w="1361" w:type="dxa"/>
          </w:tcPr>
          <w:p w14:paraId="4E748F7B" w14:textId="77777777" w:rsidR="00132448" w:rsidRPr="00D66EEC" w:rsidRDefault="00132448" w:rsidP="00311FE5">
            <w:pPr>
              <w:spacing w:line="240" w:lineRule="exact"/>
              <w:rPr>
                <w:lang w:val="it-IT"/>
              </w:rPr>
            </w:pPr>
          </w:p>
        </w:tc>
        <w:tc>
          <w:tcPr>
            <w:tcW w:w="4139" w:type="dxa"/>
          </w:tcPr>
          <w:p w14:paraId="68B141AA" w14:textId="77777777" w:rsidR="00132448" w:rsidRPr="00877788" w:rsidRDefault="00132448" w:rsidP="006E458A">
            <w:pPr>
              <w:spacing w:line="240" w:lineRule="exact"/>
              <w:jc w:val="both"/>
              <w:rPr>
                <w:noProof w:val="0"/>
                <w:lang w:val="it-IT"/>
              </w:rPr>
            </w:pPr>
          </w:p>
        </w:tc>
      </w:tr>
      <w:tr w:rsidR="00955A76" w:rsidRPr="00955A76" w14:paraId="0A0E9534" w14:textId="77777777" w:rsidTr="0044326C">
        <w:trPr>
          <w:trHeight w:val="1670"/>
        </w:trPr>
        <w:tc>
          <w:tcPr>
            <w:tcW w:w="9639" w:type="dxa"/>
            <w:gridSpan w:val="3"/>
          </w:tcPr>
          <w:p w14:paraId="3B76221F" w14:textId="77777777" w:rsidR="0073759E" w:rsidRPr="00303743" w:rsidRDefault="00955A76" w:rsidP="0073759E">
            <w:pPr>
              <w:spacing w:line="240" w:lineRule="exact"/>
              <w:jc w:val="both"/>
              <w:rPr>
                <w:lang w:val="it-IT"/>
              </w:rPr>
            </w:pPr>
            <w:r w:rsidRPr="00877788">
              <w:rPr>
                <w:lang w:val="it-IT"/>
              </w:rPr>
              <w:t>In allegato si trasmette</w:t>
            </w:r>
            <w:r w:rsidR="0073759E">
              <w:rPr>
                <w:lang w:val="it-IT"/>
              </w:rPr>
              <w:t xml:space="preserve"> </w:t>
            </w:r>
            <w:r w:rsidR="004253D1">
              <w:rPr>
                <w:color w:val="FF0000"/>
                <w:lang w:val="it-IT"/>
              </w:rPr>
              <w:t>i</w:t>
            </w:r>
            <w:r w:rsidR="004253D1" w:rsidRPr="002F75BD">
              <w:rPr>
                <w:color w:val="FF0000"/>
                <w:lang w:val="it-IT"/>
              </w:rPr>
              <w:t xml:space="preserve">l rapporto sulla situazione del personale </w:t>
            </w:r>
            <w:r w:rsidR="00F21E81" w:rsidRPr="002F75BD">
              <w:rPr>
                <w:color w:val="FF0000"/>
                <w:lang w:val="it-IT"/>
              </w:rPr>
              <w:t>di cui al</w:t>
            </w:r>
            <w:r w:rsidR="00F21E81">
              <w:rPr>
                <w:color w:val="FF0000"/>
                <w:lang w:val="it-IT"/>
              </w:rPr>
              <w:t>l´art. 47,</w:t>
            </w:r>
            <w:r w:rsidR="00F21E81" w:rsidRPr="002F75BD">
              <w:rPr>
                <w:color w:val="FF0000"/>
                <w:lang w:val="it-IT"/>
              </w:rPr>
              <w:t xml:space="preserve"> comma 2 </w:t>
            </w:r>
            <w:r w:rsidR="00F21E81">
              <w:rPr>
                <w:color w:val="FF0000"/>
                <w:lang w:val="it-IT"/>
              </w:rPr>
              <w:t>(</w:t>
            </w:r>
            <w:r w:rsidR="00F21E81" w:rsidRPr="00FC276C">
              <w:rPr>
                <w:color w:val="FF0000"/>
                <w:lang w:val="it-IT"/>
              </w:rPr>
              <w:t>articolo 46 del decreto legislativo 11 aprile 2006, n. 198</w:t>
            </w:r>
            <w:r w:rsidR="00F21E81">
              <w:rPr>
                <w:color w:val="FF0000"/>
                <w:lang w:val="it-IT"/>
              </w:rPr>
              <w:t xml:space="preserve">) </w:t>
            </w:r>
            <w:r w:rsidR="00F21E81" w:rsidRPr="002F75BD">
              <w:rPr>
                <w:color w:val="FF0000"/>
                <w:lang w:val="it-IT"/>
              </w:rPr>
              <w:t>/</w:t>
            </w:r>
            <w:r w:rsidR="00F21E81">
              <w:rPr>
                <w:lang w:val="it-IT"/>
              </w:rPr>
              <w:t xml:space="preserve"> </w:t>
            </w:r>
            <w:r w:rsidR="00F21E81">
              <w:rPr>
                <w:color w:val="FF0000"/>
                <w:lang w:val="it-IT"/>
              </w:rPr>
              <w:t xml:space="preserve">della </w:t>
            </w:r>
            <w:r w:rsidR="00F21E81" w:rsidRPr="002F75BD">
              <w:rPr>
                <w:color w:val="FF0000"/>
                <w:lang w:val="it-IT"/>
              </w:rPr>
              <w:t xml:space="preserve">relazione di genere sulla situazione del personale maschile e femminile di cui </w:t>
            </w:r>
            <w:r w:rsidR="00F21E81" w:rsidRPr="00C86106">
              <w:rPr>
                <w:color w:val="FF0000"/>
                <w:lang w:val="it-IT"/>
              </w:rPr>
              <w:t xml:space="preserve">all´art. 47, </w:t>
            </w:r>
            <w:r w:rsidR="00F21E81" w:rsidRPr="002F75BD">
              <w:rPr>
                <w:color w:val="FF0000"/>
                <w:lang w:val="it-IT"/>
              </w:rPr>
              <w:t xml:space="preserve">comma 3 </w:t>
            </w:r>
            <w:r w:rsidR="00F21E81">
              <w:rPr>
                <w:color w:val="FF0000"/>
                <w:lang w:val="it-IT"/>
              </w:rPr>
              <w:t>/</w:t>
            </w:r>
            <w:r w:rsidR="00F21E81">
              <w:rPr>
                <w:lang w:val="it-IT"/>
              </w:rPr>
              <w:t xml:space="preserve"> </w:t>
            </w:r>
            <w:r w:rsidR="00F21E81" w:rsidRPr="002F75BD">
              <w:rPr>
                <w:color w:val="FF0000"/>
                <w:lang w:val="it-IT"/>
              </w:rPr>
              <w:t xml:space="preserve">della certificazione e relazione circa il rispetto delle norme che disciplinano il diritto al lavoro delle persone con disabilità </w:t>
            </w:r>
            <w:r w:rsidR="00F21E81">
              <w:rPr>
                <w:color w:val="FF0000"/>
                <w:lang w:val="it-IT"/>
              </w:rPr>
              <w:t xml:space="preserve">di cui </w:t>
            </w:r>
            <w:r w:rsidR="00F21E81" w:rsidRPr="00C86106">
              <w:rPr>
                <w:color w:val="FF0000"/>
                <w:lang w:val="it-IT"/>
              </w:rPr>
              <w:t xml:space="preserve">all´art. 47, </w:t>
            </w:r>
            <w:r w:rsidR="00F21E81">
              <w:rPr>
                <w:color w:val="FF0000"/>
                <w:lang w:val="it-IT"/>
              </w:rPr>
              <w:t xml:space="preserve">comma </w:t>
            </w:r>
            <w:r w:rsidR="00F21E81" w:rsidRPr="002F75BD">
              <w:rPr>
                <w:color w:val="FF0000"/>
                <w:lang w:val="it-IT"/>
              </w:rPr>
              <w:t>3bis</w:t>
            </w:r>
            <w:r w:rsidR="00F21E81">
              <w:rPr>
                <w:color w:val="FF0000"/>
                <w:lang w:val="it-IT"/>
              </w:rPr>
              <w:t xml:space="preserve"> </w:t>
            </w:r>
            <w:r w:rsidR="0073759E" w:rsidRPr="00303743">
              <w:rPr>
                <w:lang w:val="it-IT"/>
              </w:rPr>
              <w:t xml:space="preserve">dell’art. 47 </w:t>
            </w:r>
            <w:r w:rsidR="0073759E">
              <w:rPr>
                <w:lang w:val="it-IT"/>
              </w:rPr>
              <w:t>della L 108/2021</w:t>
            </w:r>
            <w:r w:rsidR="008821E9">
              <w:rPr>
                <w:lang w:val="it-IT"/>
              </w:rPr>
              <w:t xml:space="preserve"> </w:t>
            </w:r>
            <w:r w:rsidR="008821E9">
              <w:rPr>
                <w:noProof w:val="0"/>
                <w:lang w:val="it-IT"/>
              </w:rPr>
              <w:t xml:space="preserve">dell’operatore economico </w:t>
            </w:r>
            <w:r w:rsidR="008821E9">
              <w:rPr>
                <w:noProof w:val="0"/>
                <w:lang w:val="it-IT"/>
              </w:rPr>
              <w:fldChar w:fldCharType="begin">
                <w:ffData>
                  <w:name w:val="Text7"/>
                  <w:enabled/>
                  <w:calcOnExit w:val="0"/>
                  <w:textInput/>
                </w:ffData>
              </w:fldChar>
            </w:r>
            <w:r w:rsidR="008821E9">
              <w:rPr>
                <w:noProof w:val="0"/>
                <w:lang w:val="it-IT"/>
              </w:rPr>
              <w:instrText xml:space="preserve"> FORMTEXT </w:instrText>
            </w:r>
            <w:r w:rsidR="008821E9">
              <w:rPr>
                <w:noProof w:val="0"/>
                <w:lang w:val="it-IT"/>
              </w:rPr>
            </w:r>
            <w:r w:rsidR="008821E9">
              <w:rPr>
                <w:noProof w:val="0"/>
                <w:lang w:val="it-IT"/>
              </w:rPr>
              <w:fldChar w:fldCharType="separate"/>
            </w:r>
            <w:r w:rsidR="008821E9">
              <w:rPr>
                <w:lang w:val="it-IT"/>
              </w:rPr>
              <w:t> </w:t>
            </w:r>
            <w:r w:rsidR="008821E9">
              <w:rPr>
                <w:lang w:val="it-IT"/>
              </w:rPr>
              <w:t> </w:t>
            </w:r>
            <w:r w:rsidR="008821E9">
              <w:rPr>
                <w:lang w:val="it-IT"/>
              </w:rPr>
              <w:t> </w:t>
            </w:r>
            <w:r w:rsidR="008821E9">
              <w:rPr>
                <w:lang w:val="it-IT"/>
              </w:rPr>
              <w:t> </w:t>
            </w:r>
            <w:r w:rsidR="008821E9">
              <w:rPr>
                <w:lang w:val="it-IT"/>
              </w:rPr>
              <w:t> </w:t>
            </w:r>
            <w:r w:rsidR="008821E9">
              <w:rPr>
                <w:noProof w:val="0"/>
                <w:lang w:val="it-IT"/>
              </w:rPr>
              <w:fldChar w:fldCharType="end"/>
            </w:r>
            <w:r w:rsidR="008821E9">
              <w:rPr>
                <w:noProof w:val="0"/>
                <w:lang w:val="it-IT"/>
              </w:rPr>
              <w:t xml:space="preserve"> / </w:t>
            </w:r>
            <w:r w:rsidR="008821E9">
              <w:rPr>
                <w:noProof w:val="0"/>
                <w:color w:val="FF0000"/>
                <w:lang w:val="it-IT"/>
              </w:rPr>
              <w:t xml:space="preserve">degli operatori economici </w:t>
            </w:r>
            <w:r w:rsidR="008821E9">
              <w:rPr>
                <w:noProof w:val="0"/>
                <w:color w:val="FF0000"/>
                <w:lang w:val="it-IT"/>
              </w:rPr>
              <w:fldChar w:fldCharType="begin">
                <w:ffData>
                  <w:name w:val="Text7"/>
                  <w:enabled/>
                  <w:calcOnExit w:val="0"/>
                  <w:textInput/>
                </w:ffData>
              </w:fldChar>
            </w:r>
            <w:r w:rsidR="008821E9">
              <w:rPr>
                <w:noProof w:val="0"/>
                <w:color w:val="FF0000"/>
                <w:lang w:val="it-IT"/>
              </w:rPr>
              <w:instrText xml:space="preserve"> FORMTEXT </w:instrText>
            </w:r>
            <w:r w:rsidR="008821E9">
              <w:rPr>
                <w:noProof w:val="0"/>
                <w:color w:val="FF0000"/>
                <w:lang w:val="it-IT"/>
              </w:rPr>
            </w:r>
            <w:r w:rsidR="008821E9">
              <w:rPr>
                <w:noProof w:val="0"/>
                <w:color w:val="FF0000"/>
                <w:lang w:val="it-IT"/>
              </w:rPr>
              <w:fldChar w:fldCharType="separate"/>
            </w:r>
            <w:r w:rsidR="008821E9">
              <w:rPr>
                <w:color w:val="FF0000"/>
                <w:lang w:val="it-IT"/>
              </w:rPr>
              <w:t> </w:t>
            </w:r>
            <w:r w:rsidR="008821E9">
              <w:rPr>
                <w:color w:val="FF0000"/>
                <w:lang w:val="it-IT"/>
              </w:rPr>
              <w:t> </w:t>
            </w:r>
            <w:r w:rsidR="008821E9">
              <w:rPr>
                <w:color w:val="FF0000"/>
                <w:lang w:val="it-IT"/>
              </w:rPr>
              <w:t> </w:t>
            </w:r>
            <w:r w:rsidR="008821E9">
              <w:rPr>
                <w:color w:val="FF0000"/>
                <w:lang w:val="it-IT"/>
              </w:rPr>
              <w:t> </w:t>
            </w:r>
            <w:r w:rsidR="008821E9">
              <w:rPr>
                <w:color w:val="FF0000"/>
                <w:lang w:val="it-IT"/>
              </w:rPr>
              <w:t> </w:t>
            </w:r>
            <w:r w:rsidR="008821E9">
              <w:rPr>
                <w:noProof w:val="0"/>
                <w:color w:val="FF0000"/>
                <w:lang w:val="it-IT"/>
              </w:rPr>
              <w:fldChar w:fldCharType="end"/>
            </w:r>
            <w:r w:rsidR="008821E9">
              <w:rPr>
                <w:noProof w:val="0"/>
                <w:color w:val="FF0000"/>
                <w:lang w:val="it-IT"/>
              </w:rPr>
              <w:t xml:space="preserve">, </w:t>
            </w:r>
            <w:r w:rsidR="008821E9">
              <w:rPr>
                <w:noProof w:val="0"/>
                <w:color w:val="FF0000"/>
                <w:lang w:val="it-IT"/>
              </w:rPr>
              <w:fldChar w:fldCharType="begin">
                <w:ffData>
                  <w:name w:val="Text7"/>
                  <w:enabled/>
                  <w:calcOnExit w:val="0"/>
                  <w:textInput/>
                </w:ffData>
              </w:fldChar>
            </w:r>
            <w:r w:rsidR="008821E9">
              <w:rPr>
                <w:noProof w:val="0"/>
                <w:color w:val="FF0000"/>
                <w:lang w:val="it-IT"/>
              </w:rPr>
              <w:instrText xml:space="preserve"> FORMTEXT </w:instrText>
            </w:r>
            <w:r w:rsidR="008821E9">
              <w:rPr>
                <w:noProof w:val="0"/>
                <w:color w:val="FF0000"/>
                <w:lang w:val="it-IT"/>
              </w:rPr>
            </w:r>
            <w:r w:rsidR="008821E9">
              <w:rPr>
                <w:noProof w:val="0"/>
                <w:color w:val="FF0000"/>
                <w:lang w:val="it-IT"/>
              </w:rPr>
              <w:fldChar w:fldCharType="separate"/>
            </w:r>
            <w:r w:rsidR="008821E9">
              <w:rPr>
                <w:color w:val="FF0000"/>
                <w:lang w:val="it-IT"/>
              </w:rPr>
              <w:t> </w:t>
            </w:r>
            <w:r w:rsidR="008821E9">
              <w:rPr>
                <w:color w:val="FF0000"/>
                <w:lang w:val="it-IT"/>
              </w:rPr>
              <w:t> </w:t>
            </w:r>
            <w:r w:rsidR="008821E9">
              <w:rPr>
                <w:color w:val="FF0000"/>
                <w:lang w:val="it-IT"/>
              </w:rPr>
              <w:t> </w:t>
            </w:r>
            <w:r w:rsidR="008821E9">
              <w:rPr>
                <w:color w:val="FF0000"/>
                <w:lang w:val="it-IT"/>
              </w:rPr>
              <w:t> </w:t>
            </w:r>
            <w:r w:rsidR="008821E9">
              <w:rPr>
                <w:color w:val="FF0000"/>
                <w:lang w:val="it-IT"/>
              </w:rPr>
              <w:t> </w:t>
            </w:r>
            <w:r w:rsidR="008821E9">
              <w:rPr>
                <w:noProof w:val="0"/>
                <w:color w:val="FF0000"/>
                <w:lang w:val="it-IT"/>
              </w:rPr>
              <w:fldChar w:fldCharType="end"/>
            </w:r>
            <w:r w:rsidR="008821E9">
              <w:rPr>
                <w:noProof w:val="0"/>
                <w:color w:val="FF0000"/>
                <w:lang w:val="it-IT"/>
              </w:rPr>
              <w:t>.</w:t>
            </w:r>
          </w:p>
          <w:p w14:paraId="3E07C5EB" w14:textId="77777777" w:rsidR="0073759E" w:rsidRDefault="0073759E" w:rsidP="006E458A">
            <w:pPr>
              <w:spacing w:line="240" w:lineRule="exact"/>
              <w:jc w:val="both"/>
              <w:rPr>
                <w:lang w:val="it-IT"/>
              </w:rPr>
            </w:pPr>
          </w:p>
          <w:p w14:paraId="4B40AD39" w14:textId="77777777" w:rsidR="0073759E" w:rsidRDefault="0073759E" w:rsidP="006E458A">
            <w:pPr>
              <w:spacing w:line="240" w:lineRule="exact"/>
              <w:jc w:val="both"/>
              <w:rPr>
                <w:lang w:val="it-IT"/>
              </w:rPr>
            </w:pPr>
          </w:p>
          <w:p w14:paraId="0B425048" w14:textId="77777777" w:rsidR="00955A76" w:rsidRPr="00877788" w:rsidRDefault="00955A76" w:rsidP="007457F3">
            <w:pPr>
              <w:ind w:right="142"/>
              <w:jc w:val="both"/>
              <w:rPr>
                <w:lang w:val="it-IT"/>
              </w:rPr>
            </w:pPr>
            <w:r>
              <w:rPr>
                <w:lang w:val="it-IT"/>
              </w:rPr>
              <w:t>Distinti saluti</w:t>
            </w:r>
          </w:p>
        </w:tc>
      </w:tr>
      <w:tr w:rsidR="00057F7F" w:rsidRPr="00CA1938" w14:paraId="51782207" w14:textId="77777777" w:rsidTr="0081408F">
        <w:trPr>
          <w:cantSplit/>
        </w:trPr>
        <w:tc>
          <w:tcPr>
            <w:tcW w:w="9639" w:type="dxa"/>
            <w:gridSpan w:val="3"/>
          </w:tcPr>
          <w:p w14:paraId="6C7EA476" w14:textId="77777777" w:rsidR="00057F7F" w:rsidRPr="00CA1938" w:rsidRDefault="00DB56E1" w:rsidP="00DB56E1">
            <w:pPr>
              <w:spacing w:line="240" w:lineRule="exact"/>
              <w:jc w:val="center"/>
              <w:rPr>
                <w:lang w:val="it-IT"/>
              </w:rPr>
            </w:pPr>
            <w:r w:rsidRPr="00DB56E1">
              <w:rPr>
                <w:color w:val="FF0000"/>
                <w:lang w:val="it-IT"/>
              </w:rPr>
              <w:t>La stazione appaltante</w:t>
            </w:r>
          </w:p>
        </w:tc>
      </w:tr>
      <w:tr w:rsidR="00D66EEC" w:rsidRPr="00955A76" w14:paraId="38A8D91A" w14:textId="77777777" w:rsidTr="0081408F">
        <w:trPr>
          <w:cantSplit/>
          <w:trHeight w:val="800"/>
        </w:trPr>
        <w:tc>
          <w:tcPr>
            <w:tcW w:w="9639" w:type="dxa"/>
            <w:gridSpan w:val="3"/>
          </w:tcPr>
          <w:p w14:paraId="08BE3466" w14:textId="77777777" w:rsidR="00D66EEC" w:rsidRDefault="00D66EEC" w:rsidP="00680F28">
            <w:pPr>
              <w:spacing w:line="240" w:lineRule="exact"/>
              <w:jc w:val="center"/>
              <w:rPr>
                <w:lang w:val="it-IT"/>
              </w:rPr>
            </w:pPr>
            <w:r w:rsidRPr="00AD14EA">
              <w:rPr>
                <w:lang w:val="it-IT"/>
              </w:rPr>
              <w:fldChar w:fldCharType="begin">
                <w:ffData>
                  <w:name w:val="Text7"/>
                  <w:enabled/>
                  <w:calcOnExit w:val="0"/>
                  <w:textInput/>
                </w:ffData>
              </w:fldChar>
            </w:r>
            <w:r w:rsidRPr="00AD14EA">
              <w:rPr>
                <w:lang w:val="it-IT"/>
              </w:rPr>
              <w:instrText xml:space="preserve"> FORMTEXT </w:instrText>
            </w:r>
            <w:r w:rsidRPr="00AD14EA">
              <w:rPr>
                <w:lang w:val="it-IT"/>
              </w:rPr>
            </w:r>
            <w:r w:rsidRPr="00AD14EA">
              <w:rPr>
                <w:lang w:val="it-IT"/>
              </w:rPr>
              <w:fldChar w:fldCharType="separate"/>
            </w:r>
            <w:r w:rsidRPr="00AD14EA">
              <w:rPr>
                <w:lang w:val="it-IT"/>
              </w:rPr>
              <w:t> </w:t>
            </w:r>
            <w:r w:rsidRPr="00AD14EA">
              <w:rPr>
                <w:lang w:val="it-IT"/>
              </w:rPr>
              <w:t> </w:t>
            </w:r>
            <w:r w:rsidRPr="00AD14EA">
              <w:rPr>
                <w:lang w:val="it-IT"/>
              </w:rPr>
              <w:t> </w:t>
            </w:r>
            <w:r w:rsidRPr="00AD14EA">
              <w:rPr>
                <w:lang w:val="it-IT"/>
              </w:rPr>
              <w:t> </w:t>
            </w:r>
            <w:r w:rsidRPr="00AD14EA">
              <w:rPr>
                <w:lang w:val="it-IT"/>
              </w:rPr>
              <w:t> </w:t>
            </w:r>
            <w:r w:rsidRPr="00AD14EA">
              <w:rPr>
                <w:lang w:val="it-IT"/>
              </w:rPr>
              <w:fldChar w:fldCharType="end"/>
            </w:r>
          </w:p>
          <w:p w14:paraId="03ECD5F8" w14:textId="77777777" w:rsidR="00D66EEC" w:rsidRPr="00680F28" w:rsidRDefault="00D66EEC" w:rsidP="00680F28">
            <w:pPr>
              <w:spacing w:line="240" w:lineRule="exact"/>
              <w:jc w:val="center"/>
              <w:rPr>
                <w:lang w:val="it-IT"/>
              </w:rPr>
            </w:pPr>
            <w:r w:rsidRPr="00680F28">
              <w:rPr>
                <w:lang w:val="it-IT"/>
              </w:rPr>
              <w:t>(sottoscritto con firma digitale)</w:t>
            </w:r>
          </w:p>
          <w:p w14:paraId="2FD94550" w14:textId="77777777" w:rsidR="00955A76" w:rsidRPr="00680F28" w:rsidRDefault="00955A76" w:rsidP="00680F28">
            <w:pPr>
              <w:spacing w:line="240" w:lineRule="exact"/>
              <w:jc w:val="both"/>
              <w:rPr>
                <w:lang w:val="it-IT"/>
              </w:rPr>
            </w:pPr>
          </w:p>
          <w:p w14:paraId="3D44ED12" w14:textId="77777777" w:rsidR="00955A76" w:rsidRPr="00680F28" w:rsidRDefault="00955A76" w:rsidP="00680F28">
            <w:pPr>
              <w:spacing w:line="240" w:lineRule="exact"/>
              <w:jc w:val="both"/>
              <w:rPr>
                <w:lang w:val="it-IT"/>
              </w:rPr>
            </w:pPr>
          </w:p>
          <w:p w14:paraId="1847B1AB" w14:textId="77777777" w:rsidR="00955A76" w:rsidRPr="00680F28" w:rsidRDefault="00955A76" w:rsidP="00680F28">
            <w:pPr>
              <w:spacing w:line="240" w:lineRule="exact"/>
              <w:jc w:val="both"/>
              <w:rPr>
                <w:lang w:val="it-IT"/>
              </w:rPr>
            </w:pPr>
          </w:p>
          <w:p w14:paraId="1177B6B4" w14:textId="77777777" w:rsidR="00955A76" w:rsidRPr="00680F28" w:rsidRDefault="00955A76" w:rsidP="00680F28">
            <w:pPr>
              <w:spacing w:line="240" w:lineRule="exact"/>
              <w:jc w:val="both"/>
              <w:rPr>
                <w:lang w:val="it-IT"/>
              </w:rPr>
            </w:pPr>
          </w:p>
        </w:tc>
      </w:tr>
    </w:tbl>
    <w:p w14:paraId="409D9FC0" w14:textId="77777777" w:rsidR="006F3A1A" w:rsidRDefault="006F3A1A" w:rsidP="00132448">
      <w:pPr>
        <w:tabs>
          <w:tab w:val="left" w:pos="3150"/>
        </w:tabs>
        <w:rPr>
          <w:lang w:val="it-IT"/>
        </w:rPr>
      </w:pPr>
    </w:p>
    <w:p w14:paraId="7A065267" w14:textId="77777777" w:rsidR="00132448" w:rsidRDefault="00955A76" w:rsidP="00132448">
      <w:pPr>
        <w:tabs>
          <w:tab w:val="left" w:pos="3150"/>
        </w:tabs>
        <w:rPr>
          <w:lang w:val="it-IT"/>
        </w:rPr>
      </w:pPr>
      <w:r>
        <w:rPr>
          <w:lang w:val="it-IT"/>
        </w:rPr>
        <w:t>Allegati</w:t>
      </w:r>
      <w:r w:rsidR="00303743">
        <w:rPr>
          <w:lang w:val="it-IT"/>
        </w:rPr>
        <w:t>:</w:t>
      </w:r>
    </w:p>
    <w:p w14:paraId="45769647" w14:textId="767B3EC1" w:rsidR="00201CF3" w:rsidRPr="00201CF3" w:rsidRDefault="00201CF3" w:rsidP="00201CF3">
      <w:pPr>
        <w:tabs>
          <w:tab w:val="left" w:pos="3150"/>
        </w:tabs>
        <w:jc w:val="both"/>
        <w:rPr>
          <w:color w:val="5B9BD5" w:themeColor="accent1"/>
          <w:highlight w:val="yellow"/>
          <w:lang w:val="it-IT"/>
        </w:rPr>
      </w:pPr>
      <w:r w:rsidRPr="00201CF3">
        <w:rPr>
          <w:color w:val="5B9BD5" w:themeColor="accent1"/>
          <w:highlight w:val="yellow"/>
          <w:lang w:val="it-IT"/>
        </w:rPr>
        <w:t>(Siehe Anlage un Note/vedi a</w:t>
      </w:r>
      <w:r>
        <w:rPr>
          <w:color w:val="5B9BD5" w:themeColor="accent1"/>
          <w:highlight w:val="yellow"/>
          <w:lang w:val="it-IT"/>
        </w:rPr>
        <w:t>llegati note)</w:t>
      </w:r>
    </w:p>
    <w:p w14:paraId="6E719A67" w14:textId="77777777" w:rsidR="00201CF3" w:rsidRPr="00201CF3" w:rsidRDefault="00201CF3" w:rsidP="00201CF3">
      <w:pPr>
        <w:tabs>
          <w:tab w:val="left" w:pos="3150"/>
        </w:tabs>
        <w:jc w:val="both"/>
        <w:rPr>
          <w:color w:val="5B9BD5" w:themeColor="accent1"/>
          <w:highlight w:val="yellow"/>
          <w:lang w:val="it-IT"/>
        </w:rPr>
      </w:pPr>
    </w:p>
    <w:p w14:paraId="4BB01389" w14:textId="77777777" w:rsidR="00201CF3" w:rsidRDefault="00201CF3" w:rsidP="00201CF3">
      <w:pPr>
        <w:tabs>
          <w:tab w:val="left" w:pos="3150"/>
        </w:tabs>
        <w:jc w:val="both"/>
        <w:rPr>
          <w:color w:val="5B9BD5" w:themeColor="accent1"/>
          <w:highlight w:val="yellow"/>
          <w:lang w:val="de-DE"/>
        </w:rPr>
      </w:pPr>
    </w:p>
    <w:p w14:paraId="061AF5E1" w14:textId="77777777" w:rsidR="00201CF3" w:rsidRDefault="00201CF3" w:rsidP="00201CF3">
      <w:pPr>
        <w:tabs>
          <w:tab w:val="left" w:pos="3150"/>
        </w:tabs>
        <w:jc w:val="both"/>
        <w:rPr>
          <w:color w:val="5B9BD5" w:themeColor="accent1"/>
          <w:highlight w:val="yellow"/>
          <w:lang w:val="de-DE"/>
        </w:rPr>
      </w:pPr>
    </w:p>
    <w:p w14:paraId="5CB823C1" w14:textId="3CEA5DBD" w:rsidR="00201CF3" w:rsidRPr="00201CF3" w:rsidRDefault="00201CF3" w:rsidP="00201CF3">
      <w:pPr>
        <w:tabs>
          <w:tab w:val="left" w:pos="3150"/>
        </w:tabs>
        <w:jc w:val="both"/>
        <w:rPr>
          <w:color w:val="5B9BD5" w:themeColor="accent1"/>
          <w:lang w:val="de-DE"/>
        </w:rPr>
      </w:pPr>
      <w:r w:rsidRPr="00201CF3">
        <w:rPr>
          <w:color w:val="5B9BD5" w:themeColor="accent1"/>
          <w:highlight w:val="yellow"/>
          <w:lang w:val="de-DE"/>
        </w:rPr>
        <w:lastRenderedPageBreak/>
        <w:t>(</w:t>
      </w:r>
      <w:r w:rsidRPr="00201CF3">
        <w:rPr>
          <w:b/>
          <w:bCs/>
          <w:color w:val="5B9BD5" w:themeColor="accent1"/>
          <w:highlight w:val="yellow"/>
          <w:u w:val="single"/>
          <w:lang w:val="de-DE"/>
        </w:rPr>
        <w:t>Nur WT mit mehr als 50 Mitarbeiter</w:t>
      </w:r>
      <w:r w:rsidRPr="00201CF3">
        <w:rPr>
          <w:color w:val="5B9BD5" w:themeColor="accent1"/>
          <w:highlight w:val="yellow"/>
          <w:lang w:val="de-DE"/>
        </w:rPr>
        <w:t>):</w:t>
      </w:r>
      <w:r w:rsidRPr="00201CF3">
        <w:rPr>
          <w:color w:val="5B9BD5" w:themeColor="accent1"/>
          <w:lang w:val="de-DE"/>
        </w:rPr>
        <w:t xml:space="preserve"> </w:t>
      </w:r>
    </w:p>
    <w:p w14:paraId="1F409C0D" w14:textId="77777777" w:rsidR="00201CF3" w:rsidRPr="00201CF3" w:rsidRDefault="00201CF3" w:rsidP="00201CF3">
      <w:pPr>
        <w:pStyle w:val="Paragrafoelenco"/>
        <w:numPr>
          <w:ilvl w:val="0"/>
          <w:numId w:val="36"/>
        </w:numPr>
        <w:tabs>
          <w:tab w:val="left" w:pos="3150"/>
        </w:tabs>
        <w:jc w:val="both"/>
        <w:rPr>
          <w:color w:val="5B9BD5" w:themeColor="accent1"/>
          <w:lang w:val="de-DE"/>
        </w:rPr>
      </w:pPr>
      <w:r w:rsidRPr="00201CF3">
        <w:rPr>
          <w:color w:val="5B9BD5" w:themeColor="accent1"/>
          <w:highlight w:val="yellow"/>
          <w:lang w:val="de-DE"/>
        </w:rPr>
        <w:t>nach Prüfung der Verwaltungsunterlaen und Zulassung des Teilnehmers zur nächsten Phase zu übermitteln.</w:t>
      </w:r>
    </w:p>
    <w:p w14:paraId="0CAF58A5" w14:textId="77777777" w:rsidR="00201CF3" w:rsidRPr="00201CF3" w:rsidRDefault="00201CF3" w:rsidP="00201CF3">
      <w:pPr>
        <w:pStyle w:val="Paragrafoelenco"/>
        <w:numPr>
          <w:ilvl w:val="0"/>
          <w:numId w:val="36"/>
        </w:numPr>
        <w:tabs>
          <w:tab w:val="left" w:pos="3150"/>
        </w:tabs>
        <w:jc w:val="both"/>
        <w:rPr>
          <w:color w:val="5B9BD5" w:themeColor="accent1"/>
          <w:lang w:val="de-DE"/>
        </w:rPr>
      </w:pPr>
      <w:r w:rsidRPr="00201CF3">
        <w:rPr>
          <w:color w:val="5B9BD5" w:themeColor="accent1"/>
          <w:highlight w:val="yellow"/>
          <w:lang w:val="de-DE"/>
        </w:rPr>
        <w:t>Der Bericht wird auch auf dem Portal des Auftraggebers in der Sektion „Transparente Verwaltung“ veröffentlicht.</w:t>
      </w:r>
      <w:r w:rsidRPr="00201CF3">
        <w:rPr>
          <w:color w:val="5B9BD5" w:themeColor="accent1"/>
          <w:lang w:val="de-DE"/>
        </w:rPr>
        <w:t xml:space="preserve"> </w:t>
      </w:r>
    </w:p>
    <w:p w14:paraId="3DE87514" w14:textId="77777777" w:rsidR="00201CF3" w:rsidRPr="00201CF3" w:rsidRDefault="00201CF3" w:rsidP="00201CF3">
      <w:pPr>
        <w:tabs>
          <w:tab w:val="left" w:pos="3150"/>
        </w:tabs>
        <w:jc w:val="both"/>
        <w:rPr>
          <w:color w:val="5B9BD5" w:themeColor="accent1"/>
          <w:lang w:val="de-DE"/>
        </w:rPr>
      </w:pPr>
      <w:r w:rsidRPr="00201CF3">
        <w:rPr>
          <w:color w:val="5B9BD5" w:themeColor="accent1"/>
          <w:highlight w:val="yellow"/>
          <w:u w:val="single"/>
          <w:lang w:val="de-DE"/>
        </w:rPr>
        <w:t>Unter Wirtschaftsteilnehmer versteht man:</w:t>
      </w:r>
      <w:r w:rsidRPr="00201CF3">
        <w:rPr>
          <w:color w:val="5B9BD5" w:themeColor="accent1"/>
          <w:highlight w:val="yellow"/>
          <w:lang w:val="de-DE"/>
        </w:rPr>
        <w:t xml:space="preserve"> die einzelnen konkurrierenden WT, die Hilfsunternehmen, und im Falle von Bietergemeinschaften, Konsortien, Unternehmensnetzzwerken oder EWIV, sämtliche Unternehmen, die den Zusamenschluss bilden sowie die ausführenden Mitglieder des Konsortiums, wenn sie der Pflicht zur Mitteilung laut Art. 46 des GvD 198/2006 unterliegen.</w:t>
      </w:r>
      <w:r w:rsidRPr="00201CF3">
        <w:rPr>
          <w:color w:val="5B9BD5" w:themeColor="accent1"/>
          <w:lang w:val="de-DE"/>
        </w:rPr>
        <w:t xml:space="preserve">  </w:t>
      </w:r>
    </w:p>
    <w:p w14:paraId="00E51F63" w14:textId="77777777" w:rsidR="00201CF3" w:rsidRPr="00201CF3" w:rsidRDefault="00201CF3" w:rsidP="00C8037B">
      <w:pPr>
        <w:tabs>
          <w:tab w:val="left" w:pos="3150"/>
        </w:tabs>
        <w:jc w:val="both"/>
        <w:rPr>
          <w:color w:val="5B9BD5" w:themeColor="accent1"/>
          <w:lang w:val="de-DE"/>
        </w:rPr>
      </w:pPr>
    </w:p>
    <w:p w14:paraId="063FE81C" w14:textId="77777777" w:rsidR="00201CF3" w:rsidRPr="00201CF3" w:rsidRDefault="00201CF3" w:rsidP="00C8037B">
      <w:pPr>
        <w:tabs>
          <w:tab w:val="left" w:pos="3150"/>
        </w:tabs>
        <w:jc w:val="both"/>
        <w:rPr>
          <w:color w:val="5B9BD5" w:themeColor="accent1"/>
          <w:lang w:val="de-DE"/>
        </w:rPr>
      </w:pPr>
    </w:p>
    <w:p w14:paraId="4F9E4B69" w14:textId="77777777" w:rsidR="0065465C" w:rsidRDefault="00C8037B" w:rsidP="00C8037B">
      <w:pPr>
        <w:tabs>
          <w:tab w:val="left" w:pos="3150"/>
        </w:tabs>
        <w:jc w:val="both"/>
        <w:rPr>
          <w:color w:val="5B9BD5" w:themeColor="accent1"/>
          <w:lang w:val="it-IT"/>
        </w:rPr>
      </w:pPr>
      <w:r w:rsidRPr="00A62BD1">
        <w:rPr>
          <w:color w:val="5B9BD5" w:themeColor="accent1"/>
          <w:lang w:val="it-IT"/>
        </w:rPr>
        <w:t>(</w:t>
      </w:r>
      <w:r w:rsidR="00A32094" w:rsidRPr="0003190E">
        <w:rPr>
          <w:color w:val="5B9BD5" w:themeColor="accent1"/>
          <w:lang w:val="it-IT"/>
        </w:rPr>
        <w:t>S</w:t>
      </w:r>
      <w:r w:rsidR="0003190E">
        <w:rPr>
          <w:color w:val="5B9BD5" w:themeColor="accent1"/>
          <w:lang w:val="it-IT"/>
        </w:rPr>
        <w:t>olo</w:t>
      </w:r>
      <w:r w:rsidR="00A32094" w:rsidRPr="0003190E">
        <w:rPr>
          <w:color w:val="5B9BD5" w:themeColor="accent1"/>
          <w:lang w:val="it-IT"/>
        </w:rPr>
        <w:t xml:space="preserve"> </w:t>
      </w:r>
      <w:r w:rsidRPr="0003190E">
        <w:rPr>
          <w:b/>
          <w:bCs/>
          <w:color w:val="5B9BD5" w:themeColor="accent1"/>
          <w:u w:val="single"/>
          <w:lang w:val="it-IT"/>
        </w:rPr>
        <w:t>O</w:t>
      </w:r>
      <w:r w:rsidRPr="00A62BD1">
        <w:rPr>
          <w:b/>
          <w:bCs/>
          <w:color w:val="5B9BD5" w:themeColor="accent1"/>
          <w:u w:val="single"/>
          <w:lang w:val="it-IT"/>
        </w:rPr>
        <w:t>E con oltre 50 dipendenti</w:t>
      </w:r>
      <w:r w:rsidR="0065465C" w:rsidRPr="0065465C">
        <w:rPr>
          <w:color w:val="5B9BD5" w:themeColor="accent1"/>
          <w:u w:val="single"/>
          <w:lang w:val="it-IT"/>
        </w:rPr>
        <w:t>)</w:t>
      </w:r>
      <w:r w:rsidRPr="00A62BD1">
        <w:rPr>
          <w:color w:val="5B9BD5" w:themeColor="accent1"/>
          <w:lang w:val="it-IT"/>
        </w:rPr>
        <w:t xml:space="preserve">: </w:t>
      </w:r>
    </w:p>
    <w:p w14:paraId="06BFE65F" w14:textId="71236F9E" w:rsidR="006F3A1A" w:rsidRPr="0065465C" w:rsidRDefault="00C8037B" w:rsidP="0065465C">
      <w:pPr>
        <w:pStyle w:val="Paragrafoelenco"/>
        <w:numPr>
          <w:ilvl w:val="0"/>
          <w:numId w:val="36"/>
        </w:numPr>
        <w:tabs>
          <w:tab w:val="left" w:pos="3150"/>
        </w:tabs>
        <w:jc w:val="both"/>
        <w:rPr>
          <w:color w:val="5B9BD5" w:themeColor="accent1"/>
          <w:lang w:val="it-IT"/>
        </w:rPr>
      </w:pPr>
      <w:r w:rsidRPr="0065465C">
        <w:rPr>
          <w:color w:val="5B9BD5" w:themeColor="accent1"/>
          <w:lang w:val="it-IT"/>
        </w:rPr>
        <w:t>da trasmettere in seguito alla verifica della documentazione amministrativa e all´ammissione del concorrente´ alla fase successiva</w:t>
      </w:r>
      <w:r w:rsidR="006F3A1A" w:rsidRPr="0065465C">
        <w:rPr>
          <w:color w:val="5B9BD5" w:themeColor="accent1"/>
          <w:lang w:val="it-IT"/>
        </w:rPr>
        <w:t xml:space="preserve">. </w:t>
      </w:r>
    </w:p>
    <w:p w14:paraId="0AF57B38" w14:textId="77777777" w:rsidR="006F3A1A" w:rsidRPr="0065465C" w:rsidRDefault="006F3A1A" w:rsidP="0065465C">
      <w:pPr>
        <w:pStyle w:val="Paragrafoelenco"/>
        <w:numPr>
          <w:ilvl w:val="0"/>
          <w:numId w:val="36"/>
        </w:numPr>
        <w:tabs>
          <w:tab w:val="left" w:pos="3150"/>
        </w:tabs>
        <w:jc w:val="both"/>
        <w:rPr>
          <w:color w:val="5B9BD5" w:themeColor="accent1"/>
          <w:lang w:val="it-IT"/>
        </w:rPr>
      </w:pPr>
      <w:r w:rsidRPr="0065465C">
        <w:rPr>
          <w:color w:val="5B9BD5" w:themeColor="accent1"/>
          <w:lang w:val="it-IT"/>
        </w:rPr>
        <w:t xml:space="preserve">Il rapporto va anche </w:t>
      </w:r>
      <w:r w:rsidRPr="0065465C">
        <w:rPr>
          <w:b/>
          <w:bCs/>
          <w:color w:val="5B9BD5" w:themeColor="accent1"/>
          <w:lang w:val="it-IT"/>
        </w:rPr>
        <w:t>pubblicato sul profilo del committente</w:t>
      </w:r>
      <w:r w:rsidRPr="0065465C">
        <w:rPr>
          <w:color w:val="5B9BD5" w:themeColor="accent1"/>
          <w:lang w:val="it-IT"/>
        </w:rPr>
        <w:t xml:space="preserve">, nella sezione «Amministrazione trasparente». </w:t>
      </w:r>
    </w:p>
    <w:p w14:paraId="0684C95F" w14:textId="1752A171" w:rsidR="00C8037B" w:rsidRDefault="006F3A1A" w:rsidP="00C8037B">
      <w:pPr>
        <w:tabs>
          <w:tab w:val="left" w:pos="3150"/>
        </w:tabs>
        <w:jc w:val="both"/>
        <w:rPr>
          <w:color w:val="5B9BD5" w:themeColor="accent1"/>
          <w:lang w:val="it-IT"/>
        </w:rPr>
      </w:pPr>
      <w:r w:rsidRPr="006F3A1A">
        <w:rPr>
          <w:color w:val="5B9BD5" w:themeColor="accent1"/>
          <w:u w:val="single"/>
          <w:lang w:val="it-IT"/>
        </w:rPr>
        <w:t>Per operatori economici si intende</w:t>
      </w:r>
      <w:r w:rsidRPr="0003190E">
        <w:rPr>
          <w:color w:val="5B9BD5" w:themeColor="accent1"/>
          <w:lang w:val="it-IT"/>
        </w:rPr>
        <w:t xml:space="preserve">: </w:t>
      </w:r>
      <w:r w:rsidR="00A32094" w:rsidRPr="0003190E">
        <w:rPr>
          <w:color w:val="5B9BD5" w:themeColor="accent1"/>
          <w:lang w:val="it-IT"/>
        </w:rPr>
        <w:t>gli OE concorrenti singoli</w:t>
      </w:r>
      <w:r w:rsidR="00A32094">
        <w:rPr>
          <w:color w:val="5B9BD5" w:themeColor="accent1"/>
          <w:lang w:val="it-IT"/>
        </w:rPr>
        <w:t xml:space="preserve">, </w:t>
      </w:r>
      <w:r>
        <w:rPr>
          <w:color w:val="5B9BD5" w:themeColor="accent1"/>
          <w:lang w:val="it-IT"/>
        </w:rPr>
        <w:t xml:space="preserve">gli </w:t>
      </w:r>
      <w:r w:rsidRPr="006F3A1A">
        <w:rPr>
          <w:color w:val="5B9BD5" w:themeColor="accent1"/>
          <w:lang w:val="it-IT"/>
        </w:rPr>
        <w:t>ausiliari, nonché in caso di RTI, consorzio, reti di imprese o GEIE tutte le imprese costituenti il raggruppamento, nonché le consorziate esecutrici</w:t>
      </w:r>
      <w:r>
        <w:rPr>
          <w:color w:val="5B9BD5" w:themeColor="accent1"/>
          <w:lang w:val="it-IT"/>
        </w:rPr>
        <w:t>,</w:t>
      </w:r>
      <w:r w:rsidRPr="006F3A1A">
        <w:rPr>
          <w:color w:val="5B9BD5" w:themeColor="accent1"/>
          <w:lang w:val="it-IT"/>
        </w:rPr>
        <w:t xml:space="preserve"> se tenuti agli obblighi di comunicazione di cui all’art. 46 del d.lgs. 198/2006</w:t>
      </w:r>
      <w:r>
        <w:rPr>
          <w:color w:val="5B9BD5" w:themeColor="accent1"/>
          <w:lang w:val="it-IT"/>
        </w:rPr>
        <w:t>.</w:t>
      </w:r>
    </w:p>
    <w:p w14:paraId="49C5C2A3" w14:textId="77777777" w:rsidR="00D05475" w:rsidRDefault="00D05475" w:rsidP="00C8037B">
      <w:pPr>
        <w:tabs>
          <w:tab w:val="left" w:pos="3150"/>
        </w:tabs>
        <w:jc w:val="both"/>
        <w:rPr>
          <w:color w:val="5B9BD5" w:themeColor="accent1"/>
          <w:lang w:val="it-IT"/>
        </w:rPr>
      </w:pPr>
    </w:p>
    <w:p w14:paraId="10E5C20B" w14:textId="77777777" w:rsidR="00B8481F" w:rsidRPr="00B8481F" w:rsidRDefault="00FC276C" w:rsidP="00A62BD1">
      <w:pPr>
        <w:tabs>
          <w:tab w:val="left" w:pos="3150"/>
        </w:tabs>
        <w:jc w:val="both"/>
        <w:rPr>
          <w:color w:val="FF0000"/>
          <w:lang w:val="it-IT"/>
        </w:rPr>
      </w:pPr>
      <w:r>
        <w:rPr>
          <w:color w:val="FF0000"/>
          <w:lang w:val="it-IT"/>
        </w:rPr>
        <w:t>R</w:t>
      </w:r>
      <w:r w:rsidRPr="002F75BD">
        <w:rPr>
          <w:color w:val="FF0000"/>
          <w:lang w:val="it-IT"/>
        </w:rPr>
        <w:t xml:space="preserve">apporto sulla situazione del personale di cui </w:t>
      </w:r>
      <w:r w:rsidR="00A62BD1">
        <w:rPr>
          <w:color w:val="FF0000"/>
          <w:lang w:val="it-IT"/>
        </w:rPr>
        <w:t xml:space="preserve">al </w:t>
      </w:r>
      <w:r w:rsidR="00A62BD1" w:rsidRPr="002F75BD">
        <w:rPr>
          <w:color w:val="FF0000"/>
          <w:lang w:val="it-IT"/>
        </w:rPr>
        <w:t>comma 2</w:t>
      </w:r>
      <w:r w:rsidR="00A62BD1">
        <w:rPr>
          <w:color w:val="FF0000"/>
          <w:lang w:val="it-IT"/>
        </w:rPr>
        <w:t xml:space="preserve"> de</w:t>
      </w:r>
      <w:r w:rsidRPr="002F75BD">
        <w:rPr>
          <w:color w:val="FF0000"/>
          <w:lang w:val="it-IT"/>
        </w:rPr>
        <w:t>l</w:t>
      </w:r>
      <w:r>
        <w:rPr>
          <w:color w:val="FF0000"/>
          <w:lang w:val="it-IT"/>
        </w:rPr>
        <w:t>l´art. 47,</w:t>
      </w:r>
      <w:r w:rsidRPr="002F75BD">
        <w:rPr>
          <w:color w:val="FF0000"/>
          <w:lang w:val="it-IT"/>
        </w:rPr>
        <w:t xml:space="preserve"> </w:t>
      </w:r>
      <w:r>
        <w:rPr>
          <w:color w:val="FF0000"/>
          <w:lang w:val="it-IT"/>
        </w:rPr>
        <w:t>(ai sensi dell´art.</w:t>
      </w:r>
      <w:r w:rsidRPr="00FC276C">
        <w:rPr>
          <w:color w:val="FF0000"/>
          <w:lang w:val="it-IT"/>
        </w:rPr>
        <w:t xml:space="preserve"> 46 del decreto legislativo 11 aprile 2006, n. 198</w:t>
      </w:r>
      <w:r>
        <w:rPr>
          <w:color w:val="FF0000"/>
          <w:lang w:val="it-IT"/>
        </w:rPr>
        <w:t xml:space="preserve"> e succ. mod.)</w:t>
      </w:r>
      <w:r w:rsidR="00B8481F" w:rsidRPr="00B8481F">
        <w:rPr>
          <w:color w:val="FF0000"/>
          <w:lang w:val="it-IT"/>
        </w:rPr>
        <w:t xml:space="preserve"> </w:t>
      </w:r>
      <w:r>
        <w:rPr>
          <w:color w:val="FF0000"/>
          <w:lang w:val="it-IT"/>
        </w:rPr>
        <w:t>relativo a</w:t>
      </w:r>
      <w:proofErr w:type="spellStart"/>
      <w:r w:rsidR="00B8481F" w:rsidRPr="00B8481F">
        <w:rPr>
          <w:noProof w:val="0"/>
          <w:color w:val="FF0000"/>
          <w:lang w:val="it-IT"/>
        </w:rPr>
        <w:t>ll’operatore</w:t>
      </w:r>
      <w:proofErr w:type="spellEnd"/>
      <w:r w:rsidR="00B8481F" w:rsidRPr="00B8481F">
        <w:rPr>
          <w:noProof w:val="0"/>
          <w:color w:val="FF0000"/>
          <w:lang w:val="it-IT"/>
        </w:rPr>
        <w:t xml:space="preserve"> economico </w:t>
      </w:r>
      <w:r w:rsidR="00B8481F" w:rsidRPr="00B8481F">
        <w:rPr>
          <w:noProof w:val="0"/>
          <w:color w:val="FF0000"/>
          <w:lang w:val="it-IT"/>
        </w:rPr>
        <w:fldChar w:fldCharType="begin">
          <w:ffData>
            <w:name w:val="Text7"/>
            <w:enabled/>
            <w:calcOnExit w:val="0"/>
            <w:textInput/>
          </w:ffData>
        </w:fldChar>
      </w:r>
      <w:r w:rsidR="00B8481F" w:rsidRPr="00B8481F">
        <w:rPr>
          <w:noProof w:val="0"/>
          <w:color w:val="FF0000"/>
          <w:lang w:val="it-IT"/>
        </w:rPr>
        <w:instrText xml:space="preserve"> FORMTEXT </w:instrText>
      </w:r>
      <w:r w:rsidR="00B8481F" w:rsidRPr="00B8481F">
        <w:rPr>
          <w:noProof w:val="0"/>
          <w:color w:val="FF0000"/>
          <w:lang w:val="it-IT"/>
        </w:rPr>
      </w:r>
      <w:r w:rsidR="00B8481F" w:rsidRPr="00B8481F">
        <w:rPr>
          <w:noProof w:val="0"/>
          <w:color w:val="FF0000"/>
          <w:lang w:val="it-IT"/>
        </w:rPr>
        <w:fldChar w:fldCharType="separate"/>
      </w:r>
      <w:r w:rsidR="00B8481F" w:rsidRPr="00B8481F">
        <w:rPr>
          <w:color w:val="FF0000"/>
          <w:lang w:val="it-IT"/>
        </w:rPr>
        <w:t> </w:t>
      </w:r>
      <w:r w:rsidR="00B8481F" w:rsidRPr="00B8481F">
        <w:rPr>
          <w:color w:val="FF0000"/>
          <w:lang w:val="it-IT"/>
        </w:rPr>
        <w:t> </w:t>
      </w:r>
      <w:r w:rsidR="00B8481F" w:rsidRPr="00B8481F">
        <w:rPr>
          <w:color w:val="FF0000"/>
          <w:lang w:val="it-IT"/>
        </w:rPr>
        <w:t> </w:t>
      </w:r>
      <w:r w:rsidR="00B8481F" w:rsidRPr="00B8481F">
        <w:rPr>
          <w:color w:val="FF0000"/>
          <w:lang w:val="it-IT"/>
        </w:rPr>
        <w:t> </w:t>
      </w:r>
      <w:r w:rsidR="00B8481F" w:rsidRPr="00B8481F">
        <w:rPr>
          <w:color w:val="FF0000"/>
          <w:lang w:val="it-IT"/>
        </w:rPr>
        <w:t> </w:t>
      </w:r>
      <w:r w:rsidR="00B8481F" w:rsidRPr="00B8481F">
        <w:rPr>
          <w:noProof w:val="0"/>
          <w:color w:val="FF0000"/>
          <w:lang w:val="it-IT"/>
        </w:rPr>
        <w:fldChar w:fldCharType="end"/>
      </w:r>
      <w:r>
        <w:rPr>
          <w:noProof w:val="0"/>
          <w:color w:val="FF0000"/>
          <w:lang w:val="it-IT"/>
        </w:rPr>
        <w:t xml:space="preserve"> </w:t>
      </w:r>
      <w:r w:rsidR="00A32094" w:rsidRPr="0003190E">
        <w:rPr>
          <w:noProof w:val="0"/>
          <w:color w:val="FF0000"/>
          <w:lang w:val="it-IT"/>
        </w:rPr>
        <w:t xml:space="preserve">/ agli operatori economici </w:t>
      </w:r>
      <w:r w:rsidR="00A32094" w:rsidRPr="0003190E">
        <w:rPr>
          <w:noProof w:val="0"/>
          <w:color w:val="FF0000"/>
          <w:lang w:val="it-IT"/>
        </w:rPr>
        <w:fldChar w:fldCharType="begin">
          <w:ffData>
            <w:name w:val="Text7"/>
            <w:enabled/>
            <w:calcOnExit w:val="0"/>
            <w:textInput/>
          </w:ffData>
        </w:fldChar>
      </w:r>
      <w:r w:rsidR="00A32094" w:rsidRPr="0003190E">
        <w:rPr>
          <w:noProof w:val="0"/>
          <w:color w:val="FF0000"/>
          <w:lang w:val="it-IT"/>
        </w:rPr>
        <w:instrText xml:space="preserve"> FORMTEXT </w:instrText>
      </w:r>
      <w:r w:rsidR="00A32094" w:rsidRPr="0003190E">
        <w:rPr>
          <w:noProof w:val="0"/>
          <w:color w:val="FF0000"/>
          <w:lang w:val="it-IT"/>
        </w:rPr>
      </w:r>
      <w:r w:rsidR="00A32094" w:rsidRPr="0003190E">
        <w:rPr>
          <w:noProof w:val="0"/>
          <w:color w:val="FF0000"/>
          <w:lang w:val="it-IT"/>
        </w:rPr>
        <w:fldChar w:fldCharType="separate"/>
      </w:r>
      <w:r w:rsidR="00A32094" w:rsidRPr="0003190E">
        <w:rPr>
          <w:color w:val="FF0000"/>
          <w:lang w:val="it-IT"/>
        </w:rPr>
        <w:t> </w:t>
      </w:r>
      <w:r w:rsidR="00A32094" w:rsidRPr="0003190E">
        <w:rPr>
          <w:color w:val="FF0000"/>
          <w:lang w:val="it-IT"/>
        </w:rPr>
        <w:t> </w:t>
      </w:r>
      <w:r w:rsidR="00A32094" w:rsidRPr="0003190E">
        <w:rPr>
          <w:color w:val="FF0000"/>
          <w:lang w:val="it-IT"/>
        </w:rPr>
        <w:t> </w:t>
      </w:r>
      <w:r w:rsidR="00A32094" w:rsidRPr="0003190E">
        <w:rPr>
          <w:color w:val="FF0000"/>
          <w:lang w:val="it-IT"/>
        </w:rPr>
        <w:t> </w:t>
      </w:r>
      <w:r w:rsidR="00A32094" w:rsidRPr="0003190E">
        <w:rPr>
          <w:color w:val="FF0000"/>
          <w:lang w:val="it-IT"/>
        </w:rPr>
        <w:t> </w:t>
      </w:r>
      <w:r w:rsidR="00A32094" w:rsidRPr="0003190E">
        <w:rPr>
          <w:noProof w:val="0"/>
          <w:color w:val="FF0000"/>
          <w:lang w:val="it-IT"/>
        </w:rPr>
        <w:fldChar w:fldCharType="end"/>
      </w:r>
    </w:p>
    <w:p w14:paraId="5951D498" w14:textId="77777777" w:rsidR="00FC276C" w:rsidRDefault="00FC276C" w:rsidP="00132448">
      <w:pPr>
        <w:tabs>
          <w:tab w:val="left" w:pos="3150"/>
        </w:tabs>
        <w:rPr>
          <w:color w:val="FF0000"/>
          <w:lang w:val="it-IT"/>
        </w:rPr>
      </w:pPr>
    </w:p>
    <w:p w14:paraId="05106737" w14:textId="77777777" w:rsidR="00201CF3" w:rsidRPr="00201CF3" w:rsidRDefault="00201CF3" w:rsidP="00201CF3">
      <w:pPr>
        <w:tabs>
          <w:tab w:val="left" w:pos="3150"/>
        </w:tabs>
        <w:jc w:val="both"/>
        <w:rPr>
          <w:color w:val="5B9BD5" w:themeColor="accent1"/>
          <w:highlight w:val="yellow"/>
          <w:lang w:val="de-DE"/>
        </w:rPr>
      </w:pPr>
      <w:r w:rsidRPr="00201CF3">
        <w:rPr>
          <w:color w:val="5B9BD5" w:themeColor="accent1"/>
          <w:highlight w:val="yellow"/>
          <w:lang w:val="de-DE"/>
        </w:rPr>
        <w:t>(</w:t>
      </w:r>
      <w:r w:rsidRPr="00201CF3">
        <w:rPr>
          <w:b/>
          <w:bCs/>
          <w:color w:val="5B9BD5" w:themeColor="accent1"/>
          <w:highlight w:val="yellow"/>
          <w:u w:val="single"/>
          <w:lang w:val="de-DE"/>
        </w:rPr>
        <w:t>Nur WT mit mit gleich oder mehr als 15 Mitarbeiter</w:t>
      </w:r>
      <w:r w:rsidRPr="00201CF3">
        <w:rPr>
          <w:color w:val="5B9BD5" w:themeColor="accent1"/>
          <w:highlight w:val="yellow"/>
          <w:lang w:val="de-DE"/>
        </w:rPr>
        <w:t xml:space="preserve">): </w:t>
      </w:r>
    </w:p>
    <w:p w14:paraId="61545B7B" w14:textId="77777777" w:rsidR="00201CF3" w:rsidRPr="00201CF3" w:rsidRDefault="00201CF3" w:rsidP="00201CF3">
      <w:pPr>
        <w:pStyle w:val="Paragrafoelenco"/>
        <w:numPr>
          <w:ilvl w:val="0"/>
          <w:numId w:val="36"/>
        </w:numPr>
        <w:tabs>
          <w:tab w:val="left" w:pos="3150"/>
        </w:tabs>
        <w:jc w:val="both"/>
        <w:rPr>
          <w:color w:val="5B9BD5" w:themeColor="accent1"/>
          <w:highlight w:val="yellow"/>
          <w:lang w:val="de-DE"/>
        </w:rPr>
      </w:pPr>
      <w:r w:rsidRPr="00201CF3">
        <w:rPr>
          <w:color w:val="5B9BD5" w:themeColor="accent1"/>
          <w:highlight w:val="yellow"/>
          <w:lang w:val="de-DE"/>
        </w:rPr>
        <w:t xml:space="preserve">Nach Ablauf von 6 Monaten nach Vertragsabschluss </w:t>
      </w:r>
      <w:r w:rsidRPr="00201CF3">
        <w:rPr>
          <w:color w:val="5B9BD5" w:themeColor="accent1"/>
          <w:highlight w:val="yellow"/>
          <w:u w:val="single"/>
          <w:lang w:val="de-DE"/>
        </w:rPr>
        <w:t>auch an die betrieblihcen Gewerksachaftsvertretungen und an die Gleichstellungsrätin oder den Gleichstellungsrat zu übermitteln.</w:t>
      </w:r>
      <w:r w:rsidRPr="00201CF3">
        <w:rPr>
          <w:color w:val="5B9BD5" w:themeColor="accent1"/>
          <w:highlight w:val="yellow"/>
          <w:lang w:val="de-DE"/>
        </w:rPr>
        <w:t xml:space="preserve"> </w:t>
      </w:r>
    </w:p>
    <w:p w14:paraId="7C4667DB" w14:textId="77777777" w:rsidR="00201CF3" w:rsidRPr="00201CF3" w:rsidRDefault="00201CF3" w:rsidP="00201CF3">
      <w:pPr>
        <w:pStyle w:val="Paragrafoelenco"/>
        <w:numPr>
          <w:ilvl w:val="0"/>
          <w:numId w:val="36"/>
        </w:numPr>
        <w:tabs>
          <w:tab w:val="left" w:pos="3150"/>
        </w:tabs>
        <w:jc w:val="both"/>
        <w:rPr>
          <w:color w:val="5B9BD5" w:themeColor="accent1"/>
          <w:lang w:val="de-DE"/>
        </w:rPr>
      </w:pPr>
      <w:r w:rsidRPr="00201CF3">
        <w:rPr>
          <w:color w:val="5B9BD5" w:themeColor="accent1"/>
          <w:highlight w:val="yellow"/>
          <w:lang w:val="de-DE"/>
        </w:rPr>
        <w:t>Der Bericht wird auch auf dem Portal des Auftraggebers in der Sektion „Transparente Verwaltung“ veröffentlicht.</w:t>
      </w:r>
      <w:r w:rsidRPr="00201CF3">
        <w:rPr>
          <w:color w:val="5B9BD5" w:themeColor="accent1"/>
          <w:lang w:val="de-DE"/>
        </w:rPr>
        <w:t xml:space="preserve"> </w:t>
      </w:r>
    </w:p>
    <w:p w14:paraId="340B2529" w14:textId="77777777" w:rsidR="00201CF3" w:rsidRPr="00201CF3" w:rsidRDefault="00201CF3" w:rsidP="00201CF3">
      <w:pPr>
        <w:tabs>
          <w:tab w:val="left" w:pos="3150"/>
        </w:tabs>
        <w:jc w:val="both"/>
        <w:rPr>
          <w:color w:val="5B9BD5" w:themeColor="accent1"/>
          <w:lang w:val="de-DE"/>
        </w:rPr>
      </w:pPr>
      <w:r w:rsidRPr="00201CF3">
        <w:rPr>
          <w:color w:val="5B9BD5" w:themeColor="accent1"/>
          <w:highlight w:val="yellow"/>
          <w:u w:val="single"/>
          <w:lang w:val="de-DE"/>
        </w:rPr>
        <w:t>Unter Wirtschaftsteilnehmer versteht man:</w:t>
      </w:r>
      <w:r w:rsidRPr="00201CF3">
        <w:rPr>
          <w:color w:val="5B9BD5" w:themeColor="accent1"/>
          <w:highlight w:val="yellow"/>
          <w:lang w:val="de-DE"/>
        </w:rPr>
        <w:t xml:space="preserve"> den WT als einzelnen Auftragnehmer, die Unterauftragnehmer und die Hilfsunternehmen, und im Falle von Bietergemeinschaften, Konsortien, Unternehmensnetzzwerken oder EWIV, sämtliche Unternehmen, die den Zusamenschluss bilden sowie die ausführenden Mitglieder des Konsortiums, wenn sie unterliegen.</w:t>
      </w:r>
      <w:r w:rsidRPr="00201CF3">
        <w:rPr>
          <w:color w:val="5B9BD5" w:themeColor="accent1"/>
          <w:lang w:val="de-DE"/>
        </w:rPr>
        <w:t xml:space="preserve">  </w:t>
      </w:r>
    </w:p>
    <w:p w14:paraId="3006E23D" w14:textId="77777777" w:rsidR="00201CF3" w:rsidRDefault="00201CF3" w:rsidP="006F3A1A">
      <w:pPr>
        <w:tabs>
          <w:tab w:val="left" w:pos="3150"/>
        </w:tabs>
        <w:jc w:val="both"/>
        <w:rPr>
          <w:color w:val="5B9BD5" w:themeColor="accent1"/>
          <w:lang w:val="it-IT"/>
        </w:rPr>
      </w:pPr>
    </w:p>
    <w:p w14:paraId="1DA0ADF1" w14:textId="77777777" w:rsidR="00201CF3" w:rsidRDefault="00201CF3" w:rsidP="006F3A1A">
      <w:pPr>
        <w:tabs>
          <w:tab w:val="left" w:pos="3150"/>
        </w:tabs>
        <w:jc w:val="both"/>
        <w:rPr>
          <w:color w:val="5B9BD5" w:themeColor="accent1"/>
          <w:lang w:val="it-IT"/>
        </w:rPr>
      </w:pPr>
    </w:p>
    <w:p w14:paraId="3355B8B1" w14:textId="13221588" w:rsidR="0065465C" w:rsidRDefault="00C8037B" w:rsidP="006F3A1A">
      <w:pPr>
        <w:tabs>
          <w:tab w:val="left" w:pos="3150"/>
        </w:tabs>
        <w:jc w:val="both"/>
        <w:rPr>
          <w:color w:val="5B9BD5" w:themeColor="accent1"/>
          <w:lang w:val="it-IT"/>
        </w:rPr>
      </w:pPr>
      <w:r w:rsidRPr="00A62BD1">
        <w:rPr>
          <w:color w:val="5B9BD5" w:themeColor="accent1"/>
          <w:lang w:val="it-IT"/>
        </w:rPr>
        <w:t>(</w:t>
      </w:r>
      <w:r w:rsidR="0003190E">
        <w:rPr>
          <w:color w:val="5B9BD5" w:themeColor="accent1"/>
          <w:lang w:val="it-IT"/>
        </w:rPr>
        <w:t>Solo</w:t>
      </w:r>
      <w:r w:rsidR="00A32094">
        <w:rPr>
          <w:color w:val="5B9BD5" w:themeColor="accent1"/>
          <w:lang w:val="it-IT"/>
        </w:rPr>
        <w:t xml:space="preserve"> </w:t>
      </w:r>
      <w:r w:rsidRPr="00A62BD1">
        <w:rPr>
          <w:b/>
          <w:bCs/>
          <w:color w:val="5B9BD5" w:themeColor="accent1"/>
          <w:u w:val="single"/>
          <w:lang w:val="it-IT"/>
        </w:rPr>
        <w:t xml:space="preserve">OE con </w:t>
      </w:r>
      <w:r w:rsidR="006F3A1A" w:rsidRPr="006F3A1A">
        <w:rPr>
          <w:b/>
          <w:bCs/>
          <w:color w:val="5B9BD5" w:themeColor="accent1"/>
          <w:u w:val="single"/>
          <w:lang w:val="it-IT"/>
        </w:rPr>
        <w:t>numero pari o superiore a 15 dipendenti</w:t>
      </w:r>
      <w:r w:rsidR="006F3A1A" w:rsidRPr="0065465C">
        <w:rPr>
          <w:color w:val="5B9BD5" w:themeColor="accent1"/>
          <w:u w:val="single"/>
          <w:lang w:val="it-IT"/>
        </w:rPr>
        <w:t>)</w:t>
      </w:r>
      <w:r w:rsidRPr="00A62BD1">
        <w:rPr>
          <w:color w:val="5B9BD5" w:themeColor="accent1"/>
          <w:lang w:val="it-IT"/>
        </w:rPr>
        <w:t xml:space="preserve">: </w:t>
      </w:r>
    </w:p>
    <w:p w14:paraId="7A9B203C" w14:textId="77777777" w:rsidR="00C8037B" w:rsidRPr="0065465C" w:rsidRDefault="00C8037B" w:rsidP="0065465C">
      <w:pPr>
        <w:pStyle w:val="Paragrafoelenco"/>
        <w:numPr>
          <w:ilvl w:val="0"/>
          <w:numId w:val="35"/>
        </w:numPr>
        <w:tabs>
          <w:tab w:val="left" w:pos="3150"/>
        </w:tabs>
        <w:jc w:val="both"/>
        <w:rPr>
          <w:color w:val="5B9BD5" w:themeColor="accent1"/>
          <w:u w:val="single"/>
          <w:lang w:val="it-IT"/>
        </w:rPr>
      </w:pPr>
      <w:r w:rsidRPr="0065465C">
        <w:rPr>
          <w:color w:val="5B9BD5" w:themeColor="accent1"/>
          <w:lang w:val="it-IT"/>
        </w:rPr>
        <w:t xml:space="preserve">da trasmettere </w:t>
      </w:r>
      <w:r w:rsidR="006F3A1A" w:rsidRPr="0065465C">
        <w:rPr>
          <w:color w:val="5B9BD5" w:themeColor="accent1"/>
          <w:lang w:val="it-IT"/>
        </w:rPr>
        <w:t>scaduti i 6 mesi dalla conclusione del contratto</w:t>
      </w:r>
      <w:r w:rsidR="0065465C" w:rsidRPr="0065465C">
        <w:rPr>
          <w:color w:val="5B9BD5" w:themeColor="accent1"/>
          <w:lang w:val="it-IT"/>
        </w:rPr>
        <w:t xml:space="preserve">, </w:t>
      </w:r>
      <w:r w:rsidR="0065465C" w:rsidRPr="0065465C">
        <w:rPr>
          <w:color w:val="5B9BD5" w:themeColor="accent1"/>
          <w:u w:val="single"/>
          <w:lang w:val="it-IT"/>
        </w:rPr>
        <w:t>anche alle rappresentanze sindacali aziendali e alla consigliera e al consigliere regionale di parità</w:t>
      </w:r>
      <w:r w:rsidR="006F3A1A" w:rsidRPr="0065465C">
        <w:rPr>
          <w:color w:val="5B9BD5" w:themeColor="accent1"/>
          <w:u w:val="single"/>
          <w:lang w:val="it-IT"/>
        </w:rPr>
        <w:t xml:space="preserve">. </w:t>
      </w:r>
    </w:p>
    <w:p w14:paraId="2C309802" w14:textId="77777777" w:rsidR="006F3A1A" w:rsidRPr="0065465C" w:rsidRDefault="006F3A1A" w:rsidP="0065465C">
      <w:pPr>
        <w:pStyle w:val="Paragrafoelenco"/>
        <w:numPr>
          <w:ilvl w:val="0"/>
          <w:numId w:val="35"/>
        </w:numPr>
        <w:tabs>
          <w:tab w:val="left" w:pos="3150"/>
        </w:tabs>
        <w:jc w:val="both"/>
        <w:rPr>
          <w:color w:val="5B9BD5" w:themeColor="accent1"/>
          <w:lang w:val="it-IT"/>
        </w:rPr>
      </w:pPr>
      <w:r w:rsidRPr="0065465C">
        <w:rPr>
          <w:color w:val="5B9BD5" w:themeColor="accent1"/>
          <w:lang w:val="it-IT"/>
        </w:rPr>
        <w:t xml:space="preserve">Il rapporto va anche </w:t>
      </w:r>
      <w:r w:rsidRPr="0065465C">
        <w:rPr>
          <w:b/>
          <w:bCs/>
          <w:color w:val="5B9BD5" w:themeColor="accent1"/>
          <w:lang w:val="it-IT"/>
        </w:rPr>
        <w:t>pubblicato sul profilo del committente</w:t>
      </w:r>
      <w:r w:rsidRPr="0065465C">
        <w:rPr>
          <w:color w:val="5B9BD5" w:themeColor="accent1"/>
          <w:lang w:val="it-IT"/>
        </w:rPr>
        <w:t xml:space="preserve">, nella sezione «Amministrazione trasparente». </w:t>
      </w:r>
    </w:p>
    <w:p w14:paraId="5F444217" w14:textId="4C4EE5A5" w:rsidR="00C8037B" w:rsidRDefault="006F3A1A" w:rsidP="006F3A1A">
      <w:pPr>
        <w:tabs>
          <w:tab w:val="left" w:pos="3150"/>
        </w:tabs>
        <w:jc w:val="both"/>
        <w:rPr>
          <w:color w:val="5B9BD5" w:themeColor="accent1"/>
          <w:lang w:val="it-IT"/>
        </w:rPr>
      </w:pPr>
      <w:r w:rsidRPr="006F3A1A">
        <w:rPr>
          <w:color w:val="5B9BD5" w:themeColor="accent1"/>
          <w:u w:val="single"/>
          <w:lang w:val="it-IT"/>
        </w:rPr>
        <w:t>Per operatori economici si intende</w:t>
      </w:r>
      <w:r w:rsidRPr="0003190E">
        <w:rPr>
          <w:color w:val="5B9BD5" w:themeColor="accent1"/>
          <w:lang w:val="it-IT"/>
        </w:rPr>
        <w:t>:</w:t>
      </w:r>
      <w:r w:rsidR="00A32094" w:rsidRPr="0003190E">
        <w:rPr>
          <w:color w:val="5B9BD5" w:themeColor="accent1"/>
          <w:lang w:val="it-IT"/>
        </w:rPr>
        <w:t xml:space="preserve"> l’OE appaltatore singolo,</w:t>
      </w:r>
      <w:r w:rsidRPr="006F3A1A">
        <w:rPr>
          <w:color w:val="5B9BD5" w:themeColor="accent1"/>
          <w:lang w:val="it-IT"/>
        </w:rPr>
        <w:t xml:space="preserve"> </w:t>
      </w:r>
      <w:r>
        <w:rPr>
          <w:color w:val="5B9BD5" w:themeColor="accent1"/>
          <w:lang w:val="it-IT"/>
        </w:rPr>
        <w:t>i</w:t>
      </w:r>
      <w:r w:rsidRPr="006F3A1A">
        <w:rPr>
          <w:color w:val="5B9BD5" w:themeColor="accent1"/>
          <w:lang w:val="it-IT"/>
        </w:rPr>
        <w:t xml:space="preserve"> subappaltatori e le ausiliarie, nonché in caso di RTI, consorzio, reti di imprese o GEIE tutte le imprese costituenti il raggruppamento, nonché le consorziate esecutrici</w:t>
      </w:r>
      <w:r>
        <w:rPr>
          <w:color w:val="5B9BD5" w:themeColor="accent1"/>
          <w:lang w:val="it-IT"/>
        </w:rPr>
        <w:t xml:space="preserve"> se tenuti.</w:t>
      </w:r>
      <w:r w:rsidRPr="006F3A1A">
        <w:rPr>
          <w:color w:val="5B9BD5" w:themeColor="accent1"/>
          <w:lang w:val="it-IT"/>
        </w:rPr>
        <w:t xml:space="preserve"> </w:t>
      </w:r>
    </w:p>
    <w:p w14:paraId="09CCC3BC" w14:textId="0F7DC024" w:rsidR="0043676F" w:rsidRDefault="0043676F" w:rsidP="006F3A1A">
      <w:pPr>
        <w:tabs>
          <w:tab w:val="left" w:pos="3150"/>
        </w:tabs>
        <w:jc w:val="both"/>
        <w:rPr>
          <w:color w:val="5B9BD5" w:themeColor="accent1"/>
          <w:lang w:val="it-IT"/>
        </w:rPr>
      </w:pPr>
    </w:p>
    <w:p w14:paraId="58A8637E" w14:textId="2A9D5F40" w:rsidR="006F3A1A" w:rsidRPr="0043676F" w:rsidRDefault="00997AB5" w:rsidP="00A62BD1">
      <w:pPr>
        <w:tabs>
          <w:tab w:val="left" w:pos="3150"/>
        </w:tabs>
        <w:jc w:val="both"/>
        <w:rPr>
          <w:color w:val="FF0000"/>
          <w:lang w:val="de-DE"/>
        </w:rPr>
      </w:pPr>
      <w:r>
        <w:rPr>
          <w:color w:val="000000" w:themeColor="text1"/>
          <w:highlight w:val="yellow"/>
          <w:lang w:val="de-DE"/>
        </w:rPr>
        <w:t xml:space="preserve">  </w:t>
      </w:r>
      <w:r>
        <w:rPr>
          <w:color w:val="000000" w:themeColor="text1"/>
          <w:highlight w:val="yellow"/>
          <w:u w:val="single"/>
          <w:lang w:val="de-DE"/>
        </w:rPr>
        <w:t xml:space="preserve"> </w:t>
      </w:r>
    </w:p>
    <w:p w14:paraId="4EFDAB45" w14:textId="77777777" w:rsidR="00A32094" w:rsidRPr="00B8481F" w:rsidRDefault="00B8481F" w:rsidP="00A32094">
      <w:pPr>
        <w:tabs>
          <w:tab w:val="left" w:pos="3150"/>
        </w:tabs>
        <w:jc w:val="both"/>
        <w:rPr>
          <w:color w:val="FF0000"/>
          <w:lang w:val="it-IT"/>
        </w:rPr>
      </w:pPr>
      <w:r w:rsidRPr="00B8481F">
        <w:rPr>
          <w:color w:val="FF0000"/>
          <w:lang w:val="it-IT"/>
        </w:rPr>
        <w:t xml:space="preserve">La relazione di genere sulla situazione del personale maschile e femminile di cui al comma 3 dell’art. 47 della L 108/2021 </w:t>
      </w:r>
      <w:r w:rsidR="00A62BD1">
        <w:rPr>
          <w:color w:val="FF0000"/>
          <w:lang w:val="it-IT"/>
        </w:rPr>
        <w:t>relativa a</w:t>
      </w:r>
      <w:proofErr w:type="spellStart"/>
      <w:r w:rsidRPr="00B8481F">
        <w:rPr>
          <w:noProof w:val="0"/>
          <w:color w:val="FF0000"/>
          <w:lang w:val="it-IT"/>
        </w:rPr>
        <w:t>ll’operatore</w:t>
      </w:r>
      <w:proofErr w:type="spellEnd"/>
      <w:r w:rsidRPr="00B8481F">
        <w:rPr>
          <w:noProof w:val="0"/>
          <w:color w:val="FF0000"/>
          <w:lang w:val="it-IT"/>
        </w:rPr>
        <w:t xml:space="preserve"> economico </w:t>
      </w:r>
      <w:r w:rsidRPr="0003190E">
        <w:rPr>
          <w:noProof w:val="0"/>
          <w:color w:val="FF0000"/>
          <w:lang w:val="it-IT"/>
        </w:rPr>
        <w:fldChar w:fldCharType="begin">
          <w:ffData>
            <w:name w:val="Text7"/>
            <w:enabled/>
            <w:calcOnExit w:val="0"/>
            <w:textInput/>
          </w:ffData>
        </w:fldChar>
      </w:r>
      <w:r w:rsidRPr="0003190E">
        <w:rPr>
          <w:noProof w:val="0"/>
          <w:color w:val="FF0000"/>
          <w:lang w:val="it-IT"/>
        </w:rPr>
        <w:instrText xml:space="preserve"> FORMTEXT </w:instrText>
      </w:r>
      <w:r w:rsidRPr="0003190E">
        <w:rPr>
          <w:noProof w:val="0"/>
          <w:color w:val="FF0000"/>
          <w:lang w:val="it-IT"/>
        </w:rPr>
      </w:r>
      <w:r w:rsidRPr="0003190E">
        <w:rPr>
          <w:noProof w:val="0"/>
          <w:color w:val="FF0000"/>
          <w:lang w:val="it-IT"/>
        </w:rPr>
        <w:fldChar w:fldCharType="separate"/>
      </w:r>
      <w:r w:rsidRPr="0003190E">
        <w:rPr>
          <w:color w:val="FF0000"/>
          <w:lang w:val="it-IT"/>
        </w:rPr>
        <w:t> </w:t>
      </w:r>
      <w:r w:rsidRPr="0003190E">
        <w:rPr>
          <w:color w:val="FF0000"/>
          <w:lang w:val="it-IT"/>
        </w:rPr>
        <w:t> </w:t>
      </w:r>
      <w:r w:rsidRPr="0003190E">
        <w:rPr>
          <w:color w:val="FF0000"/>
          <w:lang w:val="it-IT"/>
        </w:rPr>
        <w:t> </w:t>
      </w:r>
      <w:r w:rsidRPr="0003190E">
        <w:rPr>
          <w:color w:val="FF0000"/>
          <w:lang w:val="it-IT"/>
        </w:rPr>
        <w:t> </w:t>
      </w:r>
      <w:r w:rsidRPr="0003190E">
        <w:rPr>
          <w:color w:val="FF0000"/>
          <w:lang w:val="it-IT"/>
        </w:rPr>
        <w:t> </w:t>
      </w:r>
      <w:r w:rsidRPr="0003190E">
        <w:rPr>
          <w:noProof w:val="0"/>
          <w:color w:val="FF0000"/>
          <w:lang w:val="it-IT"/>
        </w:rPr>
        <w:fldChar w:fldCharType="end"/>
      </w:r>
      <w:r w:rsidR="00A32094" w:rsidRPr="0003190E">
        <w:rPr>
          <w:noProof w:val="0"/>
          <w:color w:val="FF0000"/>
          <w:lang w:val="it-IT"/>
        </w:rPr>
        <w:t xml:space="preserve">/ agli operatori economici </w:t>
      </w:r>
      <w:r w:rsidR="00A32094" w:rsidRPr="0003190E">
        <w:rPr>
          <w:noProof w:val="0"/>
          <w:color w:val="FF0000"/>
          <w:lang w:val="it-IT"/>
        </w:rPr>
        <w:fldChar w:fldCharType="begin">
          <w:ffData>
            <w:name w:val="Text7"/>
            <w:enabled/>
            <w:calcOnExit w:val="0"/>
            <w:textInput/>
          </w:ffData>
        </w:fldChar>
      </w:r>
      <w:r w:rsidR="00A32094" w:rsidRPr="0003190E">
        <w:rPr>
          <w:noProof w:val="0"/>
          <w:color w:val="FF0000"/>
          <w:lang w:val="it-IT"/>
        </w:rPr>
        <w:instrText xml:space="preserve"> FORMTEXT </w:instrText>
      </w:r>
      <w:r w:rsidR="00A32094" w:rsidRPr="0003190E">
        <w:rPr>
          <w:noProof w:val="0"/>
          <w:color w:val="FF0000"/>
          <w:lang w:val="it-IT"/>
        </w:rPr>
      </w:r>
      <w:r w:rsidR="00A32094" w:rsidRPr="0003190E">
        <w:rPr>
          <w:noProof w:val="0"/>
          <w:color w:val="FF0000"/>
          <w:lang w:val="it-IT"/>
        </w:rPr>
        <w:fldChar w:fldCharType="separate"/>
      </w:r>
      <w:r w:rsidR="00A32094" w:rsidRPr="0003190E">
        <w:rPr>
          <w:color w:val="FF0000"/>
          <w:lang w:val="it-IT"/>
        </w:rPr>
        <w:t> </w:t>
      </w:r>
      <w:r w:rsidR="00A32094" w:rsidRPr="0003190E">
        <w:rPr>
          <w:color w:val="FF0000"/>
          <w:lang w:val="it-IT"/>
        </w:rPr>
        <w:t> </w:t>
      </w:r>
      <w:r w:rsidR="00A32094" w:rsidRPr="0003190E">
        <w:rPr>
          <w:color w:val="FF0000"/>
          <w:lang w:val="it-IT"/>
        </w:rPr>
        <w:t> </w:t>
      </w:r>
      <w:r w:rsidR="00A32094" w:rsidRPr="0003190E">
        <w:rPr>
          <w:color w:val="FF0000"/>
          <w:lang w:val="it-IT"/>
        </w:rPr>
        <w:t> </w:t>
      </w:r>
      <w:r w:rsidR="00A32094" w:rsidRPr="0003190E">
        <w:rPr>
          <w:color w:val="FF0000"/>
          <w:lang w:val="it-IT"/>
        </w:rPr>
        <w:t> </w:t>
      </w:r>
      <w:r w:rsidR="00A32094" w:rsidRPr="0003190E">
        <w:rPr>
          <w:noProof w:val="0"/>
          <w:color w:val="FF0000"/>
          <w:lang w:val="it-IT"/>
        </w:rPr>
        <w:fldChar w:fldCharType="end"/>
      </w:r>
    </w:p>
    <w:p w14:paraId="74A04F61" w14:textId="77777777" w:rsidR="00B8481F" w:rsidRPr="00B8481F" w:rsidRDefault="00B8481F" w:rsidP="00A62BD1">
      <w:pPr>
        <w:tabs>
          <w:tab w:val="left" w:pos="3150"/>
        </w:tabs>
        <w:jc w:val="both"/>
        <w:rPr>
          <w:color w:val="FF0000"/>
          <w:lang w:val="it-IT"/>
        </w:rPr>
      </w:pPr>
    </w:p>
    <w:p w14:paraId="451229DC" w14:textId="77777777" w:rsidR="00B8481F" w:rsidRPr="00B8481F" w:rsidRDefault="00B8481F" w:rsidP="00132448">
      <w:pPr>
        <w:tabs>
          <w:tab w:val="left" w:pos="3150"/>
        </w:tabs>
        <w:rPr>
          <w:color w:val="FF0000"/>
          <w:lang w:val="it-IT"/>
        </w:rPr>
      </w:pPr>
    </w:p>
    <w:p w14:paraId="64DCACDE" w14:textId="77777777" w:rsidR="00A32094" w:rsidRPr="00B8481F" w:rsidRDefault="00B8481F" w:rsidP="00A32094">
      <w:pPr>
        <w:tabs>
          <w:tab w:val="left" w:pos="3150"/>
        </w:tabs>
        <w:jc w:val="both"/>
        <w:rPr>
          <w:color w:val="FF0000"/>
          <w:lang w:val="it-IT"/>
        </w:rPr>
      </w:pPr>
      <w:r w:rsidRPr="00B8481F">
        <w:rPr>
          <w:color w:val="FF0000"/>
          <w:lang w:val="it-IT"/>
        </w:rPr>
        <w:t xml:space="preserve">La certificazione </w:t>
      </w:r>
      <w:r w:rsidR="006F3A1A" w:rsidRPr="006F3A1A">
        <w:rPr>
          <w:color w:val="FF0000"/>
          <w:lang w:val="it-IT"/>
        </w:rPr>
        <w:t>di cui all'articolo 17 della legge 12 marzo 1999, n. 68</w:t>
      </w:r>
      <w:r w:rsidR="006F3A1A">
        <w:rPr>
          <w:color w:val="FF0000"/>
          <w:lang w:val="it-IT"/>
        </w:rPr>
        <w:t xml:space="preserve"> </w:t>
      </w:r>
      <w:r w:rsidRPr="00B8481F">
        <w:rPr>
          <w:color w:val="FF0000"/>
          <w:lang w:val="it-IT"/>
        </w:rPr>
        <w:t>e la relazione</w:t>
      </w:r>
      <w:r w:rsidR="00A32094" w:rsidRPr="00A32094">
        <w:rPr>
          <w:color w:val="5B9BD5" w:themeColor="accent1"/>
          <w:lang w:val="it-IT"/>
        </w:rPr>
        <w:t>*</w:t>
      </w:r>
      <w:r w:rsidRPr="00A32094">
        <w:rPr>
          <w:color w:val="5B9BD5" w:themeColor="accent1"/>
          <w:lang w:val="it-IT"/>
        </w:rPr>
        <w:t xml:space="preserve"> </w:t>
      </w:r>
      <w:r w:rsidRPr="00B8481F">
        <w:rPr>
          <w:color w:val="FF0000"/>
          <w:lang w:val="it-IT"/>
        </w:rPr>
        <w:t xml:space="preserve">circa il rispetto delle norme che disciplinano il diritto al lavoro delle persone con disabilità di cui al comma 3bis dell’art. 47 della L 108/2021 </w:t>
      </w:r>
      <w:r w:rsidR="006F3A1A">
        <w:rPr>
          <w:color w:val="FF0000"/>
          <w:lang w:val="it-IT"/>
        </w:rPr>
        <w:t>relativa a</w:t>
      </w:r>
      <w:proofErr w:type="spellStart"/>
      <w:r w:rsidRPr="00B8481F">
        <w:rPr>
          <w:noProof w:val="0"/>
          <w:color w:val="FF0000"/>
          <w:lang w:val="it-IT"/>
        </w:rPr>
        <w:t>ll’operatore</w:t>
      </w:r>
      <w:proofErr w:type="spellEnd"/>
      <w:r w:rsidRPr="00B8481F">
        <w:rPr>
          <w:noProof w:val="0"/>
          <w:color w:val="FF0000"/>
          <w:lang w:val="it-IT"/>
        </w:rPr>
        <w:t xml:space="preserve"> economico </w:t>
      </w:r>
      <w:r w:rsidRPr="0003190E">
        <w:rPr>
          <w:noProof w:val="0"/>
          <w:color w:val="FF0000"/>
          <w:lang w:val="it-IT"/>
        </w:rPr>
        <w:fldChar w:fldCharType="begin">
          <w:ffData>
            <w:name w:val="Text7"/>
            <w:enabled/>
            <w:calcOnExit w:val="0"/>
            <w:textInput/>
          </w:ffData>
        </w:fldChar>
      </w:r>
      <w:r w:rsidRPr="0003190E">
        <w:rPr>
          <w:noProof w:val="0"/>
          <w:color w:val="FF0000"/>
          <w:lang w:val="it-IT"/>
        </w:rPr>
        <w:instrText xml:space="preserve"> FORMTEXT </w:instrText>
      </w:r>
      <w:r w:rsidRPr="0003190E">
        <w:rPr>
          <w:noProof w:val="0"/>
          <w:color w:val="FF0000"/>
          <w:lang w:val="it-IT"/>
        </w:rPr>
      </w:r>
      <w:r w:rsidRPr="0003190E">
        <w:rPr>
          <w:noProof w:val="0"/>
          <w:color w:val="FF0000"/>
          <w:lang w:val="it-IT"/>
        </w:rPr>
        <w:fldChar w:fldCharType="separate"/>
      </w:r>
      <w:r w:rsidRPr="0003190E">
        <w:rPr>
          <w:color w:val="FF0000"/>
          <w:lang w:val="it-IT"/>
        </w:rPr>
        <w:t> </w:t>
      </w:r>
      <w:r w:rsidRPr="0003190E">
        <w:rPr>
          <w:color w:val="FF0000"/>
          <w:lang w:val="it-IT"/>
        </w:rPr>
        <w:t> </w:t>
      </w:r>
      <w:r w:rsidRPr="0003190E">
        <w:rPr>
          <w:color w:val="FF0000"/>
          <w:lang w:val="it-IT"/>
        </w:rPr>
        <w:t> </w:t>
      </w:r>
      <w:r w:rsidRPr="0003190E">
        <w:rPr>
          <w:color w:val="FF0000"/>
          <w:lang w:val="it-IT"/>
        </w:rPr>
        <w:t> </w:t>
      </w:r>
      <w:r w:rsidRPr="0003190E">
        <w:rPr>
          <w:color w:val="FF0000"/>
          <w:lang w:val="it-IT"/>
        </w:rPr>
        <w:t> </w:t>
      </w:r>
      <w:r w:rsidRPr="0003190E">
        <w:rPr>
          <w:noProof w:val="0"/>
          <w:color w:val="FF0000"/>
          <w:lang w:val="it-IT"/>
        </w:rPr>
        <w:fldChar w:fldCharType="end"/>
      </w:r>
      <w:r w:rsidR="00A32094" w:rsidRPr="0003190E">
        <w:rPr>
          <w:noProof w:val="0"/>
          <w:color w:val="FF0000"/>
          <w:lang w:val="it-IT"/>
        </w:rPr>
        <w:t xml:space="preserve">/ agli operatori economici </w:t>
      </w:r>
      <w:r w:rsidR="00A32094" w:rsidRPr="0003190E">
        <w:rPr>
          <w:noProof w:val="0"/>
          <w:color w:val="FF0000"/>
          <w:lang w:val="it-IT"/>
        </w:rPr>
        <w:fldChar w:fldCharType="begin">
          <w:ffData>
            <w:name w:val="Text7"/>
            <w:enabled/>
            <w:calcOnExit w:val="0"/>
            <w:textInput/>
          </w:ffData>
        </w:fldChar>
      </w:r>
      <w:r w:rsidR="00A32094" w:rsidRPr="0003190E">
        <w:rPr>
          <w:noProof w:val="0"/>
          <w:color w:val="FF0000"/>
          <w:lang w:val="it-IT"/>
        </w:rPr>
        <w:instrText xml:space="preserve"> FORMTEXT </w:instrText>
      </w:r>
      <w:r w:rsidR="00A32094" w:rsidRPr="0003190E">
        <w:rPr>
          <w:noProof w:val="0"/>
          <w:color w:val="FF0000"/>
          <w:lang w:val="it-IT"/>
        </w:rPr>
      </w:r>
      <w:r w:rsidR="00A32094" w:rsidRPr="0003190E">
        <w:rPr>
          <w:noProof w:val="0"/>
          <w:color w:val="FF0000"/>
          <w:lang w:val="it-IT"/>
        </w:rPr>
        <w:fldChar w:fldCharType="separate"/>
      </w:r>
      <w:r w:rsidR="00A32094" w:rsidRPr="0003190E">
        <w:rPr>
          <w:color w:val="FF0000"/>
          <w:lang w:val="it-IT"/>
        </w:rPr>
        <w:t> </w:t>
      </w:r>
      <w:r w:rsidR="00A32094" w:rsidRPr="0003190E">
        <w:rPr>
          <w:color w:val="FF0000"/>
          <w:lang w:val="it-IT"/>
        </w:rPr>
        <w:t> </w:t>
      </w:r>
      <w:r w:rsidR="00A32094" w:rsidRPr="0003190E">
        <w:rPr>
          <w:color w:val="FF0000"/>
          <w:lang w:val="it-IT"/>
        </w:rPr>
        <w:t> </w:t>
      </w:r>
      <w:r w:rsidR="00A32094" w:rsidRPr="0003190E">
        <w:rPr>
          <w:color w:val="FF0000"/>
          <w:lang w:val="it-IT"/>
        </w:rPr>
        <w:t> </w:t>
      </w:r>
      <w:r w:rsidR="00A32094" w:rsidRPr="0003190E">
        <w:rPr>
          <w:color w:val="FF0000"/>
          <w:lang w:val="it-IT"/>
        </w:rPr>
        <w:t> </w:t>
      </w:r>
      <w:r w:rsidR="00A32094" w:rsidRPr="0003190E">
        <w:rPr>
          <w:noProof w:val="0"/>
          <w:color w:val="FF0000"/>
          <w:lang w:val="it-IT"/>
        </w:rPr>
        <w:fldChar w:fldCharType="end"/>
      </w:r>
    </w:p>
    <w:p w14:paraId="00E0B996" w14:textId="77777777" w:rsidR="0003190E" w:rsidRDefault="0003190E" w:rsidP="006F3A1A">
      <w:pPr>
        <w:tabs>
          <w:tab w:val="left" w:pos="3150"/>
        </w:tabs>
        <w:jc w:val="both"/>
        <w:rPr>
          <w:noProof w:val="0"/>
          <w:color w:val="5B9BD5" w:themeColor="accent1"/>
          <w:lang w:val="it-IT"/>
        </w:rPr>
      </w:pPr>
    </w:p>
    <w:p w14:paraId="18404FFE" w14:textId="70721A67" w:rsidR="00BE7604" w:rsidRPr="00BE7604" w:rsidRDefault="00BE7604" w:rsidP="006F3A1A">
      <w:pPr>
        <w:tabs>
          <w:tab w:val="left" w:pos="3150"/>
        </w:tabs>
        <w:jc w:val="both"/>
        <w:rPr>
          <w:noProof w:val="0"/>
          <w:color w:val="5B9BD5" w:themeColor="accent1"/>
          <w:lang w:val="de-DE"/>
        </w:rPr>
      </w:pPr>
      <w:bookmarkStart w:id="1" w:name="_Hlk128382797"/>
      <w:r w:rsidRPr="00BE7604">
        <w:rPr>
          <w:noProof w:val="0"/>
          <w:color w:val="5B9BD5" w:themeColor="accent1"/>
          <w:highlight w:val="yellow"/>
          <w:lang w:val="de-DE"/>
        </w:rPr>
        <w:t>(*einen Bericht über die Erfüllung der sich aus diesem Gesetz ergebenden Verpflichtungen sowie über etwaige Sanktionen und Maßnahmen, die in den drei Jahren vor Ablauf der Frist für die Einreichung der Angebote gegen sie verhängt wurden).</w:t>
      </w:r>
      <w:r w:rsidRPr="00BE7604">
        <w:rPr>
          <w:noProof w:val="0"/>
          <w:color w:val="5B9BD5" w:themeColor="accent1"/>
          <w:lang w:val="de-DE"/>
        </w:rPr>
        <w:t xml:space="preserve">  </w:t>
      </w:r>
    </w:p>
    <w:p w14:paraId="7D76FD3C" w14:textId="77777777" w:rsidR="00BE7604" w:rsidRPr="00BE7604" w:rsidRDefault="00BE7604" w:rsidP="006F3A1A">
      <w:pPr>
        <w:tabs>
          <w:tab w:val="left" w:pos="3150"/>
        </w:tabs>
        <w:jc w:val="both"/>
        <w:rPr>
          <w:noProof w:val="0"/>
          <w:color w:val="5B9BD5" w:themeColor="accent1"/>
          <w:lang w:val="de-DE"/>
        </w:rPr>
      </w:pPr>
    </w:p>
    <w:p w14:paraId="483C6969" w14:textId="764984C2" w:rsidR="006F3A1A" w:rsidRDefault="006F3A1A" w:rsidP="006F3A1A">
      <w:pPr>
        <w:tabs>
          <w:tab w:val="left" w:pos="3150"/>
        </w:tabs>
        <w:jc w:val="both"/>
        <w:rPr>
          <w:color w:val="5B9BD5" w:themeColor="accent1"/>
          <w:lang w:val="it-IT"/>
        </w:rPr>
      </w:pPr>
      <w:r w:rsidRPr="006F3A1A">
        <w:rPr>
          <w:noProof w:val="0"/>
          <w:color w:val="5B9BD5" w:themeColor="accent1"/>
          <w:lang w:val="it-IT"/>
        </w:rPr>
        <w:lastRenderedPageBreak/>
        <w:t>(</w:t>
      </w:r>
      <w:r w:rsidR="00A32094">
        <w:rPr>
          <w:noProof w:val="0"/>
          <w:color w:val="5B9BD5" w:themeColor="accent1"/>
          <w:lang w:val="it-IT"/>
        </w:rPr>
        <w:t>*</w:t>
      </w:r>
      <w:r w:rsidRPr="006F3A1A">
        <w:rPr>
          <w:color w:val="5B9BD5" w:themeColor="accent1"/>
          <w:lang w:val="it-IT"/>
        </w:rPr>
        <w:t>una relazione relativa all'assolvimento degli obblighi di cui alla medesima legge e alle eventuali sanzioni e provvedimenti disposti a loro carico nel triennio antecedente la data di scadenza di presentazione delle offerte).</w:t>
      </w:r>
    </w:p>
    <w:bookmarkEnd w:id="1"/>
    <w:p w14:paraId="72942147" w14:textId="37CD8A4B" w:rsidR="00201CF3" w:rsidRDefault="00201CF3" w:rsidP="006F3A1A">
      <w:pPr>
        <w:tabs>
          <w:tab w:val="left" w:pos="3150"/>
        </w:tabs>
        <w:jc w:val="both"/>
        <w:rPr>
          <w:color w:val="5B9BD5" w:themeColor="accent1"/>
          <w:lang w:val="it-IT"/>
        </w:rPr>
      </w:pPr>
    </w:p>
    <w:p w14:paraId="633F2F7E" w14:textId="77777777" w:rsidR="00201CF3" w:rsidRPr="006F3A1A" w:rsidRDefault="00201CF3" w:rsidP="006F3A1A">
      <w:pPr>
        <w:tabs>
          <w:tab w:val="left" w:pos="3150"/>
        </w:tabs>
        <w:jc w:val="both"/>
        <w:rPr>
          <w:noProof w:val="0"/>
          <w:color w:val="FF0000"/>
          <w:lang w:val="it-IT"/>
        </w:rPr>
      </w:pPr>
    </w:p>
    <w:sectPr w:rsidR="00201CF3" w:rsidRPr="006F3A1A" w:rsidSect="006E458A">
      <w:headerReference w:type="default" r:id="rId11"/>
      <w:footerReference w:type="default" r:id="rId12"/>
      <w:headerReference w:type="first" r:id="rId13"/>
      <w:footerReference w:type="first" r:id="rId14"/>
      <w:pgSz w:w="11906" w:h="16838" w:code="9"/>
      <w:pgMar w:top="1928" w:right="1134" w:bottom="1418" w:left="1134" w:header="567"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1D94" w14:textId="77777777" w:rsidR="00D05475" w:rsidRDefault="00D05475">
      <w:r>
        <w:separator/>
      </w:r>
    </w:p>
  </w:endnote>
  <w:endnote w:type="continuationSeparator" w:id="0">
    <w:p w14:paraId="19D0E7D3" w14:textId="77777777" w:rsidR="00D05475" w:rsidRDefault="00D0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eiryo">
    <w:charset w:val="80"/>
    <w:family w:val="swiss"/>
    <w:pitch w:val="variable"/>
    <w:sig w:usb0="E10102FF" w:usb1="EAC7FFFF" w:usb2="00010012" w:usb3="00000000" w:csb0="0002009F" w:csb1="00000000"/>
  </w:font>
  <w:font w:name="Times New Roman">
    <w:altName w:val="Times New Roman PS"/>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1903" w14:textId="77777777" w:rsidR="000B4B6E" w:rsidRDefault="000B4B6E">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2E92" w14:textId="77777777" w:rsidR="00151F2F" w:rsidRDefault="00151F2F" w:rsidP="00151F2F">
    <w:pPr>
      <w:rPr>
        <w:lang w:val="it-IT"/>
      </w:rPr>
    </w:pPr>
  </w:p>
  <w:p w14:paraId="411B3F80" w14:textId="77777777" w:rsidR="000B4B6E" w:rsidRPr="00F46622" w:rsidRDefault="000B4B6E">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4CAA5" w14:textId="77777777" w:rsidR="00D05475" w:rsidRDefault="00D05475">
      <w:r>
        <w:separator/>
      </w:r>
    </w:p>
  </w:footnote>
  <w:footnote w:type="continuationSeparator" w:id="0">
    <w:p w14:paraId="3C6FA818" w14:textId="77777777" w:rsidR="00D05475" w:rsidRDefault="00D05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0B4B6E" w:rsidRPr="00201CF3" w14:paraId="2D8D0CEA" w14:textId="77777777">
      <w:trPr>
        <w:cantSplit/>
        <w:trHeight w:hRule="exact" w:val="460"/>
      </w:trPr>
      <w:tc>
        <w:tcPr>
          <w:tcW w:w="5245" w:type="dxa"/>
        </w:tcPr>
        <w:p w14:paraId="693AF1E3" w14:textId="77777777" w:rsidR="000B4B6E" w:rsidRDefault="000B4B6E">
          <w:pPr>
            <w:spacing w:before="220" w:after="60"/>
            <w:jc w:val="right"/>
            <w:rPr>
              <w:spacing w:val="2"/>
              <w:sz w:val="15"/>
            </w:rPr>
          </w:pPr>
          <w:r>
            <w:rPr>
              <w:spacing w:val="2"/>
              <w:sz w:val="15"/>
            </w:rPr>
            <w:t>AUTONOME PROVINZ BOZEN - SÜDTIROL</w:t>
          </w:r>
        </w:p>
      </w:tc>
      <w:tc>
        <w:tcPr>
          <w:tcW w:w="851" w:type="dxa"/>
          <w:vMerge w:val="restart"/>
        </w:tcPr>
        <w:p w14:paraId="155E883B" w14:textId="77777777" w:rsidR="000B4B6E" w:rsidRDefault="00447E8A">
          <w:pPr>
            <w:jc w:val="center"/>
            <w:rPr>
              <w:sz w:val="15"/>
            </w:rPr>
          </w:pPr>
          <w:r>
            <w:rPr>
              <w:lang w:val="de-DE" w:eastAsia="de-DE"/>
            </w:rPr>
            <w:drawing>
              <wp:inline distT="0" distB="0" distL="0" distR="0" wp14:anchorId="27593AAC" wp14:editId="252C91A8">
                <wp:extent cx="289560" cy="367030"/>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367030"/>
                        </a:xfrm>
                        <a:prstGeom prst="rect">
                          <a:avLst/>
                        </a:prstGeom>
                        <a:noFill/>
                        <a:ln>
                          <a:noFill/>
                        </a:ln>
                      </pic:spPr>
                    </pic:pic>
                  </a:graphicData>
                </a:graphic>
              </wp:inline>
            </w:drawing>
          </w:r>
        </w:p>
      </w:tc>
      <w:tc>
        <w:tcPr>
          <w:tcW w:w="5245" w:type="dxa"/>
        </w:tcPr>
        <w:p w14:paraId="669CEF16" w14:textId="77777777" w:rsidR="000B4B6E" w:rsidRPr="00E743D8" w:rsidRDefault="000B4B6E">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0B4B6E" w14:paraId="760A9E7B" w14:textId="77777777">
      <w:trPr>
        <w:cantSplit/>
      </w:trPr>
      <w:tc>
        <w:tcPr>
          <w:tcW w:w="5245" w:type="dxa"/>
          <w:tcBorders>
            <w:top w:val="single" w:sz="2" w:space="0" w:color="auto"/>
          </w:tcBorders>
        </w:tcPr>
        <w:p w14:paraId="17353265" w14:textId="77777777" w:rsidR="000B4B6E" w:rsidRPr="00E743D8" w:rsidRDefault="000B4B6E">
          <w:pPr>
            <w:spacing w:before="80" w:line="180" w:lineRule="exact"/>
            <w:jc w:val="right"/>
            <w:rPr>
              <w:sz w:val="16"/>
              <w:lang w:val="it-IT"/>
            </w:rPr>
          </w:pPr>
        </w:p>
      </w:tc>
      <w:tc>
        <w:tcPr>
          <w:tcW w:w="851" w:type="dxa"/>
          <w:vMerge/>
        </w:tcPr>
        <w:p w14:paraId="6EDB07CF" w14:textId="77777777" w:rsidR="000B4B6E" w:rsidRPr="00E743D8" w:rsidRDefault="000B4B6E">
          <w:pPr>
            <w:spacing w:line="180" w:lineRule="exact"/>
            <w:jc w:val="center"/>
            <w:rPr>
              <w:sz w:val="16"/>
              <w:lang w:val="it-IT"/>
            </w:rPr>
          </w:pPr>
        </w:p>
      </w:tc>
      <w:tc>
        <w:tcPr>
          <w:tcW w:w="5245" w:type="dxa"/>
          <w:tcBorders>
            <w:top w:val="single" w:sz="2" w:space="0" w:color="auto"/>
          </w:tcBorders>
        </w:tcPr>
        <w:p w14:paraId="63C7761A" w14:textId="77777777" w:rsidR="000B4B6E" w:rsidRDefault="000B4B6E">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sidR="006E458A">
            <w:rPr>
              <w:rStyle w:val="Numeropagina"/>
              <w:sz w:val="16"/>
            </w:rPr>
            <w:t>2</w:t>
          </w:r>
          <w:r>
            <w:rPr>
              <w:rStyle w:val="Numeropagina"/>
              <w:sz w:val="16"/>
            </w:rPr>
            <w:fldChar w:fldCharType="end"/>
          </w:r>
        </w:p>
      </w:tc>
    </w:tr>
  </w:tbl>
  <w:p w14:paraId="106EC920" w14:textId="77777777" w:rsidR="000B4B6E" w:rsidRDefault="000B4B6E">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FC7E" w14:textId="77777777" w:rsidR="00680F28" w:rsidRDefault="00680F28" w:rsidP="00D15B54">
    <w:pPr>
      <w:pStyle w:val="Intestazione"/>
      <w:tabs>
        <w:tab w:val="clear" w:pos="4536"/>
        <w:tab w:val="clear" w:pos="9072"/>
      </w:tabs>
      <w:spacing w:line="140" w:lineRule="exact"/>
      <w:rPr>
        <w:sz w:val="18"/>
        <w:lang w:val="it-IT"/>
      </w:rPr>
    </w:pPr>
  </w:p>
  <w:p w14:paraId="74226595" w14:textId="77777777" w:rsidR="00680F28" w:rsidRDefault="00680F28" w:rsidP="00D15B54">
    <w:pPr>
      <w:pStyle w:val="Intestazione"/>
      <w:tabs>
        <w:tab w:val="clear" w:pos="4536"/>
        <w:tab w:val="clear" w:pos="9072"/>
      </w:tabs>
      <w:spacing w:line="140" w:lineRule="exact"/>
      <w:rPr>
        <w:sz w:val="18"/>
        <w:lang w:val="it-IT"/>
      </w:rPr>
    </w:pPr>
  </w:p>
  <w:p w14:paraId="669FF00D" w14:textId="77777777" w:rsidR="00680F28" w:rsidRDefault="00680F28" w:rsidP="00D15B54">
    <w:pPr>
      <w:pStyle w:val="Intestazione"/>
      <w:tabs>
        <w:tab w:val="clear" w:pos="4536"/>
        <w:tab w:val="clear" w:pos="9072"/>
      </w:tabs>
      <w:spacing w:line="140" w:lineRule="exact"/>
      <w:rPr>
        <w:sz w:val="18"/>
        <w:lang w:val="it-IT"/>
      </w:rPr>
    </w:pPr>
  </w:p>
  <w:p w14:paraId="20C9045B" w14:textId="77777777" w:rsidR="00680F28" w:rsidRDefault="00680F28" w:rsidP="00D15B54">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31C3"/>
    <w:multiLevelType w:val="hybridMultilevel"/>
    <w:tmpl w:val="843C87A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BD1BC0"/>
    <w:multiLevelType w:val="hybridMultilevel"/>
    <w:tmpl w:val="9C6A2746"/>
    <w:lvl w:ilvl="0" w:tplc="75F8161C">
      <w:numFmt w:val="bullet"/>
      <w:lvlText w:val="-"/>
      <w:lvlJc w:val="left"/>
      <w:pPr>
        <w:tabs>
          <w:tab w:val="num" w:pos="720"/>
        </w:tabs>
        <w:ind w:left="720" w:hanging="360"/>
      </w:pPr>
      <w:rPr>
        <w:rFonts w:ascii="Arial" w:eastAsia="@Meiryo" w:hAnsi="Arial" w:cs="Arial" w:hint="default"/>
      </w:rPr>
    </w:lvl>
    <w:lvl w:ilvl="1" w:tplc="CE2A9A98">
      <w:numFmt w:val="bullet"/>
      <w:lvlText w:val="-"/>
      <w:lvlJc w:val="left"/>
      <w:pPr>
        <w:tabs>
          <w:tab w:val="num" w:pos="3337"/>
        </w:tabs>
        <w:ind w:left="3337" w:hanging="360"/>
      </w:pPr>
      <w:rPr>
        <w:rFonts w:ascii="Arial" w:eastAsia="@Meiryo"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10F12"/>
    <w:multiLevelType w:val="hybridMultilevel"/>
    <w:tmpl w:val="8BE081B4"/>
    <w:lvl w:ilvl="0" w:tplc="69823FCE">
      <w:start w:val="1"/>
      <w:numFmt w:val="decimal"/>
      <w:lvlText w:val="%1."/>
      <w:lvlJc w:val="left"/>
      <w:pPr>
        <w:tabs>
          <w:tab w:val="num" w:pos="460"/>
        </w:tabs>
        <w:ind w:left="460" w:hanging="360"/>
      </w:pPr>
      <w:rPr>
        <w:rFonts w:ascii="Arial" w:eastAsia="Times New Roman" w:hAnsi="Arial" w:cs="Times New Roman"/>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B4F1623"/>
    <w:multiLevelType w:val="hybridMultilevel"/>
    <w:tmpl w:val="D59A14EE"/>
    <w:lvl w:ilvl="0" w:tplc="88464D0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E3961FE"/>
    <w:multiLevelType w:val="hybridMultilevel"/>
    <w:tmpl w:val="4F4814E4"/>
    <w:lvl w:ilvl="0" w:tplc="5276DC2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B96216"/>
    <w:multiLevelType w:val="hybridMultilevel"/>
    <w:tmpl w:val="27B00748"/>
    <w:lvl w:ilvl="0" w:tplc="C6D6B63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E6857"/>
    <w:multiLevelType w:val="hybridMultilevel"/>
    <w:tmpl w:val="48845E7E"/>
    <w:lvl w:ilvl="0" w:tplc="FA8EC7B8">
      <w:start w:val="1"/>
      <w:numFmt w:val="decimal"/>
      <w:lvlText w:val="%1)"/>
      <w:lvlJc w:val="left"/>
      <w:pPr>
        <w:tabs>
          <w:tab w:val="num" w:pos="1440"/>
        </w:tabs>
        <w:ind w:left="144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A5443C8"/>
    <w:multiLevelType w:val="hybridMultilevel"/>
    <w:tmpl w:val="3C96D6F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BDC06B2"/>
    <w:multiLevelType w:val="hybridMultilevel"/>
    <w:tmpl w:val="2C922B58"/>
    <w:lvl w:ilvl="0" w:tplc="021A1BA2">
      <w:numFmt w:val="bullet"/>
      <w:lvlText w:val="-"/>
      <w:lvlJc w:val="left"/>
      <w:pPr>
        <w:tabs>
          <w:tab w:val="num" w:pos="340"/>
        </w:tabs>
        <w:ind w:left="397" w:hanging="22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1F7E0A"/>
    <w:multiLevelType w:val="hybridMultilevel"/>
    <w:tmpl w:val="3BD6ED94"/>
    <w:lvl w:ilvl="0" w:tplc="2A5688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E59652A"/>
    <w:multiLevelType w:val="hybridMultilevel"/>
    <w:tmpl w:val="76DEA960"/>
    <w:lvl w:ilvl="0" w:tplc="4EFA25C4">
      <w:numFmt w:val="bullet"/>
      <w:lvlText w:val="-"/>
      <w:lvlJc w:val="left"/>
      <w:pPr>
        <w:tabs>
          <w:tab w:val="num" w:pos="284"/>
        </w:tabs>
        <w:ind w:left="284" w:hanging="284"/>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934531"/>
    <w:multiLevelType w:val="hybridMultilevel"/>
    <w:tmpl w:val="17CE86D4"/>
    <w:lvl w:ilvl="0" w:tplc="75F8161C">
      <w:numFmt w:val="bullet"/>
      <w:lvlText w:val="-"/>
      <w:lvlJc w:val="left"/>
      <w:pPr>
        <w:tabs>
          <w:tab w:val="num" w:pos="720"/>
        </w:tabs>
        <w:ind w:left="720" w:hanging="360"/>
      </w:pPr>
      <w:rPr>
        <w:rFonts w:ascii="Arial" w:eastAsia="@Meiryo"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B05E18"/>
    <w:multiLevelType w:val="hybridMultilevel"/>
    <w:tmpl w:val="F4D89E46"/>
    <w:lvl w:ilvl="0" w:tplc="75F8161C">
      <w:numFmt w:val="bullet"/>
      <w:lvlText w:val="-"/>
      <w:lvlJc w:val="left"/>
      <w:pPr>
        <w:tabs>
          <w:tab w:val="num" w:pos="720"/>
        </w:tabs>
        <w:ind w:left="720" w:hanging="360"/>
      </w:pPr>
      <w:rPr>
        <w:rFonts w:ascii="Arial" w:eastAsia="@Meiryo"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1C709C"/>
    <w:multiLevelType w:val="hybridMultilevel"/>
    <w:tmpl w:val="DC5C6E40"/>
    <w:lvl w:ilvl="0" w:tplc="88464D0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64D67FC"/>
    <w:multiLevelType w:val="hybridMultilevel"/>
    <w:tmpl w:val="02E0BB52"/>
    <w:lvl w:ilvl="0" w:tplc="CC2C2FE6">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9F36913"/>
    <w:multiLevelType w:val="hybridMultilevel"/>
    <w:tmpl w:val="816CB292"/>
    <w:lvl w:ilvl="0" w:tplc="032AB106">
      <w:numFmt w:val="bullet"/>
      <w:lvlText w:val="-"/>
      <w:lvlJc w:val="left"/>
      <w:pPr>
        <w:tabs>
          <w:tab w:val="num" w:pos="340"/>
        </w:tabs>
        <w:ind w:left="397" w:hanging="22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483F82"/>
    <w:multiLevelType w:val="multilevel"/>
    <w:tmpl w:val="76DEA960"/>
    <w:lvl w:ilvl="0">
      <w:numFmt w:val="bullet"/>
      <w:lvlText w:val="-"/>
      <w:lvlJc w:val="left"/>
      <w:pPr>
        <w:tabs>
          <w:tab w:val="num" w:pos="284"/>
        </w:tabs>
        <w:ind w:left="284" w:hanging="284"/>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997759"/>
    <w:multiLevelType w:val="hybridMultilevel"/>
    <w:tmpl w:val="69A0ADC2"/>
    <w:lvl w:ilvl="0" w:tplc="75F8161C">
      <w:numFmt w:val="bullet"/>
      <w:lvlText w:val="-"/>
      <w:lvlJc w:val="left"/>
      <w:pPr>
        <w:tabs>
          <w:tab w:val="num" w:pos="720"/>
        </w:tabs>
        <w:ind w:left="720" w:hanging="360"/>
      </w:pPr>
      <w:rPr>
        <w:rFonts w:ascii="Arial" w:eastAsia="@Meiryo"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703B17"/>
    <w:multiLevelType w:val="hybridMultilevel"/>
    <w:tmpl w:val="34949924"/>
    <w:lvl w:ilvl="0" w:tplc="75F8161C">
      <w:numFmt w:val="bullet"/>
      <w:lvlText w:val="-"/>
      <w:lvlJc w:val="left"/>
      <w:pPr>
        <w:tabs>
          <w:tab w:val="num" w:pos="720"/>
        </w:tabs>
        <w:ind w:left="720" w:hanging="360"/>
      </w:pPr>
      <w:rPr>
        <w:rFonts w:ascii="Arial" w:eastAsia="@Meiryo"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31D5C"/>
    <w:multiLevelType w:val="hybridMultilevel"/>
    <w:tmpl w:val="E3805E50"/>
    <w:lvl w:ilvl="0" w:tplc="5BCAD1B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A57D50"/>
    <w:multiLevelType w:val="hybridMultilevel"/>
    <w:tmpl w:val="9A40F266"/>
    <w:lvl w:ilvl="0" w:tplc="B5A293F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F15509"/>
    <w:multiLevelType w:val="multilevel"/>
    <w:tmpl w:val="F654951E"/>
    <w:lvl w:ilvl="0">
      <w:numFmt w:val="bullet"/>
      <w:lvlText w:val="-"/>
      <w:lvlJc w:val="left"/>
      <w:pPr>
        <w:tabs>
          <w:tab w:val="num" w:pos="2305"/>
        </w:tabs>
        <w:ind w:left="2305" w:hanging="360"/>
      </w:pPr>
      <w:rPr>
        <w:rFonts w:ascii="Arial" w:eastAsia="@Meiryo" w:hAnsi="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B3A435B"/>
    <w:multiLevelType w:val="multilevel"/>
    <w:tmpl w:val="7D022D96"/>
    <w:lvl w:ilvl="0">
      <w:numFmt w:val="bullet"/>
      <w:lvlText w:val="-"/>
      <w:lvlJc w:val="left"/>
      <w:pPr>
        <w:tabs>
          <w:tab w:val="num" w:pos="2305"/>
        </w:tabs>
        <w:ind w:left="2305" w:hanging="360"/>
      </w:pPr>
      <w:rPr>
        <w:rFonts w:ascii="Arial" w:eastAsia="@Meiryo" w:hAnsi="Aria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C7318B4"/>
    <w:multiLevelType w:val="hybridMultilevel"/>
    <w:tmpl w:val="4FF6F4D8"/>
    <w:lvl w:ilvl="0" w:tplc="C6D6B63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517374"/>
    <w:multiLevelType w:val="multilevel"/>
    <w:tmpl w:val="2C922B58"/>
    <w:lvl w:ilvl="0">
      <w:numFmt w:val="bullet"/>
      <w:lvlText w:val="-"/>
      <w:lvlJc w:val="left"/>
      <w:pPr>
        <w:tabs>
          <w:tab w:val="num" w:pos="340"/>
        </w:tabs>
        <w:ind w:left="397" w:hanging="227"/>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DB1324"/>
    <w:multiLevelType w:val="hybridMultilevel"/>
    <w:tmpl w:val="C986BC0A"/>
    <w:lvl w:ilvl="0" w:tplc="8090721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8BD2012"/>
    <w:multiLevelType w:val="hybridMultilevel"/>
    <w:tmpl w:val="39DE41FE"/>
    <w:lvl w:ilvl="0" w:tplc="032AB106">
      <w:numFmt w:val="bullet"/>
      <w:lvlText w:val="-"/>
      <w:lvlJc w:val="left"/>
      <w:pPr>
        <w:tabs>
          <w:tab w:val="num" w:pos="340"/>
        </w:tabs>
        <w:ind w:left="397" w:hanging="22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833AB5"/>
    <w:multiLevelType w:val="hybridMultilevel"/>
    <w:tmpl w:val="F654951E"/>
    <w:lvl w:ilvl="0" w:tplc="CE2A9A98">
      <w:numFmt w:val="bullet"/>
      <w:lvlText w:val="-"/>
      <w:lvlJc w:val="left"/>
      <w:pPr>
        <w:tabs>
          <w:tab w:val="num" w:pos="2305"/>
        </w:tabs>
        <w:ind w:left="2305" w:hanging="360"/>
      </w:pPr>
      <w:rPr>
        <w:rFonts w:ascii="Arial" w:eastAsia="@Meiryo" w:hAnsi="Arial" w:hint="default"/>
      </w:rPr>
    </w:lvl>
    <w:lvl w:ilvl="1" w:tplc="04070003">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07B113C"/>
    <w:multiLevelType w:val="hybridMultilevel"/>
    <w:tmpl w:val="E098C212"/>
    <w:lvl w:ilvl="0" w:tplc="75F8161C">
      <w:numFmt w:val="bullet"/>
      <w:lvlText w:val="-"/>
      <w:lvlJc w:val="left"/>
      <w:pPr>
        <w:tabs>
          <w:tab w:val="num" w:pos="720"/>
        </w:tabs>
        <w:ind w:left="720" w:hanging="360"/>
      </w:pPr>
      <w:rPr>
        <w:rFonts w:ascii="Arial" w:eastAsia="@Meiryo"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BB16CE"/>
    <w:multiLevelType w:val="hybridMultilevel"/>
    <w:tmpl w:val="38BCCF02"/>
    <w:lvl w:ilvl="0" w:tplc="92DC6AE8">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3771FCD"/>
    <w:multiLevelType w:val="hybridMultilevel"/>
    <w:tmpl w:val="5C8AAF9A"/>
    <w:lvl w:ilvl="0" w:tplc="032AB106">
      <w:numFmt w:val="bullet"/>
      <w:lvlText w:val="-"/>
      <w:lvlJc w:val="left"/>
      <w:pPr>
        <w:tabs>
          <w:tab w:val="num" w:pos="340"/>
        </w:tabs>
        <w:ind w:left="397" w:hanging="22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A81CF7"/>
    <w:multiLevelType w:val="hybridMultilevel"/>
    <w:tmpl w:val="581CAE48"/>
    <w:lvl w:ilvl="0" w:tplc="D1C4F33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823EF3"/>
    <w:multiLevelType w:val="hybridMultilevel"/>
    <w:tmpl w:val="74544140"/>
    <w:lvl w:ilvl="0" w:tplc="032AB106">
      <w:numFmt w:val="bullet"/>
      <w:lvlText w:val="-"/>
      <w:lvlJc w:val="left"/>
      <w:pPr>
        <w:tabs>
          <w:tab w:val="num" w:pos="340"/>
        </w:tabs>
        <w:ind w:left="397" w:hanging="22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D94494"/>
    <w:multiLevelType w:val="hybridMultilevel"/>
    <w:tmpl w:val="5BB6AE2C"/>
    <w:lvl w:ilvl="0" w:tplc="CC2C2FE6">
      <w:start w:val="1"/>
      <w:numFmt w:val="decimal"/>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4" w15:restartNumberingAfterBreak="0">
    <w:nsid w:val="73DE4BE3"/>
    <w:multiLevelType w:val="hybridMultilevel"/>
    <w:tmpl w:val="31A8446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F4132CB"/>
    <w:multiLevelType w:val="hybridMultilevel"/>
    <w:tmpl w:val="7D022D96"/>
    <w:lvl w:ilvl="0" w:tplc="CE2A9A98">
      <w:numFmt w:val="bullet"/>
      <w:lvlText w:val="-"/>
      <w:lvlJc w:val="left"/>
      <w:pPr>
        <w:tabs>
          <w:tab w:val="num" w:pos="2305"/>
        </w:tabs>
        <w:ind w:left="2305" w:hanging="360"/>
      </w:pPr>
      <w:rPr>
        <w:rFonts w:ascii="Arial" w:eastAsia="@Meiryo" w:hAnsi="Arial" w:hint="default"/>
      </w:rPr>
    </w:lvl>
    <w:lvl w:ilvl="1" w:tplc="04070001">
      <w:start w:val="1"/>
      <w:numFmt w:val="bullet"/>
      <w:lvlText w:val=""/>
      <w:lvlJc w:val="left"/>
      <w:pPr>
        <w:tabs>
          <w:tab w:val="num" w:pos="2160"/>
        </w:tabs>
        <w:ind w:left="2160" w:hanging="360"/>
      </w:pPr>
      <w:rPr>
        <w:rFonts w:ascii="Symbol" w:hAnsi="Symbol"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5"/>
  </w:num>
  <w:num w:numId="3">
    <w:abstractNumId w:val="23"/>
  </w:num>
  <w:num w:numId="4">
    <w:abstractNumId w:val="10"/>
  </w:num>
  <w:num w:numId="5">
    <w:abstractNumId w:val="16"/>
  </w:num>
  <w:num w:numId="6">
    <w:abstractNumId w:val="8"/>
  </w:num>
  <w:num w:numId="7">
    <w:abstractNumId w:val="24"/>
  </w:num>
  <w:num w:numId="8">
    <w:abstractNumId w:val="26"/>
  </w:num>
  <w:num w:numId="9">
    <w:abstractNumId w:val="28"/>
  </w:num>
  <w:num w:numId="10">
    <w:abstractNumId w:val="1"/>
  </w:num>
  <w:num w:numId="11">
    <w:abstractNumId w:val="11"/>
  </w:num>
  <w:num w:numId="12">
    <w:abstractNumId w:val="15"/>
  </w:num>
  <w:num w:numId="13">
    <w:abstractNumId w:val="6"/>
  </w:num>
  <w:num w:numId="14">
    <w:abstractNumId w:val="13"/>
  </w:num>
  <w:num w:numId="15">
    <w:abstractNumId w:val="3"/>
  </w:num>
  <w:num w:numId="16">
    <w:abstractNumId w:val="30"/>
  </w:num>
  <w:num w:numId="17">
    <w:abstractNumId w:val="32"/>
  </w:num>
  <w:num w:numId="18">
    <w:abstractNumId w:val="17"/>
  </w:num>
  <w:num w:numId="19">
    <w:abstractNumId w:val="0"/>
  </w:num>
  <w:num w:numId="20">
    <w:abstractNumId w:val="7"/>
  </w:num>
  <w:num w:numId="21">
    <w:abstractNumId w:val="18"/>
  </w:num>
  <w:num w:numId="22">
    <w:abstractNumId w:val="12"/>
  </w:num>
  <w:num w:numId="23">
    <w:abstractNumId w:val="2"/>
  </w:num>
  <w:num w:numId="24">
    <w:abstractNumId w:val="29"/>
  </w:num>
  <w:num w:numId="25">
    <w:abstractNumId w:val="27"/>
  </w:num>
  <w:num w:numId="26">
    <w:abstractNumId w:val="21"/>
  </w:num>
  <w:num w:numId="27">
    <w:abstractNumId w:val="35"/>
  </w:num>
  <w:num w:numId="28">
    <w:abstractNumId w:val="34"/>
  </w:num>
  <w:num w:numId="29">
    <w:abstractNumId w:val="14"/>
  </w:num>
  <w:num w:numId="30">
    <w:abstractNumId w:val="33"/>
  </w:num>
  <w:num w:numId="31">
    <w:abstractNumId w:val="22"/>
  </w:num>
  <w:num w:numId="32">
    <w:abstractNumId w:val="31"/>
  </w:num>
  <w:num w:numId="33">
    <w:abstractNumId w:val="25"/>
  </w:num>
  <w:num w:numId="34">
    <w:abstractNumId w:val="19"/>
  </w:num>
  <w:num w:numId="35">
    <w:abstractNumId w:val="9"/>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75"/>
    <w:rsid w:val="000122F8"/>
    <w:rsid w:val="00014708"/>
    <w:rsid w:val="00024B0A"/>
    <w:rsid w:val="0002697D"/>
    <w:rsid w:val="0003190E"/>
    <w:rsid w:val="000362FA"/>
    <w:rsid w:val="00037319"/>
    <w:rsid w:val="0003789E"/>
    <w:rsid w:val="000521D7"/>
    <w:rsid w:val="00057F7F"/>
    <w:rsid w:val="00061189"/>
    <w:rsid w:val="00063C1F"/>
    <w:rsid w:val="0006634A"/>
    <w:rsid w:val="00073DE9"/>
    <w:rsid w:val="0007713C"/>
    <w:rsid w:val="00082FB8"/>
    <w:rsid w:val="00084FA1"/>
    <w:rsid w:val="00085C02"/>
    <w:rsid w:val="00085F75"/>
    <w:rsid w:val="00087077"/>
    <w:rsid w:val="000921E0"/>
    <w:rsid w:val="0009437F"/>
    <w:rsid w:val="000B32A1"/>
    <w:rsid w:val="000B40CC"/>
    <w:rsid w:val="000B4B6E"/>
    <w:rsid w:val="000C1DB5"/>
    <w:rsid w:val="000C41D6"/>
    <w:rsid w:val="000D2B60"/>
    <w:rsid w:val="000D3359"/>
    <w:rsid w:val="000D623E"/>
    <w:rsid w:val="000E3984"/>
    <w:rsid w:val="001055EE"/>
    <w:rsid w:val="001059FE"/>
    <w:rsid w:val="00105BCA"/>
    <w:rsid w:val="001075EB"/>
    <w:rsid w:val="0011005D"/>
    <w:rsid w:val="00112866"/>
    <w:rsid w:val="00123526"/>
    <w:rsid w:val="001264BC"/>
    <w:rsid w:val="00126983"/>
    <w:rsid w:val="00132448"/>
    <w:rsid w:val="00133EE9"/>
    <w:rsid w:val="00135B9F"/>
    <w:rsid w:val="00140572"/>
    <w:rsid w:val="00141180"/>
    <w:rsid w:val="00142ABC"/>
    <w:rsid w:val="001433B6"/>
    <w:rsid w:val="001475D7"/>
    <w:rsid w:val="00151F2F"/>
    <w:rsid w:val="00152158"/>
    <w:rsid w:val="00154A5C"/>
    <w:rsid w:val="0015518C"/>
    <w:rsid w:val="001831E6"/>
    <w:rsid w:val="00194B9C"/>
    <w:rsid w:val="001A0124"/>
    <w:rsid w:val="001B3931"/>
    <w:rsid w:val="001D1594"/>
    <w:rsid w:val="001D390B"/>
    <w:rsid w:val="001D4CF8"/>
    <w:rsid w:val="001E7F1E"/>
    <w:rsid w:val="001F11DC"/>
    <w:rsid w:val="00201CF3"/>
    <w:rsid w:val="00204955"/>
    <w:rsid w:val="00223DCD"/>
    <w:rsid w:val="002268CE"/>
    <w:rsid w:val="00234049"/>
    <w:rsid w:val="002401A1"/>
    <w:rsid w:val="002437CB"/>
    <w:rsid w:val="002473D7"/>
    <w:rsid w:val="002477DC"/>
    <w:rsid w:val="00250F6D"/>
    <w:rsid w:val="002530CA"/>
    <w:rsid w:val="002645C4"/>
    <w:rsid w:val="0026482C"/>
    <w:rsid w:val="002670CA"/>
    <w:rsid w:val="00267540"/>
    <w:rsid w:val="002758AA"/>
    <w:rsid w:val="00284B15"/>
    <w:rsid w:val="002871F2"/>
    <w:rsid w:val="002914DC"/>
    <w:rsid w:val="00291CD5"/>
    <w:rsid w:val="00291F6E"/>
    <w:rsid w:val="002945D3"/>
    <w:rsid w:val="00295CE4"/>
    <w:rsid w:val="002971AB"/>
    <w:rsid w:val="002B2810"/>
    <w:rsid w:val="002B292C"/>
    <w:rsid w:val="002C1DAD"/>
    <w:rsid w:val="002C2EAA"/>
    <w:rsid w:val="002C43D5"/>
    <w:rsid w:val="002F02D0"/>
    <w:rsid w:val="002F6029"/>
    <w:rsid w:val="002F75BD"/>
    <w:rsid w:val="00302435"/>
    <w:rsid w:val="00303743"/>
    <w:rsid w:val="00311FE5"/>
    <w:rsid w:val="003235CD"/>
    <w:rsid w:val="00325801"/>
    <w:rsid w:val="00334275"/>
    <w:rsid w:val="003348FA"/>
    <w:rsid w:val="00337C8F"/>
    <w:rsid w:val="00337E0F"/>
    <w:rsid w:val="00343347"/>
    <w:rsid w:val="00352AA4"/>
    <w:rsid w:val="00355346"/>
    <w:rsid w:val="00360A05"/>
    <w:rsid w:val="00361015"/>
    <w:rsid w:val="003616B3"/>
    <w:rsid w:val="00361FA2"/>
    <w:rsid w:val="0037026C"/>
    <w:rsid w:val="00380BBC"/>
    <w:rsid w:val="00384A81"/>
    <w:rsid w:val="00386F55"/>
    <w:rsid w:val="003928BB"/>
    <w:rsid w:val="003A1D60"/>
    <w:rsid w:val="003B3EB8"/>
    <w:rsid w:val="003B6580"/>
    <w:rsid w:val="003B7D92"/>
    <w:rsid w:val="003C785E"/>
    <w:rsid w:val="003D560C"/>
    <w:rsid w:val="003D714D"/>
    <w:rsid w:val="003E1913"/>
    <w:rsid w:val="003E475F"/>
    <w:rsid w:val="003F4D67"/>
    <w:rsid w:val="003F5B04"/>
    <w:rsid w:val="00401FDF"/>
    <w:rsid w:val="00416B93"/>
    <w:rsid w:val="004253D1"/>
    <w:rsid w:val="00425DA4"/>
    <w:rsid w:val="00426D34"/>
    <w:rsid w:val="00435FA1"/>
    <w:rsid w:val="0043676F"/>
    <w:rsid w:val="004375D1"/>
    <w:rsid w:val="00447289"/>
    <w:rsid w:val="00447E8A"/>
    <w:rsid w:val="00450260"/>
    <w:rsid w:val="004532E2"/>
    <w:rsid w:val="00455F0A"/>
    <w:rsid w:val="00465045"/>
    <w:rsid w:val="00471467"/>
    <w:rsid w:val="00480E04"/>
    <w:rsid w:val="00481EFA"/>
    <w:rsid w:val="004861A7"/>
    <w:rsid w:val="004A7345"/>
    <w:rsid w:val="004C5470"/>
    <w:rsid w:val="004D02FB"/>
    <w:rsid w:val="004D2E62"/>
    <w:rsid w:val="004D50F4"/>
    <w:rsid w:val="004D594F"/>
    <w:rsid w:val="004D7E6E"/>
    <w:rsid w:val="004E3DBB"/>
    <w:rsid w:val="004F317E"/>
    <w:rsid w:val="004F4F75"/>
    <w:rsid w:val="004F50AA"/>
    <w:rsid w:val="004F5844"/>
    <w:rsid w:val="00501782"/>
    <w:rsid w:val="005023B3"/>
    <w:rsid w:val="00513011"/>
    <w:rsid w:val="00520C73"/>
    <w:rsid w:val="0052300D"/>
    <w:rsid w:val="005404FF"/>
    <w:rsid w:val="005428F4"/>
    <w:rsid w:val="00542EAE"/>
    <w:rsid w:val="0054336B"/>
    <w:rsid w:val="00552F8F"/>
    <w:rsid w:val="00554592"/>
    <w:rsid w:val="005552AF"/>
    <w:rsid w:val="00555677"/>
    <w:rsid w:val="00556BCD"/>
    <w:rsid w:val="005630EE"/>
    <w:rsid w:val="0057191B"/>
    <w:rsid w:val="00583DB1"/>
    <w:rsid w:val="00585DF4"/>
    <w:rsid w:val="005903F9"/>
    <w:rsid w:val="00597455"/>
    <w:rsid w:val="005A370C"/>
    <w:rsid w:val="005A5D1B"/>
    <w:rsid w:val="005A7749"/>
    <w:rsid w:val="005B2992"/>
    <w:rsid w:val="005C08E5"/>
    <w:rsid w:val="005C504F"/>
    <w:rsid w:val="005D243E"/>
    <w:rsid w:val="005D6F3C"/>
    <w:rsid w:val="005D75A6"/>
    <w:rsid w:val="005E1155"/>
    <w:rsid w:val="005E5589"/>
    <w:rsid w:val="005E55F8"/>
    <w:rsid w:val="005F5C22"/>
    <w:rsid w:val="005F5DB6"/>
    <w:rsid w:val="005F6A27"/>
    <w:rsid w:val="00604A8D"/>
    <w:rsid w:val="006059B6"/>
    <w:rsid w:val="00607114"/>
    <w:rsid w:val="00610FCE"/>
    <w:rsid w:val="00621445"/>
    <w:rsid w:val="006214B0"/>
    <w:rsid w:val="00625FF3"/>
    <w:rsid w:val="00630596"/>
    <w:rsid w:val="006313D7"/>
    <w:rsid w:val="006317CE"/>
    <w:rsid w:val="0063249B"/>
    <w:rsid w:val="006355B4"/>
    <w:rsid w:val="006357D3"/>
    <w:rsid w:val="006369A5"/>
    <w:rsid w:val="00641A7C"/>
    <w:rsid w:val="00641DB9"/>
    <w:rsid w:val="00643416"/>
    <w:rsid w:val="00647457"/>
    <w:rsid w:val="00651EA9"/>
    <w:rsid w:val="00653730"/>
    <w:rsid w:val="00653B8C"/>
    <w:rsid w:val="0065465C"/>
    <w:rsid w:val="006547F1"/>
    <w:rsid w:val="006644BA"/>
    <w:rsid w:val="006644D9"/>
    <w:rsid w:val="00666D6D"/>
    <w:rsid w:val="006760F4"/>
    <w:rsid w:val="0067613F"/>
    <w:rsid w:val="00676198"/>
    <w:rsid w:val="00680F28"/>
    <w:rsid w:val="00686A39"/>
    <w:rsid w:val="00693B57"/>
    <w:rsid w:val="006A471F"/>
    <w:rsid w:val="006A673E"/>
    <w:rsid w:val="006C216D"/>
    <w:rsid w:val="006C5F72"/>
    <w:rsid w:val="006D0416"/>
    <w:rsid w:val="006D057A"/>
    <w:rsid w:val="006D56E8"/>
    <w:rsid w:val="006D5CEF"/>
    <w:rsid w:val="006E21BC"/>
    <w:rsid w:val="006E458A"/>
    <w:rsid w:val="006E4F07"/>
    <w:rsid w:val="006E5080"/>
    <w:rsid w:val="006E7D79"/>
    <w:rsid w:val="006F0C06"/>
    <w:rsid w:val="006F3A1A"/>
    <w:rsid w:val="00705113"/>
    <w:rsid w:val="007073BE"/>
    <w:rsid w:val="007120FA"/>
    <w:rsid w:val="007174B6"/>
    <w:rsid w:val="00723608"/>
    <w:rsid w:val="00726D15"/>
    <w:rsid w:val="0073265F"/>
    <w:rsid w:val="007352A2"/>
    <w:rsid w:val="00735476"/>
    <w:rsid w:val="0073759E"/>
    <w:rsid w:val="007410C7"/>
    <w:rsid w:val="007427A4"/>
    <w:rsid w:val="00746F97"/>
    <w:rsid w:val="00747EAB"/>
    <w:rsid w:val="00753D1E"/>
    <w:rsid w:val="007629B7"/>
    <w:rsid w:val="00773871"/>
    <w:rsid w:val="00780A12"/>
    <w:rsid w:val="00783416"/>
    <w:rsid w:val="00785962"/>
    <w:rsid w:val="007B561A"/>
    <w:rsid w:val="007B66D6"/>
    <w:rsid w:val="007B6AC9"/>
    <w:rsid w:val="007C4C1E"/>
    <w:rsid w:val="007C5F0F"/>
    <w:rsid w:val="007D1807"/>
    <w:rsid w:val="007F11F4"/>
    <w:rsid w:val="007F3A0F"/>
    <w:rsid w:val="007F645D"/>
    <w:rsid w:val="00810D8D"/>
    <w:rsid w:val="0081408F"/>
    <w:rsid w:val="008164D6"/>
    <w:rsid w:val="008174F0"/>
    <w:rsid w:val="008250F9"/>
    <w:rsid w:val="00825DCC"/>
    <w:rsid w:val="00827956"/>
    <w:rsid w:val="00833C4B"/>
    <w:rsid w:val="00834F54"/>
    <w:rsid w:val="00835343"/>
    <w:rsid w:val="008369C4"/>
    <w:rsid w:val="00844A56"/>
    <w:rsid w:val="00851003"/>
    <w:rsid w:val="0085189A"/>
    <w:rsid w:val="008571E1"/>
    <w:rsid w:val="008572C6"/>
    <w:rsid w:val="00861B2F"/>
    <w:rsid w:val="00871E3D"/>
    <w:rsid w:val="0087215A"/>
    <w:rsid w:val="00872802"/>
    <w:rsid w:val="00872B5F"/>
    <w:rsid w:val="00877788"/>
    <w:rsid w:val="008821E9"/>
    <w:rsid w:val="00882A0A"/>
    <w:rsid w:val="00883051"/>
    <w:rsid w:val="00883E31"/>
    <w:rsid w:val="00885160"/>
    <w:rsid w:val="00886CD2"/>
    <w:rsid w:val="008A1082"/>
    <w:rsid w:val="008A26B1"/>
    <w:rsid w:val="008C21D3"/>
    <w:rsid w:val="008C3EC0"/>
    <w:rsid w:val="008E1A5C"/>
    <w:rsid w:val="008E33A0"/>
    <w:rsid w:val="008F151F"/>
    <w:rsid w:val="008F2CBF"/>
    <w:rsid w:val="008F7077"/>
    <w:rsid w:val="009100E3"/>
    <w:rsid w:val="009170EE"/>
    <w:rsid w:val="00924575"/>
    <w:rsid w:val="009334E7"/>
    <w:rsid w:val="009338DC"/>
    <w:rsid w:val="00934514"/>
    <w:rsid w:val="00936A06"/>
    <w:rsid w:val="00936C05"/>
    <w:rsid w:val="0094293E"/>
    <w:rsid w:val="00944E13"/>
    <w:rsid w:val="00945AEE"/>
    <w:rsid w:val="009477F2"/>
    <w:rsid w:val="009478B6"/>
    <w:rsid w:val="0095216D"/>
    <w:rsid w:val="009559E2"/>
    <w:rsid w:val="00955A76"/>
    <w:rsid w:val="00971267"/>
    <w:rsid w:val="00972392"/>
    <w:rsid w:val="00975056"/>
    <w:rsid w:val="00975320"/>
    <w:rsid w:val="00977787"/>
    <w:rsid w:val="0097790C"/>
    <w:rsid w:val="009838BF"/>
    <w:rsid w:val="00997912"/>
    <w:rsid w:val="00997AB5"/>
    <w:rsid w:val="00997E5F"/>
    <w:rsid w:val="009A0E56"/>
    <w:rsid w:val="009A2E88"/>
    <w:rsid w:val="009A3DB9"/>
    <w:rsid w:val="009A602A"/>
    <w:rsid w:val="009A6643"/>
    <w:rsid w:val="009A6B87"/>
    <w:rsid w:val="009B0864"/>
    <w:rsid w:val="009B1096"/>
    <w:rsid w:val="009B6513"/>
    <w:rsid w:val="009D0F18"/>
    <w:rsid w:val="009D1551"/>
    <w:rsid w:val="009D2726"/>
    <w:rsid w:val="009E1E12"/>
    <w:rsid w:val="009E2469"/>
    <w:rsid w:val="009E2F52"/>
    <w:rsid w:val="009E32C8"/>
    <w:rsid w:val="009E4295"/>
    <w:rsid w:val="00A001A6"/>
    <w:rsid w:val="00A0293E"/>
    <w:rsid w:val="00A0345B"/>
    <w:rsid w:val="00A2602E"/>
    <w:rsid w:val="00A26595"/>
    <w:rsid w:val="00A274E4"/>
    <w:rsid w:val="00A32094"/>
    <w:rsid w:val="00A33A4C"/>
    <w:rsid w:val="00A35A48"/>
    <w:rsid w:val="00A40F59"/>
    <w:rsid w:val="00A523F7"/>
    <w:rsid w:val="00A53102"/>
    <w:rsid w:val="00A5658F"/>
    <w:rsid w:val="00A5673F"/>
    <w:rsid w:val="00A62BD1"/>
    <w:rsid w:val="00A64413"/>
    <w:rsid w:val="00A74C3B"/>
    <w:rsid w:val="00A76BFD"/>
    <w:rsid w:val="00A92966"/>
    <w:rsid w:val="00A943FC"/>
    <w:rsid w:val="00A95686"/>
    <w:rsid w:val="00A95B8D"/>
    <w:rsid w:val="00A96F33"/>
    <w:rsid w:val="00AB0B40"/>
    <w:rsid w:val="00AC2E27"/>
    <w:rsid w:val="00AC3C65"/>
    <w:rsid w:val="00AC4911"/>
    <w:rsid w:val="00AC6C73"/>
    <w:rsid w:val="00AC6F10"/>
    <w:rsid w:val="00AD14EA"/>
    <w:rsid w:val="00AD1AEF"/>
    <w:rsid w:val="00AD289A"/>
    <w:rsid w:val="00AE3931"/>
    <w:rsid w:val="00AE4B7C"/>
    <w:rsid w:val="00AF0820"/>
    <w:rsid w:val="00AF1E38"/>
    <w:rsid w:val="00AF6909"/>
    <w:rsid w:val="00AF7B78"/>
    <w:rsid w:val="00B01E07"/>
    <w:rsid w:val="00B176E1"/>
    <w:rsid w:val="00B20603"/>
    <w:rsid w:val="00B2084F"/>
    <w:rsid w:val="00B23FFF"/>
    <w:rsid w:val="00B2493B"/>
    <w:rsid w:val="00B25122"/>
    <w:rsid w:val="00B34AF7"/>
    <w:rsid w:val="00B3626B"/>
    <w:rsid w:val="00B56BEF"/>
    <w:rsid w:val="00B61544"/>
    <w:rsid w:val="00B655DF"/>
    <w:rsid w:val="00B74240"/>
    <w:rsid w:val="00B75121"/>
    <w:rsid w:val="00B8328A"/>
    <w:rsid w:val="00B8481F"/>
    <w:rsid w:val="00B928C8"/>
    <w:rsid w:val="00B940CD"/>
    <w:rsid w:val="00B94C18"/>
    <w:rsid w:val="00B94FE9"/>
    <w:rsid w:val="00B95EEF"/>
    <w:rsid w:val="00BA0D0F"/>
    <w:rsid w:val="00BA5D79"/>
    <w:rsid w:val="00BA7317"/>
    <w:rsid w:val="00BC192A"/>
    <w:rsid w:val="00BC3129"/>
    <w:rsid w:val="00BC5B9F"/>
    <w:rsid w:val="00BD72BF"/>
    <w:rsid w:val="00BE7604"/>
    <w:rsid w:val="00C03B25"/>
    <w:rsid w:val="00C06440"/>
    <w:rsid w:val="00C10019"/>
    <w:rsid w:val="00C129A2"/>
    <w:rsid w:val="00C12DCA"/>
    <w:rsid w:val="00C147F8"/>
    <w:rsid w:val="00C15F13"/>
    <w:rsid w:val="00C15F1C"/>
    <w:rsid w:val="00C1666B"/>
    <w:rsid w:val="00C215F1"/>
    <w:rsid w:val="00C369BB"/>
    <w:rsid w:val="00C5260C"/>
    <w:rsid w:val="00C535DE"/>
    <w:rsid w:val="00C661CB"/>
    <w:rsid w:val="00C76AA1"/>
    <w:rsid w:val="00C77649"/>
    <w:rsid w:val="00C8037B"/>
    <w:rsid w:val="00C84323"/>
    <w:rsid w:val="00C86106"/>
    <w:rsid w:val="00C915D0"/>
    <w:rsid w:val="00C96AA3"/>
    <w:rsid w:val="00C97821"/>
    <w:rsid w:val="00CA02D4"/>
    <w:rsid w:val="00CB664E"/>
    <w:rsid w:val="00CB708D"/>
    <w:rsid w:val="00CC0511"/>
    <w:rsid w:val="00CC0A70"/>
    <w:rsid w:val="00CC0B1A"/>
    <w:rsid w:val="00CC57B0"/>
    <w:rsid w:val="00CC63E7"/>
    <w:rsid w:val="00CE1931"/>
    <w:rsid w:val="00CE718F"/>
    <w:rsid w:val="00CF3A0B"/>
    <w:rsid w:val="00D016D7"/>
    <w:rsid w:val="00D02119"/>
    <w:rsid w:val="00D05088"/>
    <w:rsid w:val="00D05475"/>
    <w:rsid w:val="00D07E1D"/>
    <w:rsid w:val="00D110F7"/>
    <w:rsid w:val="00D13349"/>
    <w:rsid w:val="00D15144"/>
    <w:rsid w:val="00D15B54"/>
    <w:rsid w:val="00D224C7"/>
    <w:rsid w:val="00D2326D"/>
    <w:rsid w:val="00D325AF"/>
    <w:rsid w:val="00D356C2"/>
    <w:rsid w:val="00D40B9D"/>
    <w:rsid w:val="00D537AA"/>
    <w:rsid w:val="00D61214"/>
    <w:rsid w:val="00D66D2E"/>
    <w:rsid w:val="00D66EEC"/>
    <w:rsid w:val="00D877BE"/>
    <w:rsid w:val="00D963B1"/>
    <w:rsid w:val="00DA4581"/>
    <w:rsid w:val="00DA6B10"/>
    <w:rsid w:val="00DB56E1"/>
    <w:rsid w:val="00DC1825"/>
    <w:rsid w:val="00DC19B3"/>
    <w:rsid w:val="00DC207B"/>
    <w:rsid w:val="00DC4509"/>
    <w:rsid w:val="00DD0E2B"/>
    <w:rsid w:val="00DE3205"/>
    <w:rsid w:val="00DE4071"/>
    <w:rsid w:val="00DF15DE"/>
    <w:rsid w:val="00DF1BAC"/>
    <w:rsid w:val="00DF3D1D"/>
    <w:rsid w:val="00DF7D53"/>
    <w:rsid w:val="00E23BC6"/>
    <w:rsid w:val="00E37751"/>
    <w:rsid w:val="00E40A44"/>
    <w:rsid w:val="00E44C62"/>
    <w:rsid w:val="00E45ADB"/>
    <w:rsid w:val="00E47B2E"/>
    <w:rsid w:val="00E50F77"/>
    <w:rsid w:val="00E6097D"/>
    <w:rsid w:val="00E61F6D"/>
    <w:rsid w:val="00E65CDC"/>
    <w:rsid w:val="00E7485A"/>
    <w:rsid w:val="00E81033"/>
    <w:rsid w:val="00E82216"/>
    <w:rsid w:val="00E92F81"/>
    <w:rsid w:val="00E96FEB"/>
    <w:rsid w:val="00EA2E96"/>
    <w:rsid w:val="00EA50B9"/>
    <w:rsid w:val="00EA57D6"/>
    <w:rsid w:val="00EA7AE7"/>
    <w:rsid w:val="00EB63CE"/>
    <w:rsid w:val="00EC22AC"/>
    <w:rsid w:val="00EC598F"/>
    <w:rsid w:val="00EC66A0"/>
    <w:rsid w:val="00EC70C2"/>
    <w:rsid w:val="00ED7CDE"/>
    <w:rsid w:val="00EE4C8D"/>
    <w:rsid w:val="00EE60AE"/>
    <w:rsid w:val="00EF3BF6"/>
    <w:rsid w:val="00EF4680"/>
    <w:rsid w:val="00F00BDA"/>
    <w:rsid w:val="00F030F8"/>
    <w:rsid w:val="00F17CD0"/>
    <w:rsid w:val="00F21E81"/>
    <w:rsid w:val="00F279C1"/>
    <w:rsid w:val="00F45D40"/>
    <w:rsid w:val="00F46DAA"/>
    <w:rsid w:val="00F54B43"/>
    <w:rsid w:val="00F55433"/>
    <w:rsid w:val="00F61108"/>
    <w:rsid w:val="00F62CD4"/>
    <w:rsid w:val="00F6500A"/>
    <w:rsid w:val="00F65873"/>
    <w:rsid w:val="00F706DE"/>
    <w:rsid w:val="00F81C46"/>
    <w:rsid w:val="00F948CB"/>
    <w:rsid w:val="00F964CA"/>
    <w:rsid w:val="00FA581D"/>
    <w:rsid w:val="00FA79A3"/>
    <w:rsid w:val="00FB0992"/>
    <w:rsid w:val="00FB164F"/>
    <w:rsid w:val="00FB5142"/>
    <w:rsid w:val="00FB562C"/>
    <w:rsid w:val="00FB6C4A"/>
    <w:rsid w:val="00FC276C"/>
    <w:rsid w:val="00FC7D03"/>
    <w:rsid w:val="00FD1B86"/>
    <w:rsid w:val="00FD3887"/>
    <w:rsid w:val="00FD5F11"/>
    <w:rsid w:val="00FD6092"/>
    <w:rsid w:val="00FD7C32"/>
    <w:rsid w:val="00FE48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947EB6"/>
  <w15:chartTrackingRefBased/>
  <w15:docId w15:val="{C4590841-69E0-4E5B-B071-342F6255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97AB5"/>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character" w:styleId="Enfasigrassetto">
    <w:name w:val="Strong"/>
    <w:qFormat/>
    <w:rsid w:val="00112866"/>
    <w:rPr>
      <w:b/>
      <w:bCs/>
    </w:rPr>
  </w:style>
  <w:style w:type="paragraph" w:customStyle="1" w:styleId="vertragabsatz">
    <w:name w:val="vertrag absatz"/>
    <w:rsid w:val="00112866"/>
    <w:pPr>
      <w:spacing w:line="566" w:lineRule="exact"/>
      <w:ind w:left="1008"/>
      <w:jc w:val="both"/>
    </w:pPr>
    <w:rPr>
      <w:rFonts w:ascii="Courier" w:hAnsi="Courier"/>
      <w:sz w:val="24"/>
      <w:lang w:eastAsia="it-IT"/>
    </w:rPr>
  </w:style>
  <w:style w:type="character" w:styleId="Rimandocommento">
    <w:name w:val="annotation reference"/>
    <w:semiHidden/>
    <w:rsid w:val="00123526"/>
    <w:rPr>
      <w:sz w:val="16"/>
      <w:szCs w:val="16"/>
    </w:rPr>
  </w:style>
  <w:style w:type="paragraph" w:styleId="Testocommento">
    <w:name w:val="annotation text"/>
    <w:basedOn w:val="Normale"/>
    <w:semiHidden/>
    <w:rsid w:val="00123526"/>
    <w:rPr>
      <w:noProof w:val="0"/>
      <w:lang w:val="it-IT" w:eastAsia="it-IT"/>
    </w:rPr>
  </w:style>
  <w:style w:type="paragraph" w:styleId="Testofumetto">
    <w:name w:val="Balloon Text"/>
    <w:basedOn w:val="Normale"/>
    <w:semiHidden/>
    <w:rsid w:val="00123526"/>
    <w:rPr>
      <w:rFonts w:ascii="Tahoma" w:hAnsi="Tahoma"/>
      <w:sz w:val="16"/>
      <w:szCs w:val="16"/>
    </w:rPr>
  </w:style>
  <w:style w:type="paragraph" w:styleId="Corpotesto">
    <w:name w:val="Body Text"/>
    <w:basedOn w:val="Normale"/>
    <w:rsid w:val="00DA6B10"/>
    <w:pPr>
      <w:spacing w:line="524" w:lineRule="exact"/>
      <w:jc w:val="both"/>
    </w:pPr>
    <w:rPr>
      <w:noProof w:val="0"/>
      <w:sz w:val="22"/>
      <w:lang w:val="it-IT" w:eastAsia="it-IT"/>
    </w:rPr>
  </w:style>
  <w:style w:type="paragraph" w:customStyle="1" w:styleId="CharCarattereCharCarattereCharCarattereCharCarattereCharCarattereCharCarattereCharCarattere">
    <w:name w:val="Char Carattere Char Carattere Char Carattere Char Carattere Char Carattere Char Carattere Char Carattere"/>
    <w:basedOn w:val="Normale"/>
    <w:rsid w:val="00630596"/>
    <w:pPr>
      <w:spacing w:after="160" w:line="240" w:lineRule="exact"/>
    </w:pPr>
    <w:rPr>
      <w:rFonts w:ascii="Tahoma" w:hAnsi="Tahoma" w:cs="Tahoma"/>
      <w:noProof w:val="0"/>
    </w:rPr>
  </w:style>
  <w:style w:type="paragraph" w:styleId="Soggettocommento">
    <w:name w:val="annotation subject"/>
    <w:basedOn w:val="Testocommento"/>
    <w:next w:val="Testocommento"/>
    <w:semiHidden/>
    <w:rsid w:val="006E4F07"/>
    <w:rPr>
      <w:b/>
      <w:bCs/>
      <w:noProof/>
      <w:lang w:val="en-US" w:eastAsia="en-US"/>
    </w:rPr>
  </w:style>
  <w:style w:type="paragraph" w:customStyle="1" w:styleId="CarattereChar1CarattereCharCarattereCharCarattereChar1CarattereCarattereCarattereZchnZchnCarattereCarattereZchnZchn">
    <w:name w:val="Carattere Char1 Carattere Char Carattere Char Carattere Char1 Carattere Carattere Carattere Zchn Zchn Carattere Carattere Zchn Zchn"/>
    <w:basedOn w:val="Normale"/>
    <w:rsid w:val="00C96AA3"/>
    <w:pPr>
      <w:spacing w:after="160" w:line="240" w:lineRule="exact"/>
    </w:pPr>
    <w:rPr>
      <w:rFonts w:ascii="Tahoma" w:hAnsi="Tahoma" w:cs="Tahoma"/>
      <w:noProof w:val="0"/>
    </w:rPr>
  </w:style>
  <w:style w:type="table" w:styleId="Grigliatabella">
    <w:name w:val="Table Grid"/>
    <w:basedOn w:val="Tabellanormale"/>
    <w:rsid w:val="00B23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attere1CharCarattereCharZchnZchnCarattereCarattereZchnZchnCarattereCarattereZchnZchnCarattereCarattereZchnZchnCarattereCarattereZchnZchn">
    <w:name w:val="Char Carattere1 Char Carattere Char Zchn Zchn Carattere Carattere Zchn Zchn Carattere Carattere Zchn Zchn Carattere Carattere Zchn Zchn Carattere Carattere Zchn Zchn"/>
    <w:basedOn w:val="Normale"/>
    <w:rsid w:val="008A1082"/>
    <w:pPr>
      <w:spacing w:after="160" w:line="240" w:lineRule="exact"/>
    </w:pPr>
    <w:rPr>
      <w:rFonts w:ascii="Tahoma" w:hAnsi="Tahoma" w:cs="Tahoma"/>
      <w:noProof w:val="0"/>
    </w:rPr>
  </w:style>
  <w:style w:type="character" w:styleId="Menzionenonrisolta">
    <w:name w:val="Unresolved Mention"/>
    <w:basedOn w:val="Carpredefinitoparagrafo"/>
    <w:uiPriority w:val="99"/>
    <w:semiHidden/>
    <w:unhideWhenUsed/>
    <w:rsid w:val="005C08E5"/>
    <w:rPr>
      <w:color w:val="808080"/>
      <w:shd w:val="clear" w:color="auto" w:fill="E6E6E6"/>
    </w:rPr>
  </w:style>
  <w:style w:type="paragraph" w:styleId="Paragrafoelenco">
    <w:name w:val="List Paragraph"/>
    <w:basedOn w:val="Normale"/>
    <w:uiPriority w:val="34"/>
    <w:qFormat/>
    <w:rsid w:val="00654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0346">
      <w:bodyDiv w:val="1"/>
      <w:marLeft w:val="0"/>
      <w:marRight w:val="0"/>
      <w:marTop w:val="0"/>
      <w:marBottom w:val="0"/>
      <w:divBdr>
        <w:top w:val="none" w:sz="0" w:space="0" w:color="auto"/>
        <w:left w:val="none" w:sz="0" w:space="0" w:color="auto"/>
        <w:bottom w:val="none" w:sz="0" w:space="0" w:color="auto"/>
        <w:right w:val="none" w:sz="0" w:space="0" w:color="auto"/>
      </w:divBdr>
    </w:div>
    <w:div w:id="134492896">
      <w:bodyDiv w:val="1"/>
      <w:marLeft w:val="0"/>
      <w:marRight w:val="0"/>
      <w:marTop w:val="0"/>
      <w:marBottom w:val="0"/>
      <w:divBdr>
        <w:top w:val="none" w:sz="0" w:space="0" w:color="auto"/>
        <w:left w:val="none" w:sz="0" w:space="0" w:color="auto"/>
        <w:bottom w:val="none" w:sz="0" w:space="0" w:color="auto"/>
        <w:right w:val="none" w:sz="0" w:space="0" w:color="auto"/>
      </w:divBdr>
    </w:div>
    <w:div w:id="217791181">
      <w:bodyDiv w:val="1"/>
      <w:marLeft w:val="0"/>
      <w:marRight w:val="0"/>
      <w:marTop w:val="0"/>
      <w:marBottom w:val="0"/>
      <w:divBdr>
        <w:top w:val="none" w:sz="0" w:space="0" w:color="auto"/>
        <w:left w:val="none" w:sz="0" w:space="0" w:color="auto"/>
        <w:bottom w:val="none" w:sz="0" w:space="0" w:color="auto"/>
        <w:right w:val="none" w:sz="0" w:space="0" w:color="auto"/>
      </w:divBdr>
    </w:div>
    <w:div w:id="494685387">
      <w:bodyDiv w:val="1"/>
      <w:marLeft w:val="0"/>
      <w:marRight w:val="0"/>
      <w:marTop w:val="0"/>
      <w:marBottom w:val="0"/>
      <w:divBdr>
        <w:top w:val="none" w:sz="0" w:space="0" w:color="auto"/>
        <w:left w:val="none" w:sz="0" w:space="0" w:color="auto"/>
        <w:bottom w:val="none" w:sz="0" w:space="0" w:color="auto"/>
        <w:right w:val="none" w:sz="0" w:space="0" w:color="auto"/>
      </w:divBdr>
    </w:div>
    <w:div w:id="985545936">
      <w:bodyDiv w:val="1"/>
      <w:marLeft w:val="0"/>
      <w:marRight w:val="0"/>
      <w:marTop w:val="0"/>
      <w:marBottom w:val="0"/>
      <w:divBdr>
        <w:top w:val="none" w:sz="0" w:space="0" w:color="auto"/>
        <w:left w:val="none" w:sz="0" w:space="0" w:color="auto"/>
        <w:bottom w:val="none" w:sz="0" w:space="0" w:color="auto"/>
        <w:right w:val="none" w:sz="0" w:space="0" w:color="auto"/>
      </w:divBdr>
    </w:div>
    <w:div w:id="1418600511">
      <w:bodyDiv w:val="1"/>
      <w:marLeft w:val="0"/>
      <w:marRight w:val="0"/>
      <w:marTop w:val="0"/>
      <w:marBottom w:val="0"/>
      <w:divBdr>
        <w:top w:val="none" w:sz="0" w:space="0" w:color="auto"/>
        <w:left w:val="none" w:sz="0" w:space="0" w:color="auto"/>
        <w:bottom w:val="none" w:sz="0" w:space="0" w:color="auto"/>
        <w:right w:val="none" w:sz="0" w:space="0" w:color="auto"/>
      </w:divBdr>
    </w:div>
    <w:div w:id="1455715673">
      <w:bodyDiv w:val="1"/>
      <w:marLeft w:val="0"/>
      <w:marRight w:val="0"/>
      <w:marTop w:val="0"/>
      <w:marBottom w:val="0"/>
      <w:divBdr>
        <w:top w:val="none" w:sz="0" w:space="0" w:color="auto"/>
        <w:left w:val="none" w:sz="0" w:space="0" w:color="auto"/>
        <w:bottom w:val="none" w:sz="0" w:space="0" w:color="auto"/>
        <w:right w:val="none" w:sz="0" w:space="0" w:color="auto"/>
      </w:divBdr>
    </w:div>
    <w:div w:id="1550918969">
      <w:bodyDiv w:val="1"/>
      <w:marLeft w:val="0"/>
      <w:marRight w:val="0"/>
      <w:marTop w:val="0"/>
      <w:marBottom w:val="0"/>
      <w:divBdr>
        <w:top w:val="none" w:sz="0" w:space="0" w:color="auto"/>
        <w:left w:val="none" w:sz="0" w:space="0" w:color="auto"/>
        <w:bottom w:val="none" w:sz="0" w:space="0" w:color="auto"/>
        <w:right w:val="none" w:sz="0" w:space="0" w:color="auto"/>
      </w:divBdr>
    </w:div>
    <w:div w:id="1682199666">
      <w:bodyDiv w:val="1"/>
      <w:marLeft w:val="0"/>
      <w:marRight w:val="0"/>
      <w:marTop w:val="0"/>
      <w:marBottom w:val="0"/>
      <w:divBdr>
        <w:top w:val="none" w:sz="0" w:space="0" w:color="auto"/>
        <w:left w:val="none" w:sz="0" w:space="0" w:color="auto"/>
        <w:bottom w:val="none" w:sz="0" w:space="0" w:color="auto"/>
        <w:right w:val="none" w:sz="0" w:space="0" w:color="auto"/>
      </w:divBdr>
    </w:div>
    <w:div w:id="1692947688">
      <w:bodyDiv w:val="1"/>
      <w:marLeft w:val="0"/>
      <w:marRight w:val="0"/>
      <w:marTop w:val="0"/>
      <w:marBottom w:val="0"/>
      <w:divBdr>
        <w:top w:val="none" w:sz="0" w:space="0" w:color="auto"/>
        <w:left w:val="none" w:sz="0" w:space="0" w:color="auto"/>
        <w:bottom w:val="none" w:sz="0" w:space="0" w:color="auto"/>
        <w:right w:val="none" w:sz="0" w:space="0" w:color="auto"/>
      </w:divBdr>
    </w:div>
    <w:div w:id="1770537636">
      <w:bodyDiv w:val="1"/>
      <w:marLeft w:val="0"/>
      <w:marRight w:val="0"/>
      <w:marTop w:val="0"/>
      <w:marBottom w:val="0"/>
      <w:divBdr>
        <w:top w:val="none" w:sz="0" w:space="0" w:color="auto"/>
        <w:left w:val="none" w:sz="0" w:space="0" w:color="auto"/>
        <w:bottom w:val="none" w:sz="0" w:space="0" w:color="auto"/>
        <w:right w:val="none" w:sz="0" w:space="0" w:color="auto"/>
      </w:divBdr>
    </w:div>
    <w:div w:id="1797792269">
      <w:bodyDiv w:val="1"/>
      <w:marLeft w:val="0"/>
      <w:marRight w:val="0"/>
      <w:marTop w:val="0"/>
      <w:marBottom w:val="0"/>
      <w:divBdr>
        <w:top w:val="none" w:sz="0" w:space="0" w:color="auto"/>
        <w:left w:val="none" w:sz="0" w:space="0" w:color="auto"/>
        <w:bottom w:val="none" w:sz="0" w:space="0" w:color="auto"/>
        <w:right w:val="none" w:sz="0" w:space="0" w:color="auto"/>
      </w:divBdr>
    </w:div>
    <w:div w:id="184720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iovanieserviziocivile@pec.governo.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pariopportunita@mailbox.governo.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liechstellungsraetin.consparita@pec.prov-bz.org" TargetMode="External"/><Relationship Id="rId4" Type="http://schemas.openxmlformats.org/officeDocument/2006/relationships/webSettings" Target="webSettings.xml"/><Relationship Id="rId9" Type="http://schemas.openxmlformats.org/officeDocument/2006/relationships/hyperlink" Target="mailto:ufficio.disabilita@pec.governo.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5110</Characters>
  <Application>Microsoft Office Word</Application>
  <DocSecurity>0</DocSecurity>
  <Lines>42</Lines>
  <Paragraphs>11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Prot</vt:lpstr>
      <vt:lpstr>Prot</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Steiner, Evelin</dc:creator>
  <cp:keywords/>
  <cp:lastModifiedBy>Cozza, Paola</cp:lastModifiedBy>
  <cp:revision>4</cp:revision>
  <cp:lastPrinted>2018-07-10T13:38:00Z</cp:lastPrinted>
  <dcterms:created xsi:type="dcterms:W3CDTF">2023-02-09T09:06:00Z</dcterms:created>
  <dcterms:modified xsi:type="dcterms:W3CDTF">2023-02-27T09:13:00Z</dcterms:modified>
</cp:coreProperties>
</file>